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90" w:rsidRPr="0095448B" w:rsidRDefault="00666490" w:rsidP="00FB30C1">
      <w:r w:rsidRPr="0095448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79.5pt" o:ole="" fillcolor="window">
            <v:imagedata r:id="rId8" o:title=""/>
          </v:shape>
          <o:OLEObject Type="Embed" ProgID="Word.Picture.8" ShapeID="_x0000_i1025" DrawAspect="Content" ObjectID="_1518009142" r:id="rId9"/>
        </w:object>
      </w:r>
    </w:p>
    <w:p w:rsidR="00666490" w:rsidRPr="0095448B" w:rsidRDefault="00666490" w:rsidP="00FB30C1">
      <w:pPr>
        <w:pStyle w:val="ShortT"/>
        <w:spacing w:before="240"/>
      </w:pPr>
      <w:r w:rsidRPr="0095448B">
        <w:t>Industry Research and Development Act 1986</w:t>
      </w:r>
    </w:p>
    <w:p w:rsidR="00666490" w:rsidRPr="0095448B" w:rsidRDefault="00666490" w:rsidP="00FB30C1">
      <w:pPr>
        <w:pStyle w:val="CompiledActNo"/>
        <w:spacing w:before="240"/>
      </w:pPr>
      <w:r w:rsidRPr="0095448B">
        <w:t>No.</w:t>
      </w:r>
      <w:r w:rsidR="0095448B">
        <w:t> </w:t>
      </w:r>
      <w:r w:rsidRPr="0095448B">
        <w:t>89, 1986</w:t>
      </w:r>
    </w:p>
    <w:p w:rsidR="00666490" w:rsidRPr="0095448B" w:rsidRDefault="00666490" w:rsidP="00FB30C1">
      <w:pPr>
        <w:spacing w:before="1000"/>
        <w:rPr>
          <w:rFonts w:cs="Arial"/>
          <w:b/>
          <w:sz w:val="32"/>
          <w:szCs w:val="32"/>
        </w:rPr>
      </w:pPr>
      <w:r w:rsidRPr="0095448B">
        <w:rPr>
          <w:rFonts w:cs="Arial"/>
          <w:b/>
          <w:sz w:val="32"/>
          <w:szCs w:val="32"/>
        </w:rPr>
        <w:t>Compilation No.</w:t>
      </w:r>
      <w:r w:rsidR="0095448B">
        <w:rPr>
          <w:rFonts w:cs="Arial"/>
          <w:b/>
          <w:sz w:val="32"/>
          <w:szCs w:val="32"/>
        </w:rPr>
        <w:t> </w:t>
      </w:r>
      <w:r w:rsidRPr="0095448B">
        <w:rPr>
          <w:rFonts w:cs="Arial"/>
          <w:b/>
          <w:sz w:val="32"/>
          <w:szCs w:val="32"/>
        </w:rPr>
        <w:fldChar w:fldCharType="begin"/>
      </w:r>
      <w:r w:rsidRPr="0095448B">
        <w:rPr>
          <w:rFonts w:cs="Arial"/>
          <w:b/>
          <w:sz w:val="32"/>
          <w:szCs w:val="32"/>
        </w:rPr>
        <w:instrText xml:space="preserve"> DOCPROPERTY  CompilationNumber </w:instrText>
      </w:r>
      <w:r w:rsidRPr="0095448B">
        <w:rPr>
          <w:rFonts w:cs="Arial"/>
          <w:b/>
          <w:sz w:val="32"/>
          <w:szCs w:val="32"/>
        </w:rPr>
        <w:fldChar w:fldCharType="separate"/>
      </w:r>
      <w:r w:rsidR="0095448B">
        <w:rPr>
          <w:rFonts w:cs="Arial"/>
          <w:b/>
          <w:sz w:val="32"/>
          <w:szCs w:val="32"/>
        </w:rPr>
        <w:t>24</w:t>
      </w:r>
      <w:r w:rsidRPr="0095448B">
        <w:rPr>
          <w:rFonts w:cs="Arial"/>
          <w:b/>
          <w:sz w:val="32"/>
          <w:szCs w:val="32"/>
        </w:rPr>
        <w:fldChar w:fldCharType="end"/>
      </w:r>
    </w:p>
    <w:p w:rsidR="00666490" w:rsidRPr="0095448B" w:rsidRDefault="00666490" w:rsidP="00FB30C1">
      <w:pPr>
        <w:spacing w:before="480"/>
        <w:rPr>
          <w:rFonts w:cs="Arial"/>
          <w:sz w:val="24"/>
        </w:rPr>
      </w:pPr>
      <w:r w:rsidRPr="0095448B">
        <w:rPr>
          <w:rFonts w:cs="Arial"/>
          <w:b/>
          <w:sz w:val="24"/>
        </w:rPr>
        <w:t xml:space="preserve">Compilation date: </w:t>
      </w:r>
      <w:r w:rsidRPr="0095448B">
        <w:rPr>
          <w:rFonts w:cs="Arial"/>
          <w:b/>
          <w:sz w:val="24"/>
        </w:rPr>
        <w:tab/>
      </w:r>
      <w:r w:rsidRPr="0095448B">
        <w:rPr>
          <w:rFonts w:cs="Arial"/>
          <w:b/>
          <w:sz w:val="24"/>
        </w:rPr>
        <w:tab/>
      </w:r>
      <w:r w:rsidRPr="0095448B">
        <w:rPr>
          <w:rFonts w:cs="Arial"/>
          <w:b/>
          <w:sz w:val="24"/>
        </w:rPr>
        <w:tab/>
      </w:r>
      <w:r w:rsidRPr="0095448B">
        <w:rPr>
          <w:rFonts w:cs="Arial"/>
          <w:sz w:val="24"/>
        </w:rPr>
        <w:fldChar w:fldCharType="begin"/>
      </w:r>
      <w:r w:rsidRPr="0095448B">
        <w:rPr>
          <w:rFonts w:cs="Arial"/>
          <w:sz w:val="24"/>
        </w:rPr>
        <w:instrText xml:space="preserve"> DOCPROPERTY StartDate \@ "d MMMM yyyy" \*MERGEFORMAT </w:instrText>
      </w:r>
      <w:r w:rsidRPr="0095448B">
        <w:rPr>
          <w:rFonts w:cs="Arial"/>
          <w:sz w:val="24"/>
        </w:rPr>
        <w:fldChar w:fldCharType="separate"/>
      </w:r>
      <w:r w:rsidR="0095448B" w:rsidRPr="0095448B">
        <w:rPr>
          <w:rFonts w:cs="Arial"/>
          <w:bCs/>
          <w:sz w:val="24"/>
        </w:rPr>
        <w:t>5</w:t>
      </w:r>
      <w:r w:rsidR="0095448B">
        <w:rPr>
          <w:rFonts w:cs="Arial"/>
          <w:sz w:val="24"/>
        </w:rPr>
        <w:t xml:space="preserve"> March 2016</w:t>
      </w:r>
      <w:r w:rsidRPr="0095448B">
        <w:rPr>
          <w:rFonts w:cs="Arial"/>
          <w:sz w:val="24"/>
        </w:rPr>
        <w:fldChar w:fldCharType="end"/>
      </w:r>
    </w:p>
    <w:p w:rsidR="00666490" w:rsidRPr="0095448B" w:rsidRDefault="00666490" w:rsidP="00FB30C1">
      <w:pPr>
        <w:spacing w:before="240"/>
        <w:rPr>
          <w:rFonts w:cs="Arial"/>
          <w:sz w:val="24"/>
        </w:rPr>
      </w:pPr>
      <w:r w:rsidRPr="0095448B">
        <w:rPr>
          <w:rFonts w:cs="Arial"/>
          <w:b/>
          <w:sz w:val="24"/>
        </w:rPr>
        <w:t>Includes amendments up to:</w:t>
      </w:r>
      <w:r w:rsidRPr="0095448B">
        <w:rPr>
          <w:rFonts w:cs="Arial"/>
          <w:b/>
          <w:sz w:val="24"/>
        </w:rPr>
        <w:tab/>
      </w:r>
      <w:r w:rsidRPr="0095448B">
        <w:rPr>
          <w:rFonts w:cs="Arial"/>
          <w:sz w:val="24"/>
        </w:rPr>
        <w:t>Act No.</w:t>
      </w:r>
      <w:r w:rsidR="0095448B">
        <w:rPr>
          <w:rFonts w:cs="Arial"/>
          <w:sz w:val="24"/>
        </w:rPr>
        <w:t> </w:t>
      </w:r>
      <w:r w:rsidRPr="0095448B">
        <w:rPr>
          <w:rFonts w:cs="Arial"/>
          <w:sz w:val="24"/>
        </w:rPr>
        <w:t>126, 2015</w:t>
      </w:r>
    </w:p>
    <w:p w:rsidR="00666490" w:rsidRPr="0095448B" w:rsidRDefault="00666490" w:rsidP="00FB30C1">
      <w:pPr>
        <w:spacing w:before="240"/>
        <w:rPr>
          <w:rFonts w:cs="Arial"/>
          <w:sz w:val="28"/>
          <w:szCs w:val="28"/>
        </w:rPr>
      </w:pPr>
      <w:r w:rsidRPr="0095448B">
        <w:rPr>
          <w:rFonts w:cs="Arial"/>
          <w:b/>
          <w:sz w:val="24"/>
        </w:rPr>
        <w:t>Registered:</w:t>
      </w:r>
      <w:r w:rsidRPr="0095448B">
        <w:rPr>
          <w:rFonts w:cs="Arial"/>
          <w:b/>
          <w:sz w:val="24"/>
        </w:rPr>
        <w:tab/>
      </w:r>
      <w:r w:rsidRPr="0095448B">
        <w:rPr>
          <w:rFonts w:cs="Arial"/>
          <w:b/>
          <w:sz w:val="24"/>
        </w:rPr>
        <w:tab/>
      </w:r>
      <w:r w:rsidRPr="0095448B">
        <w:rPr>
          <w:rFonts w:cs="Arial"/>
          <w:b/>
          <w:sz w:val="24"/>
        </w:rPr>
        <w:tab/>
      </w:r>
      <w:r w:rsidRPr="0095448B">
        <w:rPr>
          <w:rFonts w:cs="Arial"/>
          <w:b/>
          <w:sz w:val="24"/>
        </w:rPr>
        <w:tab/>
      </w:r>
      <w:r w:rsidRPr="0095448B">
        <w:rPr>
          <w:rFonts w:cs="Arial"/>
          <w:sz w:val="24"/>
        </w:rPr>
        <w:fldChar w:fldCharType="begin"/>
      </w:r>
      <w:r w:rsidRPr="0095448B">
        <w:rPr>
          <w:rFonts w:cs="Arial"/>
          <w:sz w:val="24"/>
        </w:rPr>
        <w:instrText xml:space="preserve"> IF </w:instrText>
      </w:r>
      <w:r w:rsidRPr="0095448B">
        <w:rPr>
          <w:rFonts w:cs="Arial"/>
          <w:sz w:val="24"/>
        </w:rPr>
        <w:fldChar w:fldCharType="begin"/>
      </w:r>
      <w:r w:rsidRPr="0095448B">
        <w:rPr>
          <w:rFonts w:cs="Arial"/>
          <w:sz w:val="24"/>
        </w:rPr>
        <w:instrText xml:space="preserve"> DOCPROPERTY RegisteredDate </w:instrText>
      </w:r>
      <w:r w:rsidRPr="0095448B">
        <w:rPr>
          <w:rFonts w:cs="Arial"/>
          <w:sz w:val="24"/>
        </w:rPr>
        <w:fldChar w:fldCharType="separate"/>
      </w:r>
      <w:r w:rsidR="0095448B">
        <w:rPr>
          <w:rFonts w:cs="Arial"/>
          <w:sz w:val="24"/>
        </w:rPr>
        <w:instrText>7/03/2016</w:instrText>
      </w:r>
      <w:r w:rsidRPr="0095448B">
        <w:rPr>
          <w:rFonts w:cs="Arial"/>
          <w:sz w:val="24"/>
        </w:rPr>
        <w:fldChar w:fldCharType="end"/>
      </w:r>
      <w:r w:rsidRPr="0095448B">
        <w:rPr>
          <w:rFonts w:cs="Arial"/>
          <w:sz w:val="24"/>
        </w:rPr>
        <w:instrText xml:space="preserve"> = #1/1/1901# "Unknown" </w:instrText>
      </w:r>
      <w:r w:rsidRPr="0095448B">
        <w:rPr>
          <w:rFonts w:cs="Arial"/>
          <w:sz w:val="24"/>
        </w:rPr>
        <w:fldChar w:fldCharType="begin"/>
      </w:r>
      <w:r w:rsidRPr="0095448B">
        <w:rPr>
          <w:rFonts w:cs="Arial"/>
          <w:sz w:val="24"/>
        </w:rPr>
        <w:instrText xml:space="preserve"> DOCPROPERTY RegisteredDate \@ "d MMMM yyyy" </w:instrText>
      </w:r>
      <w:r w:rsidRPr="0095448B">
        <w:rPr>
          <w:rFonts w:cs="Arial"/>
          <w:sz w:val="24"/>
        </w:rPr>
        <w:fldChar w:fldCharType="separate"/>
      </w:r>
      <w:r w:rsidR="0095448B">
        <w:rPr>
          <w:rFonts w:cs="Arial"/>
          <w:sz w:val="24"/>
        </w:rPr>
        <w:instrText>7 March 2016</w:instrText>
      </w:r>
      <w:r w:rsidRPr="0095448B">
        <w:rPr>
          <w:rFonts w:cs="Arial"/>
          <w:sz w:val="24"/>
        </w:rPr>
        <w:fldChar w:fldCharType="end"/>
      </w:r>
      <w:r w:rsidRPr="0095448B">
        <w:rPr>
          <w:rFonts w:cs="Arial"/>
          <w:sz w:val="24"/>
        </w:rPr>
        <w:instrText xml:space="preserve"> \*MERGEFORMAT </w:instrText>
      </w:r>
      <w:r w:rsidRPr="0095448B">
        <w:rPr>
          <w:rFonts w:cs="Arial"/>
          <w:sz w:val="24"/>
        </w:rPr>
        <w:fldChar w:fldCharType="separate"/>
      </w:r>
      <w:r w:rsidR="0095448B" w:rsidRPr="0095448B">
        <w:rPr>
          <w:rFonts w:cs="Arial"/>
          <w:bCs/>
          <w:noProof/>
          <w:sz w:val="24"/>
        </w:rPr>
        <w:t>7</w:t>
      </w:r>
      <w:r w:rsidR="0095448B">
        <w:rPr>
          <w:rFonts w:cs="Arial"/>
          <w:noProof/>
          <w:sz w:val="24"/>
        </w:rPr>
        <w:t xml:space="preserve"> March 2016</w:t>
      </w:r>
      <w:r w:rsidRPr="0095448B">
        <w:rPr>
          <w:rFonts w:cs="Arial"/>
          <w:sz w:val="24"/>
        </w:rPr>
        <w:fldChar w:fldCharType="end"/>
      </w:r>
    </w:p>
    <w:p w:rsidR="00666490" w:rsidRPr="0095448B" w:rsidRDefault="00666490" w:rsidP="00FB30C1">
      <w:pPr>
        <w:rPr>
          <w:b/>
          <w:szCs w:val="22"/>
        </w:rPr>
      </w:pPr>
    </w:p>
    <w:p w:rsidR="00666490" w:rsidRPr="0095448B" w:rsidRDefault="00666490" w:rsidP="00FB30C1">
      <w:pPr>
        <w:pageBreakBefore/>
        <w:rPr>
          <w:rFonts w:cs="Arial"/>
          <w:b/>
          <w:sz w:val="32"/>
          <w:szCs w:val="32"/>
        </w:rPr>
      </w:pPr>
      <w:r w:rsidRPr="0095448B">
        <w:rPr>
          <w:rFonts w:cs="Arial"/>
          <w:b/>
          <w:sz w:val="32"/>
          <w:szCs w:val="32"/>
        </w:rPr>
        <w:lastRenderedPageBreak/>
        <w:t>About this compilation</w:t>
      </w:r>
    </w:p>
    <w:p w:rsidR="00666490" w:rsidRPr="0095448B" w:rsidRDefault="00666490" w:rsidP="00FB30C1">
      <w:pPr>
        <w:spacing w:before="240"/>
        <w:rPr>
          <w:rFonts w:cs="Arial"/>
        </w:rPr>
      </w:pPr>
      <w:r w:rsidRPr="0095448B">
        <w:rPr>
          <w:rFonts w:cs="Arial"/>
          <w:b/>
          <w:szCs w:val="22"/>
        </w:rPr>
        <w:t>This compilation</w:t>
      </w:r>
    </w:p>
    <w:p w:rsidR="00666490" w:rsidRPr="0095448B" w:rsidRDefault="00666490" w:rsidP="00FB30C1">
      <w:pPr>
        <w:spacing w:before="120" w:after="120"/>
        <w:rPr>
          <w:rFonts w:cs="Arial"/>
          <w:szCs w:val="22"/>
        </w:rPr>
      </w:pPr>
      <w:r w:rsidRPr="0095448B">
        <w:rPr>
          <w:rFonts w:cs="Arial"/>
          <w:szCs w:val="22"/>
        </w:rPr>
        <w:t xml:space="preserve">This is a compilation of the </w:t>
      </w:r>
      <w:r w:rsidRPr="0095448B">
        <w:rPr>
          <w:rFonts w:cs="Arial"/>
          <w:i/>
          <w:szCs w:val="22"/>
        </w:rPr>
        <w:fldChar w:fldCharType="begin"/>
      </w:r>
      <w:r w:rsidRPr="0095448B">
        <w:rPr>
          <w:rFonts w:cs="Arial"/>
          <w:i/>
          <w:szCs w:val="22"/>
        </w:rPr>
        <w:instrText xml:space="preserve"> STYLEREF  ShortT </w:instrText>
      </w:r>
      <w:r w:rsidRPr="0095448B">
        <w:rPr>
          <w:rFonts w:cs="Arial"/>
          <w:i/>
          <w:szCs w:val="22"/>
        </w:rPr>
        <w:fldChar w:fldCharType="separate"/>
      </w:r>
      <w:r w:rsidR="0095448B">
        <w:rPr>
          <w:rFonts w:cs="Arial"/>
          <w:i/>
          <w:noProof/>
          <w:szCs w:val="22"/>
        </w:rPr>
        <w:t>Industry Research and Development Act 1986</w:t>
      </w:r>
      <w:r w:rsidRPr="0095448B">
        <w:rPr>
          <w:rFonts w:cs="Arial"/>
          <w:i/>
          <w:szCs w:val="22"/>
        </w:rPr>
        <w:fldChar w:fldCharType="end"/>
      </w:r>
      <w:r w:rsidRPr="0095448B">
        <w:rPr>
          <w:rFonts w:cs="Arial"/>
          <w:szCs w:val="22"/>
        </w:rPr>
        <w:t xml:space="preserve"> that shows the text of the law as amended and in force on </w:t>
      </w:r>
      <w:r w:rsidRPr="0095448B">
        <w:rPr>
          <w:rFonts w:cs="Arial"/>
          <w:szCs w:val="22"/>
        </w:rPr>
        <w:fldChar w:fldCharType="begin"/>
      </w:r>
      <w:r w:rsidRPr="0095448B">
        <w:rPr>
          <w:rFonts w:cs="Arial"/>
          <w:szCs w:val="22"/>
        </w:rPr>
        <w:instrText xml:space="preserve"> DOCPROPERTY StartDate \@ "d MMMM yyyy" </w:instrText>
      </w:r>
      <w:r w:rsidRPr="0095448B">
        <w:rPr>
          <w:rFonts w:cs="Arial"/>
          <w:szCs w:val="22"/>
        </w:rPr>
        <w:fldChar w:fldCharType="separate"/>
      </w:r>
      <w:r w:rsidR="0095448B">
        <w:rPr>
          <w:rFonts w:cs="Arial"/>
          <w:szCs w:val="22"/>
        </w:rPr>
        <w:t>5 March 2016</w:t>
      </w:r>
      <w:r w:rsidRPr="0095448B">
        <w:rPr>
          <w:rFonts w:cs="Arial"/>
          <w:szCs w:val="22"/>
        </w:rPr>
        <w:fldChar w:fldCharType="end"/>
      </w:r>
      <w:r w:rsidRPr="0095448B">
        <w:rPr>
          <w:rFonts w:cs="Arial"/>
          <w:szCs w:val="22"/>
        </w:rPr>
        <w:t xml:space="preserve"> (the </w:t>
      </w:r>
      <w:r w:rsidRPr="0095448B">
        <w:rPr>
          <w:rFonts w:cs="Arial"/>
          <w:b/>
          <w:i/>
          <w:szCs w:val="22"/>
        </w:rPr>
        <w:t>compilation date</w:t>
      </w:r>
      <w:r w:rsidRPr="0095448B">
        <w:rPr>
          <w:rFonts w:cs="Arial"/>
          <w:szCs w:val="22"/>
        </w:rPr>
        <w:t>).</w:t>
      </w:r>
    </w:p>
    <w:p w:rsidR="00666490" w:rsidRPr="0095448B" w:rsidRDefault="00666490" w:rsidP="00FB30C1">
      <w:pPr>
        <w:spacing w:after="120"/>
        <w:rPr>
          <w:rFonts w:cs="Arial"/>
          <w:szCs w:val="22"/>
        </w:rPr>
      </w:pPr>
      <w:r w:rsidRPr="0095448B">
        <w:rPr>
          <w:rFonts w:cs="Arial"/>
          <w:szCs w:val="22"/>
        </w:rPr>
        <w:t xml:space="preserve">The notes at the end of this compilation (the </w:t>
      </w:r>
      <w:r w:rsidRPr="0095448B">
        <w:rPr>
          <w:rFonts w:cs="Arial"/>
          <w:b/>
          <w:i/>
          <w:szCs w:val="22"/>
        </w:rPr>
        <w:t>endnotes</w:t>
      </w:r>
      <w:r w:rsidRPr="0095448B">
        <w:rPr>
          <w:rFonts w:cs="Arial"/>
          <w:szCs w:val="22"/>
        </w:rPr>
        <w:t>) include information about amending laws and the amendment history of provisions of the compiled law.</w:t>
      </w:r>
    </w:p>
    <w:p w:rsidR="00666490" w:rsidRPr="0095448B" w:rsidRDefault="00666490" w:rsidP="00FB30C1">
      <w:pPr>
        <w:tabs>
          <w:tab w:val="left" w:pos="5640"/>
        </w:tabs>
        <w:spacing w:before="120" w:after="120"/>
        <w:rPr>
          <w:rFonts w:cs="Arial"/>
          <w:b/>
          <w:szCs w:val="22"/>
        </w:rPr>
      </w:pPr>
      <w:r w:rsidRPr="0095448B">
        <w:rPr>
          <w:rFonts w:cs="Arial"/>
          <w:b/>
          <w:szCs w:val="22"/>
        </w:rPr>
        <w:t>Uncommenced amendments</w:t>
      </w:r>
    </w:p>
    <w:p w:rsidR="00666490" w:rsidRPr="0095448B" w:rsidRDefault="00666490" w:rsidP="00FB30C1">
      <w:pPr>
        <w:spacing w:after="120"/>
        <w:rPr>
          <w:rFonts w:cs="Arial"/>
          <w:szCs w:val="22"/>
        </w:rPr>
      </w:pPr>
      <w:r w:rsidRPr="0095448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66490" w:rsidRPr="0095448B" w:rsidRDefault="00666490" w:rsidP="00FB30C1">
      <w:pPr>
        <w:spacing w:before="120" w:after="120"/>
        <w:rPr>
          <w:rFonts w:cs="Arial"/>
          <w:b/>
          <w:szCs w:val="22"/>
        </w:rPr>
      </w:pPr>
      <w:r w:rsidRPr="0095448B">
        <w:rPr>
          <w:rFonts w:cs="Arial"/>
          <w:b/>
          <w:szCs w:val="22"/>
        </w:rPr>
        <w:t>Application, saving and transitional provisions for provisions and amendments</w:t>
      </w:r>
    </w:p>
    <w:p w:rsidR="00666490" w:rsidRPr="0095448B" w:rsidRDefault="00666490" w:rsidP="00FB30C1">
      <w:pPr>
        <w:spacing w:after="120"/>
        <w:rPr>
          <w:rFonts w:cs="Arial"/>
          <w:szCs w:val="22"/>
        </w:rPr>
      </w:pPr>
      <w:r w:rsidRPr="0095448B">
        <w:rPr>
          <w:rFonts w:cs="Arial"/>
          <w:szCs w:val="22"/>
        </w:rPr>
        <w:t>If the operation of a provision or amendment of the compiled law is affected by an application, saving or transitional provision that is not included in this compilation, details are included in the endnotes.</w:t>
      </w:r>
    </w:p>
    <w:p w:rsidR="00666490" w:rsidRPr="0095448B" w:rsidRDefault="00666490" w:rsidP="00FB30C1">
      <w:pPr>
        <w:spacing w:after="120"/>
        <w:rPr>
          <w:rFonts w:cs="Arial"/>
          <w:b/>
          <w:szCs w:val="22"/>
        </w:rPr>
      </w:pPr>
      <w:r w:rsidRPr="0095448B">
        <w:rPr>
          <w:rFonts w:cs="Arial"/>
          <w:b/>
          <w:szCs w:val="22"/>
        </w:rPr>
        <w:t>Editorial changes</w:t>
      </w:r>
    </w:p>
    <w:p w:rsidR="00666490" w:rsidRPr="0095448B" w:rsidRDefault="00666490" w:rsidP="00FB30C1">
      <w:pPr>
        <w:spacing w:after="120"/>
        <w:rPr>
          <w:rFonts w:cs="Arial"/>
          <w:szCs w:val="22"/>
        </w:rPr>
      </w:pPr>
      <w:r w:rsidRPr="0095448B">
        <w:rPr>
          <w:rFonts w:cs="Arial"/>
          <w:szCs w:val="22"/>
        </w:rPr>
        <w:t>For more information about any editorial changes made in this compilation, see the endnotes.</w:t>
      </w:r>
    </w:p>
    <w:p w:rsidR="00666490" w:rsidRPr="0095448B" w:rsidRDefault="00666490" w:rsidP="00FB30C1">
      <w:pPr>
        <w:spacing w:before="120" w:after="120"/>
        <w:rPr>
          <w:rFonts w:cs="Arial"/>
          <w:b/>
          <w:szCs w:val="22"/>
        </w:rPr>
      </w:pPr>
      <w:r w:rsidRPr="0095448B">
        <w:rPr>
          <w:rFonts w:cs="Arial"/>
          <w:b/>
          <w:szCs w:val="22"/>
        </w:rPr>
        <w:t>Modifications</w:t>
      </w:r>
    </w:p>
    <w:p w:rsidR="00666490" w:rsidRPr="0095448B" w:rsidRDefault="00666490" w:rsidP="00FB30C1">
      <w:pPr>
        <w:spacing w:after="120"/>
        <w:rPr>
          <w:rFonts w:cs="Arial"/>
          <w:szCs w:val="22"/>
        </w:rPr>
      </w:pPr>
      <w:r w:rsidRPr="0095448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66490" w:rsidRPr="0095448B" w:rsidRDefault="00666490" w:rsidP="00FB30C1">
      <w:pPr>
        <w:spacing w:before="80" w:after="120"/>
        <w:rPr>
          <w:rFonts w:cs="Arial"/>
          <w:b/>
          <w:szCs w:val="22"/>
        </w:rPr>
      </w:pPr>
      <w:r w:rsidRPr="0095448B">
        <w:rPr>
          <w:rFonts w:cs="Arial"/>
          <w:b/>
          <w:szCs w:val="22"/>
        </w:rPr>
        <w:t>Self</w:t>
      </w:r>
      <w:r w:rsidR="0095448B">
        <w:rPr>
          <w:rFonts w:cs="Arial"/>
          <w:b/>
          <w:szCs w:val="22"/>
        </w:rPr>
        <w:noBreakHyphen/>
      </w:r>
      <w:r w:rsidRPr="0095448B">
        <w:rPr>
          <w:rFonts w:cs="Arial"/>
          <w:b/>
          <w:szCs w:val="22"/>
        </w:rPr>
        <w:t>repealing provisions</w:t>
      </w:r>
    </w:p>
    <w:p w:rsidR="00666490" w:rsidRPr="0095448B" w:rsidRDefault="00666490" w:rsidP="00FB30C1">
      <w:pPr>
        <w:spacing w:after="120"/>
        <w:rPr>
          <w:rFonts w:cs="Arial"/>
          <w:szCs w:val="22"/>
        </w:rPr>
      </w:pPr>
      <w:r w:rsidRPr="0095448B">
        <w:rPr>
          <w:rFonts w:cs="Arial"/>
          <w:szCs w:val="22"/>
        </w:rPr>
        <w:t>If a provision of the compiled law has been repealed in accordance with a provision of the law, details are included in the endnotes.</w:t>
      </w:r>
    </w:p>
    <w:p w:rsidR="00666490" w:rsidRPr="0095448B" w:rsidRDefault="00666490" w:rsidP="00FB30C1">
      <w:pPr>
        <w:pStyle w:val="Header"/>
        <w:tabs>
          <w:tab w:val="clear" w:pos="4150"/>
          <w:tab w:val="clear" w:pos="8307"/>
        </w:tabs>
      </w:pPr>
      <w:r w:rsidRPr="0095448B">
        <w:rPr>
          <w:rStyle w:val="CharChapNo"/>
        </w:rPr>
        <w:t xml:space="preserve"> </w:t>
      </w:r>
      <w:r w:rsidRPr="0095448B">
        <w:rPr>
          <w:rStyle w:val="CharChapText"/>
        </w:rPr>
        <w:t xml:space="preserve"> </w:t>
      </w:r>
    </w:p>
    <w:p w:rsidR="00666490" w:rsidRPr="0095448B" w:rsidRDefault="00666490" w:rsidP="00FB30C1">
      <w:pPr>
        <w:pStyle w:val="Header"/>
        <w:tabs>
          <w:tab w:val="clear" w:pos="4150"/>
          <w:tab w:val="clear" w:pos="8307"/>
        </w:tabs>
      </w:pPr>
      <w:r w:rsidRPr="0095448B">
        <w:rPr>
          <w:rStyle w:val="CharPartNo"/>
        </w:rPr>
        <w:t xml:space="preserve"> </w:t>
      </w:r>
      <w:r w:rsidRPr="0095448B">
        <w:rPr>
          <w:rStyle w:val="CharPartText"/>
        </w:rPr>
        <w:t xml:space="preserve"> </w:t>
      </w:r>
    </w:p>
    <w:p w:rsidR="00666490" w:rsidRPr="0095448B" w:rsidRDefault="00666490" w:rsidP="00FB30C1">
      <w:pPr>
        <w:pStyle w:val="Header"/>
        <w:tabs>
          <w:tab w:val="clear" w:pos="4150"/>
          <w:tab w:val="clear" w:pos="8307"/>
        </w:tabs>
      </w:pPr>
      <w:r w:rsidRPr="0095448B">
        <w:rPr>
          <w:rStyle w:val="CharDivNo"/>
        </w:rPr>
        <w:t xml:space="preserve"> </w:t>
      </w:r>
      <w:r w:rsidRPr="0095448B">
        <w:rPr>
          <w:rStyle w:val="CharDivText"/>
        </w:rPr>
        <w:t xml:space="preserve"> </w:t>
      </w:r>
    </w:p>
    <w:p w:rsidR="00666490" w:rsidRPr="0095448B" w:rsidRDefault="00666490" w:rsidP="00FB30C1">
      <w:pPr>
        <w:sectPr w:rsidR="00666490" w:rsidRPr="0095448B" w:rsidSect="00446D8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F4720" w:rsidRPr="0095448B" w:rsidRDefault="00AF4720" w:rsidP="00D62F80">
      <w:r w:rsidRPr="0095448B">
        <w:rPr>
          <w:rFonts w:cs="Times New Roman"/>
          <w:sz w:val="36"/>
        </w:rPr>
        <w:lastRenderedPageBreak/>
        <w:t>Contents</w:t>
      </w:r>
    </w:p>
    <w:p w:rsidR="00E5594E" w:rsidRDefault="008867EC">
      <w:pPr>
        <w:pStyle w:val="TOC2"/>
        <w:rPr>
          <w:rFonts w:asciiTheme="minorHAnsi" w:eastAsiaTheme="minorEastAsia" w:hAnsiTheme="minorHAnsi" w:cstheme="minorBidi"/>
          <w:b w:val="0"/>
          <w:noProof/>
          <w:kern w:val="0"/>
          <w:sz w:val="22"/>
          <w:szCs w:val="22"/>
        </w:rPr>
      </w:pPr>
      <w:r w:rsidRPr="00E5594E">
        <w:rPr>
          <w:iCs/>
          <w:szCs w:val="28"/>
        </w:rPr>
        <w:fldChar w:fldCharType="begin"/>
      </w:r>
      <w:r w:rsidRPr="0095448B">
        <w:instrText xml:space="preserve"> TOC \o "1-9" \t "ActHead 1,2,ActHead 2,2,ActHead 3,3,ActHead 4,4,ActHead 5,5, Schedule,2, Schedule Text,3, NotesSection,6" </w:instrText>
      </w:r>
      <w:r w:rsidRPr="00E5594E">
        <w:rPr>
          <w:iCs/>
          <w:szCs w:val="28"/>
        </w:rPr>
        <w:fldChar w:fldCharType="separate"/>
      </w:r>
      <w:r w:rsidR="00E5594E">
        <w:rPr>
          <w:noProof/>
        </w:rPr>
        <w:t>Part I—Preliminary</w:t>
      </w:r>
      <w:r w:rsidR="00E5594E" w:rsidRPr="00E5594E">
        <w:rPr>
          <w:b w:val="0"/>
          <w:noProof/>
          <w:sz w:val="18"/>
        </w:rPr>
        <w:tab/>
      </w:r>
      <w:r w:rsidR="00E5594E" w:rsidRPr="00E5594E">
        <w:rPr>
          <w:b w:val="0"/>
          <w:noProof/>
          <w:sz w:val="18"/>
        </w:rPr>
        <w:fldChar w:fldCharType="begin"/>
      </w:r>
      <w:r w:rsidR="00E5594E" w:rsidRPr="00E5594E">
        <w:rPr>
          <w:b w:val="0"/>
          <w:noProof/>
          <w:sz w:val="18"/>
        </w:rPr>
        <w:instrText xml:space="preserve"> PAGEREF _Toc444073753 \h </w:instrText>
      </w:r>
      <w:r w:rsidR="00E5594E" w:rsidRPr="00E5594E">
        <w:rPr>
          <w:b w:val="0"/>
          <w:noProof/>
          <w:sz w:val="18"/>
        </w:rPr>
      </w:r>
      <w:r w:rsidR="00E5594E" w:rsidRPr="00E5594E">
        <w:rPr>
          <w:b w:val="0"/>
          <w:noProof/>
          <w:sz w:val="18"/>
        </w:rPr>
        <w:fldChar w:fldCharType="separate"/>
      </w:r>
      <w:r w:rsidR="00E5594E" w:rsidRPr="00E5594E">
        <w:rPr>
          <w:b w:val="0"/>
          <w:noProof/>
          <w:sz w:val="18"/>
        </w:rPr>
        <w:t>1</w:t>
      </w:r>
      <w:r w:rsidR="00E5594E"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w:t>
      </w:r>
      <w:r>
        <w:rPr>
          <w:noProof/>
        </w:rPr>
        <w:tab/>
        <w:t>Short title</w:t>
      </w:r>
      <w:r w:rsidRPr="00E5594E">
        <w:rPr>
          <w:noProof/>
        </w:rPr>
        <w:tab/>
      </w:r>
      <w:r w:rsidRPr="00E5594E">
        <w:rPr>
          <w:noProof/>
        </w:rPr>
        <w:fldChar w:fldCharType="begin"/>
      </w:r>
      <w:r w:rsidRPr="00E5594E">
        <w:rPr>
          <w:noProof/>
        </w:rPr>
        <w:instrText xml:space="preserve"> PAGEREF _Toc444073754 \h </w:instrText>
      </w:r>
      <w:r w:rsidRPr="00E5594E">
        <w:rPr>
          <w:noProof/>
        </w:rPr>
      </w:r>
      <w:r w:rsidRPr="00E5594E">
        <w:rPr>
          <w:noProof/>
        </w:rPr>
        <w:fldChar w:fldCharType="separate"/>
      </w:r>
      <w:r w:rsidRPr="00E5594E">
        <w:rPr>
          <w:noProof/>
        </w:rPr>
        <w:t>1</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w:t>
      </w:r>
      <w:r>
        <w:rPr>
          <w:noProof/>
        </w:rPr>
        <w:tab/>
        <w:t>Commencement</w:t>
      </w:r>
      <w:r w:rsidRPr="00E5594E">
        <w:rPr>
          <w:noProof/>
        </w:rPr>
        <w:tab/>
      </w:r>
      <w:r w:rsidRPr="00E5594E">
        <w:rPr>
          <w:noProof/>
        </w:rPr>
        <w:fldChar w:fldCharType="begin"/>
      </w:r>
      <w:r w:rsidRPr="00E5594E">
        <w:rPr>
          <w:noProof/>
        </w:rPr>
        <w:instrText xml:space="preserve"> PAGEREF _Toc444073755 \h </w:instrText>
      </w:r>
      <w:r w:rsidRPr="00E5594E">
        <w:rPr>
          <w:noProof/>
        </w:rPr>
      </w:r>
      <w:r w:rsidRPr="00E5594E">
        <w:rPr>
          <w:noProof/>
        </w:rPr>
        <w:fldChar w:fldCharType="separate"/>
      </w:r>
      <w:r w:rsidRPr="00E5594E">
        <w:rPr>
          <w:noProof/>
        </w:rPr>
        <w:t>1</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w:t>
      </w:r>
      <w:r>
        <w:rPr>
          <w:noProof/>
        </w:rPr>
        <w:tab/>
        <w:t>Object of Act</w:t>
      </w:r>
      <w:r w:rsidRPr="00E5594E">
        <w:rPr>
          <w:noProof/>
        </w:rPr>
        <w:tab/>
      </w:r>
      <w:r w:rsidRPr="00E5594E">
        <w:rPr>
          <w:noProof/>
        </w:rPr>
        <w:fldChar w:fldCharType="begin"/>
      </w:r>
      <w:r w:rsidRPr="00E5594E">
        <w:rPr>
          <w:noProof/>
        </w:rPr>
        <w:instrText xml:space="preserve"> PAGEREF _Toc444073756 \h </w:instrText>
      </w:r>
      <w:r w:rsidRPr="00E5594E">
        <w:rPr>
          <w:noProof/>
        </w:rPr>
      </w:r>
      <w:r w:rsidRPr="00E5594E">
        <w:rPr>
          <w:noProof/>
        </w:rPr>
        <w:fldChar w:fldCharType="separate"/>
      </w:r>
      <w:r w:rsidRPr="00E5594E">
        <w:rPr>
          <w:noProof/>
        </w:rPr>
        <w:t>1</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4</w:t>
      </w:r>
      <w:r>
        <w:rPr>
          <w:noProof/>
        </w:rPr>
        <w:tab/>
        <w:t>Interpretation</w:t>
      </w:r>
      <w:r w:rsidRPr="00E5594E">
        <w:rPr>
          <w:noProof/>
        </w:rPr>
        <w:tab/>
      </w:r>
      <w:r w:rsidRPr="00E5594E">
        <w:rPr>
          <w:noProof/>
        </w:rPr>
        <w:fldChar w:fldCharType="begin"/>
      </w:r>
      <w:r w:rsidRPr="00E5594E">
        <w:rPr>
          <w:noProof/>
        </w:rPr>
        <w:instrText xml:space="preserve"> PAGEREF _Toc444073757 \h </w:instrText>
      </w:r>
      <w:r w:rsidRPr="00E5594E">
        <w:rPr>
          <w:noProof/>
        </w:rPr>
      </w:r>
      <w:r w:rsidRPr="00E5594E">
        <w:rPr>
          <w:noProof/>
        </w:rPr>
        <w:fldChar w:fldCharType="separate"/>
      </w:r>
      <w:r w:rsidRPr="00E5594E">
        <w:rPr>
          <w:noProof/>
        </w:rPr>
        <w:t>1</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5</w:t>
      </w:r>
      <w:r>
        <w:rPr>
          <w:noProof/>
        </w:rPr>
        <w:tab/>
        <w:t>Extension of Act to external Territories</w:t>
      </w:r>
      <w:r w:rsidRPr="00E5594E">
        <w:rPr>
          <w:noProof/>
        </w:rPr>
        <w:tab/>
      </w:r>
      <w:r w:rsidRPr="00E5594E">
        <w:rPr>
          <w:noProof/>
        </w:rPr>
        <w:fldChar w:fldCharType="begin"/>
      </w:r>
      <w:r w:rsidRPr="00E5594E">
        <w:rPr>
          <w:noProof/>
        </w:rPr>
        <w:instrText xml:space="preserve"> PAGEREF _Toc444073758 \h </w:instrText>
      </w:r>
      <w:r w:rsidRPr="00E5594E">
        <w:rPr>
          <w:noProof/>
        </w:rPr>
      </w:r>
      <w:r w:rsidRPr="00E5594E">
        <w:rPr>
          <w:noProof/>
        </w:rPr>
        <w:fldChar w:fldCharType="separate"/>
      </w:r>
      <w:r w:rsidRPr="00E5594E">
        <w:rPr>
          <w:noProof/>
        </w:rPr>
        <w:t>4</w:t>
      </w:r>
      <w:r w:rsidRPr="00E5594E">
        <w:rPr>
          <w:noProof/>
        </w:rPr>
        <w:fldChar w:fldCharType="end"/>
      </w:r>
    </w:p>
    <w:p w:rsidR="00E5594E" w:rsidRDefault="00E5594E">
      <w:pPr>
        <w:pStyle w:val="TOC2"/>
        <w:rPr>
          <w:rFonts w:asciiTheme="minorHAnsi" w:eastAsiaTheme="minorEastAsia" w:hAnsiTheme="minorHAnsi" w:cstheme="minorBidi"/>
          <w:b w:val="0"/>
          <w:noProof/>
          <w:kern w:val="0"/>
          <w:sz w:val="22"/>
          <w:szCs w:val="22"/>
        </w:rPr>
      </w:pPr>
      <w:r>
        <w:rPr>
          <w:noProof/>
        </w:rPr>
        <w:t>Part II—Administration</w:t>
      </w:r>
      <w:r w:rsidRPr="00E5594E">
        <w:rPr>
          <w:b w:val="0"/>
          <w:noProof/>
          <w:sz w:val="18"/>
        </w:rPr>
        <w:tab/>
      </w:r>
      <w:r w:rsidRPr="00E5594E">
        <w:rPr>
          <w:b w:val="0"/>
          <w:noProof/>
          <w:sz w:val="18"/>
        </w:rPr>
        <w:fldChar w:fldCharType="begin"/>
      </w:r>
      <w:r w:rsidRPr="00E5594E">
        <w:rPr>
          <w:b w:val="0"/>
          <w:noProof/>
          <w:sz w:val="18"/>
        </w:rPr>
        <w:instrText xml:space="preserve"> PAGEREF _Toc444073759 \h </w:instrText>
      </w:r>
      <w:r w:rsidRPr="00E5594E">
        <w:rPr>
          <w:b w:val="0"/>
          <w:noProof/>
          <w:sz w:val="18"/>
        </w:rPr>
      </w:r>
      <w:r w:rsidRPr="00E5594E">
        <w:rPr>
          <w:b w:val="0"/>
          <w:noProof/>
          <w:sz w:val="18"/>
        </w:rPr>
        <w:fldChar w:fldCharType="separate"/>
      </w:r>
      <w:r w:rsidRPr="00E5594E">
        <w:rPr>
          <w:b w:val="0"/>
          <w:noProof/>
          <w:sz w:val="18"/>
        </w:rPr>
        <w:t>5</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6</w:t>
      </w:r>
      <w:r>
        <w:rPr>
          <w:noProof/>
        </w:rPr>
        <w:tab/>
        <w:t>Establishment of Innovation Australia</w:t>
      </w:r>
      <w:r w:rsidRPr="00E5594E">
        <w:rPr>
          <w:noProof/>
        </w:rPr>
        <w:tab/>
      </w:r>
      <w:r w:rsidRPr="00E5594E">
        <w:rPr>
          <w:noProof/>
        </w:rPr>
        <w:fldChar w:fldCharType="begin"/>
      </w:r>
      <w:r w:rsidRPr="00E5594E">
        <w:rPr>
          <w:noProof/>
        </w:rPr>
        <w:instrText xml:space="preserve"> PAGEREF _Toc444073760 \h </w:instrText>
      </w:r>
      <w:r w:rsidRPr="00E5594E">
        <w:rPr>
          <w:noProof/>
        </w:rPr>
      </w:r>
      <w:r w:rsidRPr="00E5594E">
        <w:rPr>
          <w:noProof/>
        </w:rPr>
        <w:fldChar w:fldCharType="separate"/>
      </w:r>
      <w:r w:rsidRPr="00E5594E">
        <w:rPr>
          <w:noProof/>
        </w:rPr>
        <w:t>5</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7</w:t>
      </w:r>
      <w:r>
        <w:rPr>
          <w:noProof/>
        </w:rPr>
        <w:tab/>
        <w:t>Functions of Board</w:t>
      </w:r>
      <w:r w:rsidRPr="00E5594E">
        <w:rPr>
          <w:noProof/>
        </w:rPr>
        <w:tab/>
      </w:r>
      <w:r w:rsidRPr="00E5594E">
        <w:rPr>
          <w:noProof/>
        </w:rPr>
        <w:fldChar w:fldCharType="begin"/>
      </w:r>
      <w:r w:rsidRPr="00E5594E">
        <w:rPr>
          <w:noProof/>
        </w:rPr>
        <w:instrText xml:space="preserve"> PAGEREF _Toc444073761 \h </w:instrText>
      </w:r>
      <w:r w:rsidRPr="00E5594E">
        <w:rPr>
          <w:noProof/>
        </w:rPr>
      </w:r>
      <w:r w:rsidRPr="00E5594E">
        <w:rPr>
          <w:noProof/>
        </w:rPr>
        <w:fldChar w:fldCharType="separate"/>
      </w:r>
      <w:r w:rsidRPr="00E5594E">
        <w:rPr>
          <w:noProof/>
        </w:rPr>
        <w:t>5</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8</w:t>
      </w:r>
      <w:r>
        <w:rPr>
          <w:noProof/>
        </w:rPr>
        <w:tab/>
        <w:t>Powers of Board</w:t>
      </w:r>
      <w:r w:rsidRPr="00E5594E">
        <w:rPr>
          <w:noProof/>
        </w:rPr>
        <w:tab/>
      </w:r>
      <w:r w:rsidRPr="00E5594E">
        <w:rPr>
          <w:noProof/>
        </w:rPr>
        <w:fldChar w:fldCharType="begin"/>
      </w:r>
      <w:r w:rsidRPr="00E5594E">
        <w:rPr>
          <w:noProof/>
        </w:rPr>
        <w:instrText xml:space="preserve"> PAGEREF _Toc444073762 \h </w:instrText>
      </w:r>
      <w:r w:rsidRPr="00E5594E">
        <w:rPr>
          <w:noProof/>
        </w:rPr>
      </w:r>
      <w:r w:rsidRPr="00E5594E">
        <w:rPr>
          <w:noProof/>
        </w:rPr>
        <w:fldChar w:fldCharType="separate"/>
      </w:r>
      <w:r w:rsidRPr="00E5594E">
        <w:rPr>
          <w:noProof/>
        </w:rPr>
        <w:t>6</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9</w:t>
      </w:r>
      <w:r>
        <w:rPr>
          <w:noProof/>
        </w:rPr>
        <w:tab/>
        <w:t>Constitution of Board</w:t>
      </w:r>
      <w:r w:rsidRPr="00E5594E">
        <w:rPr>
          <w:noProof/>
        </w:rPr>
        <w:tab/>
      </w:r>
      <w:r w:rsidRPr="00E5594E">
        <w:rPr>
          <w:noProof/>
        </w:rPr>
        <w:fldChar w:fldCharType="begin"/>
      </w:r>
      <w:r w:rsidRPr="00E5594E">
        <w:rPr>
          <w:noProof/>
        </w:rPr>
        <w:instrText xml:space="preserve"> PAGEREF _Toc444073763 \h </w:instrText>
      </w:r>
      <w:r w:rsidRPr="00E5594E">
        <w:rPr>
          <w:noProof/>
        </w:rPr>
      </w:r>
      <w:r w:rsidRPr="00E5594E">
        <w:rPr>
          <w:noProof/>
        </w:rPr>
        <w:fldChar w:fldCharType="separate"/>
      </w:r>
      <w:r w:rsidRPr="00E5594E">
        <w:rPr>
          <w:noProof/>
        </w:rPr>
        <w:t>6</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10</w:t>
      </w:r>
      <w:r>
        <w:rPr>
          <w:noProof/>
        </w:rPr>
        <w:tab/>
        <w:t>Period of appointment of members</w:t>
      </w:r>
      <w:r w:rsidRPr="00E5594E">
        <w:rPr>
          <w:noProof/>
        </w:rPr>
        <w:tab/>
      </w:r>
      <w:r w:rsidRPr="00E5594E">
        <w:rPr>
          <w:noProof/>
        </w:rPr>
        <w:fldChar w:fldCharType="begin"/>
      </w:r>
      <w:r w:rsidRPr="00E5594E">
        <w:rPr>
          <w:noProof/>
        </w:rPr>
        <w:instrText xml:space="preserve"> PAGEREF _Toc444073764 \h </w:instrText>
      </w:r>
      <w:r w:rsidRPr="00E5594E">
        <w:rPr>
          <w:noProof/>
        </w:rPr>
      </w:r>
      <w:r w:rsidRPr="00E5594E">
        <w:rPr>
          <w:noProof/>
        </w:rPr>
        <w:fldChar w:fldCharType="separate"/>
      </w:r>
      <w:r w:rsidRPr="00E5594E">
        <w:rPr>
          <w:noProof/>
        </w:rPr>
        <w:t>6</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11</w:t>
      </w:r>
      <w:r>
        <w:rPr>
          <w:noProof/>
        </w:rPr>
        <w:tab/>
        <w:t>Duties of Chairperson</w:t>
      </w:r>
      <w:r w:rsidRPr="00E5594E">
        <w:rPr>
          <w:noProof/>
        </w:rPr>
        <w:tab/>
      </w:r>
      <w:r w:rsidRPr="00E5594E">
        <w:rPr>
          <w:noProof/>
        </w:rPr>
        <w:fldChar w:fldCharType="begin"/>
      </w:r>
      <w:r w:rsidRPr="00E5594E">
        <w:rPr>
          <w:noProof/>
        </w:rPr>
        <w:instrText xml:space="preserve"> PAGEREF _Toc444073765 \h </w:instrText>
      </w:r>
      <w:r w:rsidRPr="00E5594E">
        <w:rPr>
          <w:noProof/>
        </w:rPr>
      </w:r>
      <w:r w:rsidRPr="00E5594E">
        <w:rPr>
          <w:noProof/>
        </w:rPr>
        <w:fldChar w:fldCharType="separate"/>
      </w:r>
      <w:r w:rsidRPr="00E5594E">
        <w:rPr>
          <w:noProof/>
        </w:rPr>
        <w:t>7</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12</w:t>
      </w:r>
      <w:r>
        <w:rPr>
          <w:noProof/>
        </w:rPr>
        <w:tab/>
        <w:t>Remuneration and allowances</w:t>
      </w:r>
      <w:r w:rsidRPr="00E5594E">
        <w:rPr>
          <w:noProof/>
        </w:rPr>
        <w:tab/>
      </w:r>
      <w:r w:rsidRPr="00E5594E">
        <w:rPr>
          <w:noProof/>
        </w:rPr>
        <w:fldChar w:fldCharType="begin"/>
      </w:r>
      <w:r w:rsidRPr="00E5594E">
        <w:rPr>
          <w:noProof/>
        </w:rPr>
        <w:instrText xml:space="preserve"> PAGEREF _Toc444073766 \h </w:instrText>
      </w:r>
      <w:r w:rsidRPr="00E5594E">
        <w:rPr>
          <w:noProof/>
        </w:rPr>
      </w:r>
      <w:r w:rsidRPr="00E5594E">
        <w:rPr>
          <w:noProof/>
        </w:rPr>
        <w:fldChar w:fldCharType="separate"/>
      </w:r>
      <w:r w:rsidRPr="00E5594E">
        <w:rPr>
          <w:noProof/>
        </w:rPr>
        <w:t>7</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13</w:t>
      </w:r>
      <w:r>
        <w:rPr>
          <w:noProof/>
        </w:rPr>
        <w:tab/>
        <w:t>Leave of absence</w:t>
      </w:r>
      <w:r w:rsidRPr="00E5594E">
        <w:rPr>
          <w:noProof/>
        </w:rPr>
        <w:tab/>
      </w:r>
      <w:r w:rsidRPr="00E5594E">
        <w:rPr>
          <w:noProof/>
        </w:rPr>
        <w:fldChar w:fldCharType="begin"/>
      </w:r>
      <w:r w:rsidRPr="00E5594E">
        <w:rPr>
          <w:noProof/>
        </w:rPr>
        <w:instrText xml:space="preserve"> PAGEREF _Toc444073767 \h </w:instrText>
      </w:r>
      <w:r w:rsidRPr="00E5594E">
        <w:rPr>
          <w:noProof/>
        </w:rPr>
      </w:r>
      <w:r w:rsidRPr="00E5594E">
        <w:rPr>
          <w:noProof/>
        </w:rPr>
        <w:fldChar w:fldCharType="separate"/>
      </w:r>
      <w:r w:rsidRPr="00E5594E">
        <w:rPr>
          <w:noProof/>
        </w:rPr>
        <w:t>8</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14</w:t>
      </w:r>
      <w:r>
        <w:rPr>
          <w:noProof/>
        </w:rPr>
        <w:tab/>
        <w:t>Resignation</w:t>
      </w:r>
      <w:r w:rsidRPr="00E5594E">
        <w:rPr>
          <w:noProof/>
        </w:rPr>
        <w:tab/>
      </w:r>
      <w:r w:rsidRPr="00E5594E">
        <w:rPr>
          <w:noProof/>
        </w:rPr>
        <w:fldChar w:fldCharType="begin"/>
      </w:r>
      <w:r w:rsidRPr="00E5594E">
        <w:rPr>
          <w:noProof/>
        </w:rPr>
        <w:instrText xml:space="preserve"> PAGEREF _Toc444073768 \h </w:instrText>
      </w:r>
      <w:r w:rsidRPr="00E5594E">
        <w:rPr>
          <w:noProof/>
        </w:rPr>
      </w:r>
      <w:r w:rsidRPr="00E5594E">
        <w:rPr>
          <w:noProof/>
        </w:rPr>
        <w:fldChar w:fldCharType="separate"/>
      </w:r>
      <w:r w:rsidRPr="00E5594E">
        <w:rPr>
          <w:noProof/>
        </w:rPr>
        <w:t>8</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15</w:t>
      </w:r>
      <w:r>
        <w:rPr>
          <w:noProof/>
        </w:rPr>
        <w:tab/>
        <w:t>Termination of appointment</w:t>
      </w:r>
      <w:r w:rsidRPr="00E5594E">
        <w:rPr>
          <w:noProof/>
        </w:rPr>
        <w:tab/>
      </w:r>
      <w:r w:rsidRPr="00E5594E">
        <w:rPr>
          <w:noProof/>
        </w:rPr>
        <w:fldChar w:fldCharType="begin"/>
      </w:r>
      <w:r w:rsidRPr="00E5594E">
        <w:rPr>
          <w:noProof/>
        </w:rPr>
        <w:instrText xml:space="preserve"> PAGEREF _Toc444073769 \h </w:instrText>
      </w:r>
      <w:r w:rsidRPr="00E5594E">
        <w:rPr>
          <w:noProof/>
        </w:rPr>
      </w:r>
      <w:r w:rsidRPr="00E5594E">
        <w:rPr>
          <w:noProof/>
        </w:rPr>
        <w:fldChar w:fldCharType="separate"/>
      </w:r>
      <w:r w:rsidRPr="00E5594E">
        <w:rPr>
          <w:noProof/>
        </w:rPr>
        <w:t>8</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16</w:t>
      </w:r>
      <w:r>
        <w:rPr>
          <w:noProof/>
        </w:rPr>
        <w:tab/>
        <w:t>Disclosure of interests by members of Board</w:t>
      </w:r>
      <w:r w:rsidRPr="00E5594E">
        <w:rPr>
          <w:noProof/>
        </w:rPr>
        <w:tab/>
      </w:r>
      <w:r w:rsidRPr="00E5594E">
        <w:rPr>
          <w:noProof/>
        </w:rPr>
        <w:fldChar w:fldCharType="begin"/>
      </w:r>
      <w:r w:rsidRPr="00E5594E">
        <w:rPr>
          <w:noProof/>
        </w:rPr>
        <w:instrText xml:space="preserve"> PAGEREF _Toc444073770 \h </w:instrText>
      </w:r>
      <w:r w:rsidRPr="00E5594E">
        <w:rPr>
          <w:noProof/>
        </w:rPr>
      </w:r>
      <w:r w:rsidRPr="00E5594E">
        <w:rPr>
          <w:noProof/>
        </w:rPr>
        <w:fldChar w:fldCharType="separate"/>
      </w:r>
      <w:r w:rsidRPr="00E5594E">
        <w:rPr>
          <w:noProof/>
        </w:rPr>
        <w:t>9</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17</w:t>
      </w:r>
      <w:r>
        <w:rPr>
          <w:noProof/>
        </w:rPr>
        <w:tab/>
        <w:t>Acting appointments</w:t>
      </w:r>
      <w:r w:rsidRPr="00E5594E">
        <w:rPr>
          <w:noProof/>
        </w:rPr>
        <w:tab/>
      </w:r>
      <w:r w:rsidRPr="00E5594E">
        <w:rPr>
          <w:noProof/>
        </w:rPr>
        <w:fldChar w:fldCharType="begin"/>
      </w:r>
      <w:r w:rsidRPr="00E5594E">
        <w:rPr>
          <w:noProof/>
        </w:rPr>
        <w:instrText xml:space="preserve"> PAGEREF _Toc444073771 \h </w:instrText>
      </w:r>
      <w:r w:rsidRPr="00E5594E">
        <w:rPr>
          <w:noProof/>
        </w:rPr>
      </w:r>
      <w:r w:rsidRPr="00E5594E">
        <w:rPr>
          <w:noProof/>
        </w:rPr>
        <w:fldChar w:fldCharType="separate"/>
      </w:r>
      <w:r w:rsidRPr="00E5594E">
        <w:rPr>
          <w:noProof/>
        </w:rPr>
        <w:t>9</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18</w:t>
      </w:r>
      <w:r>
        <w:rPr>
          <w:noProof/>
        </w:rPr>
        <w:tab/>
        <w:t>Meetings of Board</w:t>
      </w:r>
      <w:r w:rsidRPr="00E5594E">
        <w:rPr>
          <w:noProof/>
        </w:rPr>
        <w:tab/>
      </w:r>
      <w:r w:rsidRPr="00E5594E">
        <w:rPr>
          <w:noProof/>
        </w:rPr>
        <w:fldChar w:fldCharType="begin"/>
      </w:r>
      <w:r w:rsidRPr="00E5594E">
        <w:rPr>
          <w:noProof/>
        </w:rPr>
        <w:instrText xml:space="preserve"> PAGEREF _Toc444073772 \h </w:instrText>
      </w:r>
      <w:r w:rsidRPr="00E5594E">
        <w:rPr>
          <w:noProof/>
        </w:rPr>
      </w:r>
      <w:r w:rsidRPr="00E5594E">
        <w:rPr>
          <w:noProof/>
        </w:rPr>
        <w:fldChar w:fldCharType="separate"/>
      </w:r>
      <w:r w:rsidRPr="00E5594E">
        <w:rPr>
          <w:noProof/>
        </w:rPr>
        <w:t>10</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18A</w:t>
      </w:r>
      <w:r>
        <w:rPr>
          <w:noProof/>
        </w:rPr>
        <w:tab/>
        <w:t>Minister may give directions concerning the provision of technical assessments</w:t>
      </w:r>
      <w:r w:rsidRPr="00E5594E">
        <w:rPr>
          <w:noProof/>
        </w:rPr>
        <w:tab/>
      </w:r>
      <w:r w:rsidRPr="00E5594E">
        <w:rPr>
          <w:noProof/>
        </w:rPr>
        <w:fldChar w:fldCharType="begin"/>
      </w:r>
      <w:r w:rsidRPr="00E5594E">
        <w:rPr>
          <w:noProof/>
        </w:rPr>
        <w:instrText xml:space="preserve"> PAGEREF _Toc444073773 \h </w:instrText>
      </w:r>
      <w:r w:rsidRPr="00E5594E">
        <w:rPr>
          <w:noProof/>
        </w:rPr>
      </w:r>
      <w:r w:rsidRPr="00E5594E">
        <w:rPr>
          <w:noProof/>
        </w:rPr>
        <w:fldChar w:fldCharType="separate"/>
      </w:r>
      <w:r w:rsidRPr="00E5594E">
        <w:rPr>
          <w:noProof/>
        </w:rPr>
        <w:t>11</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19</w:t>
      </w:r>
      <w:r>
        <w:rPr>
          <w:noProof/>
        </w:rPr>
        <w:tab/>
        <w:t>Additional functions of Board</w:t>
      </w:r>
      <w:r w:rsidRPr="00E5594E">
        <w:rPr>
          <w:noProof/>
        </w:rPr>
        <w:tab/>
      </w:r>
      <w:r w:rsidRPr="00E5594E">
        <w:rPr>
          <w:noProof/>
        </w:rPr>
        <w:fldChar w:fldCharType="begin"/>
      </w:r>
      <w:r w:rsidRPr="00E5594E">
        <w:rPr>
          <w:noProof/>
        </w:rPr>
        <w:instrText xml:space="preserve"> PAGEREF _Toc444073774 \h </w:instrText>
      </w:r>
      <w:r w:rsidRPr="00E5594E">
        <w:rPr>
          <w:noProof/>
        </w:rPr>
      </w:r>
      <w:r w:rsidRPr="00E5594E">
        <w:rPr>
          <w:noProof/>
        </w:rPr>
        <w:fldChar w:fldCharType="separate"/>
      </w:r>
      <w:r w:rsidRPr="00E5594E">
        <w:rPr>
          <w:noProof/>
        </w:rPr>
        <w:t>12</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19A</w:t>
      </w:r>
      <w:r>
        <w:rPr>
          <w:noProof/>
        </w:rPr>
        <w:tab/>
        <w:t>General provisions concerning direction powers under sections 18A and 19</w:t>
      </w:r>
      <w:r w:rsidRPr="00E5594E">
        <w:rPr>
          <w:noProof/>
        </w:rPr>
        <w:tab/>
      </w:r>
      <w:r w:rsidRPr="00E5594E">
        <w:rPr>
          <w:noProof/>
        </w:rPr>
        <w:fldChar w:fldCharType="begin"/>
      </w:r>
      <w:r w:rsidRPr="00E5594E">
        <w:rPr>
          <w:noProof/>
        </w:rPr>
        <w:instrText xml:space="preserve"> PAGEREF _Toc444073775 \h </w:instrText>
      </w:r>
      <w:r w:rsidRPr="00E5594E">
        <w:rPr>
          <w:noProof/>
        </w:rPr>
      </w:r>
      <w:r w:rsidRPr="00E5594E">
        <w:rPr>
          <w:noProof/>
        </w:rPr>
        <w:fldChar w:fldCharType="separate"/>
      </w:r>
      <w:r w:rsidRPr="00E5594E">
        <w:rPr>
          <w:noProof/>
        </w:rPr>
        <w:t>12</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19B</w:t>
      </w:r>
      <w:r>
        <w:rPr>
          <w:noProof/>
        </w:rPr>
        <w:tab/>
        <w:t>Minister may require provision of advice</w:t>
      </w:r>
      <w:r w:rsidRPr="00E5594E">
        <w:rPr>
          <w:noProof/>
        </w:rPr>
        <w:tab/>
      </w:r>
      <w:r w:rsidRPr="00E5594E">
        <w:rPr>
          <w:noProof/>
        </w:rPr>
        <w:fldChar w:fldCharType="begin"/>
      </w:r>
      <w:r w:rsidRPr="00E5594E">
        <w:rPr>
          <w:noProof/>
        </w:rPr>
        <w:instrText xml:space="preserve"> PAGEREF _Toc444073776 \h </w:instrText>
      </w:r>
      <w:r w:rsidRPr="00E5594E">
        <w:rPr>
          <w:noProof/>
        </w:rPr>
      </w:r>
      <w:r w:rsidRPr="00E5594E">
        <w:rPr>
          <w:noProof/>
        </w:rPr>
        <w:fldChar w:fldCharType="separate"/>
      </w:r>
      <w:r w:rsidRPr="00E5594E">
        <w:rPr>
          <w:noProof/>
        </w:rPr>
        <w:t>12</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20</w:t>
      </w:r>
      <w:r>
        <w:rPr>
          <w:noProof/>
        </w:rPr>
        <w:tab/>
        <w:t>Directions for policies and practices of Board</w:t>
      </w:r>
      <w:r w:rsidRPr="00E5594E">
        <w:rPr>
          <w:noProof/>
        </w:rPr>
        <w:tab/>
      </w:r>
      <w:r w:rsidRPr="00E5594E">
        <w:rPr>
          <w:noProof/>
        </w:rPr>
        <w:fldChar w:fldCharType="begin"/>
      </w:r>
      <w:r w:rsidRPr="00E5594E">
        <w:rPr>
          <w:noProof/>
        </w:rPr>
        <w:instrText xml:space="preserve"> PAGEREF _Toc444073777 \h </w:instrText>
      </w:r>
      <w:r w:rsidRPr="00E5594E">
        <w:rPr>
          <w:noProof/>
        </w:rPr>
      </w:r>
      <w:r w:rsidRPr="00E5594E">
        <w:rPr>
          <w:noProof/>
        </w:rPr>
        <w:fldChar w:fldCharType="separate"/>
      </w:r>
      <w:r w:rsidRPr="00E5594E">
        <w:rPr>
          <w:noProof/>
        </w:rPr>
        <w:t>13</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20A</w:t>
      </w:r>
      <w:r>
        <w:rPr>
          <w:noProof/>
        </w:rPr>
        <w:tab/>
        <w:t>Minister may give advice to Board or committee</w:t>
      </w:r>
      <w:r w:rsidRPr="00E5594E">
        <w:rPr>
          <w:noProof/>
        </w:rPr>
        <w:tab/>
      </w:r>
      <w:r w:rsidRPr="00E5594E">
        <w:rPr>
          <w:noProof/>
        </w:rPr>
        <w:fldChar w:fldCharType="begin"/>
      </w:r>
      <w:r w:rsidRPr="00E5594E">
        <w:rPr>
          <w:noProof/>
        </w:rPr>
        <w:instrText xml:space="preserve"> PAGEREF _Toc444073778 \h </w:instrText>
      </w:r>
      <w:r w:rsidRPr="00E5594E">
        <w:rPr>
          <w:noProof/>
        </w:rPr>
      </w:r>
      <w:r w:rsidRPr="00E5594E">
        <w:rPr>
          <w:noProof/>
        </w:rPr>
        <w:fldChar w:fldCharType="separate"/>
      </w:r>
      <w:r w:rsidRPr="00E5594E">
        <w:rPr>
          <w:noProof/>
        </w:rPr>
        <w:t>13</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21</w:t>
      </w:r>
      <w:r>
        <w:rPr>
          <w:noProof/>
        </w:rPr>
        <w:tab/>
        <w:t>Delegation by Board</w:t>
      </w:r>
      <w:r w:rsidRPr="00E5594E">
        <w:rPr>
          <w:noProof/>
        </w:rPr>
        <w:tab/>
      </w:r>
      <w:r w:rsidRPr="00E5594E">
        <w:rPr>
          <w:noProof/>
        </w:rPr>
        <w:fldChar w:fldCharType="begin"/>
      </w:r>
      <w:r w:rsidRPr="00E5594E">
        <w:rPr>
          <w:noProof/>
        </w:rPr>
        <w:instrText xml:space="preserve"> PAGEREF _Toc444073779 \h </w:instrText>
      </w:r>
      <w:r w:rsidRPr="00E5594E">
        <w:rPr>
          <w:noProof/>
        </w:rPr>
      </w:r>
      <w:r w:rsidRPr="00E5594E">
        <w:rPr>
          <w:noProof/>
        </w:rPr>
        <w:fldChar w:fldCharType="separate"/>
      </w:r>
      <w:r w:rsidRPr="00E5594E">
        <w:rPr>
          <w:noProof/>
        </w:rPr>
        <w:t>14</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22</w:t>
      </w:r>
      <w:r>
        <w:rPr>
          <w:noProof/>
        </w:rPr>
        <w:tab/>
        <w:t>Committees</w:t>
      </w:r>
      <w:r w:rsidRPr="00E5594E">
        <w:rPr>
          <w:noProof/>
        </w:rPr>
        <w:tab/>
      </w:r>
      <w:r w:rsidRPr="00E5594E">
        <w:rPr>
          <w:noProof/>
        </w:rPr>
        <w:fldChar w:fldCharType="begin"/>
      </w:r>
      <w:r w:rsidRPr="00E5594E">
        <w:rPr>
          <w:noProof/>
        </w:rPr>
        <w:instrText xml:space="preserve"> PAGEREF _Toc444073780 \h </w:instrText>
      </w:r>
      <w:r w:rsidRPr="00E5594E">
        <w:rPr>
          <w:noProof/>
        </w:rPr>
      </w:r>
      <w:r w:rsidRPr="00E5594E">
        <w:rPr>
          <w:noProof/>
        </w:rPr>
        <w:fldChar w:fldCharType="separate"/>
      </w:r>
      <w:r w:rsidRPr="00E5594E">
        <w:rPr>
          <w:noProof/>
        </w:rPr>
        <w:t>15</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22A</w:t>
      </w:r>
      <w:r>
        <w:rPr>
          <w:noProof/>
        </w:rPr>
        <w:tab/>
        <w:t>Delegation by committee</w:t>
      </w:r>
      <w:r w:rsidRPr="00E5594E">
        <w:rPr>
          <w:noProof/>
        </w:rPr>
        <w:tab/>
      </w:r>
      <w:r w:rsidRPr="00E5594E">
        <w:rPr>
          <w:noProof/>
        </w:rPr>
        <w:fldChar w:fldCharType="begin"/>
      </w:r>
      <w:r w:rsidRPr="00E5594E">
        <w:rPr>
          <w:noProof/>
        </w:rPr>
        <w:instrText xml:space="preserve"> PAGEREF _Toc444073781 \h </w:instrText>
      </w:r>
      <w:r w:rsidRPr="00E5594E">
        <w:rPr>
          <w:noProof/>
        </w:rPr>
      </w:r>
      <w:r w:rsidRPr="00E5594E">
        <w:rPr>
          <w:noProof/>
        </w:rPr>
        <w:fldChar w:fldCharType="separate"/>
      </w:r>
      <w:r w:rsidRPr="00E5594E">
        <w:rPr>
          <w:noProof/>
        </w:rPr>
        <w:t>17</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23</w:t>
      </w:r>
      <w:r>
        <w:rPr>
          <w:noProof/>
        </w:rPr>
        <w:tab/>
        <w:t>Directions of Board to committees</w:t>
      </w:r>
      <w:r w:rsidRPr="00E5594E">
        <w:rPr>
          <w:noProof/>
        </w:rPr>
        <w:tab/>
      </w:r>
      <w:r w:rsidRPr="00E5594E">
        <w:rPr>
          <w:noProof/>
        </w:rPr>
        <w:fldChar w:fldCharType="begin"/>
      </w:r>
      <w:r w:rsidRPr="00E5594E">
        <w:rPr>
          <w:noProof/>
        </w:rPr>
        <w:instrText xml:space="preserve"> PAGEREF _Toc444073782 \h </w:instrText>
      </w:r>
      <w:r w:rsidRPr="00E5594E">
        <w:rPr>
          <w:noProof/>
        </w:rPr>
      </w:r>
      <w:r w:rsidRPr="00E5594E">
        <w:rPr>
          <w:noProof/>
        </w:rPr>
        <w:fldChar w:fldCharType="separate"/>
      </w:r>
      <w:r w:rsidRPr="00E5594E">
        <w:rPr>
          <w:noProof/>
        </w:rPr>
        <w:t>17</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24</w:t>
      </w:r>
      <w:r>
        <w:rPr>
          <w:noProof/>
        </w:rPr>
        <w:tab/>
        <w:t>Disclosure of interests by members of committees</w:t>
      </w:r>
      <w:r w:rsidRPr="00E5594E">
        <w:rPr>
          <w:noProof/>
        </w:rPr>
        <w:tab/>
      </w:r>
      <w:r w:rsidRPr="00E5594E">
        <w:rPr>
          <w:noProof/>
        </w:rPr>
        <w:fldChar w:fldCharType="begin"/>
      </w:r>
      <w:r w:rsidRPr="00E5594E">
        <w:rPr>
          <w:noProof/>
        </w:rPr>
        <w:instrText xml:space="preserve"> PAGEREF _Toc444073783 \h </w:instrText>
      </w:r>
      <w:r w:rsidRPr="00E5594E">
        <w:rPr>
          <w:noProof/>
        </w:rPr>
      </w:r>
      <w:r w:rsidRPr="00E5594E">
        <w:rPr>
          <w:noProof/>
        </w:rPr>
        <w:fldChar w:fldCharType="separate"/>
      </w:r>
      <w:r w:rsidRPr="00E5594E">
        <w:rPr>
          <w:noProof/>
        </w:rPr>
        <w:t>18</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25</w:t>
      </w:r>
      <w:r>
        <w:rPr>
          <w:noProof/>
        </w:rPr>
        <w:tab/>
        <w:t>Staff, consultants etc.</w:t>
      </w:r>
      <w:r w:rsidRPr="00E5594E">
        <w:rPr>
          <w:noProof/>
        </w:rPr>
        <w:tab/>
      </w:r>
      <w:r w:rsidRPr="00E5594E">
        <w:rPr>
          <w:noProof/>
        </w:rPr>
        <w:fldChar w:fldCharType="begin"/>
      </w:r>
      <w:r w:rsidRPr="00E5594E">
        <w:rPr>
          <w:noProof/>
        </w:rPr>
        <w:instrText xml:space="preserve"> PAGEREF _Toc444073784 \h </w:instrText>
      </w:r>
      <w:r w:rsidRPr="00E5594E">
        <w:rPr>
          <w:noProof/>
        </w:rPr>
      </w:r>
      <w:r w:rsidRPr="00E5594E">
        <w:rPr>
          <w:noProof/>
        </w:rPr>
        <w:fldChar w:fldCharType="separate"/>
      </w:r>
      <w:r w:rsidRPr="00E5594E">
        <w:rPr>
          <w:noProof/>
        </w:rPr>
        <w:t>19</w:t>
      </w:r>
      <w:r w:rsidRPr="00E5594E">
        <w:rPr>
          <w:noProof/>
        </w:rPr>
        <w:fldChar w:fldCharType="end"/>
      </w:r>
    </w:p>
    <w:p w:rsidR="00E5594E" w:rsidRDefault="00E5594E">
      <w:pPr>
        <w:pStyle w:val="TOC2"/>
        <w:rPr>
          <w:rFonts w:asciiTheme="minorHAnsi" w:eastAsiaTheme="minorEastAsia" w:hAnsiTheme="minorHAnsi" w:cstheme="minorBidi"/>
          <w:b w:val="0"/>
          <w:noProof/>
          <w:kern w:val="0"/>
          <w:sz w:val="22"/>
          <w:szCs w:val="22"/>
        </w:rPr>
      </w:pPr>
      <w:r>
        <w:rPr>
          <w:noProof/>
        </w:rPr>
        <w:lastRenderedPageBreak/>
        <w:t>Part III—Functions relating to the R&amp;D tax offset</w:t>
      </w:r>
      <w:r w:rsidRPr="00E5594E">
        <w:rPr>
          <w:b w:val="0"/>
          <w:noProof/>
          <w:sz w:val="18"/>
        </w:rPr>
        <w:tab/>
      </w:r>
      <w:r w:rsidRPr="00E5594E">
        <w:rPr>
          <w:b w:val="0"/>
          <w:noProof/>
          <w:sz w:val="18"/>
        </w:rPr>
        <w:fldChar w:fldCharType="begin"/>
      </w:r>
      <w:r w:rsidRPr="00E5594E">
        <w:rPr>
          <w:b w:val="0"/>
          <w:noProof/>
          <w:sz w:val="18"/>
        </w:rPr>
        <w:instrText xml:space="preserve"> PAGEREF _Toc444073785 \h </w:instrText>
      </w:r>
      <w:r w:rsidRPr="00E5594E">
        <w:rPr>
          <w:b w:val="0"/>
          <w:noProof/>
          <w:sz w:val="18"/>
        </w:rPr>
      </w:r>
      <w:r w:rsidRPr="00E5594E">
        <w:rPr>
          <w:b w:val="0"/>
          <w:noProof/>
          <w:sz w:val="18"/>
        </w:rPr>
        <w:fldChar w:fldCharType="separate"/>
      </w:r>
      <w:r w:rsidRPr="00E5594E">
        <w:rPr>
          <w:b w:val="0"/>
          <w:noProof/>
          <w:sz w:val="18"/>
        </w:rPr>
        <w:t>20</w:t>
      </w:r>
      <w:r w:rsidRPr="00E5594E">
        <w:rPr>
          <w:b w:val="0"/>
          <w:noProof/>
          <w:sz w:val="18"/>
        </w:rPr>
        <w:fldChar w:fldCharType="end"/>
      </w:r>
    </w:p>
    <w:p w:rsidR="00E5594E" w:rsidRDefault="00E5594E">
      <w:pPr>
        <w:pStyle w:val="TOC3"/>
        <w:rPr>
          <w:rFonts w:asciiTheme="minorHAnsi" w:eastAsiaTheme="minorEastAsia" w:hAnsiTheme="minorHAnsi" w:cstheme="minorBidi"/>
          <w:b w:val="0"/>
          <w:noProof/>
          <w:kern w:val="0"/>
          <w:szCs w:val="22"/>
        </w:rPr>
      </w:pPr>
      <w:r>
        <w:rPr>
          <w:noProof/>
        </w:rPr>
        <w:t>Division 1—Introduction</w:t>
      </w:r>
      <w:r w:rsidRPr="00E5594E">
        <w:rPr>
          <w:b w:val="0"/>
          <w:noProof/>
          <w:sz w:val="18"/>
        </w:rPr>
        <w:tab/>
      </w:r>
      <w:r w:rsidRPr="00E5594E">
        <w:rPr>
          <w:b w:val="0"/>
          <w:noProof/>
          <w:sz w:val="18"/>
        </w:rPr>
        <w:fldChar w:fldCharType="begin"/>
      </w:r>
      <w:r w:rsidRPr="00E5594E">
        <w:rPr>
          <w:b w:val="0"/>
          <w:noProof/>
          <w:sz w:val="18"/>
        </w:rPr>
        <w:instrText xml:space="preserve"> PAGEREF _Toc444073786 \h </w:instrText>
      </w:r>
      <w:r w:rsidRPr="00E5594E">
        <w:rPr>
          <w:b w:val="0"/>
          <w:noProof/>
          <w:sz w:val="18"/>
        </w:rPr>
      </w:r>
      <w:r w:rsidRPr="00E5594E">
        <w:rPr>
          <w:b w:val="0"/>
          <w:noProof/>
          <w:sz w:val="18"/>
        </w:rPr>
        <w:fldChar w:fldCharType="separate"/>
      </w:r>
      <w:r w:rsidRPr="00E5594E">
        <w:rPr>
          <w:b w:val="0"/>
          <w:noProof/>
          <w:sz w:val="18"/>
        </w:rPr>
        <w:t>20</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26</w:t>
      </w:r>
      <w:r>
        <w:rPr>
          <w:noProof/>
        </w:rPr>
        <w:tab/>
        <w:t>Objects</w:t>
      </w:r>
      <w:r w:rsidRPr="00E5594E">
        <w:rPr>
          <w:noProof/>
        </w:rPr>
        <w:tab/>
      </w:r>
      <w:r w:rsidRPr="00E5594E">
        <w:rPr>
          <w:noProof/>
        </w:rPr>
        <w:fldChar w:fldCharType="begin"/>
      </w:r>
      <w:r w:rsidRPr="00E5594E">
        <w:rPr>
          <w:noProof/>
        </w:rPr>
        <w:instrText xml:space="preserve"> PAGEREF _Toc444073787 \h </w:instrText>
      </w:r>
      <w:r w:rsidRPr="00E5594E">
        <w:rPr>
          <w:noProof/>
        </w:rPr>
      </w:r>
      <w:r w:rsidRPr="00E5594E">
        <w:rPr>
          <w:noProof/>
        </w:rPr>
        <w:fldChar w:fldCharType="separate"/>
      </w:r>
      <w:r w:rsidRPr="00E5594E">
        <w:rPr>
          <w:noProof/>
        </w:rPr>
        <w:t>20</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26A</w:t>
      </w:r>
      <w:r>
        <w:rPr>
          <w:noProof/>
        </w:rPr>
        <w:tab/>
        <w:t>Simplified outline</w:t>
      </w:r>
      <w:r w:rsidRPr="00E5594E">
        <w:rPr>
          <w:noProof/>
        </w:rPr>
        <w:tab/>
      </w:r>
      <w:r w:rsidRPr="00E5594E">
        <w:rPr>
          <w:noProof/>
        </w:rPr>
        <w:fldChar w:fldCharType="begin"/>
      </w:r>
      <w:r w:rsidRPr="00E5594E">
        <w:rPr>
          <w:noProof/>
        </w:rPr>
        <w:instrText xml:space="preserve"> PAGEREF _Toc444073788 \h </w:instrText>
      </w:r>
      <w:r w:rsidRPr="00E5594E">
        <w:rPr>
          <w:noProof/>
        </w:rPr>
      </w:r>
      <w:r w:rsidRPr="00E5594E">
        <w:rPr>
          <w:noProof/>
        </w:rPr>
        <w:fldChar w:fldCharType="separate"/>
      </w:r>
      <w:r w:rsidRPr="00E5594E">
        <w:rPr>
          <w:noProof/>
        </w:rPr>
        <w:t>20</w:t>
      </w:r>
      <w:r w:rsidRPr="00E5594E">
        <w:rPr>
          <w:noProof/>
        </w:rPr>
        <w:fldChar w:fldCharType="end"/>
      </w:r>
    </w:p>
    <w:p w:rsidR="00E5594E" w:rsidRDefault="00E5594E">
      <w:pPr>
        <w:pStyle w:val="TOC3"/>
        <w:rPr>
          <w:rFonts w:asciiTheme="minorHAnsi" w:eastAsiaTheme="minorEastAsia" w:hAnsiTheme="minorHAnsi" w:cstheme="minorBidi"/>
          <w:b w:val="0"/>
          <w:noProof/>
          <w:kern w:val="0"/>
          <w:szCs w:val="22"/>
        </w:rPr>
      </w:pPr>
      <w:r>
        <w:rPr>
          <w:noProof/>
        </w:rPr>
        <w:t>Division 2—Registering for the R&amp;D tax offset</w:t>
      </w:r>
      <w:r w:rsidRPr="00E5594E">
        <w:rPr>
          <w:b w:val="0"/>
          <w:noProof/>
          <w:sz w:val="18"/>
        </w:rPr>
        <w:tab/>
      </w:r>
      <w:r w:rsidRPr="00E5594E">
        <w:rPr>
          <w:b w:val="0"/>
          <w:noProof/>
          <w:sz w:val="18"/>
        </w:rPr>
        <w:fldChar w:fldCharType="begin"/>
      </w:r>
      <w:r w:rsidRPr="00E5594E">
        <w:rPr>
          <w:b w:val="0"/>
          <w:noProof/>
          <w:sz w:val="18"/>
        </w:rPr>
        <w:instrText xml:space="preserve"> PAGEREF _Toc444073789 \h </w:instrText>
      </w:r>
      <w:r w:rsidRPr="00E5594E">
        <w:rPr>
          <w:b w:val="0"/>
          <w:noProof/>
          <w:sz w:val="18"/>
        </w:rPr>
      </w:r>
      <w:r w:rsidRPr="00E5594E">
        <w:rPr>
          <w:b w:val="0"/>
          <w:noProof/>
          <w:sz w:val="18"/>
        </w:rPr>
        <w:fldChar w:fldCharType="separate"/>
      </w:r>
      <w:r w:rsidRPr="00E5594E">
        <w:rPr>
          <w:b w:val="0"/>
          <w:noProof/>
          <w:sz w:val="18"/>
        </w:rPr>
        <w:t>22</w:t>
      </w:r>
      <w:r w:rsidRPr="00E5594E">
        <w:rPr>
          <w:b w:val="0"/>
          <w:noProof/>
          <w:sz w:val="18"/>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A—Introduction</w:t>
      </w:r>
      <w:r w:rsidRPr="00E5594E">
        <w:rPr>
          <w:b w:val="0"/>
          <w:noProof/>
          <w:sz w:val="18"/>
        </w:rPr>
        <w:tab/>
      </w:r>
      <w:r w:rsidRPr="00E5594E">
        <w:rPr>
          <w:b w:val="0"/>
          <w:noProof/>
          <w:sz w:val="18"/>
        </w:rPr>
        <w:fldChar w:fldCharType="begin"/>
      </w:r>
      <w:r w:rsidRPr="00E5594E">
        <w:rPr>
          <w:b w:val="0"/>
          <w:noProof/>
          <w:sz w:val="18"/>
        </w:rPr>
        <w:instrText xml:space="preserve"> PAGEREF _Toc444073790 \h </w:instrText>
      </w:r>
      <w:r w:rsidRPr="00E5594E">
        <w:rPr>
          <w:b w:val="0"/>
          <w:noProof/>
          <w:sz w:val="18"/>
        </w:rPr>
      </w:r>
      <w:r w:rsidRPr="00E5594E">
        <w:rPr>
          <w:b w:val="0"/>
          <w:noProof/>
          <w:sz w:val="18"/>
        </w:rPr>
        <w:fldChar w:fldCharType="separate"/>
      </w:r>
      <w:r w:rsidRPr="00E5594E">
        <w:rPr>
          <w:b w:val="0"/>
          <w:noProof/>
          <w:sz w:val="18"/>
        </w:rPr>
        <w:t>22</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w:t>
      </w:r>
      <w:r>
        <w:rPr>
          <w:noProof/>
        </w:rPr>
        <w:tab/>
        <w:t>Simplified outline</w:t>
      </w:r>
      <w:r w:rsidRPr="00E5594E">
        <w:rPr>
          <w:noProof/>
        </w:rPr>
        <w:tab/>
      </w:r>
      <w:r w:rsidRPr="00E5594E">
        <w:rPr>
          <w:noProof/>
        </w:rPr>
        <w:fldChar w:fldCharType="begin"/>
      </w:r>
      <w:r w:rsidRPr="00E5594E">
        <w:rPr>
          <w:noProof/>
        </w:rPr>
        <w:instrText xml:space="preserve"> PAGEREF _Toc444073791 \h </w:instrText>
      </w:r>
      <w:r w:rsidRPr="00E5594E">
        <w:rPr>
          <w:noProof/>
        </w:rPr>
      </w:r>
      <w:r w:rsidRPr="00E5594E">
        <w:rPr>
          <w:noProof/>
        </w:rPr>
        <w:fldChar w:fldCharType="separate"/>
      </w:r>
      <w:r w:rsidRPr="00E5594E">
        <w:rPr>
          <w:noProof/>
        </w:rPr>
        <w:t>22</w:t>
      </w:r>
      <w:r w:rsidRPr="00E5594E">
        <w:rPr>
          <w:noProof/>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B—Registering R&amp;D entities for R&amp;D activities</w:t>
      </w:r>
      <w:r w:rsidRPr="00E5594E">
        <w:rPr>
          <w:b w:val="0"/>
          <w:noProof/>
          <w:sz w:val="18"/>
        </w:rPr>
        <w:tab/>
      </w:r>
      <w:r w:rsidRPr="00E5594E">
        <w:rPr>
          <w:b w:val="0"/>
          <w:noProof/>
          <w:sz w:val="18"/>
        </w:rPr>
        <w:fldChar w:fldCharType="begin"/>
      </w:r>
      <w:r w:rsidRPr="00E5594E">
        <w:rPr>
          <w:b w:val="0"/>
          <w:noProof/>
          <w:sz w:val="18"/>
        </w:rPr>
        <w:instrText xml:space="preserve"> PAGEREF _Toc444073792 \h </w:instrText>
      </w:r>
      <w:r w:rsidRPr="00E5594E">
        <w:rPr>
          <w:b w:val="0"/>
          <w:noProof/>
          <w:sz w:val="18"/>
        </w:rPr>
      </w:r>
      <w:r w:rsidRPr="00E5594E">
        <w:rPr>
          <w:b w:val="0"/>
          <w:noProof/>
          <w:sz w:val="18"/>
        </w:rPr>
        <w:fldChar w:fldCharType="separate"/>
      </w:r>
      <w:r w:rsidRPr="00E5594E">
        <w:rPr>
          <w:b w:val="0"/>
          <w:noProof/>
          <w:sz w:val="18"/>
        </w:rPr>
        <w:t>22</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27A</w:t>
      </w:r>
      <w:r>
        <w:rPr>
          <w:noProof/>
        </w:rPr>
        <w:tab/>
        <w:t>Registering R&amp;D entities for R&amp;D activities</w:t>
      </w:r>
      <w:r w:rsidRPr="00E5594E">
        <w:rPr>
          <w:noProof/>
        </w:rPr>
        <w:tab/>
      </w:r>
      <w:r w:rsidRPr="00E5594E">
        <w:rPr>
          <w:noProof/>
        </w:rPr>
        <w:fldChar w:fldCharType="begin"/>
      </w:r>
      <w:r w:rsidRPr="00E5594E">
        <w:rPr>
          <w:noProof/>
        </w:rPr>
        <w:instrText xml:space="preserve"> PAGEREF _Toc444073793 \h </w:instrText>
      </w:r>
      <w:r w:rsidRPr="00E5594E">
        <w:rPr>
          <w:noProof/>
        </w:rPr>
      </w:r>
      <w:r w:rsidRPr="00E5594E">
        <w:rPr>
          <w:noProof/>
        </w:rPr>
        <w:fldChar w:fldCharType="separate"/>
      </w:r>
      <w:r w:rsidRPr="00E5594E">
        <w:rPr>
          <w:noProof/>
        </w:rPr>
        <w:t>22</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27B</w:t>
      </w:r>
      <w:r>
        <w:rPr>
          <w:noProof/>
        </w:rPr>
        <w:tab/>
        <w:t>Findings about applications for registration</w:t>
      </w:r>
      <w:r w:rsidRPr="00E5594E">
        <w:rPr>
          <w:noProof/>
        </w:rPr>
        <w:tab/>
      </w:r>
      <w:r w:rsidRPr="00E5594E">
        <w:rPr>
          <w:noProof/>
        </w:rPr>
        <w:fldChar w:fldCharType="begin"/>
      </w:r>
      <w:r w:rsidRPr="00E5594E">
        <w:rPr>
          <w:noProof/>
        </w:rPr>
        <w:instrText xml:space="preserve"> PAGEREF _Toc444073794 \h </w:instrText>
      </w:r>
      <w:r w:rsidRPr="00E5594E">
        <w:rPr>
          <w:noProof/>
        </w:rPr>
      </w:r>
      <w:r w:rsidRPr="00E5594E">
        <w:rPr>
          <w:noProof/>
        </w:rPr>
        <w:fldChar w:fldCharType="separate"/>
      </w:r>
      <w:r w:rsidRPr="00E5594E">
        <w:rPr>
          <w:noProof/>
        </w:rPr>
        <w:t>23</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27C</w:t>
      </w:r>
      <w:r>
        <w:rPr>
          <w:noProof/>
        </w:rPr>
        <w:tab/>
        <w:t>Notice of decision about registration</w:t>
      </w:r>
      <w:r w:rsidRPr="00E5594E">
        <w:rPr>
          <w:noProof/>
        </w:rPr>
        <w:tab/>
      </w:r>
      <w:r w:rsidRPr="00E5594E">
        <w:rPr>
          <w:noProof/>
        </w:rPr>
        <w:fldChar w:fldCharType="begin"/>
      </w:r>
      <w:r w:rsidRPr="00E5594E">
        <w:rPr>
          <w:noProof/>
        </w:rPr>
        <w:instrText xml:space="preserve"> PAGEREF _Toc444073795 \h </w:instrText>
      </w:r>
      <w:r w:rsidRPr="00E5594E">
        <w:rPr>
          <w:noProof/>
        </w:rPr>
      </w:r>
      <w:r w:rsidRPr="00E5594E">
        <w:rPr>
          <w:noProof/>
        </w:rPr>
        <w:fldChar w:fldCharType="separate"/>
      </w:r>
      <w:r w:rsidRPr="00E5594E">
        <w:rPr>
          <w:noProof/>
        </w:rPr>
        <w:t>24</w:t>
      </w:r>
      <w:r w:rsidRPr="00E5594E">
        <w:rPr>
          <w:noProof/>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C—Applying to register R&amp;D activities</w:t>
      </w:r>
      <w:r w:rsidRPr="00E5594E">
        <w:rPr>
          <w:b w:val="0"/>
          <w:noProof/>
          <w:sz w:val="18"/>
        </w:rPr>
        <w:tab/>
      </w:r>
      <w:r w:rsidRPr="00E5594E">
        <w:rPr>
          <w:b w:val="0"/>
          <w:noProof/>
          <w:sz w:val="18"/>
        </w:rPr>
        <w:fldChar w:fldCharType="begin"/>
      </w:r>
      <w:r w:rsidRPr="00E5594E">
        <w:rPr>
          <w:b w:val="0"/>
          <w:noProof/>
          <w:sz w:val="18"/>
        </w:rPr>
        <w:instrText xml:space="preserve"> PAGEREF _Toc444073796 \h </w:instrText>
      </w:r>
      <w:r w:rsidRPr="00E5594E">
        <w:rPr>
          <w:b w:val="0"/>
          <w:noProof/>
          <w:sz w:val="18"/>
        </w:rPr>
      </w:r>
      <w:r w:rsidRPr="00E5594E">
        <w:rPr>
          <w:b w:val="0"/>
          <w:noProof/>
          <w:sz w:val="18"/>
        </w:rPr>
        <w:fldChar w:fldCharType="separate"/>
      </w:r>
      <w:r w:rsidRPr="00E5594E">
        <w:rPr>
          <w:b w:val="0"/>
          <w:noProof/>
          <w:sz w:val="18"/>
        </w:rPr>
        <w:t>25</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27D</w:t>
      </w:r>
      <w:r>
        <w:rPr>
          <w:noProof/>
        </w:rPr>
        <w:tab/>
        <w:t>Applying to register R&amp;D activities</w:t>
      </w:r>
      <w:r w:rsidRPr="00E5594E">
        <w:rPr>
          <w:noProof/>
        </w:rPr>
        <w:tab/>
      </w:r>
      <w:r w:rsidRPr="00E5594E">
        <w:rPr>
          <w:noProof/>
        </w:rPr>
        <w:fldChar w:fldCharType="begin"/>
      </w:r>
      <w:r w:rsidRPr="00E5594E">
        <w:rPr>
          <w:noProof/>
        </w:rPr>
        <w:instrText xml:space="preserve"> PAGEREF _Toc444073797 \h </w:instrText>
      </w:r>
      <w:r w:rsidRPr="00E5594E">
        <w:rPr>
          <w:noProof/>
        </w:rPr>
      </w:r>
      <w:r w:rsidRPr="00E5594E">
        <w:rPr>
          <w:noProof/>
        </w:rPr>
        <w:fldChar w:fldCharType="separate"/>
      </w:r>
      <w:r w:rsidRPr="00E5594E">
        <w:rPr>
          <w:noProof/>
        </w:rPr>
        <w:t>25</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27E</w:t>
      </w:r>
      <w:r>
        <w:rPr>
          <w:noProof/>
        </w:rPr>
        <w:tab/>
        <w:t>Board may request further information</w:t>
      </w:r>
      <w:r w:rsidRPr="00E5594E">
        <w:rPr>
          <w:noProof/>
        </w:rPr>
        <w:tab/>
      </w:r>
      <w:r w:rsidRPr="00E5594E">
        <w:rPr>
          <w:noProof/>
        </w:rPr>
        <w:fldChar w:fldCharType="begin"/>
      </w:r>
      <w:r w:rsidRPr="00E5594E">
        <w:rPr>
          <w:noProof/>
        </w:rPr>
        <w:instrText xml:space="preserve"> PAGEREF _Toc444073798 \h </w:instrText>
      </w:r>
      <w:r w:rsidRPr="00E5594E">
        <w:rPr>
          <w:noProof/>
        </w:rPr>
      </w:r>
      <w:r w:rsidRPr="00E5594E">
        <w:rPr>
          <w:noProof/>
        </w:rPr>
        <w:fldChar w:fldCharType="separate"/>
      </w:r>
      <w:r w:rsidRPr="00E5594E">
        <w:rPr>
          <w:noProof/>
        </w:rPr>
        <w:t>25</w:t>
      </w:r>
      <w:r w:rsidRPr="00E5594E">
        <w:rPr>
          <w:noProof/>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D—Examining registrations</w:t>
      </w:r>
      <w:r w:rsidRPr="00E5594E">
        <w:rPr>
          <w:b w:val="0"/>
          <w:noProof/>
          <w:sz w:val="18"/>
        </w:rPr>
        <w:tab/>
      </w:r>
      <w:r w:rsidRPr="00E5594E">
        <w:rPr>
          <w:b w:val="0"/>
          <w:noProof/>
          <w:sz w:val="18"/>
        </w:rPr>
        <w:fldChar w:fldCharType="begin"/>
      </w:r>
      <w:r w:rsidRPr="00E5594E">
        <w:rPr>
          <w:b w:val="0"/>
          <w:noProof/>
          <w:sz w:val="18"/>
        </w:rPr>
        <w:instrText xml:space="preserve"> PAGEREF _Toc444073799 \h </w:instrText>
      </w:r>
      <w:r w:rsidRPr="00E5594E">
        <w:rPr>
          <w:b w:val="0"/>
          <w:noProof/>
          <w:sz w:val="18"/>
        </w:rPr>
      </w:r>
      <w:r w:rsidRPr="00E5594E">
        <w:rPr>
          <w:b w:val="0"/>
          <w:noProof/>
          <w:sz w:val="18"/>
        </w:rPr>
        <w:fldChar w:fldCharType="separate"/>
      </w:r>
      <w:r w:rsidRPr="00E5594E">
        <w:rPr>
          <w:b w:val="0"/>
          <w:noProof/>
          <w:sz w:val="18"/>
        </w:rPr>
        <w:t>26</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27F</w:t>
      </w:r>
      <w:r>
        <w:rPr>
          <w:noProof/>
        </w:rPr>
        <w:tab/>
        <w:t>Examining a registration</w:t>
      </w:r>
      <w:r w:rsidRPr="00E5594E">
        <w:rPr>
          <w:noProof/>
        </w:rPr>
        <w:tab/>
      </w:r>
      <w:r w:rsidRPr="00E5594E">
        <w:rPr>
          <w:noProof/>
        </w:rPr>
        <w:fldChar w:fldCharType="begin"/>
      </w:r>
      <w:r w:rsidRPr="00E5594E">
        <w:rPr>
          <w:noProof/>
        </w:rPr>
        <w:instrText xml:space="preserve"> PAGEREF _Toc444073800 \h </w:instrText>
      </w:r>
      <w:r w:rsidRPr="00E5594E">
        <w:rPr>
          <w:noProof/>
        </w:rPr>
      </w:r>
      <w:r w:rsidRPr="00E5594E">
        <w:rPr>
          <w:noProof/>
        </w:rPr>
        <w:fldChar w:fldCharType="separate"/>
      </w:r>
      <w:r w:rsidRPr="00E5594E">
        <w:rPr>
          <w:noProof/>
        </w:rPr>
        <w:t>26</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27G</w:t>
      </w:r>
      <w:r>
        <w:rPr>
          <w:noProof/>
        </w:rPr>
        <w:tab/>
        <w:t>Applying for findings</w:t>
      </w:r>
      <w:r w:rsidRPr="00E5594E">
        <w:rPr>
          <w:noProof/>
        </w:rPr>
        <w:tab/>
      </w:r>
      <w:r w:rsidRPr="00E5594E">
        <w:rPr>
          <w:noProof/>
        </w:rPr>
        <w:fldChar w:fldCharType="begin"/>
      </w:r>
      <w:r w:rsidRPr="00E5594E">
        <w:rPr>
          <w:noProof/>
        </w:rPr>
        <w:instrText xml:space="preserve"> PAGEREF _Toc444073801 \h </w:instrText>
      </w:r>
      <w:r w:rsidRPr="00E5594E">
        <w:rPr>
          <w:noProof/>
        </w:rPr>
      </w:r>
      <w:r w:rsidRPr="00E5594E">
        <w:rPr>
          <w:noProof/>
        </w:rPr>
        <w:fldChar w:fldCharType="separate"/>
      </w:r>
      <w:r w:rsidRPr="00E5594E">
        <w:rPr>
          <w:noProof/>
        </w:rPr>
        <w:t>27</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27H</w:t>
      </w:r>
      <w:r>
        <w:rPr>
          <w:noProof/>
        </w:rPr>
        <w:tab/>
        <w:t>Board may request information during an examination</w:t>
      </w:r>
      <w:r w:rsidRPr="00E5594E">
        <w:rPr>
          <w:noProof/>
        </w:rPr>
        <w:tab/>
      </w:r>
      <w:r w:rsidRPr="00E5594E">
        <w:rPr>
          <w:noProof/>
        </w:rPr>
        <w:fldChar w:fldCharType="begin"/>
      </w:r>
      <w:r w:rsidRPr="00E5594E">
        <w:rPr>
          <w:noProof/>
        </w:rPr>
        <w:instrText xml:space="preserve"> PAGEREF _Toc444073802 \h </w:instrText>
      </w:r>
      <w:r w:rsidRPr="00E5594E">
        <w:rPr>
          <w:noProof/>
        </w:rPr>
      </w:r>
      <w:r w:rsidRPr="00E5594E">
        <w:rPr>
          <w:noProof/>
        </w:rPr>
        <w:fldChar w:fldCharType="separate"/>
      </w:r>
      <w:r w:rsidRPr="00E5594E">
        <w:rPr>
          <w:noProof/>
        </w:rPr>
        <w:t>27</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27J</w:t>
      </w:r>
      <w:r>
        <w:rPr>
          <w:noProof/>
        </w:rPr>
        <w:tab/>
        <w:t>Findings about a registration</w:t>
      </w:r>
      <w:r w:rsidRPr="00E5594E">
        <w:rPr>
          <w:noProof/>
        </w:rPr>
        <w:tab/>
      </w:r>
      <w:r w:rsidRPr="00E5594E">
        <w:rPr>
          <w:noProof/>
        </w:rPr>
        <w:fldChar w:fldCharType="begin"/>
      </w:r>
      <w:r w:rsidRPr="00E5594E">
        <w:rPr>
          <w:noProof/>
        </w:rPr>
        <w:instrText xml:space="preserve"> PAGEREF _Toc444073803 \h </w:instrText>
      </w:r>
      <w:r w:rsidRPr="00E5594E">
        <w:rPr>
          <w:noProof/>
        </w:rPr>
      </w:r>
      <w:r w:rsidRPr="00E5594E">
        <w:rPr>
          <w:noProof/>
        </w:rPr>
        <w:fldChar w:fldCharType="separate"/>
      </w:r>
      <w:r w:rsidRPr="00E5594E">
        <w:rPr>
          <w:noProof/>
        </w:rPr>
        <w:t>28</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27K</w:t>
      </w:r>
      <w:r>
        <w:rPr>
          <w:noProof/>
        </w:rPr>
        <w:tab/>
        <w:t>Notice of findings or of decisions refusing to make findings</w:t>
      </w:r>
      <w:r w:rsidRPr="00E5594E">
        <w:rPr>
          <w:noProof/>
        </w:rPr>
        <w:tab/>
      </w:r>
      <w:r w:rsidRPr="00E5594E">
        <w:rPr>
          <w:noProof/>
        </w:rPr>
        <w:fldChar w:fldCharType="begin"/>
      </w:r>
      <w:r w:rsidRPr="00E5594E">
        <w:rPr>
          <w:noProof/>
        </w:rPr>
        <w:instrText xml:space="preserve"> PAGEREF _Toc444073804 \h </w:instrText>
      </w:r>
      <w:r w:rsidRPr="00E5594E">
        <w:rPr>
          <w:noProof/>
        </w:rPr>
      </w:r>
      <w:r w:rsidRPr="00E5594E">
        <w:rPr>
          <w:noProof/>
        </w:rPr>
        <w:fldChar w:fldCharType="separate"/>
      </w:r>
      <w:r w:rsidRPr="00E5594E">
        <w:rPr>
          <w:noProof/>
        </w:rPr>
        <w:t>29</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27L</w:t>
      </w:r>
      <w:r>
        <w:rPr>
          <w:noProof/>
        </w:rPr>
        <w:tab/>
        <w:t>Automatic variations so registration is consistent with findings</w:t>
      </w:r>
      <w:r w:rsidRPr="00E5594E">
        <w:rPr>
          <w:noProof/>
        </w:rPr>
        <w:tab/>
      </w:r>
      <w:r w:rsidRPr="00E5594E">
        <w:rPr>
          <w:noProof/>
        </w:rPr>
        <w:fldChar w:fldCharType="begin"/>
      </w:r>
      <w:r w:rsidRPr="00E5594E">
        <w:rPr>
          <w:noProof/>
        </w:rPr>
        <w:instrText xml:space="preserve"> PAGEREF _Toc444073805 \h </w:instrText>
      </w:r>
      <w:r w:rsidRPr="00E5594E">
        <w:rPr>
          <w:noProof/>
        </w:rPr>
      </w:r>
      <w:r w:rsidRPr="00E5594E">
        <w:rPr>
          <w:noProof/>
        </w:rPr>
        <w:fldChar w:fldCharType="separate"/>
      </w:r>
      <w:r w:rsidRPr="00E5594E">
        <w:rPr>
          <w:noProof/>
        </w:rPr>
        <w:t>30</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27M</w:t>
      </w:r>
      <w:r>
        <w:rPr>
          <w:noProof/>
        </w:rPr>
        <w:tab/>
        <w:t>Varying registrations on application</w:t>
      </w:r>
      <w:r w:rsidRPr="00E5594E">
        <w:rPr>
          <w:noProof/>
        </w:rPr>
        <w:tab/>
      </w:r>
      <w:r w:rsidRPr="00E5594E">
        <w:rPr>
          <w:noProof/>
        </w:rPr>
        <w:fldChar w:fldCharType="begin"/>
      </w:r>
      <w:r w:rsidRPr="00E5594E">
        <w:rPr>
          <w:noProof/>
        </w:rPr>
        <w:instrText xml:space="preserve"> PAGEREF _Toc444073806 \h </w:instrText>
      </w:r>
      <w:r w:rsidRPr="00E5594E">
        <w:rPr>
          <w:noProof/>
        </w:rPr>
      </w:r>
      <w:r w:rsidRPr="00E5594E">
        <w:rPr>
          <w:noProof/>
        </w:rPr>
        <w:fldChar w:fldCharType="separate"/>
      </w:r>
      <w:r w:rsidRPr="00E5594E">
        <w:rPr>
          <w:noProof/>
        </w:rPr>
        <w:t>31</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27N</w:t>
      </w:r>
      <w:r>
        <w:rPr>
          <w:noProof/>
        </w:rPr>
        <w:tab/>
        <w:t>Revoking registrations</w:t>
      </w:r>
      <w:r w:rsidRPr="00E5594E">
        <w:rPr>
          <w:noProof/>
        </w:rPr>
        <w:tab/>
      </w:r>
      <w:r w:rsidRPr="00E5594E">
        <w:rPr>
          <w:noProof/>
        </w:rPr>
        <w:fldChar w:fldCharType="begin"/>
      </w:r>
      <w:r w:rsidRPr="00E5594E">
        <w:rPr>
          <w:noProof/>
        </w:rPr>
        <w:instrText xml:space="preserve"> PAGEREF _Toc444073807 \h </w:instrText>
      </w:r>
      <w:r w:rsidRPr="00E5594E">
        <w:rPr>
          <w:noProof/>
        </w:rPr>
      </w:r>
      <w:r w:rsidRPr="00E5594E">
        <w:rPr>
          <w:noProof/>
        </w:rPr>
        <w:fldChar w:fldCharType="separate"/>
      </w:r>
      <w:r w:rsidRPr="00E5594E">
        <w:rPr>
          <w:noProof/>
        </w:rPr>
        <w:t>31</w:t>
      </w:r>
      <w:r w:rsidRPr="00E5594E">
        <w:rPr>
          <w:noProof/>
        </w:rPr>
        <w:fldChar w:fldCharType="end"/>
      </w:r>
    </w:p>
    <w:p w:rsidR="00E5594E" w:rsidRDefault="00E5594E">
      <w:pPr>
        <w:pStyle w:val="TOC3"/>
        <w:rPr>
          <w:rFonts w:asciiTheme="minorHAnsi" w:eastAsiaTheme="minorEastAsia" w:hAnsiTheme="minorHAnsi" w:cstheme="minorBidi"/>
          <w:b w:val="0"/>
          <w:noProof/>
          <w:kern w:val="0"/>
          <w:szCs w:val="22"/>
        </w:rPr>
      </w:pPr>
      <w:r>
        <w:rPr>
          <w:noProof/>
        </w:rPr>
        <w:t>Division 3—Other findings</w:t>
      </w:r>
      <w:r w:rsidRPr="00E5594E">
        <w:rPr>
          <w:b w:val="0"/>
          <w:noProof/>
          <w:sz w:val="18"/>
        </w:rPr>
        <w:tab/>
      </w:r>
      <w:r w:rsidRPr="00E5594E">
        <w:rPr>
          <w:b w:val="0"/>
          <w:noProof/>
          <w:sz w:val="18"/>
        </w:rPr>
        <w:fldChar w:fldCharType="begin"/>
      </w:r>
      <w:r w:rsidRPr="00E5594E">
        <w:rPr>
          <w:b w:val="0"/>
          <w:noProof/>
          <w:sz w:val="18"/>
        </w:rPr>
        <w:instrText xml:space="preserve"> PAGEREF _Toc444073808 \h </w:instrText>
      </w:r>
      <w:r w:rsidRPr="00E5594E">
        <w:rPr>
          <w:b w:val="0"/>
          <w:noProof/>
          <w:sz w:val="18"/>
        </w:rPr>
      </w:r>
      <w:r w:rsidRPr="00E5594E">
        <w:rPr>
          <w:b w:val="0"/>
          <w:noProof/>
          <w:sz w:val="18"/>
        </w:rPr>
        <w:fldChar w:fldCharType="separate"/>
      </w:r>
      <w:r w:rsidRPr="00E5594E">
        <w:rPr>
          <w:b w:val="0"/>
          <w:noProof/>
          <w:sz w:val="18"/>
        </w:rPr>
        <w:t>33</w:t>
      </w:r>
      <w:r w:rsidRPr="00E5594E">
        <w:rPr>
          <w:b w:val="0"/>
          <w:noProof/>
          <w:sz w:val="18"/>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A—Introduction</w:t>
      </w:r>
      <w:r w:rsidRPr="00E5594E">
        <w:rPr>
          <w:b w:val="0"/>
          <w:noProof/>
          <w:sz w:val="18"/>
        </w:rPr>
        <w:tab/>
      </w:r>
      <w:r w:rsidRPr="00E5594E">
        <w:rPr>
          <w:b w:val="0"/>
          <w:noProof/>
          <w:sz w:val="18"/>
        </w:rPr>
        <w:fldChar w:fldCharType="begin"/>
      </w:r>
      <w:r w:rsidRPr="00E5594E">
        <w:rPr>
          <w:b w:val="0"/>
          <w:noProof/>
          <w:sz w:val="18"/>
        </w:rPr>
        <w:instrText xml:space="preserve"> PAGEREF _Toc444073809 \h </w:instrText>
      </w:r>
      <w:r w:rsidRPr="00E5594E">
        <w:rPr>
          <w:b w:val="0"/>
          <w:noProof/>
          <w:sz w:val="18"/>
        </w:rPr>
      </w:r>
      <w:r w:rsidRPr="00E5594E">
        <w:rPr>
          <w:b w:val="0"/>
          <w:noProof/>
          <w:sz w:val="18"/>
        </w:rPr>
        <w:fldChar w:fldCharType="separate"/>
      </w:r>
      <w:r w:rsidRPr="00E5594E">
        <w:rPr>
          <w:b w:val="0"/>
          <w:noProof/>
          <w:sz w:val="18"/>
        </w:rPr>
        <w:t>33</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28</w:t>
      </w:r>
      <w:r>
        <w:rPr>
          <w:noProof/>
        </w:rPr>
        <w:tab/>
        <w:t>Simplified outline</w:t>
      </w:r>
      <w:r w:rsidRPr="00E5594E">
        <w:rPr>
          <w:noProof/>
        </w:rPr>
        <w:tab/>
      </w:r>
      <w:r w:rsidRPr="00E5594E">
        <w:rPr>
          <w:noProof/>
        </w:rPr>
        <w:fldChar w:fldCharType="begin"/>
      </w:r>
      <w:r w:rsidRPr="00E5594E">
        <w:rPr>
          <w:noProof/>
        </w:rPr>
        <w:instrText xml:space="preserve"> PAGEREF _Toc444073810 \h </w:instrText>
      </w:r>
      <w:r w:rsidRPr="00E5594E">
        <w:rPr>
          <w:noProof/>
        </w:rPr>
      </w:r>
      <w:r w:rsidRPr="00E5594E">
        <w:rPr>
          <w:noProof/>
        </w:rPr>
        <w:fldChar w:fldCharType="separate"/>
      </w:r>
      <w:r w:rsidRPr="00E5594E">
        <w:rPr>
          <w:noProof/>
        </w:rPr>
        <w:t>33</w:t>
      </w:r>
      <w:r w:rsidRPr="00E5594E">
        <w:rPr>
          <w:noProof/>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B—Advance findings about the nature of activities</w:t>
      </w:r>
      <w:r w:rsidRPr="00E5594E">
        <w:rPr>
          <w:b w:val="0"/>
          <w:noProof/>
          <w:sz w:val="18"/>
        </w:rPr>
        <w:tab/>
      </w:r>
      <w:r w:rsidRPr="00E5594E">
        <w:rPr>
          <w:b w:val="0"/>
          <w:noProof/>
          <w:sz w:val="18"/>
        </w:rPr>
        <w:fldChar w:fldCharType="begin"/>
      </w:r>
      <w:r w:rsidRPr="00E5594E">
        <w:rPr>
          <w:b w:val="0"/>
          <w:noProof/>
          <w:sz w:val="18"/>
        </w:rPr>
        <w:instrText xml:space="preserve"> PAGEREF _Toc444073811 \h </w:instrText>
      </w:r>
      <w:r w:rsidRPr="00E5594E">
        <w:rPr>
          <w:b w:val="0"/>
          <w:noProof/>
          <w:sz w:val="18"/>
        </w:rPr>
      </w:r>
      <w:r w:rsidRPr="00E5594E">
        <w:rPr>
          <w:b w:val="0"/>
          <w:noProof/>
          <w:sz w:val="18"/>
        </w:rPr>
        <w:fldChar w:fldCharType="separate"/>
      </w:r>
      <w:r w:rsidRPr="00E5594E">
        <w:rPr>
          <w:b w:val="0"/>
          <w:noProof/>
          <w:sz w:val="18"/>
        </w:rPr>
        <w:t>34</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28A</w:t>
      </w:r>
      <w:r>
        <w:rPr>
          <w:noProof/>
        </w:rPr>
        <w:tab/>
        <w:t>Advance findings about the nature of activities</w:t>
      </w:r>
      <w:r w:rsidRPr="00E5594E">
        <w:rPr>
          <w:noProof/>
        </w:rPr>
        <w:tab/>
      </w:r>
      <w:r w:rsidRPr="00E5594E">
        <w:rPr>
          <w:noProof/>
        </w:rPr>
        <w:fldChar w:fldCharType="begin"/>
      </w:r>
      <w:r w:rsidRPr="00E5594E">
        <w:rPr>
          <w:noProof/>
        </w:rPr>
        <w:instrText xml:space="preserve"> PAGEREF _Toc444073812 \h </w:instrText>
      </w:r>
      <w:r w:rsidRPr="00E5594E">
        <w:rPr>
          <w:noProof/>
        </w:rPr>
      </w:r>
      <w:r w:rsidRPr="00E5594E">
        <w:rPr>
          <w:noProof/>
        </w:rPr>
        <w:fldChar w:fldCharType="separate"/>
      </w:r>
      <w:r w:rsidRPr="00E5594E">
        <w:rPr>
          <w:noProof/>
        </w:rPr>
        <w:t>34</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28B</w:t>
      </w:r>
      <w:r>
        <w:rPr>
          <w:noProof/>
        </w:rPr>
        <w:tab/>
        <w:t>Applications made on behalf of R&amp;D entities</w:t>
      </w:r>
      <w:r w:rsidRPr="00E5594E">
        <w:rPr>
          <w:noProof/>
        </w:rPr>
        <w:tab/>
      </w:r>
      <w:r w:rsidRPr="00E5594E">
        <w:rPr>
          <w:noProof/>
        </w:rPr>
        <w:fldChar w:fldCharType="begin"/>
      </w:r>
      <w:r w:rsidRPr="00E5594E">
        <w:rPr>
          <w:noProof/>
        </w:rPr>
        <w:instrText xml:space="preserve"> PAGEREF _Toc444073813 \h </w:instrText>
      </w:r>
      <w:r w:rsidRPr="00E5594E">
        <w:rPr>
          <w:noProof/>
        </w:rPr>
      </w:r>
      <w:r w:rsidRPr="00E5594E">
        <w:rPr>
          <w:noProof/>
        </w:rPr>
        <w:fldChar w:fldCharType="separate"/>
      </w:r>
      <w:r w:rsidRPr="00E5594E">
        <w:rPr>
          <w:noProof/>
        </w:rPr>
        <w:t>35</w:t>
      </w:r>
      <w:r w:rsidRPr="00E5594E">
        <w:rPr>
          <w:noProof/>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C—Findings about activities to be conducted outside Australia</w:t>
      </w:r>
      <w:r w:rsidRPr="00E5594E">
        <w:rPr>
          <w:b w:val="0"/>
          <w:noProof/>
          <w:sz w:val="18"/>
        </w:rPr>
        <w:tab/>
      </w:r>
      <w:r w:rsidRPr="00E5594E">
        <w:rPr>
          <w:b w:val="0"/>
          <w:noProof/>
          <w:sz w:val="18"/>
        </w:rPr>
        <w:fldChar w:fldCharType="begin"/>
      </w:r>
      <w:r w:rsidRPr="00E5594E">
        <w:rPr>
          <w:b w:val="0"/>
          <w:noProof/>
          <w:sz w:val="18"/>
        </w:rPr>
        <w:instrText xml:space="preserve"> PAGEREF _Toc444073814 \h </w:instrText>
      </w:r>
      <w:r w:rsidRPr="00E5594E">
        <w:rPr>
          <w:b w:val="0"/>
          <w:noProof/>
          <w:sz w:val="18"/>
        </w:rPr>
      </w:r>
      <w:r w:rsidRPr="00E5594E">
        <w:rPr>
          <w:b w:val="0"/>
          <w:noProof/>
          <w:sz w:val="18"/>
        </w:rPr>
        <w:fldChar w:fldCharType="separate"/>
      </w:r>
      <w:r w:rsidRPr="00E5594E">
        <w:rPr>
          <w:b w:val="0"/>
          <w:noProof/>
          <w:sz w:val="18"/>
        </w:rPr>
        <w:t>36</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28C</w:t>
      </w:r>
      <w:r>
        <w:rPr>
          <w:noProof/>
        </w:rPr>
        <w:tab/>
        <w:t>Findings about activities to be conducted outside Australia</w:t>
      </w:r>
      <w:r w:rsidRPr="00E5594E">
        <w:rPr>
          <w:noProof/>
        </w:rPr>
        <w:tab/>
      </w:r>
      <w:r w:rsidRPr="00E5594E">
        <w:rPr>
          <w:noProof/>
        </w:rPr>
        <w:fldChar w:fldCharType="begin"/>
      </w:r>
      <w:r w:rsidRPr="00E5594E">
        <w:rPr>
          <w:noProof/>
        </w:rPr>
        <w:instrText xml:space="preserve"> PAGEREF _Toc444073815 \h </w:instrText>
      </w:r>
      <w:r w:rsidRPr="00E5594E">
        <w:rPr>
          <w:noProof/>
        </w:rPr>
      </w:r>
      <w:r w:rsidRPr="00E5594E">
        <w:rPr>
          <w:noProof/>
        </w:rPr>
        <w:fldChar w:fldCharType="separate"/>
      </w:r>
      <w:r w:rsidRPr="00E5594E">
        <w:rPr>
          <w:noProof/>
        </w:rPr>
        <w:t>36</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28D</w:t>
      </w:r>
      <w:r>
        <w:rPr>
          <w:noProof/>
        </w:rPr>
        <w:tab/>
        <w:t>Conditions for a finding that an overseas activity cannot be conducted in Australia etc.</w:t>
      </w:r>
      <w:r w:rsidRPr="00E5594E">
        <w:rPr>
          <w:noProof/>
        </w:rPr>
        <w:tab/>
      </w:r>
      <w:r w:rsidRPr="00E5594E">
        <w:rPr>
          <w:noProof/>
        </w:rPr>
        <w:fldChar w:fldCharType="begin"/>
      </w:r>
      <w:r w:rsidRPr="00E5594E">
        <w:rPr>
          <w:noProof/>
        </w:rPr>
        <w:instrText xml:space="preserve"> PAGEREF _Toc444073816 \h </w:instrText>
      </w:r>
      <w:r w:rsidRPr="00E5594E">
        <w:rPr>
          <w:noProof/>
        </w:rPr>
      </w:r>
      <w:r w:rsidRPr="00E5594E">
        <w:rPr>
          <w:noProof/>
        </w:rPr>
        <w:fldChar w:fldCharType="separate"/>
      </w:r>
      <w:r w:rsidRPr="00E5594E">
        <w:rPr>
          <w:noProof/>
        </w:rPr>
        <w:t>37</w:t>
      </w:r>
      <w:r w:rsidRPr="00E5594E">
        <w:rPr>
          <w:noProof/>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lastRenderedPageBreak/>
        <w:t>Subdivision D—Findings about whether technology is core technology</w:t>
      </w:r>
      <w:r w:rsidRPr="00E5594E">
        <w:rPr>
          <w:b w:val="0"/>
          <w:noProof/>
          <w:sz w:val="18"/>
        </w:rPr>
        <w:tab/>
      </w:r>
      <w:r w:rsidRPr="00E5594E">
        <w:rPr>
          <w:b w:val="0"/>
          <w:noProof/>
          <w:sz w:val="18"/>
        </w:rPr>
        <w:fldChar w:fldCharType="begin"/>
      </w:r>
      <w:r w:rsidRPr="00E5594E">
        <w:rPr>
          <w:b w:val="0"/>
          <w:noProof/>
          <w:sz w:val="18"/>
        </w:rPr>
        <w:instrText xml:space="preserve"> PAGEREF _Toc444073817 \h </w:instrText>
      </w:r>
      <w:r w:rsidRPr="00E5594E">
        <w:rPr>
          <w:b w:val="0"/>
          <w:noProof/>
          <w:sz w:val="18"/>
        </w:rPr>
      </w:r>
      <w:r w:rsidRPr="00E5594E">
        <w:rPr>
          <w:b w:val="0"/>
          <w:noProof/>
          <w:sz w:val="18"/>
        </w:rPr>
        <w:fldChar w:fldCharType="separate"/>
      </w:r>
      <w:r w:rsidRPr="00E5594E">
        <w:rPr>
          <w:b w:val="0"/>
          <w:noProof/>
          <w:sz w:val="18"/>
        </w:rPr>
        <w:t>38</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28E</w:t>
      </w:r>
      <w:r>
        <w:rPr>
          <w:noProof/>
        </w:rPr>
        <w:tab/>
        <w:t>Findings about whether technology is core technology</w:t>
      </w:r>
      <w:r w:rsidRPr="00E5594E">
        <w:rPr>
          <w:noProof/>
        </w:rPr>
        <w:tab/>
      </w:r>
      <w:r w:rsidRPr="00E5594E">
        <w:rPr>
          <w:noProof/>
        </w:rPr>
        <w:fldChar w:fldCharType="begin"/>
      </w:r>
      <w:r w:rsidRPr="00E5594E">
        <w:rPr>
          <w:noProof/>
        </w:rPr>
        <w:instrText xml:space="preserve"> PAGEREF _Toc444073818 \h </w:instrText>
      </w:r>
      <w:r w:rsidRPr="00E5594E">
        <w:rPr>
          <w:noProof/>
        </w:rPr>
      </w:r>
      <w:r w:rsidRPr="00E5594E">
        <w:rPr>
          <w:noProof/>
        </w:rPr>
        <w:fldChar w:fldCharType="separate"/>
      </w:r>
      <w:r w:rsidRPr="00E5594E">
        <w:rPr>
          <w:noProof/>
        </w:rPr>
        <w:t>38</w:t>
      </w:r>
      <w:r w:rsidRPr="00E5594E">
        <w:rPr>
          <w:noProof/>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E—Matters relevant to findings under this Division</w:t>
      </w:r>
      <w:r w:rsidRPr="00E5594E">
        <w:rPr>
          <w:b w:val="0"/>
          <w:noProof/>
          <w:sz w:val="18"/>
        </w:rPr>
        <w:tab/>
      </w:r>
      <w:r w:rsidRPr="00E5594E">
        <w:rPr>
          <w:b w:val="0"/>
          <w:noProof/>
          <w:sz w:val="18"/>
        </w:rPr>
        <w:fldChar w:fldCharType="begin"/>
      </w:r>
      <w:r w:rsidRPr="00E5594E">
        <w:rPr>
          <w:b w:val="0"/>
          <w:noProof/>
          <w:sz w:val="18"/>
        </w:rPr>
        <w:instrText xml:space="preserve"> PAGEREF _Toc444073819 \h </w:instrText>
      </w:r>
      <w:r w:rsidRPr="00E5594E">
        <w:rPr>
          <w:b w:val="0"/>
          <w:noProof/>
          <w:sz w:val="18"/>
        </w:rPr>
      </w:r>
      <w:r w:rsidRPr="00E5594E">
        <w:rPr>
          <w:b w:val="0"/>
          <w:noProof/>
          <w:sz w:val="18"/>
        </w:rPr>
        <w:fldChar w:fldCharType="separate"/>
      </w:r>
      <w:r w:rsidRPr="00E5594E">
        <w:rPr>
          <w:b w:val="0"/>
          <w:noProof/>
          <w:sz w:val="18"/>
        </w:rPr>
        <w:t>40</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28F</w:t>
      </w:r>
      <w:r>
        <w:rPr>
          <w:noProof/>
        </w:rPr>
        <w:tab/>
        <w:t>Notice of decision about findings</w:t>
      </w:r>
      <w:r w:rsidRPr="00E5594E">
        <w:rPr>
          <w:noProof/>
        </w:rPr>
        <w:tab/>
      </w:r>
      <w:r w:rsidRPr="00E5594E">
        <w:rPr>
          <w:noProof/>
        </w:rPr>
        <w:fldChar w:fldCharType="begin"/>
      </w:r>
      <w:r w:rsidRPr="00E5594E">
        <w:rPr>
          <w:noProof/>
        </w:rPr>
        <w:instrText xml:space="preserve"> PAGEREF _Toc444073820 \h </w:instrText>
      </w:r>
      <w:r w:rsidRPr="00E5594E">
        <w:rPr>
          <w:noProof/>
        </w:rPr>
      </w:r>
      <w:r w:rsidRPr="00E5594E">
        <w:rPr>
          <w:noProof/>
        </w:rPr>
        <w:fldChar w:fldCharType="separate"/>
      </w:r>
      <w:r w:rsidRPr="00E5594E">
        <w:rPr>
          <w:noProof/>
        </w:rPr>
        <w:t>40</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28G</w:t>
      </w:r>
      <w:r>
        <w:rPr>
          <w:noProof/>
        </w:rPr>
        <w:tab/>
        <w:t>Applying for findings</w:t>
      </w:r>
      <w:r w:rsidRPr="00E5594E">
        <w:rPr>
          <w:noProof/>
        </w:rPr>
        <w:tab/>
      </w:r>
      <w:r w:rsidRPr="00E5594E">
        <w:rPr>
          <w:noProof/>
        </w:rPr>
        <w:fldChar w:fldCharType="begin"/>
      </w:r>
      <w:r w:rsidRPr="00E5594E">
        <w:rPr>
          <w:noProof/>
        </w:rPr>
        <w:instrText xml:space="preserve"> PAGEREF _Toc444073821 \h </w:instrText>
      </w:r>
      <w:r w:rsidRPr="00E5594E">
        <w:rPr>
          <w:noProof/>
        </w:rPr>
      </w:r>
      <w:r w:rsidRPr="00E5594E">
        <w:rPr>
          <w:noProof/>
        </w:rPr>
        <w:fldChar w:fldCharType="separate"/>
      </w:r>
      <w:r w:rsidRPr="00E5594E">
        <w:rPr>
          <w:noProof/>
        </w:rPr>
        <w:t>41</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28H</w:t>
      </w:r>
      <w:r>
        <w:rPr>
          <w:noProof/>
        </w:rPr>
        <w:tab/>
        <w:t>Board may request further information</w:t>
      </w:r>
      <w:r w:rsidRPr="00E5594E">
        <w:rPr>
          <w:noProof/>
        </w:rPr>
        <w:tab/>
      </w:r>
      <w:r w:rsidRPr="00E5594E">
        <w:rPr>
          <w:noProof/>
        </w:rPr>
        <w:fldChar w:fldCharType="begin"/>
      </w:r>
      <w:r w:rsidRPr="00E5594E">
        <w:rPr>
          <w:noProof/>
        </w:rPr>
        <w:instrText xml:space="preserve"> PAGEREF _Toc444073822 \h </w:instrText>
      </w:r>
      <w:r w:rsidRPr="00E5594E">
        <w:rPr>
          <w:noProof/>
        </w:rPr>
      </w:r>
      <w:r w:rsidRPr="00E5594E">
        <w:rPr>
          <w:noProof/>
        </w:rPr>
        <w:fldChar w:fldCharType="separate"/>
      </w:r>
      <w:r w:rsidRPr="00E5594E">
        <w:rPr>
          <w:noProof/>
        </w:rPr>
        <w:t>41</w:t>
      </w:r>
      <w:r w:rsidRPr="00E5594E">
        <w:rPr>
          <w:noProof/>
        </w:rPr>
        <w:fldChar w:fldCharType="end"/>
      </w:r>
    </w:p>
    <w:p w:rsidR="00E5594E" w:rsidRDefault="00E5594E">
      <w:pPr>
        <w:pStyle w:val="TOC3"/>
        <w:rPr>
          <w:rFonts w:asciiTheme="minorHAnsi" w:eastAsiaTheme="minorEastAsia" w:hAnsiTheme="minorHAnsi" w:cstheme="minorBidi"/>
          <w:b w:val="0"/>
          <w:noProof/>
          <w:kern w:val="0"/>
          <w:szCs w:val="22"/>
        </w:rPr>
      </w:pPr>
      <w:r>
        <w:rPr>
          <w:noProof/>
        </w:rPr>
        <w:t>Division 4—Research service providers</w:t>
      </w:r>
      <w:r w:rsidRPr="00E5594E">
        <w:rPr>
          <w:b w:val="0"/>
          <w:noProof/>
          <w:sz w:val="18"/>
        </w:rPr>
        <w:tab/>
      </w:r>
      <w:r w:rsidRPr="00E5594E">
        <w:rPr>
          <w:b w:val="0"/>
          <w:noProof/>
          <w:sz w:val="18"/>
        </w:rPr>
        <w:fldChar w:fldCharType="begin"/>
      </w:r>
      <w:r w:rsidRPr="00E5594E">
        <w:rPr>
          <w:b w:val="0"/>
          <w:noProof/>
          <w:sz w:val="18"/>
        </w:rPr>
        <w:instrText xml:space="preserve"> PAGEREF _Toc444073823 \h </w:instrText>
      </w:r>
      <w:r w:rsidRPr="00E5594E">
        <w:rPr>
          <w:b w:val="0"/>
          <w:noProof/>
          <w:sz w:val="18"/>
        </w:rPr>
      </w:r>
      <w:r w:rsidRPr="00E5594E">
        <w:rPr>
          <w:b w:val="0"/>
          <w:noProof/>
          <w:sz w:val="18"/>
        </w:rPr>
        <w:fldChar w:fldCharType="separate"/>
      </w:r>
      <w:r w:rsidRPr="00E5594E">
        <w:rPr>
          <w:b w:val="0"/>
          <w:noProof/>
          <w:sz w:val="18"/>
        </w:rPr>
        <w:t>43</w:t>
      </w:r>
      <w:r w:rsidRPr="00E5594E">
        <w:rPr>
          <w:b w:val="0"/>
          <w:noProof/>
          <w:sz w:val="18"/>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A—Introduction</w:t>
      </w:r>
      <w:r w:rsidRPr="00E5594E">
        <w:rPr>
          <w:b w:val="0"/>
          <w:noProof/>
          <w:sz w:val="18"/>
        </w:rPr>
        <w:tab/>
      </w:r>
      <w:r w:rsidRPr="00E5594E">
        <w:rPr>
          <w:b w:val="0"/>
          <w:noProof/>
          <w:sz w:val="18"/>
        </w:rPr>
        <w:fldChar w:fldCharType="begin"/>
      </w:r>
      <w:r w:rsidRPr="00E5594E">
        <w:rPr>
          <w:b w:val="0"/>
          <w:noProof/>
          <w:sz w:val="18"/>
        </w:rPr>
        <w:instrText xml:space="preserve"> PAGEREF _Toc444073824 \h </w:instrText>
      </w:r>
      <w:r w:rsidRPr="00E5594E">
        <w:rPr>
          <w:b w:val="0"/>
          <w:noProof/>
          <w:sz w:val="18"/>
        </w:rPr>
      </w:r>
      <w:r w:rsidRPr="00E5594E">
        <w:rPr>
          <w:b w:val="0"/>
          <w:noProof/>
          <w:sz w:val="18"/>
        </w:rPr>
        <w:fldChar w:fldCharType="separate"/>
      </w:r>
      <w:r w:rsidRPr="00E5594E">
        <w:rPr>
          <w:b w:val="0"/>
          <w:noProof/>
          <w:sz w:val="18"/>
        </w:rPr>
        <w:t>43</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29</w:t>
      </w:r>
      <w:r>
        <w:rPr>
          <w:noProof/>
        </w:rPr>
        <w:tab/>
        <w:t>Simplified outline</w:t>
      </w:r>
      <w:r w:rsidRPr="00E5594E">
        <w:rPr>
          <w:noProof/>
        </w:rPr>
        <w:tab/>
      </w:r>
      <w:r w:rsidRPr="00E5594E">
        <w:rPr>
          <w:noProof/>
        </w:rPr>
        <w:fldChar w:fldCharType="begin"/>
      </w:r>
      <w:r w:rsidRPr="00E5594E">
        <w:rPr>
          <w:noProof/>
        </w:rPr>
        <w:instrText xml:space="preserve"> PAGEREF _Toc444073825 \h </w:instrText>
      </w:r>
      <w:r w:rsidRPr="00E5594E">
        <w:rPr>
          <w:noProof/>
        </w:rPr>
      </w:r>
      <w:r w:rsidRPr="00E5594E">
        <w:rPr>
          <w:noProof/>
        </w:rPr>
        <w:fldChar w:fldCharType="separate"/>
      </w:r>
      <w:r w:rsidRPr="00E5594E">
        <w:rPr>
          <w:noProof/>
        </w:rPr>
        <w:t>43</w:t>
      </w:r>
      <w:r w:rsidRPr="00E5594E">
        <w:rPr>
          <w:noProof/>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B—Registering research service providers</w:t>
      </w:r>
      <w:r w:rsidRPr="00E5594E">
        <w:rPr>
          <w:b w:val="0"/>
          <w:noProof/>
          <w:sz w:val="18"/>
        </w:rPr>
        <w:tab/>
      </w:r>
      <w:r w:rsidRPr="00E5594E">
        <w:rPr>
          <w:b w:val="0"/>
          <w:noProof/>
          <w:sz w:val="18"/>
        </w:rPr>
        <w:fldChar w:fldCharType="begin"/>
      </w:r>
      <w:r w:rsidRPr="00E5594E">
        <w:rPr>
          <w:b w:val="0"/>
          <w:noProof/>
          <w:sz w:val="18"/>
        </w:rPr>
        <w:instrText xml:space="preserve"> PAGEREF _Toc444073826 \h </w:instrText>
      </w:r>
      <w:r w:rsidRPr="00E5594E">
        <w:rPr>
          <w:b w:val="0"/>
          <w:noProof/>
          <w:sz w:val="18"/>
        </w:rPr>
      </w:r>
      <w:r w:rsidRPr="00E5594E">
        <w:rPr>
          <w:b w:val="0"/>
          <w:noProof/>
          <w:sz w:val="18"/>
        </w:rPr>
        <w:fldChar w:fldCharType="separate"/>
      </w:r>
      <w:r w:rsidRPr="00E5594E">
        <w:rPr>
          <w:b w:val="0"/>
          <w:noProof/>
          <w:sz w:val="18"/>
        </w:rPr>
        <w:t>43</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29A</w:t>
      </w:r>
      <w:r>
        <w:rPr>
          <w:noProof/>
        </w:rPr>
        <w:tab/>
        <w:t>Registering research service providers</w:t>
      </w:r>
      <w:r w:rsidRPr="00E5594E">
        <w:rPr>
          <w:noProof/>
        </w:rPr>
        <w:tab/>
      </w:r>
      <w:r w:rsidRPr="00E5594E">
        <w:rPr>
          <w:noProof/>
        </w:rPr>
        <w:fldChar w:fldCharType="begin"/>
      </w:r>
      <w:r w:rsidRPr="00E5594E">
        <w:rPr>
          <w:noProof/>
        </w:rPr>
        <w:instrText xml:space="preserve"> PAGEREF _Toc444073827 \h </w:instrText>
      </w:r>
      <w:r w:rsidRPr="00E5594E">
        <w:rPr>
          <w:noProof/>
        </w:rPr>
      </w:r>
      <w:r w:rsidRPr="00E5594E">
        <w:rPr>
          <w:noProof/>
        </w:rPr>
        <w:fldChar w:fldCharType="separate"/>
      </w:r>
      <w:r w:rsidRPr="00E5594E">
        <w:rPr>
          <w:noProof/>
        </w:rPr>
        <w:t>43</w:t>
      </w:r>
      <w:r w:rsidRPr="00E5594E">
        <w:rPr>
          <w:noProof/>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C—Applying for registration</w:t>
      </w:r>
      <w:r w:rsidRPr="00E5594E">
        <w:rPr>
          <w:b w:val="0"/>
          <w:noProof/>
          <w:sz w:val="18"/>
        </w:rPr>
        <w:tab/>
      </w:r>
      <w:r w:rsidRPr="00E5594E">
        <w:rPr>
          <w:b w:val="0"/>
          <w:noProof/>
          <w:sz w:val="18"/>
        </w:rPr>
        <w:fldChar w:fldCharType="begin"/>
      </w:r>
      <w:r w:rsidRPr="00E5594E">
        <w:rPr>
          <w:b w:val="0"/>
          <w:noProof/>
          <w:sz w:val="18"/>
        </w:rPr>
        <w:instrText xml:space="preserve"> PAGEREF _Toc444073828 \h </w:instrText>
      </w:r>
      <w:r w:rsidRPr="00E5594E">
        <w:rPr>
          <w:b w:val="0"/>
          <w:noProof/>
          <w:sz w:val="18"/>
        </w:rPr>
      </w:r>
      <w:r w:rsidRPr="00E5594E">
        <w:rPr>
          <w:b w:val="0"/>
          <w:noProof/>
          <w:sz w:val="18"/>
        </w:rPr>
        <w:fldChar w:fldCharType="separate"/>
      </w:r>
      <w:r w:rsidRPr="00E5594E">
        <w:rPr>
          <w:b w:val="0"/>
          <w:noProof/>
          <w:sz w:val="18"/>
        </w:rPr>
        <w:t>44</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29B</w:t>
      </w:r>
      <w:r>
        <w:rPr>
          <w:noProof/>
        </w:rPr>
        <w:tab/>
        <w:t>Applying for registration</w:t>
      </w:r>
      <w:r w:rsidRPr="00E5594E">
        <w:rPr>
          <w:noProof/>
        </w:rPr>
        <w:tab/>
      </w:r>
      <w:r w:rsidRPr="00E5594E">
        <w:rPr>
          <w:noProof/>
        </w:rPr>
        <w:fldChar w:fldCharType="begin"/>
      </w:r>
      <w:r w:rsidRPr="00E5594E">
        <w:rPr>
          <w:noProof/>
        </w:rPr>
        <w:instrText xml:space="preserve"> PAGEREF _Toc444073829 \h </w:instrText>
      </w:r>
      <w:r w:rsidRPr="00E5594E">
        <w:rPr>
          <w:noProof/>
        </w:rPr>
      </w:r>
      <w:r w:rsidRPr="00E5594E">
        <w:rPr>
          <w:noProof/>
        </w:rPr>
        <w:fldChar w:fldCharType="separate"/>
      </w:r>
      <w:r w:rsidRPr="00E5594E">
        <w:rPr>
          <w:noProof/>
        </w:rPr>
        <w:t>44</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29C</w:t>
      </w:r>
      <w:r>
        <w:rPr>
          <w:noProof/>
        </w:rPr>
        <w:tab/>
        <w:t>Board may request further information about an application</w:t>
      </w:r>
      <w:r w:rsidRPr="00E5594E">
        <w:rPr>
          <w:noProof/>
        </w:rPr>
        <w:tab/>
      </w:r>
      <w:r w:rsidRPr="00E5594E">
        <w:rPr>
          <w:noProof/>
        </w:rPr>
        <w:fldChar w:fldCharType="begin"/>
      </w:r>
      <w:r w:rsidRPr="00E5594E">
        <w:rPr>
          <w:noProof/>
        </w:rPr>
        <w:instrText xml:space="preserve"> PAGEREF _Toc444073830 \h </w:instrText>
      </w:r>
      <w:r w:rsidRPr="00E5594E">
        <w:rPr>
          <w:noProof/>
        </w:rPr>
      </w:r>
      <w:r w:rsidRPr="00E5594E">
        <w:rPr>
          <w:noProof/>
        </w:rPr>
        <w:fldChar w:fldCharType="separate"/>
      </w:r>
      <w:r w:rsidRPr="00E5594E">
        <w:rPr>
          <w:noProof/>
        </w:rPr>
        <w:t>44</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29D</w:t>
      </w:r>
      <w:r>
        <w:rPr>
          <w:noProof/>
        </w:rPr>
        <w:tab/>
        <w:t>Board may need to make inquiries about an application</w:t>
      </w:r>
      <w:r w:rsidRPr="00E5594E">
        <w:rPr>
          <w:noProof/>
        </w:rPr>
        <w:tab/>
      </w:r>
      <w:r w:rsidRPr="00E5594E">
        <w:rPr>
          <w:noProof/>
        </w:rPr>
        <w:fldChar w:fldCharType="begin"/>
      </w:r>
      <w:r w:rsidRPr="00E5594E">
        <w:rPr>
          <w:noProof/>
        </w:rPr>
        <w:instrText xml:space="preserve"> PAGEREF _Toc444073831 \h </w:instrText>
      </w:r>
      <w:r w:rsidRPr="00E5594E">
        <w:rPr>
          <w:noProof/>
        </w:rPr>
      </w:r>
      <w:r w:rsidRPr="00E5594E">
        <w:rPr>
          <w:noProof/>
        </w:rPr>
        <w:fldChar w:fldCharType="separate"/>
      </w:r>
      <w:r w:rsidRPr="00E5594E">
        <w:rPr>
          <w:noProof/>
        </w:rPr>
        <w:t>44</w:t>
      </w:r>
      <w:r w:rsidRPr="00E5594E">
        <w:rPr>
          <w:noProof/>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D—Varying or revoking registrations</w:t>
      </w:r>
      <w:r w:rsidRPr="00E5594E">
        <w:rPr>
          <w:b w:val="0"/>
          <w:noProof/>
          <w:sz w:val="18"/>
        </w:rPr>
        <w:tab/>
      </w:r>
      <w:r w:rsidRPr="00E5594E">
        <w:rPr>
          <w:b w:val="0"/>
          <w:noProof/>
          <w:sz w:val="18"/>
        </w:rPr>
        <w:fldChar w:fldCharType="begin"/>
      </w:r>
      <w:r w:rsidRPr="00E5594E">
        <w:rPr>
          <w:b w:val="0"/>
          <w:noProof/>
          <w:sz w:val="18"/>
        </w:rPr>
        <w:instrText xml:space="preserve"> PAGEREF _Toc444073832 \h </w:instrText>
      </w:r>
      <w:r w:rsidRPr="00E5594E">
        <w:rPr>
          <w:b w:val="0"/>
          <w:noProof/>
          <w:sz w:val="18"/>
        </w:rPr>
      </w:r>
      <w:r w:rsidRPr="00E5594E">
        <w:rPr>
          <w:b w:val="0"/>
          <w:noProof/>
          <w:sz w:val="18"/>
        </w:rPr>
        <w:fldChar w:fldCharType="separate"/>
      </w:r>
      <w:r w:rsidRPr="00E5594E">
        <w:rPr>
          <w:b w:val="0"/>
          <w:noProof/>
          <w:sz w:val="18"/>
        </w:rPr>
        <w:t>45</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29E</w:t>
      </w:r>
      <w:r>
        <w:rPr>
          <w:noProof/>
        </w:rPr>
        <w:tab/>
        <w:t>Duration of registrations</w:t>
      </w:r>
      <w:r w:rsidRPr="00E5594E">
        <w:rPr>
          <w:noProof/>
        </w:rPr>
        <w:tab/>
      </w:r>
      <w:r w:rsidRPr="00E5594E">
        <w:rPr>
          <w:noProof/>
        </w:rPr>
        <w:fldChar w:fldCharType="begin"/>
      </w:r>
      <w:r w:rsidRPr="00E5594E">
        <w:rPr>
          <w:noProof/>
        </w:rPr>
        <w:instrText xml:space="preserve"> PAGEREF _Toc444073833 \h </w:instrText>
      </w:r>
      <w:r w:rsidRPr="00E5594E">
        <w:rPr>
          <w:noProof/>
        </w:rPr>
      </w:r>
      <w:r w:rsidRPr="00E5594E">
        <w:rPr>
          <w:noProof/>
        </w:rPr>
        <w:fldChar w:fldCharType="separate"/>
      </w:r>
      <w:r w:rsidRPr="00E5594E">
        <w:rPr>
          <w:noProof/>
        </w:rPr>
        <w:t>45</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29F</w:t>
      </w:r>
      <w:r>
        <w:rPr>
          <w:noProof/>
        </w:rPr>
        <w:tab/>
        <w:t>Varying registrations—on application</w:t>
      </w:r>
      <w:r w:rsidRPr="00E5594E">
        <w:rPr>
          <w:noProof/>
        </w:rPr>
        <w:tab/>
      </w:r>
      <w:r w:rsidRPr="00E5594E">
        <w:rPr>
          <w:noProof/>
        </w:rPr>
        <w:fldChar w:fldCharType="begin"/>
      </w:r>
      <w:r w:rsidRPr="00E5594E">
        <w:rPr>
          <w:noProof/>
        </w:rPr>
        <w:instrText xml:space="preserve"> PAGEREF _Toc444073834 \h </w:instrText>
      </w:r>
      <w:r w:rsidRPr="00E5594E">
        <w:rPr>
          <w:noProof/>
        </w:rPr>
      </w:r>
      <w:r w:rsidRPr="00E5594E">
        <w:rPr>
          <w:noProof/>
        </w:rPr>
        <w:fldChar w:fldCharType="separate"/>
      </w:r>
      <w:r w:rsidRPr="00E5594E">
        <w:rPr>
          <w:noProof/>
        </w:rPr>
        <w:t>46</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29G</w:t>
      </w:r>
      <w:r>
        <w:rPr>
          <w:noProof/>
        </w:rPr>
        <w:tab/>
        <w:t>Varying registrations—otherwise than on application</w:t>
      </w:r>
      <w:r w:rsidRPr="00E5594E">
        <w:rPr>
          <w:noProof/>
        </w:rPr>
        <w:tab/>
      </w:r>
      <w:r w:rsidRPr="00E5594E">
        <w:rPr>
          <w:noProof/>
        </w:rPr>
        <w:fldChar w:fldCharType="begin"/>
      </w:r>
      <w:r w:rsidRPr="00E5594E">
        <w:rPr>
          <w:noProof/>
        </w:rPr>
        <w:instrText xml:space="preserve"> PAGEREF _Toc444073835 \h </w:instrText>
      </w:r>
      <w:r w:rsidRPr="00E5594E">
        <w:rPr>
          <w:noProof/>
        </w:rPr>
      </w:r>
      <w:r w:rsidRPr="00E5594E">
        <w:rPr>
          <w:noProof/>
        </w:rPr>
        <w:fldChar w:fldCharType="separate"/>
      </w:r>
      <w:r w:rsidRPr="00E5594E">
        <w:rPr>
          <w:noProof/>
        </w:rPr>
        <w:t>46</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29H</w:t>
      </w:r>
      <w:r>
        <w:rPr>
          <w:noProof/>
        </w:rPr>
        <w:tab/>
        <w:t>Revoking registrations</w:t>
      </w:r>
      <w:r w:rsidRPr="00E5594E">
        <w:rPr>
          <w:noProof/>
        </w:rPr>
        <w:tab/>
      </w:r>
      <w:r w:rsidRPr="00E5594E">
        <w:rPr>
          <w:noProof/>
        </w:rPr>
        <w:fldChar w:fldCharType="begin"/>
      </w:r>
      <w:r w:rsidRPr="00E5594E">
        <w:rPr>
          <w:noProof/>
        </w:rPr>
        <w:instrText xml:space="preserve"> PAGEREF _Toc444073836 \h </w:instrText>
      </w:r>
      <w:r w:rsidRPr="00E5594E">
        <w:rPr>
          <w:noProof/>
        </w:rPr>
      </w:r>
      <w:r w:rsidRPr="00E5594E">
        <w:rPr>
          <w:noProof/>
        </w:rPr>
        <w:fldChar w:fldCharType="separate"/>
      </w:r>
      <w:r w:rsidRPr="00E5594E">
        <w:rPr>
          <w:noProof/>
        </w:rPr>
        <w:t>47</w:t>
      </w:r>
      <w:r w:rsidRPr="00E5594E">
        <w:rPr>
          <w:noProof/>
        </w:rPr>
        <w:fldChar w:fldCharType="end"/>
      </w:r>
    </w:p>
    <w:p w:rsidR="00E5594E" w:rsidRDefault="00E5594E">
      <w:pPr>
        <w:pStyle w:val="TOC4"/>
        <w:rPr>
          <w:rFonts w:asciiTheme="minorHAnsi" w:eastAsiaTheme="minorEastAsia" w:hAnsiTheme="minorHAnsi" w:cstheme="minorBidi"/>
          <w:b w:val="0"/>
          <w:noProof/>
          <w:kern w:val="0"/>
          <w:sz w:val="22"/>
          <w:szCs w:val="22"/>
        </w:rPr>
      </w:pPr>
      <w:r>
        <w:rPr>
          <w:noProof/>
        </w:rPr>
        <w:t>Subdivision E—Register of research service providers</w:t>
      </w:r>
      <w:r w:rsidRPr="00E5594E">
        <w:rPr>
          <w:b w:val="0"/>
          <w:noProof/>
          <w:sz w:val="18"/>
        </w:rPr>
        <w:tab/>
      </w:r>
      <w:r w:rsidRPr="00E5594E">
        <w:rPr>
          <w:b w:val="0"/>
          <w:noProof/>
          <w:sz w:val="18"/>
        </w:rPr>
        <w:fldChar w:fldCharType="begin"/>
      </w:r>
      <w:r w:rsidRPr="00E5594E">
        <w:rPr>
          <w:b w:val="0"/>
          <w:noProof/>
          <w:sz w:val="18"/>
        </w:rPr>
        <w:instrText xml:space="preserve"> PAGEREF _Toc444073837 \h </w:instrText>
      </w:r>
      <w:r w:rsidRPr="00E5594E">
        <w:rPr>
          <w:b w:val="0"/>
          <w:noProof/>
          <w:sz w:val="18"/>
        </w:rPr>
      </w:r>
      <w:r w:rsidRPr="00E5594E">
        <w:rPr>
          <w:b w:val="0"/>
          <w:noProof/>
          <w:sz w:val="18"/>
        </w:rPr>
        <w:fldChar w:fldCharType="separate"/>
      </w:r>
      <w:r w:rsidRPr="00E5594E">
        <w:rPr>
          <w:b w:val="0"/>
          <w:noProof/>
          <w:sz w:val="18"/>
        </w:rPr>
        <w:t>48</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29J</w:t>
      </w:r>
      <w:r>
        <w:rPr>
          <w:noProof/>
        </w:rPr>
        <w:tab/>
        <w:t>Register of research service providers</w:t>
      </w:r>
      <w:r w:rsidRPr="00E5594E">
        <w:rPr>
          <w:noProof/>
        </w:rPr>
        <w:tab/>
      </w:r>
      <w:r w:rsidRPr="00E5594E">
        <w:rPr>
          <w:noProof/>
        </w:rPr>
        <w:fldChar w:fldCharType="begin"/>
      </w:r>
      <w:r w:rsidRPr="00E5594E">
        <w:rPr>
          <w:noProof/>
        </w:rPr>
        <w:instrText xml:space="preserve"> PAGEREF _Toc444073838 \h </w:instrText>
      </w:r>
      <w:r w:rsidRPr="00E5594E">
        <w:rPr>
          <w:noProof/>
        </w:rPr>
      </w:r>
      <w:r w:rsidRPr="00E5594E">
        <w:rPr>
          <w:noProof/>
        </w:rPr>
        <w:fldChar w:fldCharType="separate"/>
      </w:r>
      <w:r w:rsidRPr="00E5594E">
        <w:rPr>
          <w:noProof/>
        </w:rPr>
        <w:t>48</w:t>
      </w:r>
      <w:r w:rsidRPr="00E5594E">
        <w:rPr>
          <w:noProof/>
        </w:rPr>
        <w:fldChar w:fldCharType="end"/>
      </w:r>
    </w:p>
    <w:p w:rsidR="00E5594E" w:rsidRDefault="00E5594E">
      <w:pPr>
        <w:pStyle w:val="TOC3"/>
        <w:rPr>
          <w:rFonts w:asciiTheme="minorHAnsi" w:eastAsiaTheme="minorEastAsia" w:hAnsiTheme="minorHAnsi" w:cstheme="minorBidi"/>
          <w:b w:val="0"/>
          <w:noProof/>
          <w:kern w:val="0"/>
          <w:szCs w:val="22"/>
        </w:rPr>
      </w:pPr>
      <w:r>
        <w:rPr>
          <w:noProof/>
        </w:rPr>
        <w:t>Division 5—Review</w:t>
      </w:r>
      <w:r w:rsidRPr="00E5594E">
        <w:rPr>
          <w:b w:val="0"/>
          <w:noProof/>
          <w:sz w:val="18"/>
        </w:rPr>
        <w:tab/>
      </w:r>
      <w:r w:rsidRPr="00E5594E">
        <w:rPr>
          <w:b w:val="0"/>
          <w:noProof/>
          <w:sz w:val="18"/>
        </w:rPr>
        <w:fldChar w:fldCharType="begin"/>
      </w:r>
      <w:r w:rsidRPr="00E5594E">
        <w:rPr>
          <w:b w:val="0"/>
          <w:noProof/>
          <w:sz w:val="18"/>
        </w:rPr>
        <w:instrText xml:space="preserve"> PAGEREF _Toc444073839 \h </w:instrText>
      </w:r>
      <w:r w:rsidRPr="00E5594E">
        <w:rPr>
          <w:b w:val="0"/>
          <w:noProof/>
          <w:sz w:val="18"/>
        </w:rPr>
      </w:r>
      <w:r w:rsidRPr="00E5594E">
        <w:rPr>
          <w:b w:val="0"/>
          <w:noProof/>
          <w:sz w:val="18"/>
        </w:rPr>
        <w:fldChar w:fldCharType="separate"/>
      </w:r>
      <w:r w:rsidRPr="00E5594E">
        <w:rPr>
          <w:b w:val="0"/>
          <w:noProof/>
          <w:sz w:val="18"/>
        </w:rPr>
        <w:t>49</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30</w:t>
      </w:r>
      <w:r>
        <w:rPr>
          <w:noProof/>
        </w:rPr>
        <w:tab/>
        <w:t>Simplified outline</w:t>
      </w:r>
      <w:r w:rsidRPr="00E5594E">
        <w:rPr>
          <w:noProof/>
        </w:rPr>
        <w:tab/>
      </w:r>
      <w:r w:rsidRPr="00E5594E">
        <w:rPr>
          <w:noProof/>
        </w:rPr>
        <w:fldChar w:fldCharType="begin"/>
      </w:r>
      <w:r w:rsidRPr="00E5594E">
        <w:rPr>
          <w:noProof/>
        </w:rPr>
        <w:instrText xml:space="preserve"> PAGEREF _Toc444073840 \h </w:instrText>
      </w:r>
      <w:r w:rsidRPr="00E5594E">
        <w:rPr>
          <w:noProof/>
        </w:rPr>
      </w:r>
      <w:r w:rsidRPr="00E5594E">
        <w:rPr>
          <w:noProof/>
        </w:rPr>
        <w:fldChar w:fldCharType="separate"/>
      </w:r>
      <w:r w:rsidRPr="00E5594E">
        <w:rPr>
          <w:noProof/>
        </w:rPr>
        <w:t>49</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30A</w:t>
      </w:r>
      <w:r>
        <w:rPr>
          <w:noProof/>
        </w:rPr>
        <w:tab/>
      </w:r>
      <w:r w:rsidRPr="00C812E6">
        <w:rPr>
          <w:i/>
          <w:noProof/>
        </w:rPr>
        <w:t>Reviewable decisions</w:t>
      </w:r>
      <w:r w:rsidRPr="00E5594E">
        <w:rPr>
          <w:noProof/>
        </w:rPr>
        <w:tab/>
      </w:r>
      <w:r w:rsidRPr="00E5594E">
        <w:rPr>
          <w:noProof/>
        </w:rPr>
        <w:fldChar w:fldCharType="begin"/>
      </w:r>
      <w:r w:rsidRPr="00E5594E">
        <w:rPr>
          <w:noProof/>
        </w:rPr>
        <w:instrText xml:space="preserve"> PAGEREF _Toc444073841 \h </w:instrText>
      </w:r>
      <w:r w:rsidRPr="00E5594E">
        <w:rPr>
          <w:noProof/>
        </w:rPr>
      </w:r>
      <w:r w:rsidRPr="00E5594E">
        <w:rPr>
          <w:noProof/>
        </w:rPr>
        <w:fldChar w:fldCharType="separate"/>
      </w:r>
      <w:r w:rsidRPr="00E5594E">
        <w:rPr>
          <w:noProof/>
        </w:rPr>
        <w:t>49</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30B</w:t>
      </w:r>
      <w:r>
        <w:rPr>
          <w:noProof/>
        </w:rPr>
        <w:tab/>
        <w:t>Notice of reviewable decision and internal review rights</w:t>
      </w:r>
      <w:r w:rsidRPr="00E5594E">
        <w:rPr>
          <w:noProof/>
        </w:rPr>
        <w:tab/>
      </w:r>
      <w:r w:rsidRPr="00E5594E">
        <w:rPr>
          <w:noProof/>
        </w:rPr>
        <w:fldChar w:fldCharType="begin"/>
      </w:r>
      <w:r w:rsidRPr="00E5594E">
        <w:rPr>
          <w:noProof/>
        </w:rPr>
        <w:instrText xml:space="preserve"> PAGEREF _Toc444073842 \h </w:instrText>
      </w:r>
      <w:r w:rsidRPr="00E5594E">
        <w:rPr>
          <w:noProof/>
        </w:rPr>
      </w:r>
      <w:r w:rsidRPr="00E5594E">
        <w:rPr>
          <w:noProof/>
        </w:rPr>
        <w:fldChar w:fldCharType="separate"/>
      </w:r>
      <w:r w:rsidRPr="00E5594E">
        <w:rPr>
          <w:noProof/>
        </w:rPr>
        <w:t>51</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30C</w:t>
      </w:r>
      <w:r>
        <w:rPr>
          <w:noProof/>
        </w:rPr>
        <w:tab/>
        <w:t>Applications for internal review of reviewable decisions</w:t>
      </w:r>
      <w:r w:rsidRPr="00E5594E">
        <w:rPr>
          <w:noProof/>
        </w:rPr>
        <w:tab/>
      </w:r>
      <w:r w:rsidRPr="00E5594E">
        <w:rPr>
          <w:noProof/>
        </w:rPr>
        <w:fldChar w:fldCharType="begin"/>
      </w:r>
      <w:r w:rsidRPr="00E5594E">
        <w:rPr>
          <w:noProof/>
        </w:rPr>
        <w:instrText xml:space="preserve"> PAGEREF _Toc444073843 \h </w:instrText>
      </w:r>
      <w:r w:rsidRPr="00E5594E">
        <w:rPr>
          <w:noProof/>
        </w:rPr>
      </w:r>
      <w:r w:rsidRPr="00E5594E">
        <w:rPr>
          <w:noProof/>
        </w:rPr>
        <w:fldChar w:fldCharType="separate"/>
      </w:r>
      <w:r w:rsidRPr="00E5594E">
        <w:rPr>
          <w:noProof/>
        </w:rPr>
        <w:t>52</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30D</w:t>
      </w:r>
      <w:r>
        <w:rPr>
          <w:noProof/>
        </w:rPr>
        <w:tab/>
        <w:t>Internal review of reviewable decisions</w:t>
      </w:r>
      <w:r w:rsidRPr="00E5594E">
        <w:rPr>
          <w:noProof/>
        </w:rPr>
        <w:tab/>
      </w:r>
      <w:r w:rsidRPr="00E5594E">
        <w:rPr>
          <w:noProof/>
        </w:rPr>
        <w:fldChar w:fldCharType="begin"/>
      </w:r>
      <w:r w:rsidRPr="00E5594E">
        <w:rPr>
          <w:noProof/>
        </w:rPr>
        <w:instrText xml:space="preserve"> PAGEREF _Toc444073844 \h </w:instrText>
      </w:r>
      <w:r w:rsidRPr="00E5594E">
        <w:rPr>
          <w:noProof/>
        </w:rPr>
      </w:r>
      <w:r w:rsidRPr="00E5594E">
        <w:rPr>
          <w:noProof/>
        </w:rPr>
        <w:fldChar w:fldCharType="separate"/>
      </w:r>
      <w:r w:rsidRPr="00E5594E">
        <w:rPr>
          <w:noProof/>
        </w:rPr>
        <w:t>52</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30E</w:t>
      </w:r>
      <w:r>
        <w:rPr>
          <w:noProof/>
        </w:rPr>
        <w:tab/>
        <w:t>External review by AAT of internal review decisions</w:t>
      </w:r>
      <w:r w:rsidRPr="00E5594E">
        <w:rPr>
          <w:noProof/>
        </w:rPr>
        <w:tab/>
      </w:r>
      <w:r w:rsidRPr="00E5594E">
        <w:rPr>
          <w:noProof/>
        </w:rPr>
        <w:fldChar w:fldCharType="begin"/>
      </w:r>
      <w:r w:rsidRPr="00E5594E">
        <w:rPr>
          <w:noProof/>
        </w:rPr>
        <w:instrText xml:space="preserve"> PAGEREF _Toc444073845 \h </w:instrText>
      </w:r>
      <w:r w:rsidRPr="00E5594E">
        <w:rPr>
          <w:noProof/>
        </w:rPr>
      </w:r>
      <w:r w:rsidRPr="00E5594E">
        <w:rPr>
          <w:noProof/>
        </w:rPr>
        <w:fldChar w:fldCharType="separate"/>
      </w:r>
      <w:r w:rsidRPr="00E5594E">
        <w:rPr>
          <w:noProof/>
        </w:rPr>
        <w:t>54</w:t>
      </w:r>
      <w:r w:rsidRPr="00E5594E">
        <w:rPr>
          <w:noProof/>
        </w:rPr>
        <w:fldChar w:fldCharType="end"/>
      </w:r>
    </w:p>
    <w:p w:rsidR="00E5594E" w:rsidRDefault="00E5594E">
      <w:pPr>
        <w:pStyle w:val="TOC3"/>
        <w:rPr>
          <w:rFonts w:asciiTheme="minorHAnsi" w:eastAsiaTheme="minorEastAsia" w:hAnsiTheme="minorHAnsi" w:cstheme="minorBidi"/>
          <w:b w:val="0"/>
          <w:noProof/>
          <w:kern w:val="0"/>
          <w:szCs w:val="22"/>
        </w:rPr>
      </w:pPr>
      <w:r>
        <w:rPr>
          <w:noProof/>
        </w:rPr>
        <w:t>Division 6—Consolidated groups and MEC groups</w:t>
      </w:r>
      <w:r w:rsidRPr="00E5594E">
        <w:rPr>
          <w:b w:val="0"/>
          <w:noProof/>
          <w:sz w:val="18"/>
        </w:rPr>
        <w:tab/>
      </w:r>
      <w:r w:rsidRPr="00E5594E">
        <w:rPr>
          <w:b w:val="0"/>
          <w:noProof/>
          <w:sz w:val="18"/>
        </w:rPr>
        <w:fldChar w:fldCharType="begin"/>
      </w:r>
      <w:r w:rsidRPr="00E5594E">
        <w:rPr>
          <w:b w:val="0"/>
          <w:noProof/>
          <w:sz w:val="18"/>
        </w:rPr>
        <w:instrText xml:space="preserve"> PAGEREF _Toc444073846 \h </w:instrText>
      </w:r>
      <w:r w:rsidRPr="00E5594E">
        <w:rPr>
          <w:b w:val="0"/>
          <w:noProof/>
          <w:sz w:val="18"/>
        </w:rPr>
      </w:r>
      <w:r w:rsidRPr="00E5594E">
        <w:rPr>
          <w:b w:val="0"/>
          <w:noProof/>
          <w:sz w:val="18"/>
        </w:rPr>
        <w:fldChar w:fldCharType="separate"/>
      </w:r>
      <w:r w:rsidRPr="00E5594E">
        <w:rPr>
          <w:b w:val="0"/>
          <w:noProof/>
          <w:sz w:val="18"/>
        </w:rPr>
        <w:t>55</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31</w:t>
      </w:r>
      <w:r>
        <w:rPr>
          <w:noProof/>
        </w:rPr>
        <w:tab/>
        <w:t>Registrations and findings not effective for subsidiary members for group R&amp;D activities</w:t>
      </w:r>
      <w:r w:rsidRPr="00E5594E">
        <w:rPr>
          <w:noProof/>
        </w:rPr>
        <w:tab/>
      </w:r>
      <w:r w:rsidRPr="00E5594E">
        <w:rPr>
          <w:noProof/>
        </w:rPr>
        <w:fldChar w:fldCharType="begin"/>
      </w:r>
      <w:r w:rsidRPr="00E5594E">
        <w:rPr>
          <w:noProof/>
        </w:rPr>
        <w:instrText xml:space="preserve"> PAGEREF _Toc444073847 \h </w:instrText>
      </w:r>
      <w:r w:rsidRPr="00E5594E">
        <w:rPr>
          <w:noProof/>
        </w:rPr>
      </w:r>
      <w:r w:rsidRPr="00E5594E">
        <w:rPr>
          <w:noProof/>
        </w:rPr>
        <w:fldChar w:fldCharType="separate"/>
      </w:r>
      <w:r w:rsidRPr="00E5594E">
        <w:rPr>
          <w:noProof/>
        </w:rPr>
        <w:t>55</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31A</w:t>
      </w:r>
      <w:r>
        <w:rPr>
          <w:noProof/>
        </w:rPr>
        <w:tab/>
        <w:t>What happens to findings if R&amp;D entity joins a group</w:t>
      </w:r>
      <w:r w:rsidRPr="00E5594E">
        <w:rPr>
          <w:noProof/>
        </w:rPr>
        <w:tab/>
      </w:r>
      <w:r w:rsidRPr="00E5594E">
        <w:rPr>
          <w:noProof/>
        </w:rPr>
        <w:fldChar w:fldCharType="begin"/>
      </w:r>
      <w:r w:rsidRPr="00E5594E">
        <w:rPr>
          <w:noProof/>
        </w:rPr>
        <w:instrText xml:space="preserve"> PAGEREF _Toc444073848 \h </w:instrText>
      </w:r>
      <w:r w:rsidRPr="00E5594E">
        <w:rPr>
          <w:noProof/>
        </w:rPr>
      </w:r>
      <w:r w:rsidRPr="00E5594E">
        <w:rPr>
          <w:noProof/>
        </w:rPr>
        <w:fldChar w:fldCharType="separate"/>
      </w:r>
      <w:r w:rsidRPr="00E5594E">
        <w:rPr>
          <w:noProof/>
        </w:rPr>
        <w:t>55</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31B</w:t>
      </w:r>
      <w:r>
        <w:rPr>
          <w:noProof/>
        </w:rPr>
        <w:tab/>
        <w:t>What happens to findings if R&amp;D entity leaves a group</w:t>
      </w:r>
      <w:r w:rsidRPr="00E5594E">
        <w:rPr>
          <w:noProof/>
        </w:rPr>
        <w:tab/>
      </w:r>
      <w:r w:rsidRPr="00E5594E">
        <w:rPr>
          <w:noProof/>
        </w:rPr>
        <w:fldChar w:fldCharType="begin"/>
      </w:r>
      <w:r w:rsidRPr="00E5594E">
        <w:rPr>
          <w:noProof/>
        </w:rPr>
        <w:instrText xml:space="preserve"> PAGEREF _Toc444073849 \h </w:instrText>
      </w:r>
      <w:r w:rsidRPr="00E5594E">
        <w:rPr>
          <w:noProof/>
        </w:rPr>
      </w:r>
      <w:r w:rsidRPr="00E5594E">
        <w:rPr>
          <w:noProof/>
        </w:rPr>
        <w:fldChar w:fldCharType="separate"/>
      </w:r>
      <w:r w:rsidRPr="00E5594E">
        <w:rPr>
          <w:noProof/>
        </w:rPr>
        <w:t>56</w:t>
      </w:r>
      <w:r w:rsidRPr="00E5594E">
        <w:rPr>
          <w:noProof/>
        </w:rPr>
        <w:fldChar w:fldCharType="end"/>
      </w:r>
    </w:p>
    <w:p w:rsidR="00E5594E" w:rsidRDefault="00E5594E">
      <w:pPr>
        <w:pStyle w:val="TOC3"/>
        <w:rPr>
          <w:rFonts w:asciiTheme="minorHAnsi" w:eastAsiaTheme="minorEastAsia" w:hAnsiTheme="minorHAnsi" w:cstheme="minorBidi"/>
          <w:b w:val="0"/>
          <w:noProof/>
          <w:kern w:val="0"/>
          <w:szCs w:val="22"/>
        </w:rPr>
      </w:pPr>
      <w:r>
        <w:rPr>
          <w:noProof/>
        </w:rPr>
        <w:lastRenderedPageBreak/>
        <w:t>Division 7—Other matters</w:t>
      </w:r>
      <w:r w:rsidRPr="00E5594E">
        <w:rPr>
          <w:b w:val="0"/>
          <w:noProof/>
          <w:sz w:val="18"/>
        </w:rPr>
        <w:tab/>
      </w:r>
      <w:r w:rsidRPr="00E5594E">
        <w:rPr>
          <w:b w:val="0"/>
          <w:noProof/>
          <w:sz w:val="18"/>
        </w:rPr>
        <w:fldChar w:fldCharType="begin"/>
      </w:r>
      <w:r w:rsidRPr="00E5594E">
        <w:rPr>
          <w:b w:val="0"/>
          <w:noProof/>
          <w:sz w:val="18"/>
        </w:rPr>
        <w:instrText xml:space="preserve"> PAGEREF _Toc444073850 \h </w:instrText>
      </w:r>
      <w:r w:rsidRPr="00E5594E">
        <w:rPr>
          <w:b w:val="0"/>
          <w:noProof/>
          <w:sz w:val="18"/>
        </w:rPr>
      </w:r>
      <w:r w:rsidRPr="00E5594E">
        <w:rPr>
          <w:b w:val="0"/>
          <w:noProof/>
          <w:sz w:val="18"/>
        </w:rPr>
        <w:fldChar w:fldCharType="separate"/>
      </w:r>
      <w:r w:rsidRPr="00E5594E">
        <w:rPr>
          <w:b w:val="0"/>
          <w:noProof/>
          <w:sz w:val="18"/>
        </w:rPr>
        <w:t>57</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32</w:t>
      </w:r>
      <w:r>
        <w:rPr>
          <w:noProof/>
        </w:rPr>
        <w:tab/>
        <w:t>Approved forms</w:t>
      </w:r>
      <w:r w:rsidRPr="00E5594E">
        <w:rPr>
          <w:noProof/>
        </w:rPr>
        <w:tab/>
      </w:r>
      <w:r w:rsidRPr="00E5594E">
        <w:rPr>
          <w:noProof/>
        </w:rPr>
        <w:fldChar w:fldCharType="begin"/>
      </w:r>
      <w:r w:rsidRPr="00E5594E">
        <w:rPr>
          <w:noProof/>
        </w:rPr>
        <w:instrText xml:space="preserve"> PAGEREF _Toc444073851 \h </w:instrText>
      </w:r>
      <w:r w:rsidRPr="00E5594E">
        <w:rPr>
          <w:noProof/>
        </w:rPr>
      </w:r>
      <w:r w:rsidRPr="00E5594E">
        <w:rPr>
          <w:noProof/>
        </w:rPr>
        <w:fldChar w:fldCharType="separate"/>
      </w:r>
      <w:r w:rsidRPr="00E5594E">
        <w:rPr>
          <w:noProof/>
        </w:rPr>
        <w:t>57</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32A</w:t>
      </w:r>
      <w:r>
        <w:rPr>
          <w:noProof/>
        </w:rPr>
        <w:tab/>
      </w:r>
      <w:r w:rsidRPr="00C812E6">
        <w:rPr>
          <w:i/>
          <w:noProof/>
        </w:rPr>
        <w:t>Decision</w:t>
      </w:r>
      <w:r w:rsidRPr="00C812E6">
        <w:rPr>
          <w:i/>
          <w:noProof/>
        </w:rPr>
        <w:noBreakHyphen/>
        <w:t>making principles</w:t>
      </w:r>
      <w:r w:rsidRPr="00E5594E">
        <w:rPr>
          <w:noProof/>
        </w:rPr>
        <w:tab/>
      </w:r>
      <w:r w:rsidRPr="00E5594E">
        <w:rPr>
          <w:noProof/>
        </w:rPr>
        <w:fldChar w:fldCharType="begin"/>
      </w:r>
      <w:r w:rsidRPr="00E5594E">
        <w:rPr>
          <w:noProof/>
        </w:rPr>
        <w:instrText xml:space="preserve"> PAGEREF _Toc444073852 \h </w:instrText>
      </w:r>
      <w:r w:rsidRPr="00E5594E">
        <w:rPr>
          <w:noProof/>
        </w:rPr>
      </w:r>
      <w:r w:rsidRPr="00E5594E">
        <w:rPr>
          <w:noProof/>
        </w:rPr>
        <w:fldChar w:fldCharType="separate"/>
      </w:r>
      <w:r w:rsidRPr="00E5594E">
        <w:rPr>
          <w:noProof/>
        </w:rPr>
        <w:t>57</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32B</w:t>
      </w:r>
      <w:r>
        <w:rPr>
          <w:noProof/>
        </w:rPr>
        <w:tab/>
        <w:t>General rules about findings under this Part</w:t>
      </w:r>
      <w:r w:rsidRPr="00E5594E">
        <w:rPr>
          <w:noProof/>
        </w:rPr>
        <w:tab/>
      </w:r>
      <w:r w:rsidRPr="00E5594E">
        <w:rPr>
          <w:noProof/>
        </w:rPr>
        <w:fldChar w:fldCharType="begin"/>
      </w:r>
      <w:r w:rsidRPr="00E5594E">
        <w:rPr>
          <w:noProof/>
        </w:rPr>
        <w:instrText xml:space="preserve"> PAGEREF _Toc444073853 \h </w:instrText>
      </w:r>
      <w:r w:rsidRPr="00E5594E">
        <w:rPr>
          <w:noProof/>
        </w:rPr>
      </w:r>
      <w:r w:rsidRPr="00E5594E">
        <w:rPr>
          <w:noProof/>
        </w:rPr>
        <w:fldChar w:fldCharType="separate"/>
      </w:r>
      <w:r w:rsidRPr="00E5594E">
        <w:rPr>
          <w:noProof/>
        </w:rPr>
        <w:t>58</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32C</w:t>
      </w:r>
      <w:r>
        <w:rPr>
          <w:noProof/>
        </w:rPr>
        <w:tab/>
        <w:t>Alternative constitutional basis</w:t>
      </w:r>
      <w:r w:rsidRPr="00E5594E">
        <w:rPr>
          <w:noProof/>
        </w:rPr>
        <w:tab/>
      </w:r>
      <w:r w:rsidRPr="00E5594E">
        <w:rPr>
          <w:noProof/>
        </w:rPr>
        <w:fldChar w:fldCharType="begin"/>
      </w:r>
      <w:r w:rsidRPr="00E5594E">
        <w:rPr>
          <w:noProof/>
        </w:rPr>
        <w:instrText xml:space="preserve"> PAGEREF _Toc444073854 \h </w:instrText>
      </w:r>
      <w:r w:rsidRPr="00E5594E">
        <w:rPr>
          <w:noProof/>
        </w:rPr>
      </w:r>
      <w:r w:rsidRPr="00E5594E">
        <w:rPr>
          <w:noProof/>
        </w:rPr>
        <w:fldChar w:fldCharType="separate"/>
      </w:r>
      <w:r w:rsidRPr="00E5594E">
        <w:rPr>
          <w:noProof/>
        </w:rPr>
        <w:t>58</w:t>
      </w:r>
      <w:r w:rsidRPr="00E5594E">
        <w:rPr>
          <w:noProof/>
        </w:rPr>
        <w:fldChar w:fldCharType="end"/>
      </w:r>
    </w:p>
    <w:p w:rsidR="00E5594E" w:rsidRDefault="00E5594E">
      <w:pPr>
        <w:pStyle w:val="TOC2"/>
        <w:rPr>
          <w:rFonts w:asciiTheme="minorHAnsi" w:eastAsiaTheme="minorEastAsia" w:hAnsiTheme="minorHAnsi" w:cstheme="minorBidi"/>
          <w:b w:val="0"/>
          <w:noProof/>
          <w:kern w:val="0"/>
          <w:sz w:val="22"/>
          <w:szCs w:val="22"/>
        </w:rPr>
      </w:pPr>
      <w:r>
        <w:rPr>
          <w:noProof/>
        </w:rPr>
        <w:t>Part V—Miscellaneous</w:t>
      </w:r>
      <w:r w:rsidRPr="00E5594E">
        <w:rPr>
          <w:b w:val="0"/>
          <w:noProof/>
          <w:sz w:val="18"/>
        </w:rPr>
        <w:tab/>
      </w:r>
      <w:r w:rsidRPr="00E5594E">
        <w:rPr>
          <w:b w:val="0"/>
          <w:noProof/>
          <w:sz w:val="18"/>
        </w:rPr>
        <w:fldChar w:fldCharType="begin"/>
      </w:r>
      <w:r w:rsidRPr="00E5594E">
        <w:rPr>
          <w:b w:val="0"/>
          <w:noProof/>
          <w:sz w:val="18"/>
        </w:rPr>
        <w:instrText xml:space="preserve"> PAGEREF _Toc444073855 \h </w:instrText>
      </w:r>
      <w:r w:rsidRPr="00E5594E">
        <w:rPr>
          <w:b w:val="0"/>
          <w:noProof/>
          <w:sz w:val="18"/>
        </w:rPr>
      </w:r>
      <w:r w:rsidRPr="00E5594E">
        <w:rPr>
          <w:b w:val="0"/>
          <w:noProof/>
          <w:sz w:val="18"/>
        </w:rPr>
        <w:fldChar w:fldCharType="separate"/>
      </w:r>
      <w:r w:rsidRPr="00E5594E">
        <w:rPr>
          <w:b w:val="0"/>
          <w:noProof/>
          <w:sz w:val="18"/>
        </w:rPr>
        <w:t>60</w:t>
      </w:r>
      <w:r w:rsidRPr="00E5594E">
        <w:rPr>
          <w:b w:val="0"/>
          <w:noProof/>
          <w:sz w:val="18"/>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44</w:t>
      </w:r>
      <w:r>
        <w:rPr>
          <w:noProof/>
        </w:rPr>
        <w:tab/>
        <w:t>Offences</w:t>
      </w:r>
      <w:r w:rsidRPr="00E5594E">
        <w:rPr>
          <w:noProof/>
        </w:rPr>
        <w:tab/>
      </w:r>
      <w:r w:rsidRPr="00E5594E">
        <w:rPr>
          <w:noProof/>
        </w:rPr>
        <w:fldChar w:fldCharType="begin"/>
      </w:r>
      <w:r w:rsidRPr="00E5594E">
        <w:rPr>
          <w:noProof/>
        </w:rPr>
        <w:instrText xml:space="preserve"> PAGEREF _Toc444073856 \h </w:instrText>
      </w:r>
      <w:r w:rsidRPr="00E5594E">
        <w:rPr>
          <w:noProof/>
        </w:rPr>
      </w:r>
      <w:r w:rsidRPr="00E5594E">
        <w:rPr>
          <w:noProof/>
        </w:rPr>
        <w:fldChar w:fldCharType="separate"/>
      </w:r>
      <w:r w:rsidRPr="00E5594E">
        <w:rPr>
          <w:noProof/>
        </w:rPr>
        <w:t>60</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45</w:t>
      </w:r>
      <w:r>
        <w:rPr>
          <w:noProof/>
        </w:rPr>
        <w:tab/>
        <w:t>Time for prosecutions</w:t>
      </w:r>
      <w:r w:rsidRPr="00E5594E">
        <w:rPr>
          <w:noProof/>
        </w:rPr>
        <w:tab/>
      </w:r>
      <w:r w:rsidRPr="00E5594E">
        <w:rPr>
          <w:noProof/>
        </w:rPr>
        <w:fldChar w:fldCharType="begin"/>
      </w:r>
      <w:r w:rsidRPr="00E5594E">
        <w:rPr>
          <w:noProof/>
        </w:rPr>
        <w:instrText xml:space="preserve"> PAGEREF _Toc444073857 \h </w:instrText>
      </w:r>
      <w:r w:rsidRPr="00E5594E">
        <w:rPr>
          <w:noProof/>
        </w:rPr>
      </w:r>
      <w:r w:rsidRPr="00E5594E">
        <w:rPr>
          <w:noProof/>
        </w:rPr>
        <w:fldChar w:fldCharType="separate"/>
      </w:r>
      <w:r w:rsidRPr="00E5594E">
        <w:rPr>
          <w:noProof/>
        </w:rPr>
        <w:t>60</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46</w:t>
      </w:r>
      <w:r>
        <w:rPr>
          <w:noProof/>
        </w:rPr>
        <w:tab/>
        <w:t>Annual report</w:t>
      </w:r>
      <w:r w:rsidRPr="00E5594E">
        <w:rPr>
          <w:noProof/>
        </w:rPr>
        <w:tab/>
      </w:r>
      <w:r w:rsidRPr="00E5594E">
        <w:rPr>
          <w:noProof/>
        </w:rPr>
        <w:fldChar w:fldCharType="begin"/>
      </w:r>
      <w:r w:rsidRPr="00E5594E">
        <w:rPr>
          <w:noProof/>
        </w:rPr>
        <w:instrText xml:space="preserve"> PAGEREF _Toc444073858 \h </w:instrText>
      </w:r>
      <w:r w:rsidRPr="00E5594E">
        <w:rPr>
          <w:noProof/>
        </w:rPr>
      </w:r>
      <w:r w:rsidRPr="00E5594E">
        <w:rPr>
          <w:noProof/>
        </w:rPr>
        <w:fldChar w:fldCharType="separate"/>
      </w:r>
      <w:r w:rsidRPr="00E5594E">
        <w:rPr>
          <w:noProof/>
        </w:rPr>
        <w:t>60</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47</w:t>
      </w:r>
      <w:r>
        <w:rPr>
          <w:noProof/>
        </w:rPr>
        <w:tab/>
        <w:t>Confidentiality</w:t>
      </w:r>
      <w:r w:rsidRPr="00E5594E">
        <w:rPr>
          <w:noProof/>
        </w:rPr>
        <w:tab/>
      </w:r>
      <w:r w:rsidRPr="00E5594E">
        <w:rPr>
          <w:noProof/>
        </w:rPr>
        <w:fldChar w:fldCharType="begin"/>
      </w:r>
      <w:r w:rsidRPr="00E5594E">
        <w:rPr>
          <w:noProof/>
        </w:rPr>
        <w:instrText xml:space="preserve"> PAGEREF _Toc444073859 \h </w:instrText>
      </w:r>
      <w:r w:rsidRPr="00E5594E">
        <w:rPr>
          <w:noProof/>
        </w:rPr>
      </w:r>
      <w:r w:rsidRPr="00E5594E">
        <w:rPr>
          <w:noProof/>
        </w:rPr>
        <w:fldChar w:fldCharType="separate"/>
      </w:r>
      <w:r w:rsidRPr="00E5594E">
        <w:rPr>
          <w:noProof/>
        </w:rPr>
        <w:t>63</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48</w:t>
      </w:r>
      <w:r>
        <w:rPr>
          <w:noProof/>
        </w:rPr>
        <w:tab/>
        <w:t>Regulations</w:t>
      </w:r>
      <w:r w:rsidRPr="00E5594E">
        <w:rPr>
          <w:noProof/>
        </w:rPr>
        <w:tab/>
      </w:r>
      <w:r w:rsidRPr="00E5594E">
        <w:rPr>
          <w:noProof/>
        </w:rPr>
        <w:fldChar w:fldCharType="begin"/>
      </w:r>
      <w:r w:rsidRPr="00E5594E">
        <w:rPr>
          <w:noProof/>
        </w:rPr>
        <w:instrText xml:space="preserve"> PAGEREF _Toc444073860 \h </w:instrText>
      </w:r>
      <w:r w:rsidRPr="00E5594E">
        <w:rPr>
          <w:noProof/>
        </w:rPr>
      </w:r>
      <w:r w:rsidRPr="00E5594E">
        <w:rPr>
          <w:noProof/>
        </w:rPr>
        <w:fldChar w:fldCharType="separate"/>
      </w:r>
      <w:r w:rsidRPr="00E5594E">
        <w:rPr>
          <w:noProof/>
        </w:rPr>
        <w:t>65</w:t>
      </w:r>
      <w:r w:rsidRPr="00E5594E">
        <w:rPr>
          <w:noProof/>
        </w:rPr>
        <w:fldChar w:fldCharType="end"/>
      </w:r>
    </w:p>
    <w:p w:rsidR="00E5594E" w:rsidRDefault="00E5594E">
      <w:pPr>
        <w:pStyle w:val="TOC5"/>
        <w:rPr>
          <w:rFonts w:asciiTheme="minorHAnsi" w:eastAsiaTheme="minorEastAsia" w:hAnsiTheme="minorHAnsi" w:cstheme="minorBidi"/>
          <w:noProof/>
          <w:kern w:val="0"/>
          <w:sz w:val="22"/>
          <w:szCs w:val="22"/>
        </w:rPr>
      </w:pPr>
      <w:r>
        <w:rPr>
          <w:noProof/>
        </w:rPr>
        <w:t>48A</w:t>
      </w:r>
      <w:r>
        <w:rPr>
          <w:noProof/>
        </w:rPr>
        <w:tab/>
        <w:t>Fees for making applications under Part III</w:t>
      </w:r>
      <w:r w:rsidRPr="00E5594E">
        <w:rPr>
          <w:noProof/>
        </w:rPr>
        <w:tab/>
      </w:r>
      <w:r w:rsidRPr="00E5594E">
        <w:rPr>
          <w:noProof/>
        </w:rPr>
        <w:fldChar w:fldCharType="begin"/>
      </w:r>
      <w:r w:rsidRPr="00E5594E">
        <w:rPr>
          <w:noProof/>
        </w:rPr>
        <w:instrText xml:space="preserve"> PAGEREF _Toc444073861 \h </w:instrText>
      </w:r>
      <w:r w:rsidRPr="00E5594E">
        <w:rPr>
          <w:noProof/>
        </w:rPr>
      </w:r>
      <w:r w:rsidRPr="00E5594E">
        <w:rPr>
          <w:noProof/>
        </w:rPr>
        <w:fldChar w:fldCharType="separate"/>
      </w:r>
      <w:r w:rsidRPr="00E5594E">
        <w:rPr>
          <w:noProof/>
        </w:rPr>
        <w:t>65</w:t>
      </w:r>
      <w:r w:rsidRPr="00E5594E">
        <w:rPr>
          <w:noProof/>
        </w:rPr>
        <w:fldChar w:fldCharType="end"/>
      </w:r>
    </w:p>
    <w:p w:rsidR="00E5594E" w:rsidRDefault="00E5594E" w:rsidP="00E5594E">
      <w:pPr>
        <w:pStyle w:val="TOC2"/>
        <w:rPr>
          <w:rFonts w:asciiTheme="minorHAnsi" w:eastAsiaTheme="minorEastAsia" w:hAnsiTheme="minorHAnsi" w:cstheme="minorBidi"/>
          <w:b w:val="0"/>
          <w:noProof/>
          <w:kern w:val="0"/>
          <w:sz w:val="22"/>
          <w:szCs w:val="22"/>
        </w:rPr>
      </w:pPr>
      <w:r>
        <w:rPr>
          <w:noProof/>
        </w:rPr>
        <w:t>Endnotes</w:t>
      </w:r>
      <w:r w:rsidRPr="00E5594E">
        <w:rPr>
          <w:b w:val="0"/>
          <w:noProof/>
          <w:sz w:val="18"/>
        </w:rPr>
        <w:tab/>
      </w:r>
      <w:r w:rsidRPr="00E5594E">
        <w:rPr>
          <w:b w:val="0"/>
          <w:noProof/>
          <w:sz w:val="18"/>
        </w:rPr>
        <w:fldChar w:fldCharType="begin"/>
      </w:r>
      <w:r w:rsidRPr="00E5594E">
        <w:rPr>
          <w:b w:val="0"/>
          <w:noProof/>
          <w:sz w:val="18"/>
        </w:rPr>
        <w:instrText xml:space="preserve"> PAGEREF _Toc444073862 \h </w:instrText>
      </w:r>
      <w:r w:rsidRPr="00E5594E">
        <w:rPr>
          <w:b w:val="0"/>
          <w:noProof/>
          <w:sz w:val="18"/>
        </w:rPr>
      </w:r>
      <w:r w:rsidRPr="00E5594E">
        <w:rPr>
          <w:b w:val="0"/>
          <w:noProof/>
          <w:sz w:val="18"/>
        </w:rPr>
        <w:fldChar w:fldCharType="separate"/>
      </w:r>
      <w:r w:rsidRPr="00E5594E">
        <w:rPr>
          <w:b w:val="0"/>
          <w:noProof/>
          <w:sz w:val="18"/>
        </w:rPr>
        <w:t>66</w:t>
      </w:r>
      <w:r w:rsidRPr="00E5594E">
        <w:rPr>
          <w:b w:val="0"/>
          <w:noProof/>
          <w:sz w:val="18"/>
        </w:rPr>
        <w:fldChar w:fldCharType="end"/>
      </w:r>
    </w:p>
    <w:p w:rsidR="00E5594E" w:rsidRDefault="00E5594E">
      <w:pPr>
        <w:pStyle w:val="TOC3"/>
        <w:rPr>
          <w:rFonts w:asciiTheme="minorHAnsi" w:eastAsiaTheme="minorEastAsia" w:hAnsiTheme="minorHAnsi" w:cstheme="minorBidi"/>
          <w:b w:val="0"/>
          <w:noProof/>
          <w:kern w:val="0"/>
          <w:szCs w:val="22"/>
        </w:rPr>
      </w:pPr>
      <w:r>
        <w:rPr>
          <w:noProof/>
        </w:rPr>
        <w:t>Endnote 1—About the endnotes</w:t>
      </w:r>
      <w:r w:rsidRPr="00E5594E">
        <w:rPr>
          <w:b w:val="0"/>
          <w:noProof/>
          <w:sz w:val="18"/>
        </w:rPr>
        <w:tab/>
      </w:r>
      <w:r w:rsidRPr="00E5594E">
        <w:rPr>
          <w:b w:val="0"/>
          <w:noProof/>
          <w:sz w:val="18"/>
        </w:rPr>
        <w:fldChar w:fldCharType="begin"/>
      </w:r>
      <w:r w:rsidRPr="00E5594E">
        <w:rPr>
          <w:b w:val="0"/>
          <w:noProof/>
          <w:sz w:val="18"/>
        </w:rPr>
        <w:instrText xml:space="preserve"> PAGEREF _Toc444073863 \h </w:instrText>
      </w:r>
      <w:r w:rsidRPr="00E5594E">
        <w:rPr>
          <w:b w:val="0"/>
          <w:noProof/>
          <w:sz w:val="18"/>
        </w:rPr>
      </w:r>
      <w:r w:rsidRPr="00E5594E">
        <w:rPr>
          <w:b w:val="0"/>
          <w:noProof/>
          <w:sz w:val="18"/>
        </w:rPr>
        <w:fldChar w:fldCharType="separate"/>
      </w:r>
      <w:r w:rsidRPr="00E5594E">
        <w:rPr>
          <w:b w:val="0"/>
          <w:noProof/>
          <w:sz w:val="18"/>
        </w:rPr>
        <w:t>66</w:t>
      </w:r>
      <w:r w:rsidRPr="00E5594E">
        <w:rPr>
          <w:b w:val="0"/>
          <w:noProof/>
          <w:sz w:val="18"/>
        </w:rPr>
        <w:fldChar w:fldCharType="end"/>
      </w:r>
    </w:p>
    <w:p w:rsidR="00E5594E" w:rsidRDefault="00E5594E">
      <w:pPr>
        <w:pStyle w:val="TOC3"/>
        <w:rPr>
          <w:rFonts w:asciiTheme="minorHAnsi" w:eastAsiaTheme="minorEastAsia" w:hAnsiTheme="minorHAnsi" w:cstheme="minorBidi"/>
          <w:b w:val="0"/>
          <w:noProof/>
          <w:kern w:val="0"/>
          <w:szCs w:val="22"/>
        </w:rPr>
      </w:pPr>
      <w:r>
        <w:rPr>
          <w:noProof/>
        </w:rPr>
        <w:t>Endnote 2—Abbreviation key</w:t>
      </w:r>
      <w:r w:rsidRPr="00E5594E">
        <w:rPr>
          <w:b w:val="0"/>
          <w:noProof/>
          <w:sz w:val="18"/>
        </w:rPr>
        <w:tab/>
      </w:r>
      <w:r w:rsidRPr="00E5594E">
        <w:rPr>
          <w:b w:val="0"/>
          <w:noProof/>
          <w:sz w:val="18"/>
        </w:rPr>
        <w:fldChar w:fldCharType="begin"/>
      </w:r>
      <w:r w:rsidRPr="00E5594E">
        <w:rPr>
          <w:b w:val="0"/>
          <w:noProof/>
          <w:sz w:val="18"/>
        </w:rPr>
        <w:instrText xml:space="preserve"> PAGEREF _Toc444073864 \h </w:instrText>
      </w:r>
      <w:r w:rsidRPr="00E5594E">
        <w:rPr>
          <w:b w:val="0"/>
          <w:noProof/>
          <w:sz w:val="18"/>
        </w:rPr>
      </w:r>
      <w:r w:rsidRPr="00E5594E">
        <w:rPr>
          <w:b w:val="0"/>
          <w:noProof/>
          <w:sz w:val="18"/>
        </w:rPr>
        <w:fldChar w:fldCharType="separate"/>
      </w:r>
      <w:r w:rsidRPr="00E5594E">
        <w:rPr>
          <w:b w:val="0"/>
          <w:noProof/>
          <w:sz w:val="18"/>
        </w:rPr>
        <w:t>68</w:t>
      </w:r>
      <w:r w:rsidRPr="00E5594E">
        <w:rPr>
          <w:b w:val="0"/>
          <w:noProof/>
          <w:sz w:val="18"/>
        </w:rPr>
        <w:fldChar w:fldCharType="end"/>
      </w:r>
    </w:p>
    <w:p w:rsidR="00E5594E" w:rsidRDefault="00E5594E">
      <w:pPr>
        <w:pStyle w:val="TOC3"/>
        <w:rPr>
          <w:rFonts w:asciiTheme="minorHAnsi" w:eastAsiaTheme="minorEastAsia" w:hAnsiTheme="minorHAnsi" w:cstheme="minorBidi"/>
          <w:b w:val="0"/>
          <w:noProof/>
          <w:kern w:val="0"/>
          <w:szCs w:val="22"/>
        </w:rPr>
      </w:pPr>
      <w:r>
        <w:rPr>
          <w:noProof/>
        </w:rPr>
        <w:t>Endnote 3—Legislation history</w:t>
      </w:r>
      <w:r w:rsidRPr="00E5594E">
        <w:rPr>
          <w:b w:val="0"/>
          <w:noProof/>
          <w:sz w:val="18"/>
        </w:rPr>
        <w:tab/>
      </w:r>
      <w:r w:rsidRPr="00E5594E">
        <w:rPr>
          <w:b w:val="0"/>
          <w:noProof/>
          <w:sz w:val="18"/>
        </w:rPr>
        <w:fldChar w:fldCharType="begin"/>
      </w:r>
      <w:r w:rsidRPr="00E5594E">
        <w:rPr>
          <w:b w:val="0"/>
          <w:noProof/>
          <w:sz w:val="18"/>
        </w:rPr>
        <w:instrText xml:space="preserve"> PAGEREF _Toc444073865 \h </w:instrText>
      </w:r>
      <w:r w:rsidRPr="00E5594E">
        <w:rPr>
          <w:b w:val="0"/>
          <w:noProof/>
          <w:sz w:val="18"/>
        </w:rPr>
      </w:r>
      <w:r w:rsidRPr="00E5594E">
        <w:rPr>
          <w:b w:val="0"/>
          <w:noProof/>
          <w:sz w:val="18"/>
        </w:rPr>
        <w:fldChar w:fldCharType="separate"/>
      </w:r>
      <w:r w:rsidRPr="00E5594E">
        <w:rPr>
          <w:b w:val="0"/>
          <w:noProof/>
          <w:sz w:val="18"/>
        </w:rPr>
        <w:t>69</w:t>
      </w:r>
      <w:r w:rsidRPr="00E5594E">
        <w:rPr>
          <w:b w:val="0"/>
          <w:noProof/>
          <w:sz w:val="18"/>
        </w:rPr>
        <w:fldChar w:fldCharType="end"/>
      </w:r>
    </w:p>
    <w:p w:rsidR="00E5594E" w:rsidRPr="00E5594E" w:rsidRDefault="00E5594E">
      <w:pPr>
        <w:pStyle w:val="TOC3"/>
        <w:rPr>
          <w:rFonts w:eastAsiaTheme="minorEastAsia"/>
          <w:b w:val="0"/>
          <w:noProof/>
          <w:kern w:val="0"/>
          <w:sz w:val="18"/>
          <w:szCs w:val="22"/>
        </w:rPr>
      </w:pPr>
      <w:r>
        <w:rPr>
          <w:noProof/>
        </w:rPr>
        <w:t>Endnote 4—Amendment history</w:t>
      </w:r>
      <w:r w:rsidRPr="00E5594E">
        <w:rPr>
          <w:b w:val="0"/>
          <w:noProof/>
          <w:sz w:val="18"/>
        </w:rPr>
        <w:tab/>
      </w:r>
      <w:r w:rsidRPr="00E5594E">
        <w:rPr>
          <w:b w:val="0"/>
          <w:noProof/>
          <w:sz w:val="18"/>
        </w:rPr>
        <w:fldChar w:fldCharType="begin"/>
      </w:r>
      <w:r w:rsidRPr="00E5594E">
        <w:rPr>
          <w:b w:val="0"/>
          <w:noProof/>
          <w:sz w:val="18"/>
        </w:rPr>
        <w:instrText xml:space="preserve"> PAGEREF _Toc444073866 \h </w:instrText>
      </w:r>
      <w:r w:rsidRPr="00E5594E">
        <w:rPr>
          <w:b w:val="0"/>
          <w:noProof/>
          <w:sz w:val="18"/>
        </w:rPr>
      </w:r>
      <w:r w:rsidRPr="00E5594E">
        <w:rPr>
          <w:b w:val="0"/>
          <w:noProof/>
          <w:sz w:val="18"/>
        </w:rPr>
        <w:fldChar w:fldCharType="separate"/>
      </w:r>
      <w:r w:rsidRPr="00E5594E">
        <w:rPr>
          <w:b w:val="0"/>
          <w:noProof/>
          <w:sz w:val="18"/>
        </w:rPr>
        <w:t>74</w:t>
      </w:r>
      <w:r w:rsidRPr="00E5594E">
        <w:rPr>
          <w:b w:val="0"/>
          <w:noProof/>
          <w:sz w:val="18"/>
        </w:rPr>
        <w:fldChar w:fldCharType="end"/>
      </w:r>
    </w:p>
    <w:p w:rsidR="003B0D8F" w:rsidRPr="0095448B" w:rsidRDefault="008867EC" w:rsidP="003B0D8F">
      <w:r w:rsidRPr="00E5594E">
        <w:rPr>
          <w:rFonts w:cs="Times New Roman"/>
          <w:sz w:val="18"/>
        </w:rPr>
        <w:fldChar w:fldCharType="end"/>
      </w:r>
    </w:p>
    <w:p w:rsidR="00463F14" w:rsidRPr="0095448B" w:rsidRDefault="00463F14" w:rsidP="00463F14">
      <w:pPr>
        <w:sectPr w:rsidR="00463F14" w:rsidRPr="0095448B" w:rsidSect="00446D8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AF4720" w:rsidRPr="0095448B" w:rsidRDefault="00AF4720" w:rsidP="003B0D8F">
      <w:pPr>
        <w:pStyle w:val="LongT"/>
      </w:pPr>
      <w:r w:rsidRPr="0095448B">
        <w:lastRenderedPageBreak/>
        <w:t>An Act to encourage certain research and development</w:t>
      </w:r>
    </w:p>
    <w:p w:rsidR="00AF4720" w:rsidRPr="0095448B" w:rsidRDefault="00AF4720" w:rsidP="00AF4720">
      <w:pPr>
        <w:pStyle w:val="ActHead2"/>
      </w:pPr>
      <w:bookmarkStart w:id="0" w:name="_Toc444073753"/>
      <w:r w:rsidRPr="0095448B">
        <w:rPr>
          <w:rStyle w:val="CharPartNo"/>
        </w:rPr>
        <w:t>Part</w:t>
      </w:r>
      <w:r w:rsidR="003B0D8F" w:rsidRPr="0095448B">
        <w:rPr>
          <w:rStyle w:val="CharPartNo"/>
        </w:rPr>
        <w:t> </w:t>
      </w:r>
      <w:r w:rsidRPr="0095448B">
        <w:rPr>
          <w:rStyle w:val="CharPartNo"/>
        </w:rPr>
        <w:t>I</w:t>
      </w:r>
      <w:r w:rsidRPr="0095448B">
        <w:t>—</w:t>
      </w:r>
      <w:r w:rsidRPr="0095448B">
        <w:rPr>
          <w:rStyle w:val="CharPartText"/>
        </w:rPr>
        <w:t>Preliminary</w:t>
      </w:r>
      <w:bookmarkEnd w:id="0"/>
    </w:p>
    <w:p w:rsidR="00AF4720" w:rsidRPr="0095448B" w:rsidRDefault="00D62F80" w:rsidP="00AF4720">
      <w:pPr>
        <w:pStyle w:val="Header"/>
      </w:pPr>
      <w:r w:rsidRPr="0095448B">
        <w:rPr>
          <w:rStyle w:val="CharDivNo"/>
        </w:rPr>
        <w:t xml:space="preserve"> </w:t>
      </w:r>
      <w:r w:rsidRPr="0095448B">
        <w:rPr>
          <w:rStyle w:val="CharDivText"/>
        </w:rPr>
        <w:t xml:space="preserve"> </w:t>
      </w:r>
    </w:p>
    <w:p w:rsidR="00AF4720" w:rsidRPr="0095448B" w:rsidRDefault="00AF4720" w:rsidP="00AF4720">
      <w:pPr>
        <w:pStyle w:val="ActHead5"/>
      </w:pPr>
      <w:bookmarkStart w:id="1" w:name="_Toc444073754"/>
      <w:r w:rsidRPr="0095448B">
        <w:rPr>
          <w:rStyle w:val="CharSectno"/>
        </w:rPr>
        <w:t>1</w:t>
      </w:r>
      <w:r w:rsidRPr="0095448B">
        <w:t xml:space="preserve">  Short title</w:t>
      </w:r>
      <w:bookmarkEnd w:id="1"/>
    </w:p>
    <w:p w:rsidR="00AF4720" w:rsidRPr="0095448B" w:rsidRDefault="00AF4720" w:rsidP="00AF4720">
      <w:pPr>
        <w:pStyle w:val="subsection"/>
      </w:pPr>
      <w:r w:rsidRPr="0095448B">
        <w:tab/>
      </w:r>
      <w:r w:rsidRPr="0095448B">
        <w:tab/>
        <w:t xml:space="preserve">This Act may be cited as the </w:t>
      </w:r>
      <w:r w:rsidRPr="0095448B">
        <w:rPr>
          <w:i/>
        </w:rPr>
        <w:t>Industry Research and Development Act 1986</w:t>
      </w:r>
      <w:r w:rsidRPr="0095448B">
        <w:t>.</w:t>
      </w:r>
    </w:p>
    <w:p w:rsidR="00AF4720" w:rsidRPr="0095448B" w:rsidRDefault="00AF4720" w:rsidP="00AF4720">
      <w:pPr>
        <w:pStyle w:val="ActHead5"/>
      </w:pPr>
      <w:bookmarkStart w:id="2" w:name="_Toc444073755"/>
      <w:r w:rsidRPr="0095448B">
        <w:rPr>
          <w:rStyle w:val="CharSectno"/>
        </w:rPr>
        <w:t>2</w:t>
      </w:r>
      <w:r w:rsidRPr="0095448B">
        <w:t xml:space="preserve">  Commencement</w:t>
      </w:r>
      <w:bookmarkEnd w:id="2"/>
    </w:p>
    <w:p w:rsidR="00AF4720" w:rsidRPr="0095448B" w:rsidRDefault="00AF4720" w:rsidP="00AF4720">
      <w:pPr>
        <w:pStyle w:val="subsection"/>
      </w:pPr>
      <w:r w:rsidRPr="0095448B">
        <w:tab/>
      </w:r>
      <w:r w:rsidRPr="0095448B">
        <w:tab/>
        <w:t>This Act shall come into operation on 1</w:t>
      </w:r>
      <w:r w:rsidR="0095448B">
        <w:t> </w:t>
      </w:r>
      <w:r w:rsidRPr="0095448B">
        <w:t>July 1986.</w:t>
      </w:r>
    </w:p>
    <w:p w:rsidR="00AF4720" w:rsidRPr="0095448B" w:rsidRDefault="00AF4720" w:rsidP="00AF4720">
      <w:pPr>
        <w:pStyle w:val="ActHead5"/>
      </w:pPr>
      <w:bookmarkStart w:id="3" w:name="_Toc444073756"/>
      <w:r w:rsidRPr="0095448B">
        <w:rPr>
          <w:rStyle w:val="CharSectno"/>
        </w:rPr>
        <w:t>3</w:t>
      </w:r>
      <w:r w:rsidRPr="0095448B">
        <w:t xml:space="preserve">  Object of Act</w:t>
      </w:r>
      <w:bookmarkEnd w:id="3"/>
    </w:p>
    <w:p w:rsidR="00AF4720" w:rsidRPr="0095448B" w:rsidRDefault="00AF4720" w:rsidP="00AF4720">
      <w:pPr>
        <w:pStyle w:val="subsection"/>
      </w:pPr>
      <w:r w:rsidRPr="0095448B">
        <w:tab/>
      </w:r>
      <w:r w:rsidRPr="0095448B">
        <w:tab/>
        <w:t xml:space="preserve">The object of this Act is to promote the development, and improve the efficiency and international competitiveness, of Australian industry by encouraging </w:t>
      </w:r>
      <w:r w:rsidR="00286FF1" w:rsidRPr="0095448B">
        <w:t>R&amp;D activities</w:t>
      </w:r>
      <w:r w:rsidR="00606E15" w:rsidRPr="0095448B">
        <w:t>, innovation activities and venture capital activities</w:t>
      </w:r>
      <w:r w:rsidRPr="0095448B">
        <w:t>.</w:t>
      </w:r>
    </w:p>
    <w:p w:rsidR="00AF4720" w:rsidRPr="0095448B" w:rsidRDefault="00AF4720" w:rsidP="00AF4720">
      <w:pPr>
        <w:pStyle w:val="ActHead5"/>
      </w:pPr>
      <w:bookmarkStart w:id="4" w:name="_Toc444073757"/>
      <w:r w:rsidRPr="0095448B">
        <w:rPr>
          <w:rStyle w:val="CharSectno"/>
        </w:rPr>
        <w:t>4</w:t>
      </w:r>
      <w:r w:rsidRPr="0095448B">
        <w:t xml:space="preserve">  Interpretation</w:t>
      </w:r>
      <w:bookmarkEnd w:id="4"/>
    </w:p>
    <w:p w:rsidR="00AF4720" w:rsidRPr="0095448B" w:rsidRDefault="00AF4720" w:rsidP="00AF4720">
      <w:pPr>
        <w:pStyle w:val="subsection"/>
      </w:pPr>
      <w:r w:rsidRPr="0095448B">
        <w:tab/>
        <w:t>(1)</w:t>
      </w:r>
      <w:r w:rsidRPr="0095448B">
        <w:tab/>
        <w:t>In this Act, unless the contrary intention appears:</w:t>
      </w:r>
    </w:p>
    <w:p w:rsidR="00AF4720" w:rsidRPr="0095448B" w:rsidRDefault="00AF4720" w:rsidP="00AF4720">
      <w:pPr>
        <w:pStyle w:val="Definition"/>
      </w:pPr>
      <w:r w:rsidRPr="0095448B">
        <w:rPr>
          <w:b/>
          <w:i/>
        </w:rPr>
        <w:t>appointed member</w:t>
      </w:r>
      <w:r w:rsidRPr="0095448B">
        <w:t xml:space="preserve"> means the Chairperson or a member referred to in paragraph</w:t>
      </w:r>
      <w:r w:rsidR="0095448B">
        <w:t> </w:t>
      </w:r>
      <w:r w:rsidRPr="0095448B">
        <w:t>9(1)(c).</w:t>
      </w:r>
    </w:p>
    <w:p w:rsidR="00286FF1" w:rsidRPr="0095448B" w:rsidRDefault="00286FF1" w:rsidP="00AF4720">
      <w:pPr>
        <w:pStyle w:val="Definition"/>
      </w:pPr>
      <w:r w:rsidRPr="0095448B">
        <w:rPr>
          <w:b/>
          <w:i/>
        </w:rPr>
        <w:t>approved form</w:t>
      </w:r>
      <w:r w:rsidRPr="0095448B">
        <w:t xml:space="preserve"> has the meaning given by section</w:t>
      </w:r>
      <w:r w:rsidR="0095448B">
        <w:t> </w:t>
      </w:r>
      <w:r w:rsidRPr="0095448B">
        <w:t>32.</w:t>
      </w:r>
    </w:p>
    <w:p w:rsidR="00606E15" w:rsidRPr="0095448B" w:rsidRDefault="00606E15" w:rsidP="00606E15">
      <w:pPr>
        <w:pStyle w:val="Definition"/>
      </w:pPr>
      <w:r w:rsidRPr="0095448B">
        <w:rPr>
          <w:b/>
          <w:i/>
        </w:rPr>
        <w:t>Board</w:t>
      </w:r>
      <w:r w:rsidRPr="0095448B">
        <w:t xml:space="preserve"> means Innovation Australia, established by section</w:t>
      </w:r>
      <w:r w:rsidR="0095448B">
        <w:t> </w:t>
      </w:r>
      <w:r w:rsidRPr="0095448B">
        <w:t>6.</w:t>
      </w:r>
    </w:p>
    <w:p w:rsidR="00AF4720" w:rsidRPr="0095448B" w:rsidRDefault="00AF4720" w:rsidP="00AF4720">
      <w:pPr>
        <w:pStyle w:val="Definition"/>
      </w:pPr>
      <w:r w:rsidRPr="0095448B">
        <w:rPr>
          <w:b/>
          <w:i/>
        </w:rPr>
        <w:t>Chairperson</w:t>
      </w:r>
      <w:r w:rsidRPr="0095448B">
        <w:t xml:space="preserve"> means the Chairperson of the Board.</w:t>
      </w:r>
    </w:p>
    <w:p w:rsidR="00286FF1" w:rsidRPr="0095448B" w:rsidRDefault="00286FF1" w:rsidP="00AF4720">
      <w:pPr>
        <w:pStyle w:val="Definition"/>
      </w:pPr>
      <w:r w:rsidRPr="0095448B">
        <w:rPr>
          <w:b/>
          <w:i/>
        </w:rPr>
        <w:t>Commissioner</w:t>
      </w:r>
      <w:r w:rsidRPr="0095448B">
        <w:t xml:space="preserve"> has the same meaning as in the </w:t>
      </w:r>
      <w:r w:rsidRPr="0095448B">
        <w:rPr>
          <w:i/>
        </w:rPr>
        <w:t>Income Tax Assessment Act 1997</w:t>
      </w:r>
      <w:r w:rsidRPr="0095448B">
        <w:t>.</w:t>
      </w:r>
    </w:p>
    <w:p w:rsidR="00AF4720" w:rsidRPr="0095448B" w:rsidRDefault="00AF4720" w:rsidP="00AF4720">
      <w:pPr>
        <w:pStyle w:val="Definition"/>
      </w:pPr>
      <w:r w:rsidRPr="0095448B">
        <w:rPr>
          <w:b/>
          <w:i/>
        </w:rPr>
        <w:t>committee</w:t>
      </w:r>
      <w:r w:rsidRPr="0095448B">
        <w:t xml:space="preserve"> means a committee appointed under section</w:t>
      </w:r>
      <w:r w:rsidR="0095448B">
        <w:t> </w:t>
      </w:r>
      <w:r w:rsidRPr="0095448B">
        <w:t>22.</w:t>
      </w:r>
    </w:p>
    <w:p w:rsidR="00286FF1" w:rsidRPr="0095448B" w:rsidRDefault="00286FF1" w:rsidP="00286FF1">
      <w:pPr>
        <w:pStyle w:val="Definition"/>
      </w:pPr>
      <w:r w:rsidRPr="0095448B">
        <w:rPr>
          <w:b/>
          <w:i/>
        </w:rPr>
        <w:lastRenderedPageBreak/>
        <w:t>consolidated group</w:t>
      </w:r>
      <w:r w:rsidRPr="0095448B">
        <w:t xml:space="preserve"> has the same meaning as in the </w:t>
      </w:r>
      <w:r w:rsidRPr="0095448B">
        <w:rPr>
          <w:i/>
        </w:rPr>
        <w:t>Income Tax Assessment Act 1997</w:t>
      </w:r>
      <w:r w:rsidRPr="0095448B">
        <w:t>.</w:t>
      </w:r>
    </w:p>
    <w:p w:rsidR="00286FF1" w:rsidRPr="0095448B" w:rsidRDefault="00286FF1" w:rsidP="00AF4720">
      <w:pPr>
        <w:pStyle w:val="Definition"/>
      </w:pPr>
      <w:r w:rsidRPr="0095448B">
        <w:rPr>
          <w:b/>
          <w:i/>
        </w:rPr>
        <w:t>constitutional corporation</w:t>
      </w:r>
      <w:r w:rsidRPr="0095448B">
        <w:t xml:space="preserve"> has the same meaning as in the </w:t>
      </w:r>
      <w:r w:rsidRPr="0095448B">
        <w:rPr>
          <w:i/>
        </w:rPr>
        <w:t>Income Tax Assessment Act 1997</w:t>
      </w:r>
      <w:r w:rsidRPr="0095448B">
        <w:t>.</w:t>
      </w:r>
    </w:p>
    <w:p w:rsidR="00286FF1" w:rsidRPr="0095448B" w:rsidRDefault="00286FF1" w:rsidP="00286FF1">
      <w:pPr>
        <w:pStyle w:val="Definition"/>
      </w:pPr>
      <w:r w:rsidRPr="0095448B">
        <w:rPr>
          <w:b/>
          <w:i/>
        </w:rPr>
        <w:t>core R&amp;D activities</w:t>
      </w:r>
      <w:r w:rsidRPr="0095448B">
        <w:t xml:space="preserve"> has the same meaning as in the </w:t>
      </w:r>
      <w:r w:rsidRPr="0095448B">
        <w:rPr>
          <w:i/>
        </w:rPr>
        <w:t>Income Tax Assessment Act 1997</w:t>
      </w:r>
      <w:r w:rsidRPr="0095448B">
        <w:t>.</w:t>
      </w:r>
    </w:p>
    <w:p w:rsidR="00286FF1" w:rsidRPr="0095448B" w:rsidRDefault="00286FF1" w:rsidP="00286FF1">
      <w:pPr>
        <w:pStyle w:val="Definition"/>
      </w:pPr>
      <w:r w:rsidRPr="0095448B">
        <w:rPr>
          <w:b/>
          <w:i/>
        </w:rPr>
        <w:t>core technology</w:t>
      </w:r>
      <w:r w:rsidRPr="0095448B">
        <w:t xml:space="preserve"> has the meaning given by subsection</w:t>
      </w:r>
      <w:r w:rsidR="0095448B">
        <w:t> </w:t>
      </w:r>
      <w:r w:rsidRPr="0095448B">
        <w:t>28E(2).</w:t>
      </w:r>
    </w:p>
    <w:p w:rsidR="00286FF1" w:rsidRPr="0095448B" w:rsidRDefault="00286FF1" w:rsidP="00286FF1">
      <w:pPr>
        <w:pStyle w:val="Definition"/>
      </w:pPr>
      <w:r w:rsidRPr="0095448B">
        <w:rPr>
          <w:b/>
          <w:i/>
        </w:rPr>
        <w:t>decision</w:t>
      </w:r>
      <w:r w:rsidR="0095448B">
        <w:rPr>
          <w:b/>
          <w:i/>
        </w:rPr>
        <w:noBreakHyphen/>
      </w:r>
      <w:r w:rsidRPr="0095448B">
        <w:rPr>
          <w:b/>
          <w:i/>
        </w:rPr>
        <w:t>making principles</w:t>
      </w:r>
      <w:r w:rsidRPr="0095448B">
        <w:t xml:space="preserve"> has the meaning given by section</w:t>
      </w:r>
      <w:r w:rsidR="0095448B">
        <w:t> </w:t>
      </w:r>
      <w:r w:rsidRPr="0095448B">
        <w:t>32A.</w:t>
      </w:r>
    </w:p>
    <w:p w:rsidR="00286FF1" w:rsidRPr="0095448B" w:rsidRDefault="00286FF1" w:rsidP="00AF4720">
      <w:pPr>
        <w:pStyle w:val="Definition"/>
      </w:pPr>
      <w:r w:rsidRPr="0095448B">
        <w:rPr>
          <w:b/>
          <w:i/>
        </w:rPr>
        <w:t>entity</w:t>
      </w:r>
      <w:r w:rsidRPr="0095448B">
        <w:t xml:space="preserve"> has the same meaning as in the </w:t>
      </w:r>
      <w:r w:rsidRPr="0095448B">
        <w:rPr>
          <w:i/>
        </w:rPr>
        <w:t>Income Tax Assessment Act 1997</w:t>
      </w:r>
      <w:r w:rsidRPr="0095448B">
        <w:t>.</w:t>
      </w:r>
    </w:p>
    <w:p w:rsidR="00286FF1" w:rsidRPr="0095448B" w:rsidRDefault="00286FF1" w:rsidP="00286FF1">
      <w:pPr>
        <w:pStyle w:val="Definition"/>
      </w:pPr>
      <w:r w:rsidRPr="0095448B">
        <w:rPr>
          <w:b/>
          <w:i/>
        </w:rPr>
        <w:t>head company</w:t>
      </w:r>
      <w:r w:rsidRPr="0095448B">
        <w:t xml:space="preserve"> has the same meaning as in the </w:t>
      </w:r>
      <w:r w:rsidRPr="0095448B">
        <w:rPr>
          <w:i/>
        </w:rPr>
        <w:t>Income Tax Assessment Act 1997</w:t>
      </w:r>
      <w:r w:rsidRPr="0095448B">
        <w:t>.</w:t>
      </w:r>
    </w:p>
    <w:p w:rsidR="00286FF1" w:rsidRPr="0095448B" w:rsidRDefault="00286FF1" w:rsidP="00AF4720">
      <w:pPr>
        <w:pStyle w:val="Definition"/>
      </w:pPr>
      <w:r w:rsidRPr="0095448B">
        <w:rPr>
          <w:b/>
          <w:i/>
        </w:rPr>
        <w:t>income year</w:t>
      </w:r>
      <w:r w:rsidRPr="0095448B">
        <w:t xml:space="preserve"> has the same meaning as in the </w:t>
      </w:r>
      <w:r w:rsidRPr="0095448B">
        <w:rPr>
          <w:i/>
        </w:rPr>
        <w:t>Income Tax Assessment Act 1997</w:t>
      </w:r>
      <w:r w:rsidRPr="0095448B">
        <w:t>.</w:t>
      </w:r>
    </w:p>
    <w:p w:rsidR="00286FF1" w:rsidRPr="0095448B" w:rsidRDefault="00286FF1" w:rsidP="00286FF1">
      <w:pPr>
        <w:pStyle w:val="Definition"/>
      </w:pPr>
      <w:r w:rsidRPr="0095448B">
        <w:rPr>
          <w:b/>
          <w:i/>
        </w:rPr>
        <w:t>internal review decision</w:t>
      </w:r>
      <w:r w:rsidRPr="0095448B">
        <w:t xml:space="preserve"> has the meaning given by section</w:t>
      </w:r>
      <w:r w:rsidR="0095448B">
        <w:t> </w:t>
      </w:r>
      <w:r w:rsidRPr="0095448B">
        <w:t>30D.</w:t>
      </w:r>
    </w:p>
    <w:p w:rsidR="00286FF1" w:rsidRPr="0095448B" w:rsidRDefault="00286FF1" w:rsidP="00286FF1">
      <w:pPr>
        <w:pStyle w:val="Definition"/>
      </w:pPr>
      <w:r w:rsidRPr="0095448B">
        <w:rPr>
          <w:b/>
          <w:i/>
        </w:rPr>
        <w:t>MEC group</w:t>
      </w:r>
      <w:r w:rsidRPr="0095448B">
        <w:t xml:space="preserve"> has the same meaning as in the </w:t>
      </w:r>
      <w:r w:rsidRPr="0095448B">
        <w:rPr>
          <w:i/>
        </w:rPr>
        <w:t>Income Tax Assessment Act 1997</w:t>
      </w:r>
      <w:r w:rsidRPr="0095448B">
        <w:t>.</w:t>
      </w:r>
    </w:p>
    <w:p w:rsidR="00AF4720" w:rsidRPr="0095448B" w:rsidRDefault="00AF4720" w:rsidP="00AF4720">
      <w:pPr>
        <w:pStyle w:val="Definition"/>
      </w:pPr>
      <w:r w:rsidRPr="0095448B">
        <w:rPr>
          <w:b/>
          <w:i/>
        </w:rPr>
        <w:t>member</w:t>
      </w:r>
      <w:r w:rsidRPr="0095448B">
        <w:t xml:space="preserve"> means the Chairperson or another member of the Board.</w:t>
      </w:r>
    </w:p>
    <w:p w:rsidR="00606E15" w:rsidRPr="0095448B" w:rsidRDefault="00606E15" w:rsidP="00606E15">
      <w:pPr>
        <w:pStyle w:val="Definition"/>
      </w:pPr>
      <w:r w:rsidRPr="0095448B">
        <w:rPr>
          <w:b/>
          <w:i/>
        </w:rPr>
        <w:t>PDF</w:t>
      </w:r>
      <w:r w:rsidRPr="0095448B">
        <w:t xml:space="preserve"> has the same meaning as in the </w:t>
      </w:r>
      <w:r w:rsidRPr="0095448B">
        <w:rPr>
          <w:i/>
        </w:rPr>
        <w:t>Pooled Development Funds Act</w:t>
      </w:r>
      <w:r w:rsidR="008657EA" w:rsidRPr="0095448B">
        <w:rPr>
          <w:i/>
        </w:rPr>
        <w:t> </w:t>
      </w:r>
      <w:r w:rsidRPr="0095448B">
        <w:rPr>
          <w:i/>
        </w:rPr>
        <w:t>1992</w:t>
      </w:r>
      <w:r w:rsidRPr="0095448B">
        <w:t>.</w:t>
      </w:r>
    </w:p>
    <w:p w:rsidR="00286FF1" w:rsidRPr="0095448B" w:rsidRDefault="00286FF1" w:rsidP="00286FF1">
      <w:pPr>
        <w:pStyle w:val="Definition"/>
      </w:pPr>
      <w:r w:rsidRPr="0095448B">
        <w:rPr>
          <w:b/>
          <w:i/>
        </w:rPr>
        <w:t>R&amp;D activities</w:t>
      </w:r>
      <w:r w:rsidRPr="0095448B">
        <w:t xml:space="preserve"> has the same meaning as in the </w:t>
      </w:r>
      <w:r w:rsidRPr="0095448B">
        <w:rPr>
          <w:i/>
        </w:rPr>
        <w:t>Income Tax Assessment Act 1997</w:t>
      </w:r>
      <w:r w:rsidRPr="0095448B">
        <w:t>.</w:t>
      </w:r>
    </w:p>
    <w:p w:rsidR="00286FF1" w:rsidRPr="0095448B" w:rsidRDefault="00286FF1" w:rsidP="00286FF1">
      <w:pPr>
        <w:pStyle w:val="Definition"/>
      </w:pPr>
      <w:r w:rsidRPr="0095448B">
        <w:rPr>
          <w:b/>
          <w:i/>
        </w:rPr>
        <w:t>R&amp;D entity</w:t>
      </w:r>
      <w:r w:rsidRPr="0095448B">
        <w:t xml:space="preserve"> has the same meaning as in the </w:t>
      </w:r>
      <w:r w:rsidRPr="0095448B">
        <w:rPr>
          <w:i/>
        </w:rPr>
        <w:t>Income Tax Assessment Act 1997</w:t>
      </w:r>
      <w:r w:rsidRPr="0095448B">
        <w:t>.</w:t>
      </w:r>
    </w:p>
    <w:p w:rsidR="00286FF1" w:rsidRPr="0095448B" w:rsidRDefault="00286FF1" w:rsidP="00286FF1">
      <w:pPr>
        <w:pStyle w:val="Definition"/>
      </w:pPr>
      <w:r w:rsidRPr="0095448B">
        <w:rPr>
          <w:b/>
          <w:i/>
        </w:rPr>
        <w:t>researcher</w:t>
      </w:r>
      <w:r w:rsidRPr="0095448B">
        <w:t xml:space="preserve"> means an entity that the Board believes is capable of carrying out a project of R&amp;D activities or innovation activities.</w:t>
      </w:r>
    </w:p>
    <w:p w:rsidR="00286FF1" w:rsidRPr="0095448B" w:rsidRDefault="00286FF1" w:rsidP="00286FF1">
      <w:pPr>
        <w:pStyle w:val="Definition"/>
      </w:pPr>
      <w:r w:rsidRPr="0095448B">
        <w:rPr>
          <w:b/>
          <w:i/>
        </w:rPr>
        <w:lastRenderedPageBreak/>
        <w:t>research field</w:t>
      </w:r>
      <w:r w:rsidRPr="0095448B">
        <w:t xml:space="preserve"> means a research field specified in regulations made for the purposes of this definition.</w:t>
      </w:r>
    </w:p>
    <w:p w:rsidR="00286FF1" w:rsidRPr="0095448B" w:rsidRDefault="00286FF1" w:rsidP="00286FF1">
      <w:pPr>
        <w:pStyle w:val="Definition"/>
      </w:pPr>
      <w:r w:rsidRPr="0095448B">
        <w:rPr>
          <w:b/>
          <w:i/>
        </w:rPr>
        <w:t>research service provider</w:t>
      </w:r>
      <w:r w:rsidRPr="0095448B">
        <w:t xml:space="preserve"> means an entity registered under section</w:t>
      </w:r>
      <w:r w:rsidR="0095448B">
        <w:t> </w:t>
      </w:r>
      <w:r w:rsidRPr="0095448B">
        <w:t>29A.</w:t>
      </w:r>
    </w:p>
    <w:p w:rsidR="00286FF1" w:rsidRPr="0095448B" w:rsidRDefault="00286FF1" w:rsidP="00286FF1">
      <w:pPr>
        <w:pStyle w:val="Definition"/>
      </w:pPr>
      <w:r w:rsidRPr="0095448B">
        <w:rPr>
          <w:b/>
          <w:i/>
        </w:rPr>
        <w:t>reviewable decision</w:t>
      </w:r>
      <w:r w:rsidRPr="0095448B">
        <w:t xml:space="preserve"> has the meaning given by section</w:t>
      </w:r>
      <w:r w:rsidR="0095448B">
        <w:t> </w:t>
      </w:r>
      <w:r w:rsidRPr="0095448B">
        <w:t>30A.</w:t>
      </w:r>
    </w:p>
    <w:p w:rsidR="00286FF1" w:rsidRPr="0095448B" w:rsidRDefault="00286FF1" w:rsidP="00AF4720">
      <w:pPr>
        <w:pStyle w:val="Definition"/>
      </w:pPr>
      <w:r w:rsidRPr="0095448B">
        <w:rPr>
          <w:b/>
          <w:i/>
        </w:rPr>
        <w:t>significant scientific link</w:t>
      </w:r>
      <w:r w:rsidRPr="0095448B">
        <w:t xml:space="preserve"> has the meaning given by subsection</w:t>
      </w:r>
      <w:r w:rsidR="0095448B">
        <w:t> </w:t>
      </w:r>
      <w:r w:rsidRPr="0095448B">
        <w:t>28D(3).</w:t>
      </w:r>
    </w:p>
    <w:p w:rsidR="00286FF1" w:rsidRPr="0095448B" w:rsidRDefault="00286FF1" w:rsidP="00AF4720">
      <w:pPr>
        <w:pStyle w:val="Definition"/>
      </w:pPr>
      <w:r w:rsidRPr="0095448B">
        <w:rPr>
          <w:b/>
          <w:i/>
        </w:rPr>
        <w:t>subsidiary member</w:t>
      </w:r>
      <w:r w:rsidRPr="0095448B">
        <w:t xml:space="preserve"> has the same meaning as in the </w:t>
      </w:r>
      <w:r w:rsidRPr="0095448B">
        <w:rPr>
          <w:i/>
        </w:rPr>
        <w:t>Income Tax Assessment Act 1997</w:t>
      </w:r>
      <w:r w:rsidRPr="0095448B">
        <w:t>.</w:t>
      </w:r>
    </w:p>
    <w:p w:rsidR="00286FF1" w:rsidRPr="0095448B" w:rsidRDefault="00286FF1" w:rsidP="00286FF1">
      <w:pPr>
        <w:pStyle w:val="Definition"/>
      </w:pPr>
      <w:r w:rsidRPr="0095448B">
        <w:rPr>
          <w:b/>
          <w:i/>
        </w:rPr>
        <w:t>supporting R&amp;D activities</w:t>
      </w:r>
      <w:r w:rsidRPr="0095448B">
        <w:t xml:space="preserve"> has the same meaning as in the </w:t>
      </w:r>
      <w:r w:rsidRPr="0095448B">
        <w:rPr>
          <w:i/>
        </w:rPr>
        <w:t>Income Tax Assessment Act 1997</w:t>
      </w:r>
      <w:r w:rsidRPr="0095448B">
        <w:t>.</w:t>
      </w:r>
    </w:p>
    <w:p w:rsidR="00AF4720" w:rsidRPr="0095448B" w:rsidRDefault="00AF4720" w:rsidP="00AF4720">
      <w:pPr>
        <w:pStyle w:val="Definition"/>
      </w:pPr>
      <w:r w:rsidRPr="0095448B">
        <w:rPr>
          <w:b/>
          <w:i/>
        </w:rPr>
        <w:t>technical assessment</w:t>
      </w:r>
      <w:r w:rsidRPr="0095448B">
        <w:t xml:space="preserve"> means:</w:t>
      </w:r>
    </w:p>
    <w:p w:rsidR="00AF4720" w:rsidRPr="0095448B" w:rsidRDefault="00AF4720" w:rsidP="00AF4720">
      <w:pPr>
        <w:pStyle w:val="paragraph"/>
      </w:pPr>
      <w:r w:rsidRPr="0095448B">
        <w:tab/>
        <w:t>(a)</w:t>
      </w:r>
      <w:r w:rsidRPr="0095448B">
        <w:tab/>
        <w:t>in relation to a proposal for research and development or a proposal for innovation in respect of which an application has been made for the expenditure of Commonwealth money under a program to which Ministerial directions under section</w:t>
      </w:r>
      <w:r w:rsidR="0095448B">
        <w:t> </w:t>
      </w:r>
      <w:r w:rsidRPr="0095448B">
        <w:t>18A apply—an assessment of, and the provision of advice and recommendations concerning:</w:t>
      </w:r>
    </w:p>
    <w:p w:rsidR="00AF4720" w:rsidRPr="0095448B" w:rsidRDefault="00AF4720" w:rsidP="00AF4720">
      <w:pPr>
        <w:pStyle w:val="paragraphsub"/>
      </w:pPr>
      <w:r w:rsidRPr="0095448B">
        <w:tab/>
        <w:t>(i)</w:t>
      </w:r>
      <w:r w:rsidRPr="0095448B">
        <w:tab/>
        <w:t>the eligibility of the proposal, and of the applicant, to participate in the program; and</w:t>
      </w:r>
    </w:p>
    <w:p w:rsidR="00AF4720" w:rsidRPr="0095448B" w:rsidRDefault="00AF4720" w:rsidP="00AF4720">
      <w:pPr>
        <w:pStyle w:val="paragraphsub"/>
      </w:pPr>
      <w:r w:rsidRPr="0095448B">
        <w:tab/>
        <w:t>(ii)</w:t>
      </w:r>
      <w:r w:rsidRPr="0095448B">
        <w:tab/>
        <w:t>the technical merit of the proposal; and</w:t>
      </w:r>
    </w:p>
    <w:p w:rsidR="00AF4720" w:rsidRPr="0095448B" w:rsidRDefault="00AF4720" w:rsidP="00AF4720">
      <w:pPr>
        <w:pStyle w:val="paragraphsub"/>
      </w:pPr>
      <w:r w:rsidRPr="0095448B">
        <w:tab/>
        <w:t>(iii)</w:t>
      </w:r>
      <w:r w:rsidRPr="0095448B">
        <w:tab/>
        <w:t>any other matter specified in the Ministerial directions; and</w:t>
      </w:r>
    </w:p>
    <w:p w:rsidR="00AF4720" w:rsidRPr="0095448B" w:rsidRDefault="00AF4720" w:rsidP="00AF4720">
      <w:pPr>
        <w:pStyle w:val="paragraph"/>
      </w:pPr>
      <w:r w:rsidRPr="0095448B">
        <w:tab/>
        <w:t>(b)</w:t>
      </w:r>
      <w:r w:rsidRPr="0095448B">
        <w:tab/>
        <w:t>in relation to the progress of particular research and development or a particular innovation initiative in respect of which the expenditure of Commonwealth money has been approved under such a program—an assessment of, and the provision of advice and recommendations concerning:</w:t>
      </w:r>
    </w:p>
    <w:p w:rsidR="00AF4720" w:rsidRPr="0095448B" w:rsidRDefault="00AF4720" w:rsidP="00AF4720">
      <w:pPr>
        <w:pStyle w:val="paragraphsub"/>
      </w:pPr>
      <w:r w:rsidRPr="0095448B">
        <w:tab/>
        <w:t>(i)</w:t>
      </w:r>
      <w:r w:rsidRPr="0095448B">
        <w:tab/>
        <w:t>the progress of that research and development or of that innovation initiative; and</w:t>
      </w:r>
    </w:p>
    <w:p w:rsidR="00AF4720" w:rsidRPr="0095448B" w:rsidRDefault="00AF4720" w:rsidP="00AF4720">
      <w:pPr>
        <w:pStyle w:val="paragraphsub"/>
      </w:pPr>
      <w:r w:rsidRPr="0095448B">
        <w:tab/>
        <w:t>(ii)</w:t>
      </w:r>
      <w:r w:rsidRPr="0095448B">
        <w:tab/>
        <w:t>any other matter specified in the Ministerial directions.</w:t>
      </w:r>
    </w:p>
    <w:p w:rsidR="00AF4720" w:rsidRPr="0095448B" w:rsidRDefault="00AF4720" w:rsidP="00AF4720">
      <w:pPr>
        <w:pStyle w:val="subsection"/>
      </w:pPr>
      <w:r w:rsidRPr="0095448B">
        <w:lastRenderedPageBreak/>
        <w:tab/>
        <w:t>(5)</w:t>
      </w:r>
      <w:r w:rsidRPr="0095448B">
        <w:tab/>
        <w:t>A researcher shall be deemed for the purposes of this Act to carry out a project if, under an agreement, that project is carried out, for and on behalf of, the researcher.</w:t>
      </w:r>
    </w:p>
    <w:p w:rsidR="00AF4720" w:rsidRPr="0095448B" w:rsidRDefault="00AF4720" w:rsidP="00AF4720">
      <w:pPr>
        <w:pStyle w:val="subsection"/>
      </w:pPr>
      <w:r w:rsidRPr="0095448B">
        <w:tab/>
        <w:t>(6)</w:t>
      </w:r>
      <w:r w:rsidRPr="0095448B">
        <w:tab/>
        <w:t>A reference in this Act to expenditure incurred or to be incurred by a researcher shall be read as a reference to expenditure incurred or to be incurred by the researcher that, in the opinion of the Board, is reasonable expenditure.</w:t>
      </w:r>
    </w:p>
    <w:p w:rsidR="00606E15" w:rsidRPr="0095448B" w:rsidRDefault="00606E15" w:rsidP="00606E15">
      <w:pPr>
        <w:pStyle w:val="subsection"/>
      </w:pPr>
      <w:r w:rsidRPr="0095448B">
        <w:tab/>
        <w:t>(8)</w:t>
      </w:r>
      <w:r w:rsidRPr="0095448B">
        <w:tab/>
        <w:t xml:space="preserve">For the purposes of this Act, the </w:t>
      </w:r>
      <w:r w:rsidRPr="0095448B">
        <w:rPr>
          <w:i/>
        </w:rPr>
        <w:t>Pooled Development Funds Act 1992</w:t>
      </w:r>
      <w:r w:rsidRPr="0095448B">
        <w:t xml:space="preserve">, the </w:t>
      </w:r>
      <w:r w:rsidRPr="0095448B">
        <w:rPr>
          <w:i/>
        </w:rPr>
        <w:t>Venture Capital Act 2002</w:t>
      </w:r>
      <w:r w:rsidRPr="0095448B">
        <w:t xml:space="preserve"> and any other Act, a person gives information, or produces a document, to the Board if the person gives the information, or produces the document, to:</w:t>
      </w:r>
    </w:p>
    <w:p w:rsidR="00606E15" w:rsidRPr="0095448B" w:rsidRDefault="00606E15" w:rsidP="00606E15">
      <w:pPr>
        <w:pStyle w:val="paragraph"/>
      </w:pPr>
      <w:r w:rsidRPr="0095448B">
        <w:tab/>
        <w:t>(a)</w:t>
      </w:r>
      <w:r w:rsidRPr="0095448B">
        <w:tab/>
        <w:t>the Board; or</w:t>
      </w:r>
    </w:p>
    <w:p w:rsidR="00606E15" w:rsidRPr="0095448B" w:rsidRDefault="00606E15" w:rsidP="00606E15">
      <w:pPr>
        <w:pStyle w:val="paragraph"/>
      </w:pPr>
      <w:r w:rsidRPr="0095448B">
        <w:tab/>
        <w:t>(b)</w:t>
      </w:r>
      <w:r w:rsidRPr="0095448B">
        <w:tab/>
        <w:t>a member of the Board; or</w:t>
      </w:r>
    </w:p>
    <w:p w:rsidR="00606E15" w:rsidRPr="0095448B" w:rsidRDefault="00606E15" w:rsidP="00606E15">
      <w:pPr>
        <w:pStyle w:val="paragraph"/>
      </w:pPr>
      <w:r w:rsidRPr="0095448B">
        <w:tab/>
        <w:t>(c)</w:t>
      </w:r>
      <w:r w:rsidRPr="0095448B">
        <w:tab/>
        <w:t>a committee; or</w:t>
      </w:r>
    </w:p>
    <w:p w:rsidR="00606E15" w:rsidRPr="0095448B" w:rsidRDefault="00606E15" w:rsidP="00606E15">
      <w:pPr>
        <w:pStyle w:val="paragraph"/>
      </w:pPr>
      <w:r w:rsidRPr="0095448B">
        <w:tab/>
        <w:t>(d)</w:t>
      </w:r>
      <w:r w:rsidRPr="0095448B">
        <w:tab/>
        <w:t>a member of a committee; or</w:t>
      </w:r>
    </w:p>
    <w:p w:rsidR="00606E15" w:rsidRPr="0095448B" w:rsidRDefault="00606E15" w:rsidP="00606E15">
      <w:pPr>
        <w:pStyle w:val="paragraph"/>
      </w:pPr>
      <w:r w:rsidRPr="0095448B">
        <w:tab/>
        <w:t>(e)</w:t>
      </w:r>
      <w:r w:rsidRPr="0095448B">
        <w:tab/>
        <w:t>a member of the staff assisting the Board or a committee (see section</w:t>
      </w:r>
      <w:r w:rsidR="0095448B">
        <w:t> </w:t>
      </w:r>
      <w:r w:rsidRPr="0095448B">
        <w:t>25); or</w:t>
      </w:r>
    </w:p>
    <w:p w:rsidR="00606E15" w:rsidRPr="0095448B" w:rsidRDefault="00606E15" w:rsidP="00606E15">
      <w:pPr>
        <w:pStyle w:val="paragraph"/>
      </w:pPr>
      <w:r w:rsidRPr="0095448B">
        <w:tab/>
        <w:t>(f)</w:t>
      </w:r>
      <w:r w:rsidRPr="0095448B">
        <w:tab/>
        <w:t>a consultant assisting the Board or a committee (see section</w:t>
      </w:r>
      <w:r w:rsidR="0095448B">
        <w:t> </w:t>
      </w:r>
      <w:r w:rsidRPr="0095448B">
        <w:t>25).</w:t>
      </w:r>
    </w:p>
    <w:p w:rsidR="00AF4720" w:rsidRPr="0095448B" w:rsidRDefault="00AF4720" w:rsidP="00AF4720">
      <w:pPr>
        <w:pStyle w:val="ActHead5"/>
      </w:pPr>
      <w:bookmarkStart w:id="5" w:name="_Toc444073758"/>
      <w:r w:rsidRPr="0095448B">
        <w:rPr>
          <w:rStyle w:val="CharSectno"/>
        </w:rPr>
        <w:t>5</w:t>
      </w:r>
      <w:r w:rsidRPr="0095448B">
        <w:t xml:space="preserve">  Extension of Act to external Territories</w:t>
      </w:r>
      <w:bookmarkEnd w:id="5"/>
    </w:p>
    <w:p w:rsidR="00AF4720" w:rsidRPr="0095448B" w:rsidRDefault="00AF4720" w:rsidP="00AF4720">
      <w:pPr>
        <w:pStyle w:val="subsection"/>
      </w:pPr>
      <w:r w:rsidRPr="0095448B">
        <w:tab/>
        <w:t>(1)</w:t>
      </w:r>
      <w:r w:rsidRPr="0095448B">
        <w:tab/>
        <w:t xml:space="preserve">This Act extends to all the external Territories, other than </w:t>
      </w:r>
      <w:smartTag w:uri="urn:schemas-microsoft-com:office:smarttags" w:element="place">
        <w:r w:rsidRPr="0095448B">
          <w:t>Norfolk Island</w:t>
        </w:r>
      </w:smartTag>
      <w:r w:rsidRPr="0095448B">
        <w:t>.</w:t>
      </w:r>
    </w:p>
    <w:p w:rsidR="00AF4720" w:rsidRPr="0095448B" w:rsidRDefault="00AF4720" w:rsidP="00AF4720">
      <w:pPr>
        <w:pStyle w:val="subsection"/>
      </w:pPr>
      <w:r w:rsidRPr="0095448B">
        <w:tab/>
        <w:t>(2)</w:t>
      </w:r>
      <w:r w:rsidRPr="0095448B">
        <w:tab/>
        <w:t xml:space="preserve">If, and so long as, the regulations so prescribe, this Act extends to </w:t>
      </w:r>
      <w:smartTag w:uri="urn:schemas-microsoft-com:office:smarttags" w:element="place">
        <w:r w:rsidRPr="0095448B">
          <w:t>Norfolk Island</w:t>
        </w:r>
      </w:smartTag>
      <w:r w:rsidRPr="0095448B">
        <w:t>.</w:t>
      </w:r>
    </w:p>
    <w:p w:rsidR="00AF4720" w:rsidRPr="0095448B" w:rsidRDefault="00AF4720" w:rsidP="003B0D8F">
      <w:pPr>
        <w:pStyle w:val="ActHead2"/>
        <w:pageBreakBefore/>
      </w:pPr>
      <w:bookmarkStart w:id="6" w:name="_Toc444073759"/>
      <w:r w:rsidRPr="0095448B">
        <w:rPr>
          <w:rStyle w:val="CharPartNo"/>
        </w:rPr>
        <w:lastRenderedPageBreak/>
        <w:t>Part</w:t>
      </w:r>
      <w:r w:rsidR="003B0D8F" w:rsidRPr="0095448B">
        <w:rPr>
          <w:rStyle w:val="CharPartNo"/>
        </w:rPr>
        <w:t> </w:t>
      </w:r>
      <w:r w:rsidRPr="0095448B">
        <w:rPr>
          <w:rStyle w:val="CharPartNo"/>
        </w:rPr>
        <w:t>II</w:t>
      </w:r>
      <w:r w:rsidRPr="0095448B">
        <w:t>—</w:t>
      </w:r>
      <w:r w:rsidRPr="0095448B">
        <w:rPr>
          <w:rStyle w:val="CharPartText"/>
        </w:rPr>
        <w:t>Administration</w:t>
      </w:r>
      <w:bookmarkEnd w:id="6"/>
    </w:p>
    <w:p w:rsidR="00AF4720" w:rsidRPr="0095448B" w:rsidRDefault="00D62F80" w:rsidP="00AF4720">
      <w:pPr>
        <w:pStyle w:val="Header"/>
      </w:pPr>
      <w:r w:rsidRPr="0095448B">
        <w:rPr>
          <w:rStyle w:val="CharDivNo"/>
        </w:rPr>
        <w:t xml:space="preserve"> </w:t>
      </w:r>
      <w:r w:rsidRPr="0095448B">
        <w:rPr>
          <w:rStyle w:val="CharDivText"/>
        </w:rPr>
        <w:t xml:space="preserve"> </w:t>
      </w:r>
    </w:p>
    <w:p w:rsidR="00606E15" w:rsidRPr="0095448B" w:rsidRDefault="00606E15" w:rsidP="00606E15">
      <w:pPr>
        <w:pStyle w:val="ActHead5"/>
      </w:pPr>
      <w:bookmarkStart w:id="7" w:name="_Toc444073760"/>
      <w:r w:rsidRPr="0095448B">
        <w:rPr>
          <w:rStyle w:val="CharSectno"/>
        </w:rPr>
        <w:t>6</w:t>
      </w:r>
      <w:r w:rsidRPr="0095448B">
        <w:t xml:space="preserve">  Establishment of Innovation </w:t>
      </w:r>
      <w:smartTag w:uri="urn:schemas-microsoft-com:office:smarttags" w:element="country-region">
        <w:smartTag w:uri="urn:schemas-microsoft-com:office:smarttags" w:element="place">
          <w:r w:rsidRPr="0095448B">
            <w:t>Australia</w:t>
          </w:r>
        </w:smartTag>
      </w:smartTag>
      <w:bookmarkEnd w:id="7"/>
    </w:p>
    <w:p w:rsidR="00606E15" w:rsidRPr="0095448B" w:rsidRDefault="00606E15" w:rsidP="00606E15">
      <w:pPr>
        <w:pStyle w:val="subsection"/>
      </w:pPr>
      <w:r w:rsidRPr="0095448B">
        <w:tab/>
      </w:r>
      <w:r w:rsidRPr="0095448B">
        <w:tab/>
        <w:t>There is established by this section a board by the name of Innovation Australia.</w:t>
      </w:r>
    </w:p>
    <w:p w:rsidR="00AF4720" w:rsidRPr="0095448B" w:rsidRDefault="00AF4720" w:rsidP="00AF4720">
      <w:pPr>
        <w:pStyle w:val="ActHead5"/>
      </w:pPr>
      <w:bookmarkStart w:id="8" w:name="_Toc444073761"/>
      <w:r w:rsidRPr="0095448B">
        <w:rPr>
          <w:rStyle w:val="CharSectno"/>
        </w:rPr>
        <w:t>7</w:t>
      </w:r>
      <w:r w:rsidRPr="0095448B">
        <w:t xml:space="preserve">  Functions of Board</w:t>
      </w:r>
      <w:bookmarkEnd w:id="8"/>
    </w:p>
    <w:p w:rsidR="00AF4720" w:rsidRPr="0095448B" w:rsidRDefault="00AF4720" w:rsidP="00AF4720">
      <w:pPr>
        <w:pStyle w:val="subsection"/>
      </w:pPr>
      <w:r w:rsidRPr="0095448B">
        <w:tab/>
      </w:r>
      <w:r w:rsidRPr="0095448B">
        <w:tab/>
        <w:t>The functions of the Board are:</w:t>
      </w:r>
    </w:p>
    <w:p w:rsidR="00AF4720" w:rsidRPr="0095448B" w:rsidRDefault="00AF4720" w:rsidP="00AF4720">
      <w:pPr>
        <w:pStyle w:val="paragraph"/>
      </w:pPr>
      <w:r w:rsidRPr="0095448B">
        <w:tab/>
        <w:t>(aaa)</w:t>
      </w:r>
      <w:r w:rsidRPr="0095448B">
        <w:tab/>
        <w:t>in accordance with Ministerial directions under section</w:t>
      </w:r>
      <w:r w:rsidR="0095448B">
        <w:t> </w:t>
      </w:r>
      <w:r w:rsidRPr="0095448B">
        <w:t>18A or 19—to provide technical assessments to the Minister in relation to:</w:t>
      </w:r>
    </w:p>
    <w:p w:rsidR="00AF4720" w:rsidRPr="0095448B" w:rsidRDefault="00AF4720" w:rsidP="00AF4720">
      <w:pPr>
        <w:pStyle w:val="paragraphsub"/>
      </w:pPr>
      <w:r w:rsidRPr="0095448B">
        <w:tab/>
        <w:t>(i)</w:t>
      </w:r>
      <w:r w:rsidRPr="0095448B">
        <w:tab/>
        <w:t>proposals for research and development, or proposals for innovation, under programs to which those directions apply; or</w:t>
      </w:r>
    </w:p>
    <w:p w:rsidR="00AF4720" w:rsidRPr="0095448B" w:rsidRDefault="00AF4720" w:rsidP="00AF4720">
      <w:pPr>
        <w:pStyle w:val="paragraphsub"/>
      </w:pPr>
      <w:r w:rsidRPr="0095448B">
        <w:tab/>
        <w:t>(ii)</w:t>
      </w:r>
      <w:r w:rsidRPr="0095448B">
        <w:tab/>
        <w:t>the progress of particular research and development or particular innovation initiatives in respect of which the expenditure of Commonwealth money has been approved under such programs; and</w:t>
      </w:r>
    </w:p>
    <w:p w:rsidR="00AF4720" w:rsidRPr="0095448B" w:rsidRDefault="00AF4720" w:rsidP="00AF4720">
      <w:pPr>
        <w:pStyle w:val="paragraph"/>
      </w:pPr>
      <w:r w:rsidRPr="0095448B">
        <w:tab/>
        <w:t>(a)</w:t>
      </w:r>
      <w:r w:rsidRPr="0095448B">
        <w:tab/>
        <w:t>such functions as are conferred on it by a provision of this Act (other than this section); and</w:t>
      </w:r>
    </w:p>
    <w:p w:rsidR="00606E15" w:rsidRPr="0095448B" w:rsidRDefault="00606E15" w:rsidP="00606E15">
      <w:pPr>
        <w:pStyle w:val="paragraph"/>
      </w:pPr>
      <w:r w:rsidRPr="0095448B">
        <w:tab/>
        <w:t>(b)</w:t>
      </w:r>
      <w:r w:rsidRPr="0095448B">
        <w:tab/>
        <w:t xml:space="preserve">to evaluate, and to advise the Minister about, the operation of this Act, the </w:t>
      </w:r>
      <w:r w:rsidRPr="0095448B">
        <w:rPr>
          <w:i/>
        </w:rPr>
        <w:t>Pooled Development Funds Act</w:t>
      </w:r>
      <w:r w:rsidR="00924D79" w:rsidRPr="0095448B">
        <w:rPr>
          <w:i/>
        </w:rPr>
        <w:t> </w:t>
      </w:r>
      <w:r w:rsidRPr="0095448B">
        <w:rPr>
          <w:i/>
        </w:rPr>
        <w:t>1992</w:t>
      </w:r>
      <w:r w:rsidRPr="0095448B">
        <w:t xml:space="preserve"> and the </w:t>
      </w:r>
      <w:r w:rsidRPr="0095448B">
        <w:rPr>
          <w:i/>
        </w:rPr>
        <w:t>Venture Capital Act 2002</w:t>
      </w:r>
      <w:r w:rsidRPr="0095448B">
        <w:t>, and the Commonwealth’s income tax laws as they operate in relation to those Acts; and</w:t>
      </w:r>
    </w:p>
    <w:p w:rsidR="00AF4720" w:rsidRPr="0095448B" w:rsidRDefault="00AF4720" w:rsidP="00AF4720">
      <w:pPr>
        <w:pStyle w:val="paragraph"/>
      </w:pPr>
      <w:r w:rsidRPr="0095448B">
        <w:tab/>
        <w:t>(c)</w:t>
      </w:r>
      <w:r w:rsidRPr="0095448B">
        <w:tab/>
        <w:t xml:space="preserve">such functions as are conferred on it by </w:t>
      </w:r>
      <w:r w:rsidR="005E4C9C" w:rsidRPr="0095448B">
        <w:t xml:space="preserve">the </w:t>
      </w:r>
      <w:r w:rsidR="005E4C9C" w:rsidRPr="0095448B">
        <w:rPr>
          <w:i/>
        </w:rPr>
        <w:t>Pooled Development Funds Act 1992</w:t>
      </w:r>
      <w:r w:rsidR="005E4C9C" w:rsidRPr="0095448B">
        <w:t xml:space="preserve">, the </w:t>
      </w:r>
      <w:r w:rsidR="005E4C9C" w:rsidRPr="0095448B">
        <w:rPr>
          <w:i/>
        </w:rPr>
        <w:t>Venture Capital Act</w:t>
      </w:r>
      <w:r w:rsidR="00924D79" w:rsidRPr="0095448B">
        <w:rPr>
          <w:i/>
        </w:rPr>
        <w:t> </w:t>
      </w:r>
      <w:r w:rsidR="005E4C9C" w:rsidRPr="0095448B">
        <w:rPr>
          <w:i/>
        </w:rPr>
        <w:t>2002</w:t>
      </w:r>
      <w:r w:rsidR="005E4C9C" w:rsidRPr="0095448B">
        <w:t xml:space="preserve"> or </w:t>
      </w:r>
      <w:r w:rsidRPr="0095448B">
        <w:t>any other Act; and</w:t>
      </w:r>
    </w:p>
    <w:p w:rsidR="00606E15" w:rsidRPr="0095448B" w:rsidRDefault="00606E15" w:rsidP="00606E15">
      <w:pPr>
        <w:pStyle w:val="paragraph"/>
      </w:pPr>
      <w:r w:rsidRPr="0095448B">
        <w:tab/>
        <w:t>(ca)</w:t>
      </w:r>
      <w:r w:rsidRPr="0095448B">
        <w:tab/>
        <w:t>to give information it obtains under Part</w:t>
      </w:r>
      <w:r w:rsidR="0095448B">
        <w:t> </w:t>
      </w:r>
      <w:r w:rsidRPr="0095448B">
        <w:t xml:space="preserve">2, 3 or 4 of the </w:t>
      </w:r>
      <w:r w:rsidRPr="0095448B">
        <w:rPr>
          <w:i/>
        </w:rPr>
        <w:t xml:space="preserve">Venture Capital Act 2002 </w:t>
      </w:r>
      <w:r w:rsidRPr="0095448B">
        <w:t xml:space="preserve">to the </w:t>
      </w:r>
      <w:r w:rsidR="00A2592F" w:rsidRPr="0095448B">
        <w:t>Commissioner</w:t>
      </w:r>
      <w:r w:rsidRPr="0095448B">
        <w:t xml:space="preserve"> for the purposes of implementing and administering the taxation law (within the meaning of the </w:t>
      </w:r>
      <w:r w:rsidRPr="0095448B">
        <w:rPr>
          <w:i/>
        </w:rPr>
        <w:t>Taxation Administration Act 1953</w:t>
      </w:r>
      <w:r w:rsidRPr="0095448B">
        <w:t>); and</w:t>
      </w:r>
    </w:p>
    <w:p w:rsidR="00AF4720" w:rsidRPr="0095448B" w:rsidRDefault="00AF4720" w:rsidP="00AF4720">
      <w:pPr>
        <w:pStyle w:val="paragraph"/>
      </w:pPr>
      <w:r w:rsidRPr="0095448B">
        <w:lastRenderedPageBreak/>
        <w:tab/>
        <w:t>(d)</w:t>
      </w:r>
      <w:r w:rsidRPr="0095448B">
        <w:tab/>
        <w:t>any functions specified in a direction in force under section</w:t>
      </w:r>
      <w:r w:rsidR="0095448B">
        <w:t> </w:t>
      </w:r>
      <w:r w:rsidRPr="0095448B">
        <w:t>19.</w:t>
      </w:r>
    </w:p>
    <w:p w:rsidR="00AF4720" w:rsidRPr="0095448B" w:rsidRDefault="00AF4720" w:rsidP="00AF4720">
      <w:pPr>
        <w:pStyle w:val="ActHead5"/>
      </w:pPr>
      <w:bookmarkStart w:id="9" w:name="_Toc444073762"/>
      <w:r w:rsidRPr="0095448B">
        <w:rPr>
          <w:rStyle w:val="CharSectno"/>
        </w:rPr>
        <w:t>8</w:t>
      </w:r>
      <w:r w:rsidRPr="0095448B">
        <w:t xml:space="preserve">  Powers of Board</w:t>
      </w:r>
      <w:bookmarkEnd w:id="9"/>
    </w:p>
    <w:p w:rsidR="00AF4720" w:rsidRPr="0095448B" w:rsidRDefault="00AF4720" w:rsidP="00AF4720">
      <w:pPr>
        <w:pStyle w:val="subsection"/>
      </w:pPr>
      <w:r w:rsidRPr="0095448B">
        <w:tab/>
      </w:r>
      <w:r w:rsidRPr="0095448B">
        <w:tab/>
        <w:t>The Board has power to do all things necessary or convenient to be done for or in connection with the performance of its functions.</w:t>
      </w:r>
    </w:p>
    <w:p w:rsidR="00AF4720" w:rsidRPr="0095448B" w:rsidRDefault="00AF4720" w:rsidP="00AF4720">
      <w:pPr>
        <w:pStyle w:val="ActHead5"/>
      </w:pPr>
      <w:bookmarkStart w:id="10" w:name="_Toc444073763"/>
      <w:r w:rsidRPr="0095448B">
        <w:rPr>
          <w:rStyle w:val="CharSectno"/>
        </w:rPr>
        <w:t>9</w:t>
      </w:r>
      <w:r w:rsidRPr="0095448B">
        <w:t xml:space="preserve">  Constitution of Board</w:t>
      </w:r>
      <w:bookmarkEnd w:id="10"/>
    </w:p>
    <w:p w:rsidR="00AF4720" w:rsidRPr="0095448B" w:rsidRDefault="00AF4720" w:rsidP="00AF4720">
      <w:pPr>
        <w:pStyle w:val="subsection"/>
      </w:pPr>
      <w:r w:rsidRPr="0095448B">
        <w:tab/>
        <w:t>(1)</w:t>
      </w:r>
      <w:r w:rsidRPr="0095448B">
        <w:tab/>
        <w:t>The Board shall consist of:</w:t>
      </w:r>
    </w:p>
    <w:p w:rsidR="00AF4720" w:rsidRPr="0095448B" w:rsidRDefault="00AF4720" w:rsidP="00AF4720">
      <w:pPr>
        <w:pStyle w:val="paragraph"/>
      </w:pPr>
      <w:r w:rsidRPr="0095448B">
        <w:tab/>
        <w:t>(a)</w:t>
      </w:r>
      <w:r w:rsidRPr="0095448B">
        <w:tab/>
        <w:t>a Chairperson;</w:t>
      </w:r>
    </w:p>
    <w:p w:rsidR="00AF4720" w:rsidRPr="0095448B" w:rsidRDefault="00AF4720" w:rsidP="00AF4720">
      <w:pPr>
        <w:pStyle w:val="paragraph"/>
      </w:pPr>
      <w:r w:rsidRPr="0095448B">
        <w:tab/>
        <w:t>(b)</w:t>
      </w:r>
      <w:r w:rsidRPr="0095448B">
        <w:tab/>
        <w:t xml:space="preserve">where the Minister considers it appropriate—the person who, at any time, is performing the duties of an office or position in the Australian Public Service that is designated by the Minister, by notice in writing published in the </w:t>
      </w:r>
      <w:r w:rsidRPr="0095448B">
        <w:rPr>
          <w:i/>
        </w:rPr>
        <w:t>Gazette</w:t>
      </w:r>
      <w:r w:rsidRPr="0095448B">
        <w:t>, for the purposes of this paragraph; and</w:t>
      </w:r>
    </w:p>
    <w:p w:rsidR="00AF4720" w:rsidRPr="0095448B" w:rsidRDefault="00AF4720" w:rsidP="00AF4720">
      <w:pPr>
        <w:pStyle w:val="paragraph"/>
      </w:pPr>
      <w:r w:rsidRPr="0095448B">
        <w:tab/>
        <w:t>(c)</w:t>
      </w:r>
      <w:r w:rsidRPr="0095448B">
        <w:tab/>
        <w:t>not less than 4, or more than 13, other members.</w:t>
      </w:r>
    </w:p>
    <w:p w:rsidR="00AF4720" w:rsidRPr="0095448B" w:rsidRDefault="00AF4720" w:rsidP="00AF4720">
      <w:pPr>
        <w:pStyle w:val="subsection"/>
      </w:pPr>
      <w:r w:rsidRPr="0095448B">
        <w:tab/>
        <w:t>(2)</w:t>
      </w:r>
      <w:r w:rsidRPr="0095448B">
        <w:tab/>
        <w:t>The appointed members shall be appointed by the Governor</w:t>
      </w:r>
      <w:r w:rsidR="0095448B">
        <w:noBreakHyphen/>
      </w:r>
      <w:r w:rsidRPr="0095448B">
        <w:t>General in writing.</w:t>
      </w:r>
    </w:p>
    <w:p w:rsidR="00AF4720" w:rsidRPr="0095448B" w:rsidRDefault="00AF4720" w:rsidP="00AF4720">
      <w:pPr>
        <w:pStyle w:val="subsection"/>
      </w:pPr>
      <w:r w:rsidRPr="0095448B">
        <w:tab/>
        <w:t>(3)</w:t>
      </w:r>
      <w:r w:rsidRPr="0095448B">
        <w:tab/>
        <w:t>The appointed members shall be appointed as part</w:t>
      </w:r>
      <w:r w:rsidR="0095448B">
        <w:noBreakHyphen/>
      </w:r>
      <w:r w:rsidRPr="0095448B">
        <w:t>time members.</w:t>
      </w:r>
    </w:p>
    <w:p w:rsidR="00AF4720" w:rsidRPr="0095448B" w:rsidRDefault="00AF4720" w:rsidP="00AF4720">
      <w:pPr>
        <w:pStyle w:val="subsection"/>
      </w:pPr>
      <w:r w:rsidRPr="0095448B">
        <w:tab/>
        <w:t>(4)</w:t>
      </w:r>
      <w:r w:rsidRPr="0095448B">
        <w:tab/>
        <w:t>A member holds office on such terms and conditions (in respect of matters not provided for by this Act) as are determined by the Minister in writing.</w:t>
      </w:r>
    </w:p>
    <w:p w:rsidR="00AF4720" w:rsidRPr="0095448B" w:rsidRDefault="00AF4720" w:rsidP="00AF4720">
      <w:pPr>
        <w:pStyle w:val="subsection"/>
      </w:pPr>
      <w:r w:rsidRPr="0095448B">
        <w:tab/>
        <w:t>(5)</w:t>
      </w:r>
      <w:r w:rsidRPr="0095448B">
        <w:tab/>
        <w:t xml:space="preserve">The performance of the functions or the exercise of the powers of the Board is not affected by a vacancy in the office of Chairperson or because the number of members referred to in </w:t>
      </w:r>
      <w:r w:rsidR="0095448B">
        <w:t>paragraph (</w:t>
      </w:r>
      <w:r w:rsidRPr="0095448B">
        <w:t>1)(c) falls below 4 for not longer than 6 months.</w:t>
      </w:r>
    </w:p>
    <w:p w:rsidR="00AF4720" w:rsidRPr="0095448B" w:rsidRDefault="00AF4720" w:rsidP="00AF4720">
      <w:pPr>
        <w:pStyle w:val="ActHead5"/>
      </w:pPr>
      <w:bookmarkStart w:id="11" w:name="_Toc444073764"/>
      <w:r w:rsidRPr="0095448B">
        <w:rPr>
          <w:rStyle w:val="CharSectno"/>
        </w:rPr>
        <w:t>10</w:t>
      </w:r>
      <w:r w:rsidRPr="0095448B">
        <w:t xml:space="preserve">  Period of appointment of members</w:t>
      </w:r>
      <w:bookmarkEnd w:id="11"/>
    </w:p>
    <w:p w:rsidR="00AF4720" w:rsidRPr="0095448B" w:rsidRDefault="00AF4720" w:rsidP="00AF4720">
      <w:pPr>
        <w:pStyle w:val="subsection"/>
      </w:pPr>
      <w:r w:rsidRPr="0095448B">
        <w:tab/>
        <w:t>(1)</w:t>
      </w:r>
      <w:r w:rsidRPr="0095448B">
        <w:tab/>
        <w:t>Subject to this Act, an appointed member holds office for such period, not exceeding 3 years, as is specified in the instrument of the member’s appointment, but he or she is eligible for re</w:t>
      </w:r>
      <w:r w:rsidR="0095448B">
        <w:noBreakHyphen/>
      </w:r>
      <w:r w:rsidRPr="0095448B">
        <w:t>appointment.</w:t>
      </w:r>
    </w:p>
    <w:p w:rsidR="00AF4720" w:rsidRPr="0095448B" w:rsidRDefault="00AF4720" w:rsidP="00AF4720">
      <w:pPr>
        <w:pStyle w:val="subsection"/>
      </w:pPr>
      <w:r w:rsidRPr="0095448B">
        <w:lastRenderedPageBreak/>
        <w:tab/>
        <w:t>(2)</w:t>
      </w:r>
      <w:r w:rsidRPr="0095448B">
        <w:tab/>
        <w:t>A person must not be appointed as an appointed member if the person has, at any time before that appointment, served 2</w:t>
      </w:r>
      <w:r w:rsidR="00924D79" w:rsidRPr="0095448B">
        <w:t> </w:t>
      </w:r>
      <w:r w:rsidRPr="0095448B">
        <w:t>consecutive terms as a member of the Board (whether or not either or both of those terms commenced or ended before the commencement of this subsection).</w:t>
      </w:r>
    </w:p>
    <w:p w:rsidR="00AF4720" w:rsidRPr="0095448B" w:rsidRDefault="00AF4720" w:rsidP="00AF4720">
      <w:pPr>
        <w:pStyle w:val="subsection"/>
      </w:pPr>
      <w:r w:rsidRPr="0095448B">
        <w:tab/>
        <w:t>(3)</w:t>
      </w:r>
      <w:r w:rsidRPr="0095448B">
        <w:tab/>
        <w:t>Before the Governor</w:t>
      </w:r>
      <w:r w:rsidR="0095448B">
        <w:noBreakHyphen/>
      </w:r>
      <w:r w:rsidRPr="0095448B">
        <w:t>General appoints a person as an appointed member for a particular period, the Minister must be satisfied that appointing the member for that period would be appropriate, having regard to the desirability of ensuring, if practicable, that the periods for which the appointed members are appointed do not all end at the same time.</w:t>
      </w:r>
    </w:p>
    <w:p w:rsidR="00AF4720" w:rsidRPr="0095448B" w:rsidRDefault="00AF4720" w:rsidP="00AF4720">
      <w:pPr>
        <w:pStyle w:val="ActHead5"/>
      </w:pPr>
      <w:bookmarkStart w:id="12" w:name="_Toc444073765"/>
      <w:r w:rsidRPr="0095448B">
        <w:rPr>
          <w:rStyle w:val="CharSectno"/>
        </w:rPr>
        <w:t>11</w:t>
      </w:r>
      <w:r w:rsidRPr="0095448B">
        <w:t xml:space="preserve">  Duties of Chairperson</w:t>
      </w:r>
      <w:bookmarkEnd w:id="12"/>
    </w:p>
    <w:p w:rsidR="00AF4720" w:rsidRPr="0095448B" w:rsidRDefault="00AF4720" w:rsidP="00AF4720">
      <w:pPr>
        <w:pStyle w:val="subsection"/>
      </w:pPr>
      <w:r w:rsidRPr="0095448B">
        <w:tab/>
      </w:r>
      <w:r w:rsidRPr="0095448B">
        <w:tab/>
        <w:t>It is the duty of the Chairperson to ensure the efficient and orderly conduct of the business of the Board, and for that purpose, the Chairperson:</w:t>
      </w:r>
    </w:p>
    <w:p w:rsidR="00606E15" w:rsidRPr="0095448B" w:rsidRDefault="00606E15" w:rsidP="00606E15">
      <w:pPr>
        <w:pStyle w:val="paragraph"/>
      </w:pPr>
      <w:r w:rsidRPr="0095448B">
        <w:tab/>
        <w:t>(a)</w:t>
      </w:r>
      <w:r w:rsidRPr="0095448B">
        <w:tab/>
        <w:t>must make, or cause to be made, such inquiries as the Chairperson thinks necessary into:</w:t>
      </w:r>
    </w:p>
    <w:p w:rsidR="00606E15" w:rsidRPr="0095448B" w:rsidRDefault="00606E15" w:rsidP="00606E15">
      <w:pPr>
        <w:pStyle w:val="paragraphsub"/>
      </w:pPr>
      <w:r w:rsidRPr="0095448B">
        <w:tab/>
        <w:t>(i)</w:t>
      </w:r>
      <w:r w:rsidRPr="0095448B">
        <w:tab/>
        <w:t xml:space="preserve">applications made under this Act, the </w:t>
      </w:r>
      <w:r w:rsidRPr="0095448B">
        <w:rPr>
          <w:i/>
        </w:rPr>
        <w:t>Pooled Development Funds Act 1992</w:t>
      </w:r>
      <w:r w:rsidRPr="0095448B">
        <w:t xml:space="preserve"> or the </w:t>
      </w:r>
      <w:r w:rsidRPr="0095448B">
        <w:rPr>
          <w:i/>
        </w:rPr>
        <w:t>Venture Capital Act 2002</w:t>
      </w:r>
      <w:r w:rsidRPr="0095448B">
        <w:t>; or</w:t>
      </w:r>
    </w:p>
    <w:p w:rsidR="00606E15" w:rsidRPr="0095448B" w:rsidRDefault="00606E15" w:rsidP="00606E15">
      <w:pPr>
        <w:pStyle w:val="paragraphsub"/>
      </w:pPr>
      <w:r w:rsidRPr="0095448B">
        <w:tab/>
        <w:t>(ii)</w:t>
      </w:r>
      <w:r w:rsidRPr="0095448B">
        <w:tab/>
        <w:t xml:space="preserve">any other matter relevant to the operation of this Act, the </w:t>
      </w:r>
      <w:r w:rsidRPr="0095448B">
        <w:rPr>
          <w:i/>
        </w:rPr>
        <w:t>Pooled Development Funds Act 1992</w:t>
      </w:r>
      <w:r w:rsidRPr="0095448B">
        <w:t xml:space="preserve"> or the </w:t>
      </w:r>
      <w:r w:rsidRPr="0095448B">
        <w:rPr>
          <w:i/>
        </w:rPr>
        <w:t>Venture Capital Act 2002</w:t>
      </w:r>
      <w:r w:rsidRPr="0095448B">
        <w:t>; and</w:t>
      </w:r>
    </w:p>
    <w:p w:rsidR="00AF4720" w:rsidRPr="0095448B" w:rsidRDefault="00AF4720" w:rsidP="00AF4720">
      <w:pPr>
        <w:pStyle w:val="paragraph"/>
      </w:pPr>
      <w:r w:rsidRPr="0095448B">
        <w:tab/>
        <w:t>(b)</w:t>
      </w:r>
      <w:r w:rsidRPr="0095448B">
        <w:tab/>
        <w:t xml:space="preserve">may make, or cause to be made, to the Board such reports in relation to </w:t>
      </w:r>
      <w:r w:rsidR="00606E15" w:rsidRPr="0095448B">
        <w:t xml:space="preserve">those </w:t>
      </w:r>
      <w:r w:rsidRPr="0095448B">
        <w:t>applications as the Chairperson thinks fit; and</w:t>
      </w:r>
    </w:p>
    <w:p w:rsidR="00AF4720" w:rsidRPr="0095448B" w:rsidRDefault="00AF4720" w:rsidP="00AF4720">
      <w:pPr>
        <w:pStyle w:val="paragraph"/>
      </w:pPr>
      <w:r w:rsidRPr="0095448B">
        <w:tab/>
        <w:t>(c)</w:t>
      </w:r>
      <w:r w:rsidRPr="0095448B">
        <w:tab/>
        <w:t>may determine the form of the records to be kept by the Board.</w:t>
      </w:r>
    </w:p>
    <w:p w:rsidR="00AF4720" w:rsidRPr="0095448B" w:rsidRDefault="00AF4720" w:rsidP="00AF4720">
      <w:pPr>
        <w:pStyle w:val="ActHead5"/>
      </w:pPr>
      <w:bookmarkStart w:id="13" w:name="_Toc444073766"/>
      <w:r w:rsidRPr="0095448B">
        <w:rPr>
          <w:rStyle w:val="CharSectno"/>
        </w:rPr>
        <w:t>12</w:t>
      </w:r>
      <w:r w:rsidRPr="0095448B">
        <w:t xml:space="preserve">  Remuneration and allowances</w:t>
      </w:r>
      <w:bookmarkEnd w:id="13"/>
    </w:p>
    <w:p w:rsidR="00AF4720" w:rsidRPr="0095448B" w:rsidRDefault="00AF4720" w:rsidP="00AF4720">
      <w:pPr>
        <w:pStyle w:val="subsection"/>
      </w:pPr>
      <w:r w:rsidRPr="0095448B">
        <w:tab/>
        <w:t>(1)</w:t>
      </w:r>
      <w:r w:rsidRPr="0095448B">
        <w:tab/>
        <w:t>The appointed members shall be paid:</w:t>
      </w:r>
    </w:p>
    <w:p w:rsidR="00AF4720" w:rsidRPr="0095448B" w:rsidRDefault="00AF4720" w:rsidP="00AF4720">
      <w:pPr>
        <w:pStyle w:val="paragraph"/>
      </w:pPr>
      <w:r w:rsidRPr="0095448B">
        <w:tab/>
        <w:t>(a)</w:t>
      </w:r>
      <w:r w:rsidRPr="0095448B">
        <w:tab/>
        <w:t>such remuneration as is determined by the Remuneration Tribunal; and</w:t>
      </w:r>
    </w:p>
    <w:p w:rsidR="00AF4720" w:rsidRPr="0095448B" w:rsidRDefault="00AF4720" w:rsidP="00AF4720">
      <w:pPr>
        <w:pStyle w:val="paragraph"/>
      </w:pPr>
      <w:r w:rsidRPr="0095448B">
        <w:lastRenderedPageBreak/>
        <w:tab/>
        <w:t>(b)</w:t>
      </w:r>
      <w:r w:rsidRPr="0095448B">
        <w:tab/>
        <w:t>such allowances as are prescribed.</w:t>
      </w:r>
    </w:p>
    <w:p w:rsidR="00AF4720" w:rsidRPr="0095448B" w:rsidRDefault="00AF4720" w:rsidP="00AF4720">
      <w:pPr>
        <w:pStyle w:val="subsection"/>
      </w:pPr>
      <w:r w:rsidRPr="0095448B">
        <w:tab/>
        <w:t>(2)</w:t>
      </w:r>
      <w:r w:rsidRPr="0095448B">
        <w:tab/>
        <w:t>This section has effect subject to the</w:t>
      </w:r>
      <w:r w:rsidRPr="0095448B">
        <w:rPr>
          <w:i/>
        </w:rPr>
        <w:t xml:space="preserve"> Remuneration Tribunal Act</w:t>
      </w:r>
      <w:r w:rsidR="001120D5" w:rsidRPr="0095448B">
        <w:rPr>
          <w:i/>
        </w:rPr>
        <w:t xml:space="preserve"> </w:t>
      </w:r>
      <w:r w:rsidRPr="0095448B">
        <w:rPr>
          <w:i/>
        </w:rPr>
        <w:t>1973</w:t>
      </w:r>
      <w:r w:rsidRPr="0095448B">
        <w:t>.</w:t>
      </w:r>
    </w:p>
    <w:p w:rsidR="00AF4720" w:rsidRPr="0095448B" w:rsidRDefault="00AF4720" w:rsidP="00AF4720">
      <w:pPr>
        <w:pStyle w:val="ActHead5"/>
      </w:pPr>
      <w:bookmarkStart w:id="14" w:name="_Toc444073767"/>
      <w:r w:rsidRPr="0095448B">
        <w:rPr>
          <w:rStyle w:val="CharSectno"/>
        </w:rPr>
        <w:t>13</w:t>
      </w:r>
      <w:r w:rsidRPr="0095448B">
        <w:t xml:space="preserve">  Leave of absence</w:t>
      </w:r>
      <w:bookmarkEnd w:id="14"/>
    </w:p>
    <w:p w:rsidR="00AF4720" w:rsidRPr="0095448B" w:rsidRDefault="00AF4720" w:rsidP="00AF4720">
      <w:pPr>
        <w:pStyle w:val="subsection"/>
      </w:pPr>
      <w:r w:rsidRPr="0095448B">
        <w:tab/>
        <w:t>(1)</w:t>
      </w:r>
      <w:r w:rsidRPr="0095448B">
        <w:tab/>
        <w:t>The Minister may grant leave to the Chairperson to be absent from a meeting or meetings of the Board.</w:t>
      </w:r>
    </w:p>
    <w:p w:rsidR="00AF4720" w:rsidRPr="0095448B" w:rsidRDefault="00AF4720" w:rsidP="00AF4720">
      <w:pPr>
        <w:pStyle w:val="subsection"/>
      </w:pPr>
      <w:r w:rsidRPr="0095448B">
        <w:tab/>
        <w:t>(2)</w:t>
      </w:r>
      <w:r w:rsidRPr="0095448B">
        <w:tab/>
        <w:t>The Chairperson may grant leave to another member to be absent from a meeting or meetings of the Board.</w:t>
      </w:r>
    </w:p>
    <w:p w:rsidR="00AF4720" w:rsidRPr="0095448B" w:rsidRDefault="00AF4720" w:rsidP="00AF4720">
      <w:pPr>
        <w:pStyle w:val="ActHead5"/>
      </w:pPr>
      <w:bookmarkStart w:id="15" w:name="_Toc444073768"/>
      <w:r w:rsidRPr="0095448B">
        <w:rPr>
          <w:rStyle w:val="CharSectno"/>
        </w:rPr>
        <w:t>14</w:t>
      </w:r>
      <w:r w:rsidRPr="0095448B">
        <w:t xml:space="preserve">  Resignation</w:t>
      </w:r>
      <w:bookmarkEnd w:id="15"/>
    </w:p>
    <w:p w:rsidR="00AF4720" w:rsidRPr="0095448B" w:rsidRDefault="00AF4720" w:rsidP="00AF4720">
      <w:pPr>
        <w:pStyle w:val="subsection"/>
      </w:pPr>
      <w:r w:rsidRPr="0095448B">
        <w:tab/>
      </w:r>
      <w:r w:rsidRPr="0095448B">
        <w:tab/>
        <w:t>The Chairperson or another appointed member may resign the office of Chairperson or member, as the case may be, by writing signed by him or her and delivered to the Governor</w:t>
      </w:r>
      <w:r w:rsidR="0095448B">
        <w:noBreakHyphen/>
      </w:r>
      <w:r w:rsidRPr="0095448B">
        <w:t>General.</w:t>
      </w:r>
    </w:p>
    <w:p w:rsidR="00AF4720" w:rsidRPr="0095448B" w:rsidRDefault="00AF4720" w:rsidP="00AF4720">
      <w:pPr>
        <w:pStyle w:val="ActHead5"/>
      </w:pPr>
      <w:bookmarkStart w:id="16" w:name="_Toc444073769"/>
      <w:r w:rsidRPr="0095448B">
        <w:rPr>
          <w:rStyle w:val="CharSectno"/>
        </w:rPr>
        <w:t>15</w:t>
      </w:r>
      <w:r w:rsidRPr="0095448B">
        <w:t xml:space="preserve">  Termination of appointment</w:t>
      </w:r>
      <w:bookmarkEnd w:id="16"/>
    </w:p>
    <w:p w:rsidR="00AF4720" w:rsidRPr="0095448B" w:rsidRDefault="00AF4720" w:rsidP="00AF4720">
      <w:pPr>
        <w:pStyle w:val="subsection"/>
      </w:pPr>
      <w:r w:rsidRPr="0095448B">
        <w:tab/>
        <w:t>(1)</w:t>
      </w:r>
      <w:r w:rsidRPr="0095448B">
        <w:tab/>
        <w:t>The Governor</w:t>
      </w:r>
      <w:r w:rsidR="0095448B">
        <w:noBreakHyphen/>
      </w:r>
      <w:r w:rsidRPr="0095448B">
        <w:t>General may terminate the appointment of an appointed member:</w:t>
      </w:r>
    </w:p>
    <w:p w:rsidR="00AF4720" w:rsidRPr="0095448B" w:rsidRDefault="00AF4720" w:rsidP="00AF4720">
      <w:pPr>
        <w:pStyle w:val="paragraph"/>
      </w:pPr>
      <w:r w:rsidRPr="0095448B">
        <w:tab/>
        <w:t>(a)</w:t>
      </w:r>
      <w:r w:rsidRPr="0095448B">
        <w:tab/>
        <w:t>for misbehaviour; or</w:t>
      </w:r>
    </w:p>
    <w:p w:rsidR="00AF4720" w:rsidRPr="0095448B" w:rsidRDefault="00AF4720" w:rsidP="00AF4720">
      <w:pPr>
        <w:pStyle w:val="paragraph"/>
      </w:pPr>
      <w:r w:rsidRPr="0095448B">
        <w:tab/>
        <w:t>(b)</w:t>
      </w:r>
      <w:r w:rsidRPr="0095448B">
        <w:tab/>
        <w:t>for physical or mental incapacity.</w:t>
      </w:r>
    </w:p>
    <w:p w:rsidR="00AF4720" w:rsidRPr="0095448B" w:rsidRDefault="00AF4720" w:rsidP="00AF4720">
      <w:pPr>
        <w:pStyle w:val="subsection"/>
      </w:pPr>
      <w:r w:rsidRPr="0095448B">
        <w:tab/>
        <w:t>(2)</w:t>
      </w:r>
      <w:r w:rsidRPr="0095448B">
        <w:tab/>
        <w:t>If an appointed member:</w:t>
      </w:r>
    </w:p>
    <w:p w:rsidR="00AF4720" w:rsidRPr="0095448B" w:rsidRDefault="00AF4720" w:rsidP="00AF4720">
      <w:pPr>
        <w:pStyle w:val="paragraph"/>
      </w:pPr>
      <w:r w:rsidRPr="0095448B">
        <w:tab/>
        <w:t>(a)</w:t>
      </w:r>
      <w:r w:rsidRPr="0095448B">
        <w:tab/>
        <w:t>becomes bankrupt, applies to take the benefit of any law for the relief of bankrupt or insolvent debtors, compounds with his or her creditors or makes an assignment of his or her remuneration for their benefit;</w:t>
      </w:r>
    </w:p>
    <w:p w:rsidR="00AF4720" w:rsidRPr="0095448B" w:rsidRDefault="00AF4720" w:rsidP="00AF4720">
      <w:pPr>
        <w:pStyle w:val="paragraph"/>
      </w:pPr>
      <w:r w:rsidRPr="0095448B">
        <w:tab/>
        <w:t>(b)</w:t>
      </w:r>
      <w:r w:rsidRPr="0095448B">
        <w:tab/>
        <w:t>fails, without reasonable excuse, to comply with the member’s obligations under section</w:t>
      </w:r>
      <w:r w:rsidR="0095448B">
        <w:t> </w:t>
      </w:r>
      <w:r w:rsidRPr="0095448B">
        <w:t>16; or</w:t>
      </w:r>
    </w:p>
    <w:p w:rsidR="00AF4720" w:rsidRPr="0095448B" w:rsidRDefault="00AF4720" w:rsidP="00AF4720">
      <w:pPr>
        <w:pStyle w:val="paragraph"/>
      </w:pPr>
      <w:r w:rsidRPr="0095448B">
        <w:tab/>
        <w:t>(c)</w:t>
      </w:r>
      <w:r w:rsidRPr="0095448B">
        <w:tab/>
        <w:t>is absent from 3 consecutive meetings of the Board otherwise than:</w:t>
      </w:r>
    </w:p>
    <w:p w:rsidR="00AF4720" w:rsidRPr="0095448B" w:rsidRDefault="00AF4720" w:rsidP="00AF4720">
      <w:pPr>
        <w:pStyle w:val="paragraphsub"/>
      </w:pPr>
      <w:r w:rsidRPr="0095448B">
        <w:tab/>
        <w:t>(i)</w:t>
      </w:r>
      <w:r w:rsidRPr="0095448B">
        <w:tab/>
        <w:t>on business of the Board undertaken with the approval of the Board or of a committee; or</w:t>
      </w:r>
    </w:p>
    <w:p w:rsidR="00AF4720" w:rsidRPr="0095448B" w:rsidRDefault="00AF4720" w:rsidP="00AF4720">
      <w:pPr>
        <w:pStyle w:val="paragraphsub"/>
        <w:keepNext/>
      </w:pPr>
      <w:r w:rsidRPr="0095448B">
        <w:lastRenderedPageBreak/>
        <w:tab/>
        <w:t>(ii)</w:t>
      </w:r>
      <w:r w:rsidRPr="0095448B">
        <w:tab/>
        <w:t>on leave of absence granted under section</w:t>
      </w:r>
      <w:r w:rsidR="0095448B">
        <w:t> </w:t>
      </w:r>
      <w:r w:rsidRPr="0095448B">
        <w:t>13;</w:t>
      </w:r>
    </w:p>
    <w:p w:rsidR="00AF4720" w:rsidRPr="0095448B" w:rsidRDefault="00AF4720" w:rsidP="00AF4720">
      <w:pPr>
        <w:pStyle w:val="subsection2"/>
      </w:pPr>
      <w:r w:rsidRPr="0095448B">
        <w:t>the Governor</w:t>
      </w:r>
      <w:r w:rsidR="0095448B">
        <w:noBreakHyphen/>
      </w:r>
      <w:r w:rsidRPr="0095448B">
        <w:t>General shall remove the member from office.</w:t>
      </w:r>
    </w:p>
    <w:p w:rsidR="00AF4720" w:rsidRPr="0095448B" w:rsidRDefault="00AF4720" w:rsidP="00AF4720">
      <w:pPr>
        <w:pStyle w:val="ActHead5"/>
      </w:pPr>
      <w:bookmarkStart w:id="17" w:name="_Toc444073770"/>
      <w:r w:rsidRPr="0095448B">
        <w:rPr>
          <w:rStyle w:val="CharSectno"/>
        </w:rPr>
        <w:t>16</w:t>
      </w:r>
      <w:r w:rsidRPr="0095448B">
        <w:t xml:space="preserve">  Disclosure of interests by members of Board</w:t>
      </w:r>
      <w:bookmarkEnd w:id="17"/>
    </w:p>
    <w:p w:rsidR="00AF4720" w:rsidRPr="0095448B" w:rsidRDefault="00AF4720" w:rsidP="00AF4720">
      <w:pPr>
        <w:pStyle w:val="subsection"/>
      </w:pPr>
      <w:r w:rsidRPr="0095448B">
        <w:tab/>
        <w:t>(1)</w:t>
      </w:r>
      <w:r w:rsidRPr="0095448B">
        <w:tab/>
        <w:t>A member who has a direct or indirect pecuniary interest in a matter being considered or about to be considered by the Board shall, as soon as possible after the relevant facts have come to the knowledge of the member, disclose the nature of that interest at a meeting of the Board.</w:t>
      </w:r>
    </w:p>
    <w:p w:rsidR="00AF4720" w:rsidRPr="0095448B" w:rsidRDefault="00AF4720" w:rsidP="00AF4720">
      <w:pPr>
        <w:pStyle w:val="subsection"/>
      </w:pPr>
      <w:r w:rsidRPr="0095448B">
        <w:tab/>
        <w:t>(2)</w:t>
      </w:r>
      <w:r w:rsidRPr="0095448B">
        <w:tab/>
        <w:t xml:space="preserve">A disclosure under </w:t>
      </w:r>
      <w:r w:rsidR="0095448B">
        <w:t>subsection (</w:t>
      </w:r>
      <w:r w:rsidRPr="0095448B">
        <w:t>1) shall be recorded in the minutes of the meeting of the Board and the member shall not, unless the Minister or the Board otherwise determines:</w:t>
      </w:r>
    </w:p>
    <w:p w:rsidR="00AF4720" w:rsidRPr="0095448B" w:rsidRDefault="00AF4720" w:rsidP="00AF4720">
      <w:pPr>
        <w:pStyle w:val="paragraph"/>
      </w:pPr>
      <w:r w:rsidRPr="0095448B">
        <w:tab/>
        <w:t>(a)</w:t>
      </w:r>
      <w:r w:rsidRPr="0095448B">
        <w:tab/>
        <w:t>be present during any deliberation of the Board with respect to that matter; or</w:t>
      </w:r>
    </w:p>
    <w:p w:rsidR="00AF4720" w:rsidRPr="0095448B" w:rsidRDefault="00AF4720" w:rsidP="00AF4720">
      <w:pPr>
        <w:pStyle w:val="paragraph"/>
      </w:pPr>
      <w:r w:rsidRPr="0095448B">
        <w:tab/>
        <w:t>(b)</w:t>
      </w:r>
      <w:r w:rsidRPr="0095448B">
        <w:tab/>
        <w:t>take part in any decision of the Board with respect to that matter.</w:t>
      </w:r>
    </w:p>
    <w:p w:rsidR="00AF4720" w:rsidRPr="0095448B" w:rsidRDefault="00AF4720" w:rsidP="00AF4720">
      <w:pPr>
        <w:pStyle w:val="subsection"/>
        <w:keepNext/>
      </w:pPr>
      <w:r w:rsidRPr="0095448B">
        <w:tab/>
        <w:t>(3)</w:t>
      </w:r>
      <w:r w:rsidRPr="0095448B">
        <w:tab/>
        <w:t xml:space="preserve">For the purpose of the making of a determination by the Board under </w:t>
      </w:r>
      <w:r w:rsidR="0095448B">
        <w:t>subsection (</w:t>
      </w:r>
      <w:r w:rsidRPr="0095448B">
        <w:t xml:space="preserve">2) in relation to a member who has made a disclosure under </w:t>
      </w:r>
      <w:r w:rsidR="0095448B">
        <w:t>subsection (</w:t>
      </w:r>
      <w:r w:rsidRPr="0095448B">
        <w:t>1), a member who has a direct or indirect pecuniary interest in the matter to which the disclosure relates shall not:</w:t>
      </w:r>
    </w:p>
    <w:p w:rsidR="00AF4720" w:rsidRPr="0095448B" w:rsidRDefault="00AF4720" w:rsidP="00AF4720">
      <w:pPr>
        <w:pStyle w:val="paragraph"/>
      </w:pPr>
      <w:r w:rsidRPr="0095448B">
        <w:tab/>
        <w:t>(a)</w:t>
      </w:r>
      <w:r w:rsidRPr="0095448B">
        <w:tab/>
        <w:t>be present during any deliberation of the Board for the purpose of making the determination; or</w:t>
      </w:r>
    </w:p>
    <w:p w:rsidR="00AF4720" w:rsidRPr="0095448B" w:rsidRDefault="00AF4720" w:rsidP="00AF4720">
      <w:pPr>
        <w:pStyle w:val="paragraph"/>
      </w:pPr>
      <w:r w:rsidRPr="0095448B">
        <w:tab/>
        <w:t>(b)</w:t>
      </w:r>
      <w:r w:rsidRPr="0095448B">
        <w:tab/>
        <w:t>take part in the making by the Board of the determination.</w:t>
      </w:r>
    </w:p>
    <w:p w:rsidR="00AF4720" w:rsidRPr="0095448B" w:rsidRDefault="00AF4720" w:rsidP="00AF4720">
      <w:pPr>
        <w:pStyle w:val="ActHead5"/>
      </w:pPr>
      <w:bookmarkStart w:id="18" w:name="_Toc444073771"/>
      <w:r w:rsidRPr="0095448B">
        <w:rPr>
          <w:rStyle w:val="CharSectno"/>
        </w:rPr>
        <w:t>17</w:t>
      </w:r>
      <w:r w:rsidRPr="0095448B">
        <w:t xml:space="preserve">  Acting appointments</w:t>
      </w:r>
      <w:bookmarkEnd w:id="18"/>
    </w:p>
    <w:p w:rsidR="00AF4720" w:rsidRPr="0095448B" w:rsidRDefault="00AF4720" w:rsidP="00AF4720">
      <w:pPr>
        <w:pStyle w:val="subsection"/>
      </w:pPr>
      <w:r w:rsidRPr="0095448B">
        <w:tab/>
        <w:t>(1)</w:t>
      </w:r>
      <w:r w:rsidRPr="0095448B">
        <w:tab/>
        <w:t>The Minister may appoint a member or other person to act as Chairperson:</w:t>
      </w:r>
    </w:p>
    <w:p w:rsidR="00AF4720" w:rsidRPr="0095448B" w:rsidRDefault="00AF4720" w:rsidP="00AF4720">
      <w:pPr>
        <w:pStyle w:val="paragraph"/>
      </w:pPr>
      <w:r w:rsidRPr="0095448B">
        <w:tab/>
        <w:t>(a)</w:t>
      </w:r>
      <w:r w:rsidRPr="0095448B">
        <w:tab/>
        <w:t>during a vacancy in the office of Chairperson, whether or not an appointment has previously been made to the office; or</w:t>
      </w:r>
    </w:p>
    <w:p w:rsidR="00AF4720" w:rsidRPr="0095448B" w:rsidRDefault="00AF4720" w:rsidP="00AF4720">
      <w:pPr>
        <w:pStyle w:val="paragraph"/>
        <w:keepNext/>
      </w:pPr>
      <w:r w:rsidRPr="0095448B">
        <w:lastRenderedPageBreak/>
        <w:tab/>
        <w:t>(b)</w:t>
      </w:r>
      <w:r w:rsidRPr="0095448B">
        <w:tab/>
        <w:t xml:space="preserve">during any period, or during all periods, when the Chairperson is absent from </w:t>
      </w:r>
      <w:smartTag w:uri="urn:schemas-microsoft-com:office:smarttags" w:element="country-region">
        <w:smartTag w:uri="urn:schemas-microsoft-com:office:smarttags" w:element="place">
          <w:r w:rsidRPr="0095448B">
            <w:t>Australia</w:t>
          </w:r>
        </w:smartTag>
      </w:smartTag>
      <w:r w:rsidRPr="0095448B">
        <w:t xml:space="preserve"> or is, for any other reason, unable to perform the duties of the office of Chairperson;</w:t>
      </w:r>
    </w:p>
    <w:p w:rsidR="00AF4720" w:rsidRPr="0095448B" w:rsidRDefault="00AF4720" w:rsidP="00AF4720">
      <w:pPr>
        <w:pStyle w:val="subsection2"/>
      </w:pPr>
      <w:r w:rsidRPr="0095448B">
        <w:t>but a person so appointed shall not continue so to act for more than 12 months.</w:t>
      </w:r>
    </w:p>
    <w:p w:rsidR="006036A3" w:rsidRPr="0095448B" w:rsidRDefault="006036A3" w:rsidP="006036A3">
      <w:pPr>
        <w:pStyle w:val="notetext"/>
      </w:pPr>
      <w:r w:rsidRPr="0095448B">
        <w:t>Note:</w:t>
      </w:r>
      <w:r w:rsidRPr="0095448B">
        <w:tab/>
        <w:t>For rules that apply to acting appointments, see section</w:t>
      </w:r>
      <w:r w:rsidR="0095448B">
        <w:t> </w:t>
      </w:r>
      <w:r w:rsidRPr="0095448B">
        <w:t xml:space="preserve">33A of the </w:t>
      </w:r>
      <w:r w:rsidRPr="0095448B">
        <w:rPr>
          <w:i/>
        </w:rPr>
        <w:t>Acts Interpretation Act 1901</w:t>
      </w:r>
      <w:r w:rsidRPr="0095448B">
        <w:t>.</w:t>
      </w:r>
    </w:p>
    <w:p w:rsidR="00AF4720" w:rsidRPr="0095448B" w:rsidRDefault="00AF4720" w:rsidP="00AF4720">
      <w:pPr>
        <w:pStyle w:val="subsection"/>
      </w:pPr>
      <w:r w:rsidRPr="0095448B">
        <w:tab/>
        <w:t>(2)</w:t>
      </w:r>
      <w:r w:rsidRPr="0095448B">
        <w:tab/>
        <w:t>Where the number of members referred to in paragraph</w:t>
      </w:r>
      <w:r w:rsidR="0095448B">
        <w:t> </w:t>
      </w:r>
      <w:r w:rsidRPr="0095448B">
        <w:t>9(1)(c) is less than 10, the Minister may appoint a person who is not a member to act as a member, but a person so appointed shall not continue so to act:</w:t>
      </w:r>
    </w:p>
    <w:p w:rsidR="00AF4720" w:rsidRPr="0095448B" w:rsidRDefault="00AF4720" w:rsidP="00AF4720">
      <w:pPr>
        <w:pStyle w:val="paragraph"/>
      </w:pPr>
      <w:r w:rsidRPr="0095448B">
        <w:tab/>
        <w:t>(a)</w:t>
      </w:r>
      <w:r w:rsidRPr="0095448B">
        <w:tab/>
        <w:t>if and after the number of those members ceases to be less than 10; or</w:t>
      </w:r>
    </w:p>
    <w:p w:rsidR="00AF4720" w:rsidRPr="0095448B" w:rsidRDefault="00AF4720" w:rsidP="00AF4720">
      <w:pPr>
        <w:pStyle w:val="paragraph"/>
      </w:pPr>
      <w:r w:rsidRPr="0095448B">
        <w:tab/>
        <w:t>(b)</w:t>
      </w:r>
      <w:r w:rsidRPr="0095448B">
        <w:tab/>
        <w:t>for longer than 12 months.</w:t>
      </w:r>
    </w:p>
    <w:p w:rsidR="006036A3" w:rsidRPr="0095448B" w:rsidRDefault="006036A3" w:rsidP="006036A3">
      <w:pPr>
        <w:pStyle w:val="notetext"/>
      </w:pPr>
      <w:r w:rsidRPr="0095448B">
        <w:t>Note:</w:t>
      </w:r>
      <w:r w:rsidRPr="0095448B">
        <w:tab/>
        <w:t>For rules that apply to acting appointments, see section</w:t>
      </w:r>
      <w:r w:rsidR="0095448B">
        <w:t> </w:t>
      </w:r>
      <w:r w:rsidRPr="0095448B">
        <w:t xml:space="preserve">33A of the </w:t>
      </w:r>
      <w:r w:rsidRPr="0095448B">
        <w:rPr>
          <w:i/>
        </w:rPr>
        <w:t>Acts Interpretation Act 1901</w:t>
      </w:r>
      <w:r w:rsidRPr="0095448B">
        <w:t>.</w:t>
      </w:r>
    </w:p>
    <w:p w:rsidR="00AF4720" w:rsidRPr="0095448B" w:rsidRDefault="00AF4720" w:rsidP="00AF4720">
      <w:pPr>
        <w:pStyle w:val="subsection"/>
      </w:pPr>
      <w:r w:rsidRPr="0095448B">
        <w:tab/>
        <w:t>(3)</w:t>
      </w:r>
      <w:r w:rsidRPr="0095448B">
        <w:tab/>
        <w:t>The Minister may appoint a person who is not a member to act in the place of a member referred to in paragraph</w:t>
      </w:r>
      <w:r w:rsidR="0095448B">
        <w:t> </w:t>
      </w:r>
      <w:r w:rsidRPr="0095448B">
        <w:t>9(1)(c) during any period, or during all periods, when the member is acting as Chairperson, is absent from Australia or is, for any other reason, unable to perform the duties of the office of member, but a person so appointed shall not continue so to act for longer than 12 months.</w:t>
      </w:r>
    </w:p>
    <w:p w:rsidR="006036A3" w:rsidRPr="0095448B" w:rsidRDefault="006036A3" w:rsidP="006036A3">
      <w:pPr>
        <w:pStyle w:val="notetext"/>
      </w:pPr>
      <w:r w:rsidRPr="0095448B">
        <w:t>Note:</w:t>
      </w:r>
      <w:r w:rsidRPr="0095448B">
        <w:tab/>
        <w:t>For rules that apply to acting appointments, see section</w:t>
      </w:r>
      <w:r w:rsidR="0095448B">
        <w:t> </w:t>
      </w:r>
      <w:r w:rsidRPr="0095448B">
        <w:t xml:space="preserve">33A of the </w:t>
      </w:r>
      <w:r w:rsidRPr="0095448B">
        <w:rPr>
          <w:i/>
        </w:rPr>
        <w:t>Acts Interpretation Act 1901</w:t>
      </w:r>
      <w:r w:rsidRPr="0095448B">
        <w:t>.</w:t>
      </w:r>
    </w:p>
    <w:p w:rsidR="00AF4720" w:rsidRPr="0095448B" w:rsidRDefault="00AF4720" w:rsidP="00AF4720">
      <w:pPr>
        <w:pStyle w:val="ActHead5"/>
      </w:pPr>
      <w:bookmarkStart w:id="19" w:name="_Toc444073772"/>
      <w:r w:rsidRPr="0095448B">
        <w:rPr>
          <w:rStyle w:val="CharSectno"/>
        </w:rPr>
        <w:t>18</w:t>
      </w:r>
      <w:r w:rsidRPr="0095448B">
        <w:t xml:space="preserve">  Meetings of Board</w:t>
      </w:r>
      <w:bookmarkEnd w:id="19"/>
    </w:p>
    <w:p w:rsidR="00AF4720" w:rsidRPr="0095448B" w:rsidRDefault="00AF4720" w:rsidP="00AF4720">
      <w:pPr>
        <w:pStyle w:val="subsection"/>
      </w:pPr>
      <w:r w:rsidRPr="0095448B">
        <w:tab/>
        <w:t>(1)</w:t>
      </w:r>
      <w:r w:rsidRPr="0095448B">
        <w:tab/>
        <w:t>The Board shall hold such meetings as are necessary for the efficient performance of its functions.</w:t>
      </w:r>
    </w:p>
    <w:p w:rsidR="00AF4720" w:rsidRPr="0095448B" w:rsidRDefault="00AF4720" w:rsidP="00AF4720">
      <w:pPr>
        <w:pStyle w:val="subsection"/>
      </w:pPr>
      <w:r w:rsidRPr="0095448B">
        <w:tab/>
        <w:t>(2)</w:t>
      </w:r>
      <w:r w:rsidRPr="0095448B">
        <w:tab/>
        <w:t>The Chairperson:</w:t>
      </w:r>
    </w:p>
    <w:p w:rsidR="00AF4720" w:rsidRPr="0095448B" w:rsidRDefault="00AF4720" w:rsidP="00AF4720">
      <w:pPr>
        <w:pStyle w:val="paragraph"/>
      </w:pPr>
      <w:r w:rsidRPr="0095448B">
        <w:tab/>
        <w:t>(a)</w:t>
      </w:r>
      <w:r w:rsidRPr="0095448B">
        <w:tab/>
        <w:t>may, at any time, convene a meeting of the Board; and</w:t>
      </w:r>
    </w:p>
    <w:p w:rsidR="00AF4720" w:rsidRPr="0095448B" w:rsidRDefault="00AF4720" w:rsidP="00AF4720">
      <w:pPr>
        <w:pStyle w:val="paragraph"/>
      </w:pPr>
      <w:r w:rsidRPr="0095448B">
        <w:tab/>
        <w:t>(b)</w:t>
      </w:r>
      <w:r w:rsidRPr="0095448B">
        <w:tab/>
        <w:t>shall, if directed by the Minister to convene a meeting of the Board, convene a meeting of the Board.</w:t>
      </w:r>
    </w:p>
    <w:p w:rsidR="00AF4720" w:rsidRPr="0095448B" w:rsidRDefault="00AF4720" w:rsidP="00AF4720">
      <w:pPr>
        <w:pStyle w:val="subsection"/>
      </w:pPr>
      <w:r w:rsidRPr="0095448B">
        <w:lastRenderedPageBreak/>
        <w:tab/>
        <w:t>(3)</w:t>
      </w:r>
      <w:r w:rsidRPr="0095448B">
        <w:tab/>
        <w:t>The Chairperson shall preside at all meetings of the Board at which he or she is present.</w:t>
      </w:r>
    </w:p>
    <w:p w:rsidR="00AF4720" w:rsidRPr="0095448B" w:rsidRDefault="00AF4720" w:rsidP="00AF4720">
      <w:pPr>
        <w:pStyle w:val="subsection"/>
      </w:pPr>
      <w:r w:rsidRPr="0095448B">
        <w:tab/>
        <w:t>(4)</w:t>
      </w:r>
      <w:r w:rsidRPr="0095448B">
        <w:tab/>
        <w:t>If the Chairperson is not present at a meeting of the Board, the members present at the meeting shall elect one of their number to preside at the meeting.</w:t>
      </w:r>
    </w:p>
    <w:p w:rsidR="00AF4720" w:rsidRPr="0095448B" w:rsidRDefault="00AF4720" w:rsidP="00AF4720">
      <w:pPr>
        <w:pStyle w:val="subsection"/>
      </w:pPr>
      <w:r w:rsidRPr="0095448B">
        <w:tab/>
        <w:t>(5)</w:t>
      </w:r>
      <w:r w:rsidRPr="0095448B">
        <w:tab/>
        <w:t>At a meeting of the Board, 4 members constitute a quorum.</w:t>
      </w:r>
    </w:p>
    <w:p w:rsidR="00AF4720" w:rsidRPr="0095448B" w:rsidRDefault="00AF4720" w:rsidP="00AF4720">
      <w:pPr>
        <w:pStyle w:val="subsection"/>
      </w:pPr>
      <w:r w:rsidRPr="0095448B">
        <w:tab/>
        <w:t>(6)</w:t>
      </w:r>
      <w:r w:rsidRPr="0095448B">
        <w:tab/>
        <w:t>Questions arising at a meeting of the Board shall be determined by a majority of the votes of the members present and voting and:</w:t>
      </w:r>
    </w:p>
    <w:p w:rsidR="00AF4720" w:rsidRPr="0095448B" w:rsidRDefault="00AF4720" w:rsidP="00AF4720">
      <w:pPr>
        <w:pStyle w:val="paragraph"/>
      </w:pPr>
      <w:r w:rsidRPr="0095448B">
        <w:tab/>
        <w:t>(a)</w:t>
      </w:r>
      <w:r w:rsidRPr="0095448B">
        <w:tab/>
        <w:t>if the Chairperson is present—the Chairperson has a deliberative vote and, in the case of an equality of votes, also has a casting vote; or</w:t>
      </w:r>
    </w:p>
    <w:p w:rsidR="00AF4720" w:rsidRPr="0095448B" w:rsidRDefault="00AF4720" w:rsidP="00AF4720">
      <w:pPr>
        <w:pStyle w:val="paragraph"/>
      </w:pPr>
      <w:r w:rsidRPr="0095448B">
        <w:tab/>
        <w:t>(b)</w:t>
      </w:r>
      <w:r w:rsidRPr="0095448B">
        <w:tab/>
        <w:t>if the Chairperson is not present and a question arising at the meeting cannot be determined by a majority of the votes of the members present and voting—the question shall be deferred to a meeting at which the Chairperson is present.</w:t>
      </w:r>
    </w:p>
    <w:p w:rsidR="00AF4720" w:rsidRPr="0095448B" w:rsidRDefault="00AF4720" w:rsidP="00AF4720">
      <w:pPr>
        <w:pStyle w:val="subsection"/>
      </w:pPr>
      <w:r w:rsidRPr="0095448B">
        <w:tab/>
        <w:t>(7)</w:t>
      </w:r>
      <w:r w:rsidRPr="0095448B">
        <w:tab/>
        <w:t>The Board shall cause minutes of its meetings to be kept.</w:t>
      </w:r>
    </w:p>
    <w:p w:rsidR="00AF4720" w:rsidRPr="0095448B" w:rsidRDefault="00AF4720" w:rsidP="00AF4720">
      <w:pPr>
        <w:pStyle w:val="ActHead5"/>
      </w:pPr>
      <w:bookmarkStart w:id="20" w:name="_Toc444073773"/>
      <w:r w:rsidRPr="0095448B">
        <w:rPr>
          <w:rStyle w:val="CharSectno"/>
        </w:rPr>
        <w:t>18A</w:t>
      </w:r>
      <w:r w:rsidRPr="0095448B">
        <w:t xml:space="preserve">  Minister may give directions concerning the provision of technical assessments</w:t>
      </w:r>
      <w:bookmarkEnd w:id="20"/>
    </w:p>
    <w:p w:rsidR="00AF4720" w:rsidRPr="0095448B" w:rsidRDefault="00AF4720" w:rsidP="00AF4720">
      <w:pPr>
        <w:pStyle w:val="subsection"/>
      </w:pPr>
      <w:r w:rsidRPr="0095448B">
        <w:tab/>
        <w:t>(1)</w:t>
      </w:r>
      <w:r w:rsidRPr="0095448B">
        <w:tab/>
        <w:t>The Minister may, in relation to any program relating to research and development matters or innovation matters that is administered by the Department, by notice in writing delivered to the Chairperson, give directions to the Board concerning the provision to the Minister of technical assessments:</w:t>
      </w:r>
    </w:p>
    <w:p w:rsidR="00AF4720" w:rsidRPr="0095448B" w:rsidRDefault="00AF4720" w:rsidP="00AF4720">
      <w:pPr>
        <w:pStyle w:val="paragraph"/>
      </w:pPr>
      <w:r w:rsidRPr="0095448B">
        <w:tab/>
        <w:t>(a)</w:t>
      </w:r>
      <w:r w:rsidRPr="0095448B">
        <w:tab/>
        <w:t>of proposals for research and development, or proposals for innovation, under that program; and</w:t>
      </w:r>
    </w:p>
    <w:p w:rsidR="00AF4720" w:rsidRPr="0095448B" w:rsidRDefault="00AF4720" w:rsidP="00AF4720">
      <w:pPr>
        <w:pStyle w:val="paragraph"/>
      </w:pPr>
      <w:r w:rsidRPr="0095448B">
        <w:tab/>
        <w:t>(b)</w:t>
      </w:r>
      <w:r w:rsidRPr="0095448B">
        <w:tab/>
        <w:t>of the progress of research and development, or innovation, in respect of which the expenditure of Commonwealth money has been approved under that program.</w:t>
      </w:r>
    </w:p>
    <w:p w:rsidR="00AF4720" w:rsidRPr="0095448B" w:rsidRDefault="00AF4720" w:rsidP="00AF4720">
      <w:pPr>
        <w:pStyle w:val="subsection"/>
      </w:pPr>
      <w:r w:rsidRPr="0095448B">
        <w:tab/>
        <w:t>(2)</w:t>
      </w:r>
      <w:r w:rsidRPr="0095448B">
        <w:tab/>
        <w:t xml:space="preserve">Without limiting the generality of </w:t>
      </w:r>
      <w:r w:rsidR="0095448B">
        <w:t>subsection (</w:t>
      </w:r>
      <w:r w:rsidRPr="0095448B">
        <w:t xml:space="preserve">1), Ministerial directions that the Board provide a technical assessment of a research and development proposal, or an innovation proposal, may include a requirement that the Board consider and report to </w:t>
      </w:r>
      <w:r w:rsidRPr="0095448B">
        <w:lastRenderedPageBreak/>
        <w:t>the Minister on whether the proposal is likely to lead to results that can be exploited on normal commercial terms or will otherwise benefit the Australian economy.</w:t>
      </w:r>
    </w:p>
    <w:p w:rsidR="00AF4720" w:rsidRPr="0095448B" w:rsidRDefault="00AF4720" w:rsidP="00AF4720">
      <w:pPr>
        <w:pStyle w:val="ActHead5"/>
      </w:pPr>
      <w:bookmarkStart w:id="21" w:name="_Toc444073774"/>
      <w:r w:rsidRPr="0095448B">
        <w:rPr>
          <w:rStyle w:val="CharSectno"/>
        </w:rPr>
        <w:t>19</w:t>
      </w:r>
      <w:r w:rsidRPr="0095448B">
        <w:t xml:space="preserve">  Additional functions of Board</w:t>
      </w:r>
      <w:bookmarkEnd w:id="21"/>
    </w:p>
    <w:p w:rsidR="00AF4720" w:rsidRPr="0095448B" w:rsidRDefault="00AF4720" w:rsidP="00AF4720">
      <w:pPr>
        <w:pStyle w:val="subsection"/>
      </w:pPr>
      <w:r w:rsidRPr="0095448B">
        <w:tab/>
      </w:r>
      <w:r w:rsidRPr="0095448B">
        <w:tab/>
        <w:t>The Minister may, by notice in writing delivered to the Chairperson and expressed to be given under this section, give directions to the Board that a function specified in the directions, being a function relating to the object of this Act</w:t>
      </w:r>
      <w:r w:rsidR="00C96414" w:rsidRPr="0095448B">
        <w:t xml:space="preserve">, the </w:t>
      </w:r>
      <w:r w:rsidR="00C96414" w:rsidRPr="0095448B">
        <w:rPr>
          <w:i/>
        </w:rPr>
        <w:t>Pooled Development Funds Act 1992</w:t>
      </w:r>
      <w:r w:rsidR="00C96414" w:rsidRPr="0095448B">
        <w:t xml:space="preserve"> or the </w:t>
      </w:r>
      <w:r w:rsidR="00C96414" w:rsidRPr="0095448B">
        <w:rPr>
          <w:i/>
        </w:rPr>
        <w:t>Venture Capital Act 2002</w:t>
      </w:r>
      <w:r w:rsidRPr="0095448B">
        <w:t>, is an additional function of the Board.</w:t>
      </w:r>
    </w:p>
    <w:p w:rsidR="00AF4720" w:rsidRPr="0095448B" w:rsidRDefault="00AF4720" w:rsidP="00AF4720">
      <w:pPr>
        <w:pStyle w:val="ActHead5"/>
      </w:pPr>
      <w:bookmarkStart w:id="22" w:name="_Toc444073775"/>
      <w:r w:rsidRPr="0095448B">
        <w:rPr>
          <w:rStyle w:val="CharSectno"/>
        </w:rPr>
        <w:t>19A</w:t>
      </w:r>
      <w:r w:rsidRPr="0095448B">
        <w:t xml:space="preserve">  General provisions concerning direction powers under sections</w:t>
      </w:r>
      <w:r w:rsidR="0095448B">
        <w:t> </w:t>
      </w:r>
      <w:r w:rsidRPr="0095448B">
        <w:t>18A and 19</w:t>
      </w:r>
      <w:bookmarkEnd w:id="22"/>
    </w:p>
    <w:p w:rsidR="00AF4720" w:rsidRPr="0095448B" w:rsidRDefault="00AF4720" w:rsidP="00AF4720">
      <w:pPr>
        <w:pStyle w:val="subsection"/>
      </w:pPr>
      <w:r w:rsidRPr="0095448B">
        <w:tab/>
        <w:t>(1)</w:t>
      </w:r>
      <w:r w:rsidRPr="0095448B">
        <w:tab/>
        <w:t>For the avoidance of doubt, a direction given to the Board after the commencement of this section under section</w:t>
      </w:r>
      <w:r w:rsidR="0095448B">
        <w:t> </w:t>
      </w:r>
      <w:r w:rsidRPr="0095448B">
        <w:t>18A or 19 must not confer a function on the Board to commit, authorise or recommend the expenditure of Commonwealth money.</w:t>
      </w:r>
    </w:p>
    <w:p w:rsidR="00AF4720" w:rsidRPr="0095448B" w:rsidRDefault="00AF4720" w:rsidP="00AF4720">
      <w:pPr>
        <w:pStyle w:val="subsection"/>
      </w:pPr>
      <w:r w:rsidRPr="0095448B">
        <w:tab/>
        <w:t>(2)</w:t>
      </w:r>
      <w:r w:rsidRPr="0095448B">
        <w:tab/>
        <w:t xml:space="preserve">The Minister must publish in the </w:t>
      </w:r>
      <w:r w:rsidRPr="0095448B">
        <w:rPr>
          <w:i/>
        </w:rPr>
        <w:t xml:space="preserve">Gazette </w:t>
      </w:r>
      <w:r w:rsidRPr="0095448B">
        <w:t>any direction under section</w:t>
      </w:r>
      <w:r w:rsidR="0095448B">
        <w:t> </w:t>
      </w:r>
      <w:r w:rsidRPr="0095448B">
        <w:t>18A or 19 or any revocation of such a direction.</w:t>
      </w:r>
    </w:p>
    <w:p w:rsidR="00C96414" w:rsidRPr="0095448B" w:rsidRDefault="00C96414" w:rsidP="00C96414">
      <w:pPr>
        <w:pStyle w:val="ActHead5"/>
      </w:pPr>
      <w:bookmarkStart w:id="23" w:name="_Toc444073776"/>
      <w:r w:rsidRPr="0095448B">
        <w:rPr>
          <w:rStyle w:val="CharSectno"/>
        </w:rPr>
        <w:t>19B</w:t>
      </w:r>
      <w:r w:rsidRPr="0095448B">
        <w:t xml:space="preserve">  Minister may require provision of advice</w:t>
      </w:r>
      <w:bookmarkEnd w:id="23"/>
    </w:p>
    <w:p w:rsidR="00C96414" w:rsidRPr="0095448B" w:rsidRDefault="00C96414" w:rsidP="00C96414">
      <w:pPr>
        <w:pStyle w:val="subsection"/>
      </w:pPr>
      <w:r w:rsidRPr="0095448B">
        <w:tab/>
        <w:t>(1)</w:t>
      </w:r>
      <w:r w:rsidRPr="0095448B">
        <w:tab/>
        <w:t>The Minister may, by writing given to the Board, require the Board to advise the Minister about a matter connected with the operation of:</w:t>
      </w:r>
    </w:p>
    <w:p w:rsidR="00C96414" w:rsidRPr="0095448B" w:rsidRDefault="00C96414" w:rsidP="00C96414">
      <w:pPr>
        <w:pStyle w:val="paragraph"/>
      </w:pPr>
      <w:r w:rsidRPr="0095448B">
        <w:tab/>
        <w:t>(a)</w:t>
      </w:r>
      <w:r w:rsidRPr="0095448B">
        <w:tab/>
        <w:t xml:space="preserve">this Act, the </w:t>
      </w:r>
      <w:r w:rsidRPr="0095448B">
        <w:rPr>
          <w:i/>
        </w:rPr>
        <w:t>Pooled Development Funds Act 1992</w:t>
      </w:r>
      <w:r w:rsidRPr="0095448B">
        <w:t xml:space="preserve"> or the </w:t>
      </w:r>
      <w:r w:rsidRPr="0095448B">
        <w:rPr>
          <w:i/>
        </w:rPr>
        <w:t>Venture Capital Act 2002</w:t>
      </w:r>
      <w:r w:rsidRPr="0095448B">
        <w:t>; or</w:t>
      </w:r>
    </w:p>
    <w:p w:rsidR="00C96414" w:rsidRPr="0095448B" w:rsidRDefault="00C96414" w:rsidP="00C96414">
      <w:pPr>
        <w:pStyle w:val="paragraph"/>
      </w:pPr>
      <w:r w:rsidRPr="0095448B">
        <w:tab/>
        <w:t>(b)</w:t>
      </w:r>
      <w:r w:rsidRPr="0095448B">
        <w:tab/>
        <w:t xml:space="preserve">the Commonwealth’s income tax laws as they operate in relation to this Act, the </w:t>
      </w:r>
      <w:r w:rsidRPr="0095448B">
        <w:rPr>
          <w:i/>
        </w:rPr>
        <w:t>Pooled Development Funds Act</w:t>
      </w:r>
      <w:r w:rsidR="00924D79" w:rsidRPr="0095448B">
        <w:rPr>
          <w:i/>
        </w:rPr>
        <w:t> </w:t>
      </w:r>
      <w:r w:rsidRPr="0095448B">
        <w:rPr>
          <w:i/>
        </w:rPr>
        <w:t>1992</w:t>
      </w:r>
      <w:r w:rsidRPr="0095448B">
        <w:t xml:space="preserve"> or the </w:t>
      </w:r>
      <w:r w:rsidRPr="0095448B">
        <w:rPr>
          <w:i/>
        </w:rPr>
        <w:t>Venture Capital Act 2002</w:t>
      </w:r>
      <w:r w:rsidRPr="0095448B">
        <w:t>.</w:t>
      </w:r>
    </w:p>
    <w:p w:rsidR="00C96414" w:rsidRPr="0095448B" w:rsidRDefault="00C96414" w:rsidP="00C96414">
      <w:pPr>
        <w:pStyle w:val="subsection"/>
      </w:pPr>
      <w:r w:rsidRPr="0095448B">
        <w:tab/>
        <w:t>(2)</w:t>
      </w:r>
      <w:r w:rsidRPr="0095448B">
        <w:tab/>
        <w:t>The Board must comply with such a requirement.</w:t>
      </w:r>
    </w:p>
    <w:p w:rsidR="00C96414" w:rsidRPr="0095448B" w:rsidRDefault="00C96414" w:rsidP="00C96414">
      <w:pPr>
        <w:pStyle w:val="subsection"/>
      </w:pPr>
      <w:r w:rsidRPr="0095448B">
        <w:tab/>
        <w:t>(3)</w:t>
      </w:r>
      <w:r w:rsidRPr="0095448B">
        <w:tab/>
        <w:t xml:space="preserve">A requirement made under </w:t>
      </w:r>
      <w:r w:rsidR="0095448B">
        <w:t>subsection (</w:t>
      </w:r>
      <w:r w:rsidRPr="0095448B">
        <w:t>1)</w:t>
      </w:r>
      <w:r w:rsidRPr="0095448B">
        <w:rPr>
          <w:i/>
        </w:rPr>
        <w:t xml:space="preserve"> </w:t>
      </w:r>
      <w:r w:rsidRPr="0095448B">
        <w:t>is not a legislative instrument.</w:t>
      </w:r>
    </w:p>
    <w:p w:rsidR="00AF4720" w:rsidRPr="0095448B" w:rsidRDefault="00AF4720" w:rsidP="00AF4720">
      <w:pPr>
        <w:pStyle w:val="ActHead5"/>
      </w:pPr>
      <w:bookmarkStart w:id="24" w:name="_Toc444073777"/>
      <w:r w:rsidRPr="0095448B">
        <w:rPr>
          <w:rStyle w:val="CharSectno"/>
        </w:rPr>
        <w:lastRenderedPageBreak/>
        <w:t>20</w:t>
      </w:r>
      <w:r w:rsidRPr="0095448B">
        <w:t xml:space="preserve">  Directions for policies and practices of Board</w:t>
      </w:r>
      <w:bookmarkEnd w:id="24"/>
    </w:p>
    <w:p w:rsidR="00AF4720" w:rsidRPr="0095448B" w:rsidRDefault="00AF4720" w:rsidP="00AF4720">
      <w:pPr>
        <w:pStyle w:val="subsection"/>
      </w:pPr>
      <w:r w:rsidRPr="0095448B">
        <w:tab/>
        <w:t>(1)</w:t>
      </w:r>
      <w:r w:rsidRPr="0095448B">
        <w:tab/>
        <w:t>The Minister may, from time to time, by notice in writing delivered to the Chairperson and expressed to be given under this section, give directions to the Board with respect to the policies and practices to be followed by the Board in the performance of its functions</w:t>
      </w:r>
      <w:r w:rsidR="00C96414" w:rsidRPr="0095448B">
        <w:t xml:space="preserve"> and the exercise of its powers</w:t>
      </w:r>
      <w:r w:rsidRPr="0095448B">
        <w:t>, and the Board shall comply with any such directions that are in force.</w:t>
      </w:r>
    </w:p>
    <w:p w:rsidR="00AF4720" w:rsidRPr="0095448B" w:rsidRDefault="00AF4720" w:rsidP="00AF4720">
      <w:pPr>
        <w:pStyle w:val="subsection"/>
      </w:pPr>
      <w:r w:rsidRPr="0095448B">
        <w:tab/>
        <w:t>(2)</w:t>
      </w:r>
      <w:r w:rsidRPr="0095448B">
        <w:tab/>
        <w:t xml:space="preserve">Subject to </w:t>
      </w:r>
      <w:r w:rsidR="0095448B">
        <w:t>subsection (</w:t>
      </w:r>
      <w:r w:rsidRPr="0095448B">
        <w:t xml:space="preserve">2A), the Minister must not give directions under </w:t>
      </w:r>
      <w:r w:rsidR="0095448B">
        <w:t>subsection (</w:t>
      </w:r>
      <w:r w:rsidRPr="0095448B">
        <w:t>1) unless and until the Minister:</w:t>
      </w:r>
    </w:p>
    <w:p w:rsidR="00AF4720" w:rsidRPr="0095448B" w:rsidRDefault="00AF4720" w:rsidP="00AF4720">
      <w:pPr>
        <w:pStyle w:val="paragraph"/>
      </w:pPr>
      <w:r w:rsidRPr="0095448B">
        <w:tab/>
        <w:t>(a)</w:t>
      </w:r>
      <w:r w:rsidRPr="0095448B">
        <w:tab/>
        <w:t>has given the Chairperson:</w:t>
      </w:r>
    </w:p>
    <w:p w:rsidR="00AF4720" w:rsidRPr="0095448B" w:rsidRDefault="00AF4720" w:rsidP="00AF4720">
      <w:pPr>
        <w:pStyle w:val="paragraphsub"/>
      </w:pPr>
      <w:r w:rsidRPr="0095448B">
        <w:tab/>
        <w:t>(i)</w:t>
      </w:r>
      <w:r w:rsidRPr="0095448B">
        <w:tab/>
        <w:t>particulars in writing of the proposed directions; and</w:t>
      </w:r>
    </w:p>
    <w:p w:rsidR="00AF4720" w:rsidRPr="0095448B" w:rsidRDefault="00AF4720" w:rsidP="00AF4720">
      <w:pPr>
        <w:pStyle w:val="paragraphsub"/>
      </w:pPr>
      <w:r w:rsidRPr="0095448B">
        <w:tab/>
        <w:t>(ii)</w:t>
      </w:r>
      <w:r w:rsidRPr="0095448B">
        <w:tab/>
        <w:t>an invitation to the Board in writing to give the Minister, within a time specified in the invitation, any comments in writing which the Board wishes to give in relation to the proposed directions; and</w:t>
      </w:r>
    </w:p>
    <w:p w:rsidR="00AF4720" w:rsidRPr="0095448B" w:rsidRDefault="00AF4720" w:rsidP="00AF4720">
      <w:pPr>
        <w:pStyle w:val="paragraph"/>
      </w:pPr>
      <w:r w:rsidRPr="0095448B">
        <w:tab/>
        <w:t>(b)</w:t>
      </w:r>
      <w:r w:rsidRPr="0095448B">
        <w:tab/>
        <w:t>has considered any comments given in response to that invitation.</w:t>
      </w:r>
    </w:p>
    <w:p w:rsidR="00AF4720" w:rsidRPr="0095448B" w:rsidRDefault="00AF4720" w:rsidP="00AF4720">
      <w:pPr>
        <w:pStyle w:val="subsection"/>
      </w:pPr>
      <w:r w:rsidRPr="0095448B">
        <w:tab/>
        <w:t>(2A)</w:t>
      </w:r>
      <w:r w:rsidRPr="0095448B">
        <w:tab/>
      </w:r>
      <w:r w:rsidR="0095448B">
        <w:t>Subsection (</w:t>
      </w:r>
      <w:r w:rsidRPr="0095448B">
        <w:t>2) does not apply if the directions are given in accordance with a request made by the Board.</w:t>
      </w:r>
    </w:p>
    <w:p w:rsidR="00AF4720" w:rsidRPr="0095448B" w:rsidRDefault="00AF4720" w:rsidP="00AF4720">
      <w:pPr>
        <w:pStyle w:val="subsection"/>
      </w:pPr>
      <w:r w:rsidRPr="0095448B">
        <w:tab/>
        <w:t>(3)</w:t>
      </w:r>
      <w:r w:rsidRPr="0095448B">
        <w:tab/>
        <w:t xml:space="preserve">The Minister shall forthwith cause to be published in the </w:t>
      </w:r>
      <w:r w:rsidRPr="0095448B">
        <w:rPr>
          <w:i/>
        </w:rPr>
        <w:t xml:space="preserve">Gazette </w:t>
      </w:r>
      <w:r w:rsidRPr="0095448B">
        <w:t xml:space="preserve">particulars of any directions given under </w:t>
      </w:r>
      <w:r w:rsidR="0095448B">
        <w:t>subsection (</w:t>
      </w:r>
      <w:r w:rsidRPr="0095448B">
        <w:t>1) and of any revocation of any such directions.</w:t>
      </w:r>
    </w:p>
    <w:p w:rsidR="00C96414" w:rsidRPr="0095448B" w:rsidRDefault="00C96414" w:rsidP="00C96414">
      <w:pPr>
        <w:pStyle w:val="subsection"/>
      </w:pPr>
      <w:r w:rsidRPr="0095448B">
        <w:tab/>
        <w:t>(4)</w:t>
      </w:r>
      <w:r w:rsidRPr="0095448B">
        <w:tab/>
      </w:r>
      <w:r w:rsidR="0095448B">
        <w:t>Subsection (</w:t>
      </w:r>
      <w:r w:rsidRPr="0095448B">
        <w:t>1) does not empower the Minister to direct that the Board perform any of its functions, or exercise any of its powers, in a particular way in a particular case.</w:t>
      </w:r>
    </w:p>
    <w:p w:rsidR="00AF4720" w:rsidRPr="0095448B" w:rsidRDefault="00AF4720" w:rsidP="00AF4720">
      <w:pPr>
        <w:pStyle w:val="ActHead5"/>
      </w:pPr>
      <w:bookmarkStart w:id="25" w:name="_Toc444073778"/>
      <w:r w:rsidRPr="0095448B">
        <w:rPr>
          <w:rStyle w:val="CharSectno"/>
        </w:rPr>
        <w:t>20A</w:t>
      </w:r>
      <w:r w:rsidRPr="0095448B">
        <w:t xml:space="preserve">  Minister may give advice to Board or committee</w:t>
      </w:r>
      <w:bookmarkEnd w:id="25"/>
    </w:p>
    <w:p w:rsidR="00AF4720" w:rsidRPr="0095448B" w:rsidRDefault="00AF4720" w:rsidP="00AF4720">
      <w:pPr>
        <w:pStyle w:val="subsection"/>
      </w:pPr>
      <w:r w:rsidRPr="0095448B">
        <w:tab/>
        <w:t>(1)</w:t>
      </w:r>
      <w:r w:rsidRPr="0095448B">
        <w:tab/>
        <w:t>The Minister may give advice to the Board, or to a committee, on any matter that relates, directly or indirectly, to the performance of any of the Board’s functions.</w:t>
      </w:r>
    </w:p>
    <w:p w:rsidR="00AF4720" w:rsidRPr="0095448B" w:rsidRDefault="00AF4720" w:rsidP="00AF4720">
      <w:pPr>
        <w:pStyle w:val="subsection"/>
      </w:pPr>
      <w:r w:rsidRPr="0095448B">
        <w:lastRenderedPageBreak/>
        <w:tab/>
        <w:t>(2)</w:t>
      </w:r>
      <w:r w:rsidRPr="0095448B">
        <w:tab/>
        <w:t>The advice is to be in writing, delivered to the Chairperson of the Board or of the committee, as the case may be, and is to be expressed to be given under this section.</w:t>
      </w:r>
    </w:p>
    <w:p w:rsidR="00AF4720" w:rsidRPr="0095448B" w:rsidRDefault="00AF4720" w:rsidP="00AF4720">
      <w:pPr>
        <w:pStyle w:val="subsection"/>
      </w:pPr>
      <w:r w:rsidRPr="0095448B">
        <w:tab/>
        <w:t>(3)</w:t>
      </w:r>
      <w:r w:rsidRPr="0095448B">
        <w:tab/>
        <w:t>The advice must not relate to a particular person.</w:t>
      </w:r>
    </w:p>
    <w:p w:rsidR="00AF4720" w:rsidRPr="0095448B" w:rsidRDefault="00AF4720" w:rsidP="00AF4720">
      <w:pPr>
        <w:pStyle w:val="subsection"/>
      </w:pPr>
      <w:r w:rsidRPr="0095448B">
        <w:tab/>
        <w:t>(4)</w:t>
      </w:r>
      <w:r w:rsidRPr="0095448B">
        <w:tab/>
        <w:t>The Board or committee must consider the advice at its first meeting after the advice is received, but the Board or committee is not required to act in accordance with the advice.</w:t>
      </w:r>
    </w:p>
    <w:p w:rsidR="00AF4720" w:rsidRPr="0095448B" w:rsidRDefault="00AF4720" w:rsidP="00AF4720">
      <w:pPr>
        <w:pStyle w:val="ActHead5"/>
      </w:pPr>
      <w:bookmarkStart w:id="26" w:name="_Toc444073779"/>
      <w:r w:rsidRPr="0095448B">
        <w:rPr>
          <w:rStyle w:val="CharSectno"/>
        </w:rPr>
        <w:t>21</w:t>
      </w:r>
      <w:r w:rsidRPr="0095448B">
        <w:t xml:space="preserve">  Delegation by Board</w:t>
      </w:r>
      <w:bookmarkEnd w:id="26"/>
    </w:p>
    <w:p w:rsidR="00C96414" w:rsidRPr="0095448B" w:rsidRDefault="00C96414" w:rsidP="00C96414">
      <w:pPr>
        <w:pStyle w:val="subsection"/>
      </w:pPr>
      <w:r w:rsidRPr="0095448B">
        <w:tab/>
        <w:t>(1)</w:t>
      </w:r>
      <w:r w:rsidRPr="0095448B">
        <w:tab/>
        <w:t>The Board may, by resolution, delegate to the Chairperson, another member or a member of the staff assisting the Board, all or any of its functions and powers, other than its functions or powers:</w:t>
      </w:r>
    </w:p>
    <w:p w:rsidR="00C96414" w:rsidRPr="0095448B" w:rsidRDefault="00C96414" w:rsidP="00C96414">
      <w:pPr>
        <w:pStyle w:val="paragraph"/>
      </w:pPr>
      <w:r w:rsidRPr="0095448B">
        <w:tab/>
        <w:t>(a)</w:t>
      </w:r>
      <w:r w:rsidRPr="0095448B">
        <w:tab/>
        <w:t xml:space="preserve">for PDFs—to make or revoke registration declarations under the </w:t>
      </w:r>
      <w:r w:rsidRPr="0095448B">
        <w:rPr>
          <w:i/>
        </w:rPr>
        <w:t>Pooled Development Funds Act 1992</w:t>
      </w:r>
      <w:r w:rsidRPr="0095448B">
        <w:t>; and</w:t>
      </w:r>
    </w:p>
    <w:p w:rsidR="00C96414" w:rsidRPr="0095448B" w:rsidRDefault="00C96414" w:rsidP="00C96414">
      <w:pPr>
        <w:pStyle w:val="paragraph"/>
      </w:pPr>
      <w:r w:rsidRPr="0095448B">
        <w:tab/>
        <w:t>(b)</w:t>
      </w:r>
      <w:r w:rsidRPr="0095448B">
        <w:tab/>
        <w:t>to register entities or revoke registration under Part</w:t>
      </w:r>
      <w:r w:rsidR="0095448B">
        <w:t> </w:t>
      </w:r>
      <w:r w:rsidRPr="0095448B">
        <w:t xml:space="preserve">7A of the </w:t>
      </w:r>
      <w:r w:rsidRPr="0095448B">
        <w:rPr>
          <w:i/>
        </w:rPr>
        <w:t>Pooled Development Funds Act 1992</w:t>
      </w:r>
      <w:r w:rsidRPr="0095448B">
        <w:t>; and</w:t>
      </w:r>
    </w:p>
    <w:p w:rsidR="00C96414" w:rsidRPr="0095448B" w:rsidRDefault="00C96414" w:rsidP="00C96414">
      <w:pPr>
        <w:pStyle w:val="paragraph"/>
      </w:pPr>
      <w:r w:rsidRPr="0095448B">
        <w:tab/>
        <w:t>(c)</w:t>
      </w:r>
      <w:r w:rsidRPr="0095448B">
        <w:tab/>
        <w:t>to register limited partnerships as VCLPs, ESVCLPs or AFOFs or revoke registration under Part</w:t>
      </w:r>
      <w:r w:rsidR="0095448B">
        <w:t> </w:t>
      </w:r>
      <w:r w:rsidRPr="0095448B">
        <w:t xml:space="preserve">2 of the </w:t>
      </w:r>
      <w:r w:rsidRPr="0095448B">
        <w:rPr>
          <w:i/>
        </w:rPr>
        <w:t>Venture Capital Act 2002</w:t>
      </w:r>
      <w:r w:rsidRPr="0095448B">
        <w:t>; and</w:t>
      </w:r>
    </w:p>
    <w:p w:rsidR="00C96414" w:rsidRPr="0095448B" w:rsidRDefault="00C96414" w:rsidP="00C96414">
      <w:pPr>
        <w:pStyle w:val="paragraph"/>
      </w:pPr>
      <w:r w:rsidRPr="0095448B">
        <w:tab/>
        <w:t>(d)</w:t>
      </w:r>
      <w:r w:rsidRPr="0095448B">
        <w:tab/>
        <w:t>to approve ESVCLPs’ investment plans, and their replacement plans, under Part</w:t>
      </w:r>
      <w:r w:rsidR="0095448B">
        <w:t> </w:t>
      </w:r>
      <w:r w:rsidRPr="0095448B">
        <w:t xml:space="preserve">2 of the </w:t>
      </w:r>
      <w:r w:rsidRPr="0095448B">
        <w:rPr>
          <w:i/>
        </w:rPr>
        <w:t>Venture Capital Act 2002</w:t>
      </w:r>
      <w:r w:rsidRPr="0095448B">
        <w:t>; and</w:t>
      </w:r>
    </w:p>
    <w:p w:rsidR="00C96414" w:rsidRPr="0095448B" w:rsidRDefault="00C96414" w:rsidP="00C96414">
      <w:pPr>
        <w:pStyle w:val="paragraph"/>
      </w:pPr>
      <w:r w:rsidRPr="0095448B">
        <w:tab/>
        <w:t>(e)</w:t>
      </w:r>
      <w:r w:rsidRPr="0095448B">
        <w:tab/>
        <w:t>to register entities as eligible venture capital investors or revoke registration under Part</w:t>
      </w:r>
      <w:r w:rsidR="0095448B">
        <w:t> </w:t>
      </w:r>
      <w:r w:rsidRPr="0095448B">
        <w:t xml:space="preserve">3 of the </w:t>
      </w:r>
      <w:r w:rsidRPr="0095448B">
        <w:rPr>
          <w:i/>
        </w:rPr>
        <w:t>Venture Capital Act 2002</w:t>
      </w:r>
      <w:r w:rsidRPr="0095448B">
        <w:t>; and</w:t>
      </w:r>
    </w:p>
    <w:p w:rsidR="00C96414" w:rsidRPr="0095448B" w:rsidRDefault="00C96414" w:rsidP="00C96414">
      <w:pPr>
        <w:pStyle w:val="paragraph"/>
      </w:pPr>
      <w:r w:rsidRPr="0095448B">
        <w:tab/>
        <w:t>(f)</w:t>
      </w:r>
      <w:r w:rsidRPr="0095448B">
        <w:tab/>
        <w:t>to make determinations under Part</w:t>
      </w:r>
      <w:r w:rsidR="0095448B">
        <w:t> </w:t>
      </w:r>
      <w:r w:rsidRPr="0095448B">
        <w:t xml:space="preserve">4 of the </w:t>
      </w:r>
      <w:r w:rsidRPr="0095448B">
        <w:rPr>
          <w:i/>
        </w:rPr>
        <w:t>Venture Capital Act 2002</w:t>
      </w:r>
      <w:r w:rsidRPr="0095448B">
        <w:t>.</w:t>
      </w:r>
    </w:p>
    <w:p w:rsidR="00C96414" w:rsidRPr="0095448B" w:rsidRDefault="00C96414" w:rsidP="00C96414">
      <w:pPr>
        <w:pStyle w:val="subsection"/>
      </w:pPr>
      <w:r w:rsidRPr="0095448B">
        <w:tab/>
        <w:t>(2)</w:t>
      </w:r>
      <w:r w:rsidRPr="0095448B">
        <w:tab/>
        <w:t xml:space="preserve">The Board may, by resolution, delegate to a committee all or any of its functions and powers (including those referred to in </w:t>
      </w:r>
      <w:r w:rsidR="0095448B">
        <w:t>paragraphs (</w:t>
      </w:r>
      <w:r w:rsidRPr="0095448B">
        <w:t>1)(a) to (f)).</w:t>
      </w:r>
    </w:p>
    <w:p w:rsidR="00AF4720" w:rsidRPr="0095448B" w:rsidRDefault="00AF4720" w:rsidP="00AF4720">
      <w:pPr>
        <w:pStyle w:val="subsection"/>
      </w:pPr>
      <w:r w:rsidRPr="0095448B">
        <w:tab/>
        <w:t>(3)</w:t>
      </w:r>
      <w:r w:rsidRPr="0095448B">
        <w:tab/>
        <w:t xml:space="preserve">A delegation of a </w:t>
      </w:r>
      <w:r w:rsidR="00C96414" w:rsidRPr="0095448B">
        <w:t xml:space="preserve">function or </w:t>
      </w:r>
      <w:r w:rsidRPr="0095448B">
        <w:t>power under this section:</w:t>
      </w:r>
    </w:p>
    <w:p w:rsidR="00AF4720" w:rsidRPr="0095448B" w:rsidRDefault="00AF4720" w:rsidP="00AF4720">
      <w:pPr>
        <w:pStyle w:val="paragraph"/>
      </w:pPr>
      <w:r w:rsidRPr="0095448B">
        <w:lastRenderedPageBreak/>
        <w:tab/>
        <w:t>(a)</w:t>
      </w:r>
      <w:r w:rsidRPr="0095448B">
        <w:tab/>
        <w:t xml:space="preserve">may be revoked by a resolution of the Board (whether or not constituted by the persons constituting the Board at the time the </w:t>
      </w:r>
      <w:r w:rsidR="00C96414" w:rsidRPr="0095448B">
        <w:t>function or power was delegated); and</w:t>
      </w:r>
    </w:p>
    <w:p w:rsidR="00AF4720" w:rsidRPr="0095448B" w:rsidRDefault="00AF4720" w:rsidP="00AF4720">
      <w:pPr>
        <w:pStyle w:val="paragraph"/>
      </w:pPr>
      <w:r w:rsidRPr="0095448B">
        <w:tab/>
        <w:t>(c)</w:t>
      </w:r>
      <w:r w:rsidRPr="0095448B">
        <w:tab/>
        <w:t>continues in force notwithstanding a change in the membership of the Board.</w:t>
      </w:r>
    </w:p>
    <w:p w:rsidR="00AF4720" w:rsidRPr="0095448B" w:rsidRDefault="00AF4720" w:rsidP="00AF4720">
      <w:pPr>
        <w:pStyle w:val="subsection"/>
      </w:pPr>
      <w:r w:rsidRPr="0095448B">
        <w:tab/>
        <w:t>(4)</w:t>
      </w:r>
      <w:r w:rsidRPr="0095448B">
        <w:tab/>
        <w:t>Section</w:t>
      </w:r>
      <w:r w:rsidR="0095448B">
        <w:t> </w:t>
      </w:r>
      <w:r w:rsidRPr="0095448B">
        <w:t xml:space="preserve">34A of the </w:t>
      </w:r>
      <w:r w:rsidRPr="0095448B">
        <w:rPr>
          <w:i/>
        </w:rPr>
        <w:t xml:space="preserve">Acts Interpretation Act 1901 </w:t>
      </w:r>
      <w:r w:rsidRPr="0095448B">
        <w:t>applies in relation to a delegation under this section as if the Board were a person.</w:t>
      </w:r>
    </w:p>
    <w:p w:rsidR="00AF4720" w:rsidRPr="0095448B" w:rsidRDefault="00AF4720" w:rsidP="00AF4720">
      <w:pPr>
        <w:pStyle w:val="subsection"/>
      </w:pPr>
      <w:r w:rsidRPr="0095448B">
        <w:tab/>
        <w:t>(5)</w:t>
      </w:r>
      <w:r w:rsidRPr="0095448B">
        <w:tab/>
        <w:t xml:space="preserve">A certificate signed by the Chairperson stating any matter with respect to a delegation of a </w:t>
      </w:r>
      <w:r w:rsidR="00C4670B" w:rsidRPr="0095448B">
        <w:t xml:space="preserve">function or </w:t>
      </w:r>
      <w:r w:rsidRPr="0095448B">
        <w:t>power under this section is evidence of that matter unless evidence to the contrary is given.</w:t>
      </w:r>
    </w:p>
    <w:p w:rsidR="00AF4720" w:rsidRPr="0095448B" w:rsidRDefault="00AF4720" w:rsidP="00AF4720">
      <w:pPr>
        <w:pStyle w:val="subsection"/>
      </w:pPr>
      <w:r w:rsidRPr="0095448B">
        <w:tab/>
        <w:t>(6)</w:t>
      </w:r>
      <w:r w:rsidRPr="0095448B">
        <w:tab/>
        <w:t xml:space="preserve">A document purporting to be a certificate mentioned in </w:t>
      </w:r>
      <w:r w:rsidR="0095448B">
        <w:t>subsection (</w:t>
      </w:r>
      <w:r w:rsidRPr="0095448B">
        <w:t>5) shall, unless the contrary is established, be deemed to be such a certificate and to have been duly given.</w:t>
      </w:r>
    </w:p>
    <w:p w:rsidR="00AF4720" w:rsidRPr="0095448B" w:rsidRDefault="00AF4720" w:rsidP="00AF4720">
      <w:pPr>
        <w:pStyle w:val="ActHead5"/>
      </w:pPr>
      <w:bookmarkStart w:id="27" w:name="_Toc444073780"/>
      <w:r w:rsidRPr="0095448B">
        <w:rPr>
          <w:rStyle w:val="CharSectno"/>
        </w:rPr>
        <w:t>22</w:t>
      </w:r>
      <w:r w:rsidRPr="0095448B">
        <w:t xml:space="preserve">  Committees</w:t>
      </w:r>
      <w:bookmarkEnd w:id="27"/>
    </w:p>
    <w:p w:rsidR="00AF4720" w:rsidRPr="0095448B" w:rsidRDefault="00AF4720" w:rsidP="00AF4720">
      <w:pPr>
        <w:pStyle w:val="subsection"/>
      </w:pPr>
      <w:r w:rsidRPr="0095448B">
        <w:tab/>
        <w:t>(1)</w:t>
      </w:r>
      <w:r w:rsidRPr="0095448B">
        <w:tab/>
        <w:t xml:space="preserve">The Minister may, from time to time, by notice in writing published in the </w:t>
      </w:r>
      <w:r w:rsidRPr="0095448B">
        <w:rPr>
          <w:i/>
        </w:rPr>
        <w:t>Gazette</w:t>
      </w:r>
      <w:r w:rsidRPr="0095448B">
        <w:t>, appoint such committees as the Minister considers necessary for providing advice to the Board on matters relating to the operation of this Act</w:t>
      </w:r>
      <w:r w:rsidR="000006B9" w:rsidRPr="0095448B">
        <w:t xml:space="preserve">, the </w:t>
      </w:r>
      <w:r w:rsidR="000006B9" w:rsidRPr="0095448B">
        <w:rPr>
          <w:i/>
        </w:rPr>
        <w:t>Pooled Development Funds Act 1992</w:t>
      </w:r>
      <w:r w:rsidR="000006B9" w:rsidRPr="0095448B">
        <w:t xml:space="preserve"> or the </w:t>
      </w:r>
      <w:r w:rsidR="000006B9" w:rsidRPr="0095448B">
        <w:rPr>
          <w:i/>
        </w:rPr>
        <w:t>Venture Capital Act 2002</w:t>
      </w:r>
      <w:r w:rsidRPr="0095448B">
        <w:t>.</w:t>
      </w:r>
    </w:p>
    <w:p w:rsidR="00AF4720" w:rsidRPr="0095448B" w:rsidRDefault="00AF4720" w:rsidP="00AF4720">
      <w:pPr>
        <w:pStyle w:val="subsection"/>
      </w:pPr>
      <w:r w:rsidRPr="0095448B">
        <w:tab/>
        <w:t>(1A)</w:t>
      </w:r>
      <w:r w:rsidRPr="0095448B">
        <w:tab/>
        <w:t xml:space="preserve">In addition to providing advice to the Board as mentioned in </w:t>
      </w:r>
      <w:r w:rsidR="0095448B">
        <w:t>subsection (</w:t>
      </w:r>
      <w:r w:rsidRPr="0095448B">
        <w:t xml:space="preserve">1), a committee may exercise any </w:t>
      </w:r>
      <w:r w:rsidR="000006B9" w:rsidRPr="0095448B">
        <w:t>functions or powers delegated to it by the Board under subsection</w:t>
      </w:r>
      <w:r w:rsidR="0095448B">
        <w:t> </w:t>
      </w:r>
      <w:r w:rsidR="000006B9" w:rsidRPr="0095448B">
        <w:t>21(2)</w:t>
      </w:r>
      <w:r w:rsidRPr="0095448B">
        <w:t>.</w:t>
      </w:r>
    </w:p>
    <w:p w:rsidR="00AF4720" w:rsidRPr="0095448B" w:rsidRDefault="00AF4720" w:rsidP="00AF4720">
      <w:pPr>
        <w:pStyle w:val="subsection"/>
      </w:pPr>
      <w:r w:rsidRPr="0095448B">
        <w:tab/>
        <w:t>(2)</w:t>
      </w:r>
      <w:r w:rsidRPr="0095448B">
        <w:tab/>
        <w:t xml:space="preserve">A committee shall consist of not more than 7 members (who may include a member or members of the Board) who shall be appointed by the Minister in accordance with </w:t>
      </w:r>
      <w:r w:rsidR="0095448B">
        <w:t>subsections (</w:t>
      </w:r>
      <w:r w:rsidRPr="0095448B">
        <w:t>2A), (2B)</w:t>
      </w:r>
      <w:r w:rsidR="000006B9" w:rsidRPr="0095448B">
        <w:t>, (2BA)</w:t>
      </w:r>
      <w:r w:rsidRPr="0095448B">
        <w:t xml:space="preserve"> and (2C) and shall hold office, for the periods for which they are appointed, during the pleasure of the Minister.</w:t>
      </w:r>
    </w:p>
    <w:p w:rsidR="00AF4720" w:rsidRPr="0095448B" w:rsidRDefault="00AF4720" w:rsidP="00AF4720">
      <w:pPr>
        <w:pStyle w:val="subsection"/>
      </w:pPr>
      <w:r w:rsidRPr="0095448B">
        <w:tab/>
        <w:t>(2A)</w:t>
      </w:r>
      <w:r w:rsidRPr="0095448B">
        <w:tab/>
        <w:t>A member of a committee is to be appointed for a particular period, not exceeding 3 years, determined by the Minister.</w:t>
      </w:r>
    </w:p>
    <w:p w:rsidR="00AF4720" w:rsidRPr="0095448B" w:rsidRDefault="00AF4720" w:rsidP="00AF4720">
      <w:pPr>
        <w:pStyle w:val="subsection"/>
      </w:pPr>
      <w:r w:rsidRPr="0095448B">
        <w:tab/>
        <w:t>(2B)</w:t>
      </w:r>
      <w:r w:rsidRPr="0095448B">
        <w:tab/>
        <w:t>A person must not be appointed as a member of a committee if the person has, at any time before that appointment, served 2</w:t>
      </w:r>
      <w:r w:rsidR="001120D5" w:rsidRPr="0095448B">
        <w:t xml:space="preserve"> </w:t>
      </w:r>
      <w:r w:rsidRPr="0095448B">
        <w:lastRenderedPageBreak/>
        <w:t>consecutive terms as a member of the committee (whether or not either or both of those terms commenced or ended before the commencement of this subsection).</w:t>
      </w:r>
    </w:p>
    <w:p w:rsidR="000006B9" w:rsidRPr="0095448B" w:rsidRDefault="000006B9" w:rsidP="000006B9">
      <w:pPr>
        <w:pStyle w:val="subsection"/>
      </w:pPr>
      <w:r w:rsidRPr="0095448B">
        <w:tab/>
        <w:t>(2BA)</w:t>
      </w:r>
      <w:r w:rsidRPr="0095448B">
        <w:tab/>
        <w:t xml:space="preserve">Despite </w:t>
      </w:r>
      <w:r w:rsidR="0095448B">
        <w:t>subsection (</w:t>
      </w:r>
      <w:r w:rsidRPr="0095448B">
        <w:t>2B), a person may be appointed as a member of a committee for no more than 2 further consecutive terms if:</w:t>
      </w:r>
    </w:p>
    <w:p w:rsidR="000006B9" w:rsidRPr="0095448B" w:rsidRDefault="000006B9" w:rsidP="000006B9">
      <w:pPr>
        <w:pStyle w:val="paragraph"/>
      </w:pPr>
      <w:r w:rsidRPr="0095448B">
        <w:tab/>
        <w:t>(a)</w:t>
      </w:r>
      <w:r w:rsidRPr="0095448B">
        <w:tab/>
        <w:t>during the previous 2 consecutive terms the person was not the Chairperson of the committee; and</w:t>
      </w:r>
    </w:p>
    <w:p w:rsidR="000006B9" w:rsidRPr="0095448B" w:rsidRDefault="000006B9" w:rsidP="000006B9">
      <w:pPr>
        <w:pStyle w:val="paragraph"/>
      </w:pPr>
      <w:r w:rsidRPr="0095448B">
        <w:tab/>
        <w:t>(b)</w:t>
      </w:r>
      <w:r w:rsidRPr="0095448B">
        <w:tab/>
        <w:t>the person will be the Chairperson of the committee in those further terms.</w:t>
      </w:r>
    </w:p>
    <w:p w:rsidR="00AF4720" w:rsidRPr="0095448B" w:rsidRDefault="00AF4720" w:rsidP="00AF4720">
      <w:pPr>
        <w:pStyle w:val="subsection"/>
      </w:pPr>
      <w:r w:rsidRPr="0095448B">
        <w:tab/>
        <w:t>(2C)</w:t>
      </w:r>
      <w:r w:rsidRPr="0095448B">
        <w:tab/>
        <w:t>Before the Minister appoints a person as a member of a committee for a particular period, the Minister must be satisfied that appointing the member for that period would be appropriate, having regard to the desirability of ensuring, if practicable, that the periods for which the committee members are appointed do not all end at the same time.</w:t>
      </w:r>
    </w:p>
    <w:p w:rsidR="00AF4720" w:rsidRPr="0095448B" w:rsidRDefault="00AF4720" w:rsidP="00AF4720">
      <w:pPr>
        <w:pStyle w:val="subsection"/>
      </w:pPr>
      <w:r w:rsidRPr="0095448B">
        <w:tab/>
        <w:t>(3)</w:t>
      </w:r>
      <w:r w:rsidRPr="0095448B">
        <w:tab/>
        <w:t>The Minister may appoint a member of a committee to be the Chairperson of the committee.</w:t>
      </w:r>
    </w:p>
    <w:p w:rsidR="00AF4720" w:rsidRPr="0095448B" w:rsidRDefault="00AF4720" w:rsidP="00AF4720">
      <w:pPr>
        <w:pStyle w:val="subsection"/>
      </w:pPr>
      <w:r w:rsidRPr="0095448B">
        <w:tab/>
        <w:t>(4)</w:t>
      </w:r>
      <w:r w:rsidRPr="0095448B">
        <w:tab/>
        <w:t xml:space="preserve">Where the Minister notifies a committee that he or she does not propose to appoint a Chairperson of the committee under </w:t>
      </w:r>
      <w:r w:rsidR="0095448B">
        <w:t>subsection (</w:t>
      </w:r>
      <w:r w:rsidRPr="0095448B">
        <w:t>3), the committee shall elect a member of the committee to be the Chairperson of the committee.</w:t>
      </w:r>
    </w:p>
    <w:p w:rsidR="00AF4720" w:rsidRPr="0095448B" w:rsidRDefault="00AF4720" w:rsidP="00AF4720">
      <w:pPr>
        <w:pStyle w:val="subsection"/>
      </w:pPr>
      <w:r w:rsidRPr="0095448B">
        <w:tab/>
        <w:t>(5)</w:t>
      </w:r>
      <w:r w:rsidRPr="0095448B">
        <w:tab/>
        <w:t>A member of a committee shall hold office on such terms and conditions (if any) in respect of matters not provided for by this Act as are determined by the Minister.</w:t>
      </w:r>
    </w:p>
    <w:p w:rsidR="00AF4720" w:rsidRPr="0095448B" w:rsidRDefault="00AF4720" w:rsidP="00AF4720">
      <w:pPr>
        <w:pStyle w:val="subsection"/>
      </w:pPr>
      <w:r w:rsidRPr="0095448B">
        <w:tab/>
        <w:t>(6)</w:t>
      </w:r>
      <w:r w:rsidRPr="0095448B">
        <w:tab/>
        <w:t>A member of a committee may resign by writing signed by the member and delivered to the Minister.</w:t>
      </w:r>
    </w:p>
    <w:p w:rsidR="00AF4720" w:rsidRPr="0095448B" w:rsidRDefault="00AF4720" w:rsidP="00AF4720">
      <w:pPr>
        <w:pStyle w:val="subsection"/>
      </w:pPr>
      <w:r w:rsidRPr="0095448B">
        <w:tab/>
        <w:t>(7)</w:t>
      </w:r>
      <w:r w:rsidRPr="0095448B">
        <w:tab/>
        <w:t>The Board may refer to a committee for advice any matter relating to the operation of this Act</w:t>
      </w:r>
      <w:r w:rsidR="000006B9" w:rsidRPr="0095448B">
        <w:t xml:space="preserve">, the </w:t>
      </w:r>
      <w:r w:rsidR="000006B9" w:rsidRPr="0095448B">
        <w:rPr>
          <w:i/>
        </w:rPr>
        <w:t>Pooled Development Funds Act 1992</w:t>
      </w:r>
      <w:r w:rsidR="000006B9" w:rsidRPr="0095448B">
        <w:t xml:space="preserve"> or the </w:t>
      </w:r>
      <w:r w:rsidR="000006B9" w:rsidRPr="0095448B">
        <w:rPr>
          <w:i/>
        </w:rPr>
        <w:t>Venture Capital Act 2002</w:t>
      </w:r>
      <w:r w:rsidRPr="0095448B">
        <w:t>.</w:t>
      </w:r>
    </w:p>
    <w:p w:rsidR="00AF4720" w:rsidRPr="0095448B" w:rsidRDefault="00AF4720" w:rsidP="00AF4720">
      <w:pPr>
        <w:pStyle w:val="subsection"/>
      </w:pPr>
      <w:r w:rsidRPr="0095448B">
        <w:tab/>
        <w:t>(8)</w:t>
      </w:r>
      <w:r w:rsidRPr="0095448B">
        <w:tab/>
        <w:t>A committee shall cause minutes of its meetings to be kept.</w:t>
      </w:r>
    </w:p>
    <w:p w:rsidR="00AF4720" w:rsidRPr="0095448B" w:rsidRDefault="00AF4720" w:rsidP="00AF4720">
      <w:pPr>
        <w:pStyle w:val="ActHead5"/>
      </w:pPr>
      <w:bookmarkStart w:id="28" w:name="_Toc444073781"/>
      <w:r w:rsidRPr="0095448B">
        <w:rPr>
          <w:rStyle w:val="CharSectno"/>
        </w:rPr>
        <w:lastRenderedPageBreak/>
        <w:t>22A</w:t>
      </w:r>
      <w:r w:rsidRPr="0095448B">
        <w:t xml:space="preserve">  Delegation by committee</w:t>
      </w:r>
      <w:bookmarkEnd w:id="28"/>
    </w:p>
    <w:p w:rsidR="000006B9" w:rsidRPr="0095448B" w:rsidRDefault="000006B9" w:rsidP="000006B9">
      <w:pPr>
        <w:pStyle w:val="subsection"/>
      </w:pPr>
      <w:r w:rsidRPr="0095448B">
        <w:tab/>
        <w:t>(1)</w:t>
      </w:r>
      <w:r w:rsidRPr="0095448B">
        <w:tab/>
        <w:t>A committee may, by resolution, delegate to a member of the committee or to a member of the staff assisting the committee all or any of its functions and powers (including a function or power delegated to the committee by the Board under subsection</w:t>
      </w:r>
      <w:r w:rsidR="0095448B">
        <w:t> </w:t>
      </w:r>
      <w:r w:rsidRPr="0095448B">
        <w:t xml:space="preserve">21(2), despite </w:t>
      </w:r>
      <w:r w:rsidR="00091BFA" w:rsidRPr="0095448B">
        <w:t>paragraph</w:t>
      </w:r>
      <w:r w:rsidR="0095448B">
        <w:t> </w:t>
      </w:r>
      <w:r w:rsidR="00091BFA" w:rsidRPr="0095448B">
        <w:t>34AB(1)(b)</w:t>
      </w:r>
      <w:r w:rsidRPr="0095448B">
        <w:t xml:space="preserve"> of the </w:t>
      </w:r>
      <w:r w:rsidRPr="0095448B">
        <w:rPr>
          <w:i/>
        </w:rPr>
        <w:t>Acts Interpretation Act 1901</w:t>
      </w:r>
      <w:r w:rsidRPr="0095448B">
        <w:t>).</w:t>
      </w:r>
    </w:p>
    <w:p w:rsidR="000006B9" w:rsidRPr="0095448B" w:rsidRDefault="000006B9" w:rsidP="000006B9">
      <w:pPr>
        <w:pStyle w:val="subsection"/>
      </w:pPr>
      <w:r w:rsidRPr="0095448B">
        <w:tab/>
        <w:t>(1A)</w:t>
      </w:r>
      <w:r w:rsidRPr="0095448B">
        <w:tab/>
        <w:t>However, a committee must not delegate a function or power that:</w:t>
      </w:r>
    </w:p>
    <w:p w:rsidR="000006B9" w:rsidRPr="0095448B" w:rsidRDefault="000006B9" w:rsidP="000006B9">
      <w:pPr>
        <w:pStyle w:val="paragraph"/>
      </w:pPr>
      <w:r w:rsidRPr="0095448B">
        <w:tab/>
        <w:t>(a)</w:t>
      </w:r>
      <w:r w:rsidRPr="0095448B">
        <w:tab/>
        <w:t>is referred to in paragraph</w:t>
      </w:r>
      <w:r w:rsidR="0095448B">
        <w:t> </w:t>
      </w:r>
      <w:r w:rsidRPr="0095448B">
        <w:t>21(1)(a), (b), (c), (d), (e) or (f); and</w:t>
      </w:r>
    </w:p>
    <w:p w:rsidR="000006B9" w:rsidRPr="0095448B" w:rsidRDefault="000006B9" w:rsidP="000006B9">
      <w:pPr>
        <w:pStyle w:val="paragraph"/>
      </w:pPr>
      <w:r w:rsidRPr="0095448B">
        <w:tab/>
        <w:t>(b)</w:t>
      </w:r>
      <w:r w:rsidRPr="0095448B">
        <w:tab/>
        <w:t>was delegated to the committee by the Board under subsection</w:t>
      </w:r>
      <w:r w:rsidR="0095448B">
        <w:t> </w:t>
      </w:r>
      <w:r w:rsidRPr="0095448B">
        <w:t>21(2).</w:t>
      </w:r>
    </w:p>
    <w:p w:rsidR="00AF4720" w:rsidRPr="0095448B" w:rsidRDefault="00AF4720" w:rsidP="00AF4720">
      <w:pPr>
        <w:pStyle w:val="subsection"/>
      </w:pPr>
      <w:r w:rsidRPr="0095448B">
        <w:tab/>
        <w:t>(2)</w:t>
      </w:r>
      <w:r w:rsidRPr="0095448B">
        <w:tab/>
        <w:t xml:space="preserve">A delegation of a </w:t>
      </w:r>
      <w:r w:rsidR="000006B9" w:rsidRPr="0095448B">
        <w:t xml:space="preserve">function or </w:t>
      </w:r>
      <w:r w:rsidRPr="0095448B">
        <w:t>power under this section:</w:t>
      </w:r>
    </w:p>
    <w:p w:rsidR="00AF4720" w:rsidRPr="0095448B" w:rsidRDefault="00AF4720" w:rsidP="00AF4720">
      <w:pPr>
        <w:pStyle w:val="paragraph"/>
      </w:pPr>
      <w:r w:rsidRPr="0095448B">
        <w:tab/>
        <w:t>(a)</w:t>
      </w:r>
      <w:r w:rsidRPr="0095448B">
        <w:tab/>
        <w:t xml:space="preserve">may be revoked by a resolution of the committee (whether or not constituted by the persons constituting the committee when the </w:t>
      </w:r>
      <w:r w:rsidR="000006B9" w:rsidRPr="0095448B">
        <w:t xml:space="preserve">function or </w:t>
      </w:r>
      <w:r w:rsidRPr="0095448B">
        <w:t>power was delegated); and</w:t>
      </w:r>
    </w:p>
    <w:p w:rsidR="00AF4720" w:rsidRPr="0095448B" w:rsidRDefault="00AF4720" w:rsidP="00AF4720">
      <w:pPr>
        <w:pStyle w:val="paragraph"/>
      </w:pPr>
      <w:r w:rsidRPr="0095448B">
        <w:tab/>
        <w:t>(b)</w:t>
      </w:r>
      <w:r w:rsidRPr="0095448B">
        <w:tab/>
        <w:t>continues in force notwithstanding a change in the membership of the committee.</w:t>
      </w:r>
    </w:p>
    <w:p w:rsidR="00AF4720" w:rsidRPr="0095448B" w:rsidRDefault="00AF4720" w:rsidP="00AF4720">
      <w:pPr>
        <w:pStyle w:val="subsection"/>
      </w:pPr>
      <w:r w:rsidRPr="0095448B">
        <w:tab/>
        <w:t>(3)</w:t>
      </w:r>
      <w:r w:rsidRPr="0095448B">
        <w:tab/>
        <w:t xml:space="preserve">A certificate signed by the Chairperson of a committee stating any matter with respect to a delegation of a </w:t>
      </w:r>
      <w:r w:rsidR="000006B9" w:rsidRPr="0095448B">
        <w:t xml:space="preserve">function or </w:t>
      </w:r>
      <w:r w:rsidRPr="0095448B">
        <w:t>power under this section is evidence of that matter unless evidence to the contrary is given.</w:t>
      </w:r>
    </w:p>
    <w:p w:rsidR="00AF4720" w:rsidRPr="0095448B" w:rsidRDefault="00AF4720" w:rsidP="00AF4720">
      <w:pPr>
        <w:pStyle w:val="subsection"/>
      </w:pPr>
      <w:r w:rsidRPr="0095448B">
        <w:tab/>
        <w:t>(4)</w:t>
      </w:r>
      <w:r w:rsidRPr="0095448B">
        <w:tab/>
        <w:t xml:space="preserve">A document purporting to be a certificate mentioned in </w:t>
      </w:r>
      <w:r w:rsidR="0095448B">
        <w:t>subsection (</w:t>
      </w:r>
      <w:r w:rsidRPr="0095448B">
        <w:t>3) shall, unless the contrary is established, be taken to be such a certificate and to have been duly given.</w:t>
      </w:r>
    </w:p>
    <w:p w:rsidR="00AF4720" w:rsidRPr="0095448B" w:rsidRDefault="00AF4720" w:rsidP="00AF4720">
      <w:pPr>
        <w:pStyle w:val="ActHead5"/>
      </w:pPr>
      <w:bookmarkStart w:id="29" w:name="_Toc444073782"/>
      <w:r w:rsidRPr="0095448B">
        <w:rPr>
          <w:rStyle w:val="CharSectno"/>
        </w:rPr>
        <w:t>23</w:t>
      </w:r>
      <w:r w:rsidRPr="0095448B">
        <w:t xml:space="preserve">  Directions of Board to committees</w:t>
      </w:r>
      <w:bookmarkEnd w:id="29"/>
    </w:p>
    <w:p w:rsidR="00AF4720" w:rsidRPr="0095448B" w:rsidRDefault="00AF4720" w:rsidP="00AF4720">
      <w:pPr>
        <w:pStyle w:val="subsection"/>
        <w:keepNext/>
      </w:pPr>
      <w:r w:rsidRPr="0095448B">
        <w:tab/>
        <w:t>(1)</w:t>
      </w:r>
      <w:r w:rsidRPr="0095448B">
        <w:tab/>
        <w:t>The Board may, from time to time, give directions with respect to:</w:t>
      </w:r>
    </w:p>
    <w:p w:rsidR="00AF4720" w:rsidRPr="0095448B" w:rsidRDefault="00AF4720" w:rsidP="00AF4720">
      <w:pPr>
        <w:pStyle w:val="paragraph"/>
      </w:pPr>
      <w:r w:rsidRPr="0095448B">
        <w:tab/>
        <w:t>(a)</w:t>
      </w:r>
      <w:r w:rsidRPr="0095448B">
        <w:tab/>
        <w:t>the matters to be taken into account by a committee in giving advice in relation to a matter or matters; or</w:t>
      </w:r>
    </w:p>
    <w:p w:rsidR="00AF4720" w:rsidRPr="0095448B" w:rsidRDefault="00AF4720" w:rsidP="00AF4720">
      <w:pPr>
        <w:pStyle w:val="paragraph"/>
      </w:pPr>
      <w:r w:rsidRPr="0095448B">
        <w:tab/>
        <w:t>(b)</w:t>
      </w:r>
      <w:r w:rsidRPr="0095448B">
        <w:tab/>
        <w:t>the practices to be followed by the committee in the performance of its functions.</w:t>
      </w:r>
    </w:p>
    <w:p w:rsidR="00AF4720" w:rsidRPr="0095448B" w:rsidRDefault="00AF4720" w:rsidP="00AF4720">
      <w:pPr>
        <w:pStyle w:val="subsection"/>
      </w:pPr>
      <w:r w:rsidRPr="0095448B">
        <w:lastRenderedPageBreak/>
        <w:tab/>
        <w:t>(2)</w:t>
      </w:r>
      <w:r w:rsidRPr="0095448B">
        <w:tab/>
        <w:t xml:space="preserve">Directions under </w:t>
      </w:r>
      <w:r w:rsidR="0095448B">
        <w:t>subsection (</w:t>
      </w:r>
      <w:r w:rsidRPr="0095448B">
        <w:t>1) shall be in writing and shall be given to the Chairperson of the committee to which the directions are given.</w:t>
      </w:r>
    </w:p>
    <w:p w:rsidR="00AF4720" w:rsidRPr="0095448B" w:rsidRDefault="00AF4720" w:rsidP="00AF4720">
      <w:pPr>
        <w:pStyle w:val="subsection"/>
      </w:pPr>
      <w:r w:rsidRPr="0095448B">
        <w:tab/>
        <w:t>(3)</w:t>
      </w:r>
      <w:r w:rsidRPr="0095448B">
        <w:tab/>
        <w:t xml:space="preserve">The Board shall not give directions to a committee under </w:t>
      </w:r>
      <w:r w:rsidR="0095448B">
        <w:t>subsection (</w:t>
      </w:r>
      <w:r w:rsidRPr="0095448B">
        <w:t>1) unless and until the Board:</w:t>
      </w:r>
    </w:p>
    <w:p w:rsidR="00AF4720" w:rsidRPr="0095448B" w:rsidRDefault="00AF4720" w:rsidP="00AF4720">
      <w:pPr>
        <w:pStyle w:val="paragraph"/>
      </w:pPr>
      <w:r w:rsidRPr="0095448B">
        <w:tab/>
        <w:t>(a)</w:t>
      </w:r>
      <w:r w:rsidRPr="0095448B">
        <w:tab/>
        <w:t>has given to the Chairperson of the committee:</w:t>
      </w:r>
    </w:p>
    <w:p w:rsidR="00AF4720" w:rsidRPr="0095448B" w:rsidRDefault="00AF4720" w:rsidP="00AF4720">
      <w:pPr>
        <w:pStyle w:val="paragraphsub"/>
      </w:pPr>
      <w:r w:rsidRPr="0095448B">
        <w:tab/>
        <w:t>(i)</w:t>
      </w:r>
      <w:r w:rsidRPr="0095448B">
        <w:tab/>
        <w:t>particulars in writing of the proposed directions; and</w:t>
      </w:r>
    </w:p>
    <w:p w:rsidR="00AF4720" w:rsidRPr="0095448B" w:rsidRDefault="00AF4720" w:rsidP="00AF4720">
      <w:pPr>
        <w:pStyle w:val="paragraphsub"/>
      </w:pPr>
      <w:r w:rsidRPr="0095448B">
        <w:tab/>
        <w:t>(ii)</w:t>
      </w:r>
      <w:r w:rsidRPr="0095448B">
        <w:tab/>
        <w:t>an invitation to the Committee in writing to give the Board, within a time specified in the invitation, any comments in writing which the committee wishes to give in relation to the proposed directions; and</w:t>
      </w:r>
    </w:p>
    <w:p w:rsidR="00AF4720" w:rsidRPr="0095448B" w:rsidRDefault="00AF4720" w:rsidP="00AF4720">
      <w:pPr>
        <w:pStyle w:val="paragraph"/>
      </w:pPr>
      <w:r w:rsidRPr="0095448B">
        <w:tab/>
        <w:t>(b)</w:t>
      </w:r>
      <w:r w:rsidRPr="0095448B">
        <w:tab/>
        <w:t>has considered any comments given in response to the invitation.</w:t>
      </w:r>
    </w:p>
    <w:p w:rsidR="00AF4720" w:rsidRPr="0095448B" w:rsidRDefault="00AF4720" w:rsidP="00AF4720">
      <w:pPr>
        <w:pStyle w:val="subsection"/>
      </w:pPr>
      <w:r w:rsidRPr="0095448B">
        <w:tab/>
        <w:t>(4)</w:t>
      </w:r>
      <w:r w:rsidRPr="0095448B">
        <w:tab/>
        <w:t xml:space="preserve">The Board shall forthwith cause to be published in the </w:t>
      </w:r>
      <w:r w:rsidRPr="0095448B">
        <w:rPr>
          <w:i/>
        </w:rPr>
        <w:t xml:space="preserve">Gazette </w:t>
      </w:r>
      <w:r w:rsidRPr="0095448B">
        <w:t xml:space="preserve">particulars of any directions given under </w:t>
      </w:r>
      <w:r w:rsidR="0095448B">
        <w:t>subsection (</w:t>
      </w:r>
      <w:r w:rsidRPr="0095448B">
        <w:t>1) and of any revocation of any such directions.</w:t>
      </w:r>
    </w:p>
    <w:p w:rsidR="00AF4720" w:rsidRPr="0095448B" w:rsidRDefault="00AF4720" w:rsidP="00AF4720">
      <w:pPr>
        <w:pStyle w:val="ActHead5"/>
      </w:pPr>
      <w:bookmarkStart w:id="30" w:name="_Toc444073783"/>
      <w:r w:rsidRPr="0095448B">
        <w:rPr>
          <w:rStyle w:val="CharSectno"/>
        </w:rPr>
        <w:t>24</w:t>
      </w:r>
      <w:r w:rsidRPr="0095448B">
        <w:t xml:space="preserve">  Disclosure of interests by members of committees</w:t>
      </w:r>
      <w:bookmarkEnd w:id="30"/>
    </w:p>
    <w:p w:rsidR="00AF4720" w:rsidRPr="0095448B" w:rsidRDefault="00AF4720" w:rsidP="00AF4720">
      <w:pPr>
        <w:pStyle w:val="subsection"/>
      </w:pPr>
      <w:r w:rsidRPr="0095448B">
        <w:tab/>
        <w:t>(1)</w:t>
      </w:r>
      <w:r w:rsidRPr="0095448B">
        <w:tab/>
        <w:t>A member of a committee who has a direct or indirect pecuniary interest in a matter being considered or about to be considered by the committee shall, as soon as possible after the relevant facts have come to the knowledge of the member, disclose the nature of that interest at a meeting of the committee.</w:t>
      </w:r>
    </w:p>
    <w:p w:rsidR="00AF4720" w:rsidRPr="0095448B" w:rsidRDefault="00AF4720" w:rsidP="0061039C">
      <w:pPr>
        <w:pStyle w:val="subsection"/>
        <w:keepNext/>
        <w:keepLines/>
      </w:pPr>
      <w:r w:rsidRPr="0095448B">
        <w:tab/>
        <w:t>(2)</w:t>
      </w:r>
      <w:r w:rsidRPr="0095448B">
        <w:tab/>
        <w:t xml:space="preserve">A disclosure under </w:t>
      </w:r>
      <w:r w:rsidR="0095448B">
        <w:t>subsection (</w:t>
      </w:r>
      <w:r w:rsidRPr="0095448B">
        <w:t>1) shall be recorded in the minutes of the meeting of the committee and a member of a committee shall not, unless the Minister or the committee otherwise determines:</w:t>
      </w:r>
    </w:p>
    <w:p w:rsidR="00AF4720" w:rsidRPr="0095448B" w:rsidRDefault="00AF4720" w:rsidP="00AF4720">
      <w:pPr>
        <w:pStyle w:val="paragraph"/>
      </w:pPr>
      <w:r w:rsidRPr="0095448B">
        <w:tab/>
        <w:t>(a)</w:t>
      </w:r>
      <w:r w:rsidRPr="0095448B">
        <w:tab/>
        <w:t>be present during any deliberation of the committee with respect to that matter; or</w:t>
      </w:r>
    </w:p>
    <w:p w:rsidR="00AF4720" w:rsidRPr="0095448B" w:rsidRDefault="00AF4720" w:rsidP="00AF4720">
      <w:pPr>
        <w:pStyle w:val="paragraph"/>
      </w:pPr>
      <w:r w:rsidRPr="0095448B">
        <w:tab/>
        <w:t>(b)</w:t>
      </w:r>
      <w:r w:rsidRPr="0095448B">
        <w:tab/>
        <w:t>take part in any decision of the committee with respect to that matter.</w:t>
      </w:r>
    </w:p>
    <w:p w:rsidR="00AF4720" w:rsidRPr="0095448B" w:rsidRDefault="00AF4720" w:rsidP="00AF4720">
      <w:pPr>
        <w:pStyle w:val="subsection"/>
      </w:pPr>
      <w:r w:rsidRPr="0095448B">
        <w:tab/>
        <w:t>(3)</w:t>
      </w:r>
      <w:r w:rsidRPr="0095448B">
        <w:tab/>
        <w:t xml:space="preserve">For the purpose of the making of a determination by the committee under </w:t>
      </w:r>
      <w:r w:rsidR="0095448B">
        <w:t>subsection (</w:t>
      </w:r>
      <w:r w:rsidRPr="0095448B">
        <w:t xml:space="preserve">2) in relation to a member of a committee who </w:t>
      </w:r>
      <w:r w:rsidRPr="0095448B">
        <w:lastRenderedPageBreak/>
        <w:t xml:space="preserve">has made a disclosure under </w:t>
      </w:r>
      <w:r w:rsidR="0095448B">
        <w:t>subsection (</w:t>
      </w:r>
      <w:r w:rsidRPr="0095448B">
        <w:t>1), a member of a committee who has a direct or indirect pecuniary interest in the matter to which the disclosure relates shall not:</w:t>
      </w:r>
    </w:p>
    <w:p w:rsidR="00AF4720" w:rsidRPr="0095448B" w:rsidRDefault="00AF4720" w:rsidP="00AF4720">
      <w:pPr>
        <w:pStyle w:val="paragraph"/>
      </w:pPr>
      <w:r w:rsidRPr="0095448B">
        <w:tab/>
        <w:t>(a)</w:t>
      </w:r>
      <w:r w:rsidRPr="0095448B">
        <w:tab/>
        <w:t>be present during any deliberation of the committee for the purpose of making the determination; or</w:t>
      </w:r>
    </w:p>
    <w:p w:rsidR="00AF4720" w:rsidRPr="0095448B" w:rsidRDefault="00AF4720" w:rsidP="00AF4720">
      <w:pPr>
        <w:pStyle w:val="paragraph"/>
      </w:pPr>
      <w:r w:rsidRPr="0095448B">
        <w:tab/>
        <w:t>(b)</w:t>
      </w:r>
      <w:r w:rsidRPr="0095448B">
        <w:tab/>
        <w:t>take part in the making by the committee of the determination.</w:t>
      </w:r>
    </w:p>
    <w:p w:rsidR="00AF4720" w:rsidRPr="0095448B" w:rsidRDefault="00AF4720" w:rsidP="00AF4720">
      <w:pPr>
        <w:pStyle w:val="ActHead5"/>
      </w:pPr>
      <w:bookmarkStart w:id="31" w:name="_Toc444073784"/>
      <w:r w:rsidRPr="0095448B">
        <w:rPr>
          <w:rStyle w:val="CharSectno"/>
        </w:rPr>
        <w:t>25</w:t>
      </w:r>
      <w:r w:rsidRPr="0095448B">
        <w:t xml:space="preserve">  Staff, consultants etc.</w:t>
      </w:r>
      <w:bookmarkEnd w:id="31"/>
    </w:p>
    <w:p w:rsidR="00AF4720" w:rsidRPr="0095448B" w:rsidRDefault="00AF4720" w:rsidP="00AF4720">
      <w:pPr>
        <w:pStyle w:val="subsection"/>
      </w:pPr>
      <w:r w:rsidRPr="0095448B">
        <w:tab/>
        <w:t>(1)</w:t>
      </w:r>
      <w:r w:rsidRPr="0095448B">
        <w:tab/>
        <w:t xml:space="preserve">The staff required to assist the Board and committees in the performance of their functions shall be persons engaged under the </w:t>
      </w:r>
      <w:r w:rsidRPr="0095448B">
        <w:rPr>
          <w:i/>
        </w:rPr>
        <w:t>Public Service Act 1999</w:t>
      </w:r>
      <w:r w:rsidRPr="0095448B">
        <w:t>.</w:t>
      </w:r>
    </w:p>
    <w:p w:rsidR="00AF4720" w:rsidRPr="0095448B" w:rsidRDefault="00AF4720" w:rsidP="00AF4720">
      <w:pPr>
        <w:pStyle w:val="subsection"/>
      </w:pPr>
      <w:r w:rsidRPr="0095448B">
        <w:tab/>
        <w:t>(2)</w:t>
      </w:r>
      <w:r w:rsidRPr="0095448B">
        <w:tab/>
        <w:t>The Board and committees may also be assisted by consultants, or other persons, engaged by the Commonwealth.</w:t>
      </w:r>
    </w:p>
    <w:p w:rsidR="00CB156C" w:rsidRPr="0095448B" w:rsidRDefault="00CB156C" w:rsidP="003B0D8F">
      <w:pPr>
        <w:pStyle w:val="ActHead2"/>
        <w:pageBreakBefore/>
      </w:pPr>
      <w:bookmarkStart w:id="32" w:name="_Toc444073785"/>
      <w:r w:rsidRPr="0095448B">
        <w:rPr>
          <w:rStyle w:val="CharPartNo"/>
        </w:rPr>
        <w:lastRenderedPageBreak/>
        <w:t>Part III</w:t>
      </w:r>
      <w:r w:rsidRPr="0095448B">
        <w:t>—</w:t>
      </w:r>
      <w:r w:rsidRPr="0095448B">
        <w:rPr>
          <w:rStyle w:val="CharPartText"/>
        </w:rPr>
        <w:t>Functions relating to the R&amp;D tax offset</w:t>
      </w:r>
      <w:bookmarkEnd w:id="32"/>
    </w:p>
    <w:p w:rsidR="00CB156C" w:rsidRPr="0095448B" w:rsidRDefault="00CB156C" w:rsidP="00CB156C">
      <w:pPr>
        <w:pStyle w:val="ActHead3"/>
      </w:pPr>
      <w:bookmarkStart w:id="33" w:name="_Toc444073786"/>
      <w:r w:rsidRPr="0095448B">
        <w:rPr>
          <w:rStyle w:val="CharDivNo"/>
        </w:rPr>
        <w:t>Division</w:t>
      </w:r>
      <w:r w:rsidR="0095448B" w:rsidRPr="0095448B">
        <w:rPr>
          <w:rStyle w:val="CharDivNo"/>
        </w:rPr>
        <w:t> </w:t>
      </w:r>
      <w:r w:rsidRPr="0095448B">
        <w:rPr>
          <w:rStyle w:val="CharDivNo"/>
        </w:rPr>
        <w:t>1</w:t>
      </w:r>
      <w:r w:rsidRPr="0095448B">
        <w:t>—</w:t>
      </w:r>
      <w:r w:rsidRPr="0095448B">
        <w:rPr>
          <w:rStyle w:val="CharDivText"/>
        </w:rPr>
        <w:t>Introduction</w:t>
      </w:r>
      <w:bookmarkEnd w:id="33"/>
    </w:p>
    <w:p w:rsidR="00CB156C" w:rsidRPr="0095448B" w:rsidRDefault="00CB156C" w:rsidP="00CB156C">
      <w:pPr>
        <w:pStyle w:val="ActHead5"/>
      </w:pPr>
      <w:bookmarkStart w:id="34" w:name="_Toc444073787"/>
      <w:r w:rsidRPr="0095448B">
        <w:rPr>
          <w:rStyle w:val="CharSectno"/>
        </w:rPr>
        <w:t>26</w:t>
      </w:r>
      <w:r w:rsidRPr="0095448B">
        <w:t xml:space="preserve">  Objects</w:t>
      </w:r>
      <w:bookmarkEnd w:id="34"/>
    </w:p>
    <w:p w:rsidR="00CB156C" w:rsidRPr="0095448B" w:rsidRDefault="00CB156C" w:rsidP="00CB156C">
      <w:pPr>
        <w:pStyle w:val="subsection"/>
      </w:pPr>
      <w:r w:rsidRPr="0095448B">
        <w:tab/>
      </w:r>
      <w:r w:rsidRPr="0095448B">
        <w:tab/>
        <w:t>The objects of this Part are:</w:t>
      </w:r>
    </w:p>
    <w:p w:rsidR="00CB156C" w:rsidRPr="0095448B" w:rsidRDefault="00CB156C" w:rsidP="00CB156C">
      <w:pPr>
        <w:pStyle w:val="paragraph"/>
      </w:pPr>
      <w:r w:rsidRPr="0095448B">
        <w:tab/>
        <w:t>(a)</w:t>
      </w:r>
      <w:r w:rsidRPr="0095448B">
        <w:tab/>
        <w:t>to provide integrity for the working out of tax offsets under Division</w:t>
      </w:r>
      <w:r w:rsidR="0095448B">
        <w:t> </w:t>
      </w:r>
      <w:r w:rsidRPr="0095448B">
        <w:t xml:space="preserve">355 (about R&amp;D) of the </w:t>
      </w:r>
      <w:r w:rsidRPr="0095448B">
        <w:rPr>
          <w:i/>
        </w:rPr>
        <w:t>Income Tax Assessment Act 1997</w:t>
      </w:r>
      <w:r w:rsidRPr="0095448B">
        <w:t>; and</w:t>
      </w:r>
    </w:p>
    <w:p w:rsidR="00CB156C" w:rsidRPr="0095448B" w:rsidRDefault="00CB156C" w:rsidP="00CB156C">
      <w:pPr>
        <w:pStyle w:val="paragraph"/>
      </w:pPr>
      <w:r w:rsidRPr="0095448B">
        <w:tab/>
        <w:t>(b)</w:t>
      </w:r>
      <w:r w:rsidRPr="0095448B">
        <w:tab/>
        <w:t>to increase certainty through findings about matters relevant to the working out of those tax offsets; and</w:t>
      </w:r>
    </w:p>
    <w:p w:rsidR="00CB156C" w:rsidRPr="0095448B" w:rsidRDefault="00CB156C" w:rsidP="00CB156C">
      <w:pPr>
        <w:pStyle w:val="paragraph"/>
      </w:pPr>
      <w:r w:rsidRPr="0095448B">
        <w:tab/>
        <w:t>(c)</w:t>
      </w:r>
      <w:r w:rsidRPr="0095448B">
        <w:tab/>
        <w:t>to improve access for small and medium R&amp;D entities to quality research services by maintaining a register of research service providers.</w:t>
      </w:r>
    </w:p>
    <w:p w:rsidR="00CB156C" w:rsidRPr="0095448B" w:rsidRDefault="00CB156C" w:rsidP="00CB156C">
      <w:pPr>
        <w:pStyle w:val="notetext"/>
      </w:pPr>
      <w:r w:rsidRPr="0095448B">
        <w:t>Note:</w:t>
      </w:r>
      <w:r w:rsidRPr="0095448B">
        <w:tab/>
        <w:t xml:space="preserve">The integrity mentioned in </w:t>
      </w:r>
      <w:r w:rsidR="0095448B">
        <w:t>paragraph (</w:t>
      </w:r>
      <w:r w:rsidRPr="0095448B">
        <w:t>a) is provided, for example, by:</w:t>
      </w:r>
    </w:p>
    <w:p w:rsidR="00CB156C" w:rsidRPr="0095448B" w:rsidRDefault="00CB156C" w:rsidP="004E6C4B">
      <w:pPr>
        <w:pStyle w:val="notepara"/>
      </w:pPr>
      <w:r w:rsidRPr="0095448B">
        <w:t>(a)</w:t>
      </w:r>
      <w:r w:rsidRPr="0095448B">
        <w:tab/>
        <w:t>the Board registering entities seeking these tax offsets; and</w:t>
      </w:r>
    </w:p>
    <w:p w:rsidR="00CB156C" w:rsidRPr="0095448B" w:rsidRDefault="00CB156C" w:rsidP="0037542B">
      <w:pPr>
        <w:pStyle w:val="notepara"/>
        <w:ind w:hanging="368"/>
      </w:pPr>
      <w:r w:rsidRPr="0095448B">
        <w:t>(b)</w:t>
      </w:r>
      <w:r w:rsidRPr="0095448B">
        <w:tab/>
        <w:t>the Board conducting compliance checks on those entities.</w:t>
      </w:r>
    </w:p>
    <w:p w:rsidR="00CB156C" w:rsidRPr="0095448B" w:rsidRDefault="00CB156C" w:rsidP="00CB156C">
      <w:pPr>
        <w:pStyle w:val="ActHead5"/>
      </w:pPr>
      <w:bookmarkStart w:id="35" w:name="_Toc444073788"/>
      <w:r w:rsidRPr="0095448B">
        <w:rPr>
          <w:rStyle w:val="CharSectno"/>
        </w:rPr>
        <w:t>26A</w:t>
      </w:r>
      <w:r w:rsidRPr="0095448B">
        <w:t xml:space="preserve">  Simplified outline</w:t>
      </w:r>
      <w:bookmarkEnd w:id="35"/>
    </w:p>
    <w:p w:rsidR="00CB156C" w:rsidRPr="0095448B" w:rsidRDefault="00CB156C" w:rsidP="00CB156C">
      <w:pPr>
        <w:pStyle w:val="subsection"/>
      </w:pPr>
      <w:r w:rsidRPr="0095448B">
        <w:tab/>
      </w:r>
      <w:r w:rsidRPr="0095448B">
        <w:tab/>
        <w:t>The following is a simplified outline of this Part:</w:t>
      </w:r>
    </w:p>
    <w:p w:rsidR="00CB156C" w:rsidRPr="0095448B" w:rsidRDefault="00CB156C" w:rsidP="00CB156C">
      <w:pPr>
        <w:pStyle w:val="BoxList"/>
      </w:pPr>
      <w:r w:rsidRPr="0095448B">
        <w:t>•</w:t>
      </w:r>
      <w:r w:rsidRPr="0095448B">
        <w:tab/>
        <w:t xml:space="preserve">The Board may, on application by an R&amp;D entity, register the R&amp;D entity for R&amp;D activities. This registration is needed before the R&amp;D entity can be entitled to a tax offset (an </w:t>
      </w:r>
      <w:r w:rsidRPr="0095448B">
        <w:rPr>
          <w:b/>
          <w:i/>
        </w:rPr>
        <w:t>R&amp;D tax offset</w:t>
      </w:r>
      <w:r w:rsidRPr="0095448B">
        <w:t>) under Division</w:t>
      </w:r>
      <w:r w:rsidR="0095448B">
        <w:t> </w:t>
      </w:r>
      <w:r w:rsidRPr="0095448B">
        <w:t xml:space="preserve">355 of the </w:t>
      </w:r>
      <w:r w:rsidRPr="0095448B">
        <w:rPr>
          <w:i/>
        </w:rPr>
        <w:t>Income Tax Assessment Act 1997</w:t>
      </w:r>
      <w:r w:rsidRPr="0095448B">
        <w:t xml:space="preserve"> for the R&amp;D activities.</w:t>
      </w:r>
    </w:p>
    <w:p w:rsidR="00CB156C" w:rsidRPr="0095448B" w:rsidRDefault="00CB156C" w:rsidP="00CB156C">
      <w:pPr>
        <w:pStyle w:val="BoxList"/>
      </w:pPr>
      <w:r w:rsidRPr="0095448B">
        <w:t>•</w:t>
      </w:r>
      <w:r w:rsidRPr="0095448B">
        <w:tab/>
        <w:t>The R&amp;D entity can seek an advance finding to get early notice about whether an activity is considered to be an R&amp;D activity.</w:t>
      </w:r>
    </w:p>
    <w:p w:rsidR="00CB156C" w:rsidRPr="0095448B" w:rsidRDefault="00CB156C" w:rsidP="00CB156C">
      <w:pPr>
        <w:pStyle w:val="BoxList"/>
      </w:pPr>
      <w:r w:rsidRPr="0095448B">
        <w:t>•</w:t>
      </w:r>
      <w:r w:rsidRPr="0095448B">
        <w:tab/>
        <w:t xml:space="preserve">The R&amp;D entity can seek a finding that an activity cannot be conducted in Australia. The finding is needed before </w:t>
      </w:r>
      <w:r w:rsidRPr="0095448B">
        <w:lastRenderedPageBreak/>
        <w:t>expenditure incurred on the activity can count towards an R&amp;D tax offset.</w:t>
      </w:r>
    </w:p>
    <w:p w:rsidR="00CB156C" w:rsidRPr="0095448B" w:rsidRDefault="00CB156C" w:rsidP="00CB156C">
      <w:pPr>
        <w:pStyle w:val="BoxList"/>
      </w:pPr>
      <w:r w:rsidRPr="0095448B">
        <w:t>•</w:t>
      </w:r>
      <w:r w:rsidRPr="0095448B">
        <w:tab/>
        <w:t>The Board may register entities as research service providers capable of providing research services to R&amp;D entities.</w:t>
      </w:r>
    </w:p>
    <w:p w:rsidR="00CB156C" w:rsidRPr="0095448B" w:rsidRDefault="00CB156C" w:rsidP="00CB156C">
      <w:pPr>
        <w:pStyle w:val="BoxList"/>
      </w:pPr>
      <w:r w:rsidRPr="0095448B">
        <w:t>•</w:t>
      </w:r>
      <w:r w:rsidRPr="0095448B">
        <w:tab/>
        <w:t>Internal and external review can be sought for certain decisions under this Part.</w:t>
      </w:r>
    </w:p>
    <w:p w:rsidR="00CB156C" w:rsidRPr="0095448B" w:rsidRDefault="00CB156C" w:rsidP="003B0D8F">
      <w:pPr>
        <w:pStyle w:val="ActHead3"/>
        <w:pageBreakBefore/>
      </w:pPr>
      <w:bookmarkStart w:id="36" w:name="_Toc444073789"/>
      <w:r w:rsidRPr="0095448B">
        <w:rPr>
          <w:rStyle w:val="CharDivNo"/>
        </w:rPr>
        <w:lastRenderedPageBreak/>
        <w:t>Division</w:t>
      </w:r>
      <w:r w:rsidR="0095448B" w:rsidRPr="0095448B">
        <w:rPr>
          <w:rStyle w:val="CharDivNo"/>
        </w:rPr>
        <w:t> </w:t>
      </w:r>
      <w:r w:rsidRPr="0095448B">
        <w:rPr>
          <w:rStyle w:val="CharDivNo"/>
        </w:rPr>
        <w:t>2</w:t>
      </w:r>
      <w:r w:rsidRPr="0095448B">
        <w:t>—</w:t>
      </w:r>
      <w:r w:rsidRPr="0095448B">
        <w:rPr>
          <w:rStyle w:val="CharDivText"/>
        </w:rPr>
        <w:t>Registering for the R&amp;D tax offset</w:t>
      </w:r>
      <w:bookmarkEnd w:id="36"/>
    </w:p>
    <w:p w:rsidR="00CB156C" w:rsidRPr="0095448B" w:rsidRDefault="00CB156C" w:rsidP="00CB156C">
      <w:pPr>
        <w:pStyle w:val="ActHead4"/>
      </w:pPr>
      <w:bookmarkStart w:id="37" w:name="_Toc444073790"/>
      <w:r w:rsidRPr="0095448B">
        <w:rPr>
          <w:rStyle w:val="CharSubdNo"/>
        </w:rPr>
        <w:t>Subdivision A</w:t>
      </w:r>
      <w:r w:rsidRPr="0095448B">
        <w:t>—</w:t>
      </w:r>
      <w:r w:rsidRPr="0095448B">
        <w:rPr>
          <w:rStyle w:val="CharSubdText"/>
        </w:rPr>
        <w:t>Introduction</w:t>
      </w:r>
      <w:bookmarkEnd w:id="37"/>
    </w:p>
    <w:p w:rsidR="00CB156C" w:rsidRPr="0095448B" w:rsidRDefault="00CB156C" w:rsidP="00CB156C">
      <w:pPr>
        <w:pStyle w:val="ActHead5"/>
      </w:pPr>
      <w:bookmarkStart w:id="38" w:name="_Toc444073791"/>
      <w:r w:rsidRPr="0095448B">
        <w:rPr>
          <w:rStyle w:val="CharSectno"/>
        </w:rPr>
        <w:t>27</w:t>
      </w:r>
      <w:r w:rsidRPr="0095448B">
        <w:t xml:space="preserve">  Simplified outline</w:t>
      </w:r>
      <w:bookmarkEnd w:id="38"/>
    </w:p>
    <w:p w:rsidR="00CB156C" w:rsidRPr="0095448B" w:rsidRDefault="00CB156C" w:rsidP="00CB156C">
      <w:pPr>
        <w:pStyle w:val="subsection"/>
      </w:pPr>
      <w:r w:rsidRPr="0095448B">
        <w:tab/>
      </w:r>
      <w:r w:rsidRPr="0095448B">
        <w:tab/>
        <w:t>The following is a simplified outline of this Division:</w:t>
      </w:r>
    </w:p>
    <w:p w:rsidR="00CB156C" w:rsidRPr="0095448B" w:rsidRDefault="00CB156C" w:rsidP="00CB156C">
      <w:pPr>
        <w:pStyle w:val="BoxList"/>
      </w:pPr>
      <w:r w:rsidRPr="0095448B">
        <w:t>•</w:t>
      </w:r>
      <w:r w:rsidRPr="0095448B">
        <w:tab/>
        <w:t>The Board may register an R&amp;D entity for R&amp;D activities conducted during an income year.</w:t>
      </w:r>
    </w:p>
    <w:p w:rsidR="00CB156C" w:rsidRPr="0095448B" w:rsidRDefault="00CB156C" w:rsidP="00CB156C">
      <w:pPr>
        <w:pStyle w:val="BoxList"/>
      </w:pPr>
      <w:r w:rsidRPr="0095448B">
        <w:t>•</w:t>
      </w:r>
      <w:r w:rsidRPr="0095448B">
        <w:tab/>
        <w:t>The Board may make findings about the nature of an R&amp;D entity’s activities both before and after registration. This includes findings made on application by the R&amp;D entity after registration.</w:t>
      </w:r>
    </w:p>
    <w:p w:rsidR="00CB156C" w:rsidRPr="0095448B" w:rsidRDefault="00CB156C" w:rsidP="00CB156C">
      <w:pPr>
        <w:pStyle w:val="BoxList"/>
      </w:pPr>
      <w:r w:rsidRPr="0095448B">
        <w:t>•</w:t>
      </w:r>
      <w:r w:rsidRPr="0095448B">
        <w:tab/>
        <w:t>These findings bind the Commissioner for the purposes of any entitlement of the R&amp;D entity to a tax offset under Division</w:t>
      </w:r>
      <w:r w:rsidR="0095448B">
        <w:t> </w:t>
      </w:r>
      <w:r w:rsidRPr="0095448B">
        <w:t xml:space="preserve">355 of the </w:t>
      </w:r>
      <w:r w:rsidRPr="0095448B">
        <w:rPr>
          <w:i/>
        </w:rPr>
        <w:t>Income Tax Assessment Act 1997</w:t>
      </w:r>
      <w:r w:rsidRPr="0095448B">
        <w:t xml:space="preserve"> for the activities.</w:t>
      </w:r>
    </w:p>
    <w:p w:rsidR="00CB156C" w:rsidRPr="0095448B" w:rsidRDefault="00CB156C" w:rsidP="00CB156C">
      <w:pPr>
        <w:pStyle w:val="BoxList"/>
      </w:pPr>
      <w:r w:rsidRPr="0095448B">
        <w:t>•</w:t>
      </w:r>
      <w:r w:rsidRPr="0095448B">
        <w:tab/>
        <w:t>The Board will register an R&amp;D entity’s activities consistently with any findings made about the entity’s application. Any findings made about these activities after registration will, if necessary, automatically vary the entity’s registration.</w:t>
      </w:r>
    </w:p>
    <w:p w:rsidR="00CB156C" w:rsidRPr="0095448B" w:rsidRDefault="00CB156C" w:rsidP="00CB156C">
      <w:pPr>
        <w:pStyle w:val="BoxList"/>
      </w:pPr>
      <w:r w:rsidRPr="0095448B">
        <w:t>•</w:t>
      </w:r>
      <w:r w:rsidRPr="0095448B">
        <w:tab/>
        <w:t>Registrations can also be varied and revoked.</w:t>
      </w:r>
    </w:p>
    <w:p w:rsidR="00CB156C" w:rsidRPr="0095448B" w:rsidRDefault="00CB156C" w:rsidP="00CB156C">
      <w:pPr>
        <w:pStyle w:val="ActHead4"/>
      </w:pPr>
      <w:bookmarkStart w:id="39" w:name="_Toc444073792"/>
      <w:r w:rsidRPr="0095448B">
        <w:rPr>
          <w:rStyle w:val="CharSubdNo"/>
        </w:rPr>
        <w:t>Subdivision B</w:t>
      </w:r>
      <w:r w:rsidRPr="0095448B">
        <w:t>—</w:t>
      </w:r>
      <w:r w:rsidRPr="0095448B">
        <w:rPr>
          <w:rStyle w:val="CharSubdText"/>
        </w:rPr>
        <w:t>Registering R&amp;D entities for R&amp;D activities</w:t>
      </w:r>
      <w:bookmarkEnd w:id="39"/>
    </w:p>
    <w:p w:rsidR="00CB156C" w:rsidRPr="0095448B" w:rsidRDefault="00CB156C" w:rsidP="00CB156C">
      <w:pPr>
        <w:pStyle w:val="ActHead5"/>
      </w:pPr>
      <w:bookmarkStart w:id="40" w:name="_Toc444073793"/>
      <w:r w:rsidRPr="0095448B">
        <w:rPr>
          <w:rStyle w:val="CharSectno"/>
        </w:rPr>
        <w:t>27A</w:t>
      </w:r>
      <w:r w:rsidRPr="0095448B">
        <w:t xml:space="preserve">  Registering R&amp;D entities for R&amp;D activities</w:t>
      </w:r>
      <w:bookmarkEnd w:id="40"/>
    </w:p>
    <w:p w:rsidR="00CB156C" w:rsidRPr="0095448B" w:rsidRDefault="00CB156C" w:rsidP="00CB156C">
      <w:pPr>
        <w:pStyle w:val="subsection"/>
      </w:pPr>
      <w:r w:rsidRPr="0095448B">
        <w:tab/>
        <w:t>(1)</w:t>
      </w:r>
      <w:r w:rsidRPr="0095448B">
        <w:tab/>
        <w:t>The Board must, on application by an R&amp;D entity, decide whether to register or refuse to register the entity for either or both of the following for an income year:</w:t>
      </w:r>
    </w:p>
    <w:p w:rsidR="00CB156C" w:rsidRPr="0095448B" w:rsidRDefault="00CB156C" w:rsidP="00CB156C">
      <w:pPr>
        <w:pStyle w:val="paragraph"/>
      </w:pPr>
      <w:r w:rsidRPr="0095448B">
        <w:lastRenderedPageBreak/>
        <w:tab/>
        <w:t>(a)</w:t>
      </w:r>
      <w:r w:rsidRPr="0095448B">
        <w:tab/>
        <w:t>one or more specified activities as core R&amp;D activities conducted during the income year;</w:t>
      </w:r>
    </w:p>
    <w:p w:rsidR="00CB156C" w:rsidRPr="0095448B" w:rsidRDefault="00CB156C" w:rsidP="00CB156C">
      <w:pPr>
        <w:pStyle w:val="paragraph"/>
      </w:pPr>
      <w:r w:rsidRPr="0095448B">
        <w:tab/>
        <w:t>(b)</w:t>
      </w:r>
      <w:r w:rsidRPr="0095448B">
        <w:tab/>
        <w:t>one or more specified activities as supporting R&amp;D activities conducted during the income year.</w:t>
      </w:r>
    </w:p>
    <w:p w:rsidR="00CB156C" w:rsidRPr="0095448B" w:rsidRDefault="00CB156C" w:rsidP="00CB156C">
      <w:pPr>
        <w:pStyle w:val="notetext"/>
      </w:pPr>
      <w:r w:rsidRPr="0095448B">
        <w:t>Note 1:</w:t>
      </w:r>
      <w:r w:rsidRPr="0095448B">
        <w:tab/>
        <w:t>A decision under this subsection is reviewable (see Division</w:t>
      </w:r>
      <w:r w:rsidR="0095448B">
        <w:t> </w:t>
      </w:r>
      <w:r w:rsidRPr="0095448B">
        <w:t>5).</w:t>
      </w:r>
    </w:p>
    <w:p w:rsidR="00CB156C" w:rsidRPr="0095448B" w:rsidRDefault="00CB156C" w:rsidP="00CB156C">
      <w:pPr>
        <w:pStyle w:val="notetext"/>
      </w:pPr>
      <w:r w:rsidRPr="0095448B">
        <w:t>Note 2:</w:t>
      </w:r>
      <w:r w:rsidRPr="0095448B">
        <w:tab/>
        <w:t>For requirements of applications, see section</w:t>
      </w:r>
      <w:r w:rsidR="0095448B">
        <w:t> </w:t>
      </w:r>
      <w:r w:rsidRPr="0095448B">
        <w:t>27D.</w:t>
      </w:r>
    </w:p>
    <w:p w:rsidR="00CB156C" w:rsidRPr="0095448B" w:rsidRDefault="00CB156C" w:rsidP="00CB156C">
      <w:pPr>
        <w:pStyle w:val="subsection"/>
      </w:pPr>
      <w:r w:rsidRPr="0095448B">
        <w:tab/>
        <w:t>(2)</w:t>
      </w:r>
      <w:r w:rsidRPr="0095448B">
        <w:tab/>
        <w:t xml:space="preserve">If the Board decides under </w:t>
      </w:r>
      <w:r w:rsidR="0095448B">
        <w:t>subsection (</w:t>
      </w:r>
      <w:r w:rsidRPr="0095448B">
        <w:t>1) to register the R&amp;D entity, the Board must do so consistently with:</w:t>
      </w:r>
    </w:p>
    <w:p w:rsidR="00CB156C" w:rsidRPr="0095448B" w:rsidRDefault="00CB156C" w:rsidP="00CB156C">
      <w:pPr>
        <w:pStyle w:val="paragraph"/>
      </w:pPr>
      <w:r w:rsidRPr="0095448B">
        <w:tab/>
        <w:t>(a)</w:t>
      </w:r>
      <w:r w:rsidRPr="0095448B">
        <w:tab/>
        <w:t>any findings already in force under subsection</w:t>
      </w:r>
      <w:r w:rsidR="0095448B">
        <w:t> </w:t>
      </w:r>
      <w:r w:rsidRPr="0095448B">
        <w:t>27B(1) in relation to the application; and</w:t>
      </w:r>
    </w:p>
    <w:p w:rsidR="00CB156C" w:rsidRPr="0095448B" w:rsidRDefault="00CB156C" w:rsidP="00CB156C">
      <w:pPr>
        <w:pStyle w:val="paragraph"/>
      </w:pPr>
      <w:r w:rsidRPr="0095448B">
        <w:tab/>
        <w:t>(b)</w:t>
      </w:r>
      <w:r w:rsidRPr="0095448B">
        <w:tab/>
        <w:t>any findings already in force under subsection</w:t>
      </w:r>
      <w:r w:rsidR="0095448B">
        <w:t> </w:t>
      </w:r>
      <w:r w:rsidRPr="0095448B">
        <w:t>28A(1) (advance findings about the nature of activities) in relation to the R&amp;D entity.</w:t>
      </w:r>
    </w:p>
    <w:p w:rsidR="00CB156C" w:rsidRPr="0095448B" w:rsidRDefault="00CB156C" w:rsidP="00CB156C">
      <w:pPr>
        <w:pStyle w:val="subsection"/>
      </w:pPr>
      <w:r w:rsidRPr="0095448B">
        <w:tab/>
        <w:t>(3)</w:t>
      </w:r>
      <w:r w:rsidRPr="0095448B">
        <w:tab/>
        <w:t xml:space="preserve">For each activity registered under </w:t>
      </w:r>
      <w:r w:rsidR="0095448B">
        <w:t>subsection (</w:t>
      </w:r>
      <w:r w:rsidRPr="0095448B">
        <w:t>1) as a supporting R&amp;D activity for an R&amp;D entity for an income year, the registration is to also specify:</w:t>
      </w:r>
    </w:p>
    <w:p w:rsidR="00CB156C" w:rsidRPr="0095448B" w:rsidRDefault="00CB156C" w:rsidP="00CB156C">
      <w:pPr>
        <w:pStyle w:val="paragraph"/>
      </w:pPr>
      <w:r w:rsidRPr="0095448B">
        <w:tab/>
        <w:t>(a)</w:t>
      </w:r>
      <w:r w:rsidRPr="0095448B">
        <w:tab/>
        <w:t>one or more activities as the corresponding core R&amp;D activities; and</w:t>
      </w:r>
    </w:p>
    <w:p w:rsidR="00CB156C" w:rsidRPr="0095448B" w:rsidRDefault="00CB156C" w:rsidP="00CB156C">
      <w:pPr>
        <w:pStyle w:val="paragraph"/>
      </w:pPr>
      <w:r w:rsidRPr="0095448B">
        <w:tab/>
        <w:t>(b)</w:t>
      </w:r>
      <w:r w:rsidRPr="0095448B">
        <w:tab/>
        <w:t xml:space="preserve">if any of those activities specified as a core R&amp;D activity is not registered under </w:t>
      </w:r>
      <w:r w:rsidR="0095448B">
        <w:t>paragraph (</w:t>
      </w:r>
      <w:r w:rsidRPr="0095448B">
        <w:t>1)(a) for the R&amp;D entity for the income year—each income year for which that core R&amp;D activity:</w:t>
      </w:r>
    </w:p>
    <w:p w:rsidR="00CB156C" w:rsidRPr="0095448B" w:rsidRDefault="00CB156C" w:rsidP="00CB156C">
      <w:pPr>
        <w:pStyle w:val="paragraphsub"/>
      </w:pPr>
      <w:r w:rsidRPr="0095448B">
        <w:tab/>
        <w:t>(i)</w:t>
      </w:r>
      <w:r w:rsidRPr="0095448B">
        <w:tab/>
        <w:t xml:space="preserve">was registered under </w:t>
      </w:r>
      <w:r w:rsidR="0095448B">
        <w:t>paragraph (</w:t>
      </w:r>
      <w:r w:rsidRPr="0095448B">
        <w:t>1)(a) for the R&amp;D entity; or</w:t>
      </w:r>
    </w:p>
    <w:p w:rsidR="00CB156C" w:rsidRPr="0095448B" w:rsidRDefault="00CB156C" w:rsidP="00CB156C">
      <w:pPr>
        <w:pStyle w:val="paragraphsub"/>
      </w:pPr>
      <w:r w:rsidRPr="0095448B">
        <w:tab/>
        <w:t>(ii)</w:t>
      </w:r>
      <w:r w:rsidRPr="0095448B">
        <w:tab/>
        <w:t xml:space="preserve">is proposed to be registered under </w:t>
      </w:r>
      <w:r w:rsidR="0095448B">
        <w:t>paragraph (</w:t>
      </w:r>
      <w:r w:rsidRPr="0095448B">
        <w:t>1)(a) for the R&amp;D entity.</w:t>
      </w:r>
    </w:p>
    <w:p w:rsidR="00CB156C" w:rsidRPr="0095448B" w:rsidRDefault="00CB156C" w:rsidP="00CB156C">
      <w:pPr>
        <w:pStyle w:val="ActHead5"/>
      </w:pPr>
      <w:bookmarkStart w:id="41" w:name="_Toc444073794"/>
      <w:r w:rsidRPr="0095448B">
        <w:rPr>
          <w:rStyle w:val="CharSectno"/>
        </w:rPr>
        <w:t>27B</w:t>
      </w:r>
      <w:r w:rsidRPr="0095448B">
        <w:t xml:space="preserve">  Findings about applications for registration</w:t>
      </w:r>
      <w:bookmarkEnd w:id="41"/>
    </w:p>
    <w:p w:rsidR="00CB156C" w:rsidRPr="0095448B" w:rsidRDefault="00CB156C" w:rsidP="00CB156C">
      <w:pPr>
        <w:pStyle w:val="subsection"/>
      </w:pPr>
      <w:r w:rsidRPr="0095448B">
        <w:tab/>
        <w:t>(1)</w:t>
      </w:r>
      <w:r w:rsidRPr="0095448B">
        <w:tab/>
        <w:t>The Board may make one or more findings to the following effect when considering an R&amp;D entity’s application for the purposes of subsection</w:t>
      </w:r>
      <w:r w:rsidR="0095448B">
        <w:t> </w:t>
      </w:r>
      <w:r w:rsidRPr="0095448B">
        <w:t>27A(1):</w:t>
      </w:r>
    </w:p>
    <w:p w:rsidR="00CB156C" w:rsidRPr="0095448B" w:rsidRDefault="00CB156C" w:rsidP="00CB156C">
      <w:pPr>
        <w:pStyle w:val="paragraph"/>
      </w:pPr>
      <w:r w:rsidRPr="0095448B">
        <w:tab/>
        <w:t>(a)</w:t>
      </w:r>
      <w:r w:rsidRPr="0095448B">
        <w:tab/>
        <w:t>that all or part of an activity mentioned in the application was a core R&amp;D activity conducted during the income year;</w:t>
      </w:r>
    </w:p>
    <w:p w:rsidR="00CB156C" w:rsidRPr="0095448B" w:rsidRDefault="00CB156C" w:rsidP="00CB156C">
      <w:pPr>
        <w:pStyle w:val="paragraph"/>
      </w:pPr>
      <w:r w:rsidRPr="0095448B">
        <w:lastRenderedPageBreak/>
        <w:tab/>
        <w:t>(b)</w:t>
      </w:r>
      <w:r w:rsidRPr="0095448B">
        <w:tab/>
        <w:t xml:space="preserve">that all or part of an activity mentioned in the application was not an activity of a kind covered by </w:t>
      </w:r>
      <w:r w:rsidR="0095448B">
        <w:t>paragraph (</w:t>
      </w:r>
      <w:r w:rsidRPr="0095448B">
        <w:t>a);</w:t>
      </w:r>
    </w:p>
    <w:p w:rsidR="00CB156C" w:rsidRPr="0095448B" w:rsidRDefault="00CB156C" w:rsidP="00CB156C">
      <w:pPr>
        <w:pStyle w:val="paragraph"/>
      </w:pPr>
      <w:r w:rsidRPr="0095448B">
        <w:tab/>
        <w:t>(c)</w:t>
      </w:r>
      <w:r w:rsidRPr="0095448B">
        <w:tab/>
        <w:t>that all or part of an activity mentioned in the application was a supporting R&amp;D activity conducted:</w:t>
      </w:r>
    </w:p>
    <w:p w:rsidR="00CB156C" w:rsidRPr="0095448B" w:rsidRDefault="00CB156C" w:rsidP="00CB156C">
      <w:pPr>
        <w:pStyle w:val="paragraphsub"/>
      </w:pPr>
      <w:r w:rsidRPr="0095448B">
        <w:tab/>
        <w:t>(i)</w:t>
      </w:r>
      <w:r w:rsidRPr="0095448B">
        <w:tab/>
        <w:t>during the income year; and</w:t>
      </w:r>
    </w:p>
    <w:p w:rsidR="00CB156C" w:rsidRPr="0095448B" w:rsidRDefault="00CB156C" w:rsidP="00CB156C">
      <w:pPr>
        <w:pStyle w:val="paragraphsub"/>
      </w:pPr>
      <w:r w:rsidRPr="0095448B">
        <w:tab/>
        <w:t>(ii)</w:t>
      </w:r>
      <w:r w:rsidRPr="0095448B">
        <w:tab/>
        <w:t>in relation to one or more specified core R&amp;D activities for which the entity has been or could be registered under section</w:t>
      </w:r>
      <w:r w:rsidR="0095448B">
        <w:t> </w:t>
      </w:r>
      <w:r w:rsidRPr="0095448B">
        <w:t>27A for an income year;</w:t>
      </w:r>
    </w:p>
    <w:p w:rsidR="00CB156C" w:rsidRPr="0095448B" w:rsidRDefault="00CB156C" w:rsidP="00CB156C">
      <w:pPr>
        <w:pStyle w:val="paragraph"/>
      </w:pPr>
      <w:r w:rsidRPr="0095448B">
        <w:tab/>
        <w:t>(d)</w:t>
      </w:r>
      <w:r w:rsidRPr="0095448B">
        <w:tab/>
        <w:t xml:space="preserve">that all or part of an activity mentioned in the application was not an activity of a kind covered by </w:t>
      </w:r>
      <w:r w:rsidR="0095448B">
        <w:t>paragraph (</w:t>
      </w:r>
      <w:r w:rsidRPr="0095448B">
        <w:t>c).</w:t>
      </w:r>
    </w:p>
    <w:p w:rsidR="00CB156C" w:rsidRPr="0095448B" w:rsidRDefault="00CB156C" w:rsidP="00CB156C">
      <w:pPr>
        <w:pStyle w:val="notetext"/>
      </w:pPr>
      <w:r w:rsidRPr="0095448B">
        <w:t>Note 1:</w:t>
      </w:r>
      <w:r w:rsidRPr="0095448B">
        <w:tab/>
        <w:t>A finding is reviewable (see Division</w:t>
      </w:r>
      <w:r w:rsidR="0095448B">
        <w:t> </w:t>
      </w:r>
      <w:r w:rsidRPr="0095448B">
        <w:t>5).</w:t>
      </w:r>
    </w:p>
    <w:p w:rsidR="00CB156C" w:rsidRPr="0095448B" w:rsidRDefault="00CB156C" w:rsidP="00CB156C">
      <w:pPr>
        <w:pStyle w:val="notetext"/>
      </w:pPr>
      <w:r w:rsidRPr="0095448B">
        <w:t>Note 2:</w:t>
      </w:r>
      <w:r w:rsidRPr="0095448B">
        <w:tab/>
        <w:t xml:space="preserve">The Board could make a finding under </w:t>
      </w:r>
      <w:r w:rsidR="0095448B">
        <w:t>paragraph (</w:t>
      </w:r>
      <w:r w:rsidRPr="0095448B">
        <w:t xml:space="preserve">b) if, for example, the Board has insufficient information to make a finding under </w:t>
      </w:r>
      <w:r w:rsidR="0095448B">
        <w:t>paragraph (</w:t>
      </w:r>
      <w:r w:rsidRPr="0095448B">
        <w:t xml:space="preserve">a). Similarly, the Board could make a finding under </w:t>
      </w:r>
      <w:r w:rsidR="0095448B">
        <w:t>paragraph (</w:t>
      </w:r>
      <w:r w:rsidRPr="0095448B">
        <w:t xml:space="preserve">d) if it has insufficient information to make a finding under </w:t>
      </w:r>
      <w:r w:rsidR="0095448B">
        <w:t>paragraph (</w:t>
      </w:r>
      <w:r w:rsidRPr="0095448B">
        <w:t>c).</w:t>
      </w:r>
    </w:p>
    <w:p w:rsidR="00CB156C" w:rsidRPr="0095448B" w:rsidRDefault="00CB156C" w:rsidP="00CB156C">
      <w:pPr>
        <w:pStyle w:val="notetext"/>
      </w:pPr>
      <w:r w:rsidRPr="0095448B">
        <w:t>Note 3:</w:t>
      </w:r>
      <w:r w:rsidRPr="0095448B">
        <w:tab/>
        <w:t>The Board may also make findings after registration (see subsection</w:t>
      </w:r>
      <w:r w:rsidR="0095448B">
        <w:t> </w:t>
      </w:r>
      <w:r w:rsidRPr="0095448B">
        <w:t>27J(1)).</w:t>
      </w:r>
    </w:p>
    <w:p w:rsidR="00CB156C" w:rsidRPr="0095448B" w:rsidRDefault="00CB156C" w:rsidP="00CB156C">
      <w:pPr>
        <w:pStyle w:val="subsection"/>
      </w:pPr>
      <w:r w:rsidRPr="0095448B">
        <w:tab/>
        <w:t>(2)</w:t>
      </w:r>
      <w:r w:rsidRPr="0095448B">
        <w:tab/>
        <w:t xml:space="preserve">If the Board makes a finding under </w:t>
      </w:r>
      <w:r w:rsidR="0095448B">
        <w:t>subsection (</w:t>
      </w:r>
      <w:r w:rsidRPr="0095448B">
        <w:t>1) in relation to the R&amp;D entity’s application, the Board may specify in the finding the times to which the finding relates.</w:t>
      </w:r>
    </w:p>
    <w:p w:rsidR="00CB156C" w:rsidRPr="0095448B" w:rsidRDefault="00CB156C" w:rsidP="00CB156C">
      <w:pPr>
        <w:pStyle w:val="notetext"/>
      </w:pPr>
      <w:r w:rsidRPr="0095448B">
        <w:t>Example:</w:t>
      </w:r>
      <w:r w:rsidRPr="0095448B">
        <w:tab/>
        <w:t xml:space="preserve">A finding under </w:t>
      </w:r>
      <w:r w:rsidR="0095448B">
        <w:t>paragraph (</w:t>
      </w:r>
      <w:r w:rsidRPr="0095448B">
        <w:t>1)(a) could specify the times during the income year that an activity was a core R&amp;D activity.</w:t>
      </w:r>
    </w:p>
    <w:p w:rsidR="00CB156C" w:rsidRPr="0095448B" w:rsidRDefault="00CB156C" w:rsidP="00CB156C">
      <w:pPr>
        <w:pStyle w:val="subsection"/>
      </w:pPr>
      <w:r w:rsidRPr="0095448B">
        <w:tab/>
        <w:t>(3)</w:t>
      </w:r>
      <w:r w:rsidRPr="0095448B">
        <w:tab/>
        <w:t>This section has effect subject to section</w:t>
      </w:r>
      <w:r w:rsidR="0095448B">
        <w:t> </w:t>
      </w:r>
      <w:r w:rsidRPr="0095448B">
        <w:t>32B (findings cannot be inconsistent with any earlier findings).</w:t>
      </w:r>
    </w:p>
    <w:p w:rsidR="00CB156C" w:rsidRPr="0095448B" w:rsidRDefault="00CB156C" w:rsidP="00CB156C">
      <w:pPr>
        <w:pStyle w:val="ActHead5"/>
      </w:pPr>
      <w:bookmarkStart w:id="42" w:name="_Toc444073795"/>
      <w:r w:rsidRPr="0095448B">
        <w:rPr>
          <w:rStyle w:val="CharSectno"/>
        </w:rPr>
        <w:t>27C</w:t>
      </w:r>
      <w:r w:rsidRPr="0095448B">
        <w:t xml:space="preserve">  Notice of decision about registration</w:t>
      </w:r>
      <w:bookmarkEnd w:id="42"/>
    </w:p>
    <w:p w:rsidR="00CB156C" w:rsidRPr="0095448B" w:rsidRDefault="00CB156C" w:rsidP="00CB156C">
      <w:pPr>
        <w:pStyle w:val="subsection"/>
      </w:pPr>
      <w:r w:rsidRPr="0095448B">
        <w:tab/>
        <w:t>(1)</w:t>
      </w:r>
      <w:r w:rsidRPr="0095448B">
        <w:tab/>
        <w:t>The Board must notify an applicant in writing of the Board’s decision under subsection</w:t>
      </w:r>
      <w:r w:rsidR="0095448B">
        <w:t> </w:t>
      </w:r>
      <w:r w:rsidRPr="0095448B">
        <w:t>27A(1) about the application.</w:t>
      </w:r>
    </w:p>
    <w:p w:rsidR="00CB156C" w:rsidRPr="0095448B" w:rsidRDefault="00CB156C" w:rsidP="00CB156C">
      <w:pPr>
        <w:pStyle w:val="subsection"/>
      </w:pPr>
      <w:r w:rsidRPr="0095448B">
        <w:tab/>
        <w:t>(2)</w:t>
      </w:r>
      <w:r w:rsidRPr="0095448B">
        <w:tab/>
        <w:t>The notice must include a certificate for each finding (if any) made under subsection</w:t>
      </w:r>
      <w:r w:rsidR="0095448B">
        <w:t> </w:t>
      </w:r>
      <w:r w:rsidRPr="0095448B">
        <w:t>27B(1) for the application. The certificate must set out:</w:t>
      </w:r>
    </w:p>
    <w:p w:rsidR="00CB156C" w:rsidRPr="0095448B" w:rsidRDefault="00CB156C" w:rsidP="00CB156C">
      <w:pPr>
        <w:pStyle w:val="paragraph"/>
      </w:pPr>
      <w:r w:rsidRPr="0095448B">
        <w:tab/>
        <w:t>(a)</w:t>
      </w:r>
      <w:r w:rsidRPr="0095448B">
        <w:tab/>
        <w:t>a description of the finding; and</w:t>
      </w:r>
    </w:p>
    <w:p w:rsidR="00CB156C" w:rsidRPr="0095448B" w:rsidRDefault="00CB156C" w:rsidP="00CB156C">
      <w:pPr>
        <w:pStyle w:val="paragraph"/>
      </w:pPr>
      <w:r w:rsidRPr="0095448B">
        <w:tab/>
        <w:t>(b)</w:t>
      </w:r>
      <w:r w:rsidRPr="0095448B">
        <w:tab/>
        <w:t>the Board’s reasons for the finding; and</w:t>
      </w:r>
    </w:p>
    <w:p w:rsidR="00CB156C" w:rsidRPr="0095448B" w:rsidRDefault="00CB156C" w:rsidP="00CB156C">
      <w:pPr>
        <w:pStyle w:val="paragraph"/>
      </w:pPr>
      <w:r w:rsidRPr="0095448B">
        <w:lastRenderedPageBreak/>
        <w:tab/>
        <w:t>(c)</w:t>
      </w:r>
      <w:r w:rsidRPr="0095448B">
        <w:tab/>
        <w:t>the activity affected by the finding; and</w:t>
      </w:r>
    </w:p>
    <w:p w:rsidR="00CB156C" w:rsidRPr="0095448B" w:rsidRDefault="00CB156C" w:rsidP="00CB156C">
      <w:pPr>
        <w:pStyle w:val="paragraph"/>
      </w:pPr>
      <w:r w:rsidRPr="0095448B">
        <w:tab/>
        <w:t>(d)</w:t>
      </w:r>
      <w:r w:rsidRPr="0095448B">
        <w:tab/>
        <w:t>the matters (if any) specified in regulations made for the purposes of this paragraph.</w:t>
      </w:r>
    </w:p>
    <w:p w:rsidR="00CB156C" w:rsidRPr="0095448B" w:rsidRDefault="00CB156C" w:rsidP="00CB156C">
      <w:pPr>
        <w:pStyle w:val="subsection2"/>
      </w:pPr>
      <w:r w:rsidRPr="0095448B">
        <w:t>The notice and certificate may set out other matters.</w:t>
      </w:r>
    </w:p>
    <w:p w:rsidR="00CB156C" w:rsidRPr="0095448B" w:rsidRDefault="00CB156C" w:rsidP="00CB156C">
      <w:pPr>
        <w:pStyle w:val="notetext"/>
      </w:pPr>
      <w:r w:rsidRPr="0095448B">
        <w:t>Note:</w:t>
      </w:r>
      <w:r w:rsidRPr="0095448B">
        <w:tab/>
        <w:t>The notice could also mention the applicant’s right to have the finding reviewed under Division</w:t>
      </w:r>
      <w:r w:rsidR="0095448B">
        <w:t> </w:t>
      </w:r>
      <w:r w:rsidRPr="0095448B">
        <w:t>5 (see section</w:t>
      </w:r>
      <w:r w:rsidR="0095448B">
        <w:t> </w:t>
      </w:r>
      <w:r w:rsidRPr="0095448B">
        <w:t>30B).</w:t>
      </w:r>
    </w:p>
    <w:p w:rsidR="00CB156C" w:rsidRPr="0095448B" w:rsidRDefault="00CB156C" w:rsidP="00CB156C">
      <w:pPr>
        <w:pStyle w:val="subsection"/>
      </w:pPr>
      <w:r w:rsidRPr="0095448B">
        <w:tab/>
        <w:t>(3)</w:t>
      </w:r>
      <w:r w:rsidRPr="0095448B">
        <w:tab/>
        <w:t>The Board must give the Commissioner a copy of the notice if the notice includes one or more certificates.</w:t>
      </w:r>
    </w:p>
    <w:p w:rsidR="00CB156C" w:rsidRPr="0095448B" w:rsidRDefault="00CB156C" w:rsidP="00CB156C">
      <w:pPr>
        <w:pStyle w:val="subsection"/>
      </w:pPr>
      <w:r w:rsidRPr="0095448B">
        <w:tab/>
        <w:t>(4)</w:t>
      </w:r>
      <w:r w:rsidRPr="0095448B">
        <w:tab/>
        <w:t>A failure to comply with this section does not affect the validity of the decision or finding.</w:t>
      </w:r>
    </w:p>
    <w:p w:rsidR="00CB156C" w:rsidRPr="0095448B" w:rsidRDefault="00CB156C" w:rsidP="00CB156C">
      <w:pPr>
        <w:pStyle w:val="ActHead4"/>
      </w:pPr>
      <w:bookmarkStart w:id="43" w:name="_Toc444073796"/>
      <w:r w:rsidRPr="0095448B">
        <w:rPr>
          <w:rStyle w:val="CharSubdNo"/>
        </w:rPr>
        <w:t>Subdivision C</w:t>
      </w:r>
      <w:r w:rsidRPr="0095448B">
        <w:t>—</w:t>
      </w:r>
      <w:r w:rsidRPr="0095448B">
        <w:rPr>
          <w:rStyle w:val="CharSubdText"/>
        </w:rPr>
        <w:t>Applying to register R&amp;D activities</w:t>
      </w:r>
      <w:bookmarkEnd w:id="43"/>
    </w:p>
    <w:p w:rsidR="00CB156C" w:rsidRPr="0095448B" w:rsidRDefault="00CB156C" w:rsidP="00CB156C">
      <w:pPr>
        <w:pStyle w:val="ActHead5"/>
      </w:pPr>
      <w:bookmarkStart w:id="44" w:name="_Toc444073797"/>
      <w:r w:rsidRPr="0095448B">
        <w:rPr>
          <w:rStyle w:val="CharSectno"/>
        </w:rPr>
        <w:t>27D</w:t>
      </w:r>
      <w:r w:rsidRPr="0095448B">
        <w:t xml:space="preserve">  Applying to register R&amp;D activities</w:t>
      </w:r>
      <w:bookmarkEnd w:id="44"/>
    </w:p>
    <w:p w:rsidR="00CB156C" w:rsidRPr="0095448B" w:rsidRDefault="00CB156C" w:rsidP="00CB156C">
      <w:pPr>
        <w:pStyle w:val="subsection"/>
      </w:pPr>
      <w:r w:rsidRPr="0095448B">
        <w:tab/>
      </w:r>
      <w:r w:rsidRPr="0095448B">
        <w:tab/>
        <w:t>An application to register activities under section</w:t>
      </w:r>
      <w:r w:rsidR="0095448B">
        <w:t> </w:t>
      </w:r>
      <w:r w:rsidRPr="0095448B">
        <w:t>27A for an income year must be:</w:t>
      </w:r>
    </w:p>
    <w:p w:rsidR="00CB156C" w:rsidRPr="0095448B" w:rsidRDefault="00CB156C" w:rsidP="00CB156C">
      <w:pPr>
        <w:pStyle w:val="paragraph"/>
      </w:pPr>
      <w:r w:rsidRPr="0095448B">
        <w:tab/>
        <w:t>(a)</w:t>
      </w:r>
      <w:r w:rsidRPr="0095448B">
        <w:tab/>
        <w:t>in the approved form; and</w:t>
      </w:r>
    </w:p>
    <w:p w:rsidR="00CB156C" w:rsidRPr="0095448B" w:rsidRDefault="00CB156C" w:rsidP="00CB156C">
      <w:pPr>
        <w:pStyle w:val="paragraph"/>
      </w:pPr>
      <w:r w:rsidRPr="0095448B">
        <w:tab/>
        <w:t>(b)</w:t>
      </w:r>
      <w:r w:rsidRPr="0095448B">
        <w:tab/>
        <w:t>accompanied by the fee (if any) specified in regulations made under section</w:t>
      </w:r>
      <w:r w:rsidR="0095448B">
        <w:t> </w:t>
      </w:r>
      <w:r w:rsidRPr="0095448B">
        <w:t>48A for the purposes of this section; and</w:t>
      </w:r>
    </w:p>
    <w:p w:rsidR="00CB156C" w:rsidRPr="0095448B" w:rsidRDefault="00CB156C" w:rsidP="00CB156C">
      <w:pPr>
        <w:pStyle w:val="paragraph"/>
      </w:pPr>
      <w:r w:rsidRPr="0095448B">
        <w:tab/>
        <w:t>(c)</w:t>
      </w:r>
      <w:r w:rsidRPr="0095448B">
        <w:tab/>
        <w:t>made within:</w:t>
      </w:r>
    </w:p>
    <w:p w:rsidR="00CB156C" w:rsidRPr="0095448B" w:rsidRDefault="00CB156C" w:rsidP="00CB156C">
      <w:pPr>
        <w:pStyle w:val="paragraphsub"/>
      </w:pPr>
      <w:r w:rsidRPr="0095448B">
        <w:tab/>
        <w:t>(i)</w:t>
      </w:r>
      <w:r w:rsidRPr="0095448B">
        <w:tab/>
        <w:t>10 months after the end of the income year; or</w:t>
      </w:r>
    </w:p>
    <w:p w:rsidR="00CB156C" w:rsidRPr="0095448B" w:rsidRDefault="00CB156C" w:rsidP="00CB156C">
      <w:pPr>
        <w:pStyle w:val="paragraphsub"/>
      </w:pPr>
      <w:r w:rsidRPr="0095448B">
        <w:tab/>
        <w:t>(ii)</w:t>
      </w:r>
      <w:r w:rsidRPr="0095448B">
        <w:tab/>
        <w:t>a further period allowed by the Board in accordance with the decision</w:t>
      </w:r>
      <w:r w:rsidR="0095448B">
        <w:noBreakHyphen/>
      </w:r>
      <w:r w:rsidRPr="0095448B">
        <w:t>making principles.</w:t>
      </w:r>
    </w:p>
    <w:p w:rsidR="00CB156C" w:rsidRPr="0095448B" w:rsidRDefault="00CB156C" w:rsidP="00CB156C">
      <w:pPr>
        <w:pStyle w:val="notetext"/>
      </w:pPr>
      <w:r w:rsidRPr="0095448B">
        <w:t>Note 1:</w:t>
      </w:r>
      <w:r w:rsidRPr="0095448B">
        <w:tab/>
        <w:t>A refusal to allow a further period is reviewable (see Division</w:t>
      </w:r>
      <w:r w:rsidR="0095448B">
        <w:t> </w:t>
      </w:r>
      <w:r w:rsidRPr="0095448B">
        <w:t>5).</w:t>
      </w:r>
    </w:p>
    <w:p w:rsidR="00CB156C" w:rsidRPr="0095448B" w:rsidRDefault="00CB156C" w:rsidP="00CB156C">
      <w:pPr>
        <w:pStyle w:val="notetext"/>
      </w:pPr>
      <w:r w:rsidRPr="0095448B">
        <w:t>Note 2:</w:t>
      </w:r>
      <w:r w:rsidRPr="0095448B">
        <w:tab/>
        <w:t>Section</w:t>
      </w:r>
      <w:r w:rsidR="0095448B">
        <w:t> </w:t>
      </w:r>
      <w:r w:rsidRPr="0095448B">
        <w:t>32 deals with approved forms.</w:t>
      </w:r>
    </w:p>
    <w:p w:rsidR="00CB156C" w:rsidRPr="0095448B" w:rsidRDefault="00CB156C" w:rsidP="00CB156C">
      <w:pPr>
        <w:pStyle w:val="notetext"/>
      </w:pPr>
      <w:r w:rsidRPr="0095448B">
        <w:t>Note 3:</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ActHead5"/>
      </w:pPr>
      <w:bookmarkStart w:id="45" w:name="_Toc444073798"/>
      <w:r w:rsidRPr="0095448B">
        <w:rPr>
          <w:rStyle w:val="CharSectno"/>
        </w:rPr>
        <w:t>27E</w:t>
      </w:r>
      <w:r w:rsidRPr="0095448B">
        <w:t xml:space="preserve">  Board may request further information</w:t>
      </w:r>
      <w:bookmarkEnd w:id="45"/>
    </w:p>
    <w:p w:rsidR="00CB156C" w:rsidRPr="0095448B" w:rsidRDefault="00CB156C" w:rsidP="00CB156C">
      <w:pPr>
        <w:pStyle w:val="subsection"/>
      </w:pPr>
      <w:r w:rsidRPr="0095448B">
        <w:tab/>
        <w:t>(1)</w:t>
      </w:r>
      <w:r w:rsidRPr="0095448B">
        <w:tab/>
        <w:t>The Board may request the applicant in writing to give specified information, or specified kinds of information, to the Board about the application.</w:t>
      </w:r>
    </w:p>
    <w:p w:rsidR="00CB156C" w:rsidRPr="0095448B" w:rsidRDefault="00CB156C" w:rsidP="00CB156C">
      <w:pPr>
        <w:pStyle w:val="subsection"/>
      </w:pPr>
      <w:r w:rsidRPr="0095448B">
        <w:lastRenderedPageBreak/>
        <w:tab/>
        <w:t>(2)</w:t>
      </w:r>
      <w:r w:rsidRPr="0095448B">
        <w:tab/>
        <w:t>The request may be for the information or kinds of information to be given within:</w:t>
      </w:r>
    </w:p>
    <w:p w:rsidR="00CB156C" w:rsidRPr="0095448B" w:rsidRDefault="00CB156C" w:rsidP="00CB156C">
      <w:pPr>
        <w:pStyle w:val="paragraph"/>
      </w:pPr>
      <w:r w:rsidRPr="0095448B">
        <w:tab/>
        <w:t>(a)</w:t>
      </w:r>
      <w:r w:rsidRPr="0095448B">
        <w:tab/>
        <w:t>30 days after the request was made; or</w:t>
      </w:r>
    </w:p>
    <w:p w:rsidR="00CB156C" w:rsidRPr="0095448B" w:rsidRDefault="00CB156C" w:rsidP="00CB156C">
      <w:pPr>
        <w:pStyle w:val="paragraph"/>
      </w:pPr>
      <w:r w:rsidRPr="0095448B">
        <w:tab/>
        <w:t>(b)</w:t>
      </w:r>
      <w:r w:rsidRPr="0095448B">
        <w:tab/>
        <w:t>a further period allowed by the Board in accordance with the decision</w:t>
      </w:r>
      <w:r w:rsidR="0095448B">
        <w:noBreakHyphen/>
      </w:r>
      <w:r w:rsidRPr="0095448B">
        <w:t>making principles.</w:t>
      </w:r>
    </w:p>
    <w:p w:rsidR="00CB156C" w:rsidRPr="0095448B" w:rsidRDefault="00CB156C" w:rsidP="00CB156C">
      <w:pPr>
        <w:pStyle w:val="notetext"/>
      </w:pPr>
      <w:r w:rsidRPr="0095448B">
        <w:t>Note 1:</w:t>
      </w:r>
      <w:r w:rsidRPr="0095448B">
        <w:tab/>
        <w:t>A refusal to allow a further period is reviewable (see Division</w:t>
      </w:r>
      <w:r w:rsidR="0095448B">
        <w:t> </w:t>
      </w:r>
      <w:r w:rsidRPr="0095448B">
        <w:t>5).</w:t>
      </w:r>
    </w:p>
    <w:p w:rsidR="00CB156C" w:rsidRPr="0095448B" w:rsidRDefault="00CB156C" w:rsidP="00CB156C">
      <w:pPr>
        <w:pStyle w:val="notetext"/>
      </w:pPr>
      <w:r w:rsidRPr="0095448B">
        <w:t>Note 2:</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notetext"/>
      </w:pPr>
      <w:r w:rsidRPr="0095448B">
        <w:t>Note 3:</w:t>
      </w:r>
      <w:r w:rsidRPr="0095448B">
        <w:tab/>
        <w:t>A failure by the entity to give the information may result in a finding under paragraph</w:t>
      </w:r>
      <w:r w:rsidR="0095448B">
        <w:t> </w:t>
      </w:r>
      <w:r w:rsidRPr="0095448B">
        <w:t>27B(1)(b) or (d).</w:t>
      </w:r>
    </w:p>
    <w:p w:rsidR="00CB156C" w:rsidRPr="0095448B" w:rsidRDefault="00CB156C" w:rsidP="00CB156C">
      <w:pPr>
        <w:pStyle w:val="subsection"/>
      </w:pPr>
      <w:r w:rsidRPr="0095448B">
        <w:tab/>
        <w:t>(3)</w:t>
      </w:r>
      <w:r w:rsidRPr="0095448B">
        <w:tab/>
        <w:t>The request may be for the information or kinds of information to be given in the approved form.</w:t>
      </w:r>
    </w:p>
    <w:p w:rsidR="00CB156C" w:rsidRPr="0095448B" w:rsidRDefault="00CB156C" w:rsidP="00CB156C">
      <w:pPr>
        <w:pStyle w:val="notetext"/>
      </w:pPr>
      <w:r w:rsidRPr="0095448B">
        <w:t>Note:</w:t>
      </w:r>
      <w:r w:rsidRPr="0095448B">
        <w:tab/>
        <w:t>Section</w:t>
      </w:r>
      <w:r w:rsidR="0095448B">
        <w:t> </w:t>
      </w:r>
      <w:r w:rsidRPr="0095448B">
        <w:t>32 deals with approved forms.</w:t>
      </w:r>
    </w:p>
    <w:p w:rsidR="00CB156C" w:rsidRPr="0095448B" w:rsidRDefault="00CB156C" w:rsidP="00CB156C">
      <w:pPr>
        <w:pStyle w:val="subsection"/>
      </w:pPr>
      <w:r w:rsidRPr="0095448B">
        <w:tab/>
        <w:t>(4)</w:t>
      </w:r>
      <w:r w:rsidRPr="0095448B">
        <w:tab/>
      </w:r>
      <w:r w:rsidR="0095448B">
        <w:t>Subsections (</w:t>
      </w:r>
      <w:r w:rsidRPr="0095448B">
        <w:t xml:space="preserve">2) and (3) do not limit </w:t>
      </w:r>
      <w:r w:rsidR="0095448B">
        <w:t>subsection (</w:t>
      </w:r>
      <w:r w:rsidRPr="0095448B">
        <w:t>1).</w:t>
      </w:r>
    </w:p>
    <w:p w:rsidR="00CB156C" w:rsidRPr="0095448B" w:rsidRDefault="00CB156C" w:rsidP="00CB156C">
      <w:pPr>
        <w:pStyle w:val="ActHead4"/>
      </w:pPr>
      <w:bookmarkStart w:id="46" w:name="_Toc444073799"/>
      <w:r w:rsidRPr="0095448B">
        <w:rPr>
          <w:rStyle w:val="CharSubdNo"/>
        </w:rPr>
        <w:t>Subdivision D</w:t>
      </w:r>
      <w:r w:rsidRPr="0095448B">
        <w:t>—</w:t>
      </w:r>
      <w:r w:rsidRPr="0095448B">
        <w:rPr>
          <w:rStyle w:val="CharSubdText"/>
        </w:rPr>
        <w:t>Examining registrations</w:t>
      </w:r>
      <w:bookmarkEnd w:id="46"/>
    </w:p>
    <w:p w:rsidR="00CB156C" w:rsidRPr="0095448B" w:rsidRDefault="00CB156C" w:rsidP="00CB156C">
      <w:pPr>
        <w:pStyle w:val="ActHead5"/>
      </w:pPr>
      <w:bookmarkStart w:id="47" w:name="_Toc444073800"/>
      <w:r w:rsidRPr="0095448B">
        <w:rPr>
          <w:rStyle w:val="CharSectno"/>
        </w:rPr>
        <w:t>27F</w:t>
      </w:r>
      <w:r w:rsidRPr="0095448B">
        <w:t xml:space="preserve">  Examining a registration</w:t>
      </w:r>
      <w:bookmarkEnd w:id="47"/>
    </w:p>
    <w:p w:rsidR="00CB156C" w:rsidRPr="0095448B" w:rsidRDefault="00CB156C" w:rsidP="00CB156C">
      <w:pPr>
        <w:pStyle w:val="subsection"/>
      </w:pPr>
      <w:r w:rsidRPr="0095448B">
        <w:tab/>
        <w:t>(1)</w:t>
      </w:r>
      <w:r w:rsidRPr="0095448B">
        <w:tab/>
        <w:t>The Board may conduct one or more examinations of all or part of an R&amp;D entity’s registration under section</w:t>
      </w:r>
      <w:r w:rsidR="0095448B">
        <w:t> </w:t>
      </w:r>
      <w:r w:rsidRPr="0095448B">
        <w:t>27A for an income year for the purposes of making one or more findings under subsection</w:t>
      </w:r>
      <w:r w:rsidR="0095448B">
        <w:t> </w:t>
      </w:r>
      <w:r w:rsidRPr="0095448B">
        <w:t>27J(1).</w:t>
      </w:r>
    </w:p>
    <w:p w:rsidR="00CB156C" w:rsidRPr="0095448B" w:rsidRDefault="00CB156C" w:rsidP="00CB156C">
      <w:pPr>
        <w:pStyle w:val="notetext"/>
      </w:pPr>
      <w:r w:rsidRPr="0095448B">
        <w:t>Note:</w:t>
      </w:r>
      <w:r w:rsidRPr="0095448B">
        <w:tab/>
        <w:t>A finding under subsection</w:t>
      </w:r>
      <w:r w:rsidR="0095448B">
        <w:t> </w:t>
      </w:r>
      <w:r w:rsidRPr="0095448B">
        <w:t>27J(1) will support the entity’s registration, or cause the variation of that registration.</w:t>
      </w:r>
    </w:p>
    <w:p w:rsidR="00CB156C" w:rsidRPr="0095448B" w:rsidRDefault="00CB156C" w:rsidP="00CB156C">
      <w:pPr>
        <w:pStyle w:val="subsection"/>
      </w:pPr>
      <w:r w:rsidRPr="0095448B">
        <w:tab/>
        <w:t>(2)</w:t>
      </w:r>
      <w:r w:rsidRPr="0095448B">
        <w:tab/>
        <w:t>The Board may examine an R&amp;D entity’s registration on its own initiative.</w:t>
      </w:r>
    </w:p>
    <w:p w:rsidR="00CB156C" w:rsidRPr="0095448B" w:rsidRDefault="00CB156C" w:rsidP="00CB156C">
      <w:pPr>
        <w:pStyle w:val="subsection"/>
      </w:pPr>
      <w:r w:rsidRPr="0095448B">
        <w:tab/>
        <w:t>(3)</w:t>
      </w:r>
      <w:r w:rsidRPr="0095448B">
        <w:tab/>
        <w:t>The Board must examine an R&amp;D entity’s registration if:</w:t>
      </w:r>
    </w:p>
    <w:p w:rsidR="00CB156C" w:rsidRPr="0095448B" w:rsidRDefault="00CB156C" w:rsidP="00CB156C">
      <w:pPr>
        <w:pStyle w:val="paragraph"/>
      </w:pPr>
      <w:r w:rsidRPr="0095448B">
        <w:tab/>
        <w:t>(a)</w:t>
      </w:r>
      <w:r w:rsidRPr="0095448B">
        <w:tab/>
        <w:t>requested by the Commissioner; or</w:t>
      </w:r>
    </w:p>
    <w:p w:rsidR="00CB156C" w:rsidRPr="0095448B" w:rsidRDefault="00CB156C" w:rsidP="00CB156C">
      <w:pPr>
        <w:pStyle w:val="paragraph"/>
      </w:pPr>
      <w:r w:rsidRPr="0095448B">
        <w:tab/>
        <w:t>(b)</w:t>
      </w:r>
      <w:r w:rsidRPr="0095448B">
        <w:tab/>
        <w:t>the R&amp;D entity has applied for one or more findings under subsection</w:t>
      </w:r>
      <w:r w:rsidR="0095448B">
        <w:t> </w:t>
      </w:r>
      <w:r w:rsidRPr="0095448B">
        <w:t>27J(1) about the registration.</w:t>
      </w:r>
    </w:p>
    <w:p w:rsidR="00CB156C" w:rsidRPr="0095448B" w:rsidRDefault="00CB156C" w:rsidP="00CB156C">
      <w:pPr>
        <w:pStyle w:val="notetext"/>
      </w:pPr>
      <w:r w:rsidRPr="0095448B">
        <w:t>Note:</w:t>
      </w:r>
      <w:r w:rsidRPr="0095448B">
        <w:tab/>
        <w:t>A finding under subsection</w:t>
      </w:r>
      <w:r w:rsidR="0095448B">
        <w:t> </w:t>
      </w:r>
      <w:r w:rsidRPr="0095448B">
        <w:t xml:space="preserve">27J(1) can only bind the Commissioner for the purposes of the R&amp;D entity’s income tax assessment for the income year if the finding is made within 4 years after the end of the </w:t>
      </w:r>
      <w:r w:rsidRPr="0095448B">
        <w:lastRenderedPageBreak/>
        <w:t>income year (see subsection</w:t>
      </w:r>
      <w:r w:rsidR="0095448B">
        <w:t> </w:t>
      </w:r>
      <w:r w:rsidRPr="0095448B">
        <w:t>355</w:t>
      </w:r>
      <w:r w:rsidR="0095448B">
        <w:noBreakHyphen/>
      </w:r>
      <w:r w:rsidRPr="0095448B">
        <w:t xml:space="preserve">705(1) of the </w:t>
      </w:r>
      <w:r w:rsidRPr="0095448B">
        <w:rPr>
          <w:i/>
        </w:rPr>
        <w:t>Income Tax Assessment Act</w:t>
      </w:r>
      <w:r w:rsidR="00924D79" w:rsidRPr="0095448B">
        <w:rPr>
          <w:i/>
        </w:rPr>
        <w:t> </w:t>
      </w:r>
      <w:r w:rsidRPr="0095448B">
        <w:rPr>
          <w:i/>
        </w:rPr>
        <w:t>1997</w:t>
      </w:r>
      <w:r w:rsidRPr="0095448B">
        <w:t>)</w:t>
      </w:r>
      <w:r w:rsidRPr="0095448B">
        <w:rPr>
          <w:i/>
        </w:rPr>
        <w:t>.</w:t>
      </w:r>
    </w:p>
    <w:p w:rsidR="00CB156C" w:rsidRPr="0095448B" w:rsidRDefault="00CB156C" w:rsidP="00CB156C">
      <w:pPr>
        <w:pStyle w:val="subsection"/>
      </w:pPr>
      <w:r w:rsidRPr="0095448B">
        <w:tab/>
        <w:t>(4)</w:t>
      </w:r>
      <w:r w:rsidRPr="0095448B">
        <w:tab/>
        <w:t>If the R&amp;D entity applies for a finding under subsection</w:t>
      </w:r>
      <w:r w:rsidR="0095448B">
        <w:t> </w:t>
      </w:r>
      <w:r w:rsidRPr="0095448B">
        <w:t>27J(1) about the registration, the Board must:</w:t>
      </w:r>
    </w:p>
    <w:p w:rsidR="00CB156C" w:rsidRPr="0095448B" w:rsidRDefault="00CB156C" w:rsidP="00CB156C">
      <w:pPr>
        <w:pStyle w:val="paragraph"/>
      </w:pPr>
      <w:r w:rsidRPr="0095448B">
        <w:tab/>
        <w:t>(a)</w:t>
      </w:r>
      <w:r w:rsidRPr="0095448B">
        <w:tab/>
        <w:t>make one or more findings under subsection</w:t>
      </w:r>
      <w:r w:rsidR="0095448B">
        <w:t> </w:t>
      </w:r>
      <w:r w:rsidRPr="0095448B">
        <w:t>27J(1) about the registration; or</w:t>
      </w:r>
    </w:p>
    <w:p w:rsidR="00CB156C" w:rsidRPr="0095448B" w:rsidRDefault="00CB156C" w:rsidP="00CB156C">
      <w:pPr>
        <w:pStyle w:val="paragraph"/>
      </w:pPr>
      <w:r w:rsidRPr="0095448B">
        <w:tab/>
        <w:t>(b)</w:t>
      </w:r>
      <w:r w:rsidRPr="0095448B">
        <w:tab/>
        <w:t>if justified in accordance with the decision</w:t>
      </w:r>
      <w:r w:rsidR="0095448B">
        <w:noBreakHyphen/>
      </w:r>
      <w:r w:rsidRPr="0095448B">
        <w:t>making principles—refuse to make a finding under subsection</w:t>
      </w:r>
      <w:r w:rsidR="0095448B">
        <w:t> </w:t>
      </w:r>
      <w:r w:rsidRPr="0095448B">
        <w:t>27J(1) about the registration.</w:t>
      </w:r>
    </w:p>
    <w:p w:rsidR="00CB156C" w:rsidRPr="0095448B" w:rsidRDefault="00CB156C" w:rsidP="00CB156C">
      <w:pPr>
        <w:pStyle w:val="notetext"/>
      </w:pPr>
      <w:r w:rsidRPr="0095448B">
        <w:t>Note 1:</w:t>
      </w:r>
      <w:r w:rsidRPr="0095448B">
        <w:tab/>
        <w:t>The Board may make a finding that differs from that sought by the R&amp;D entity.</w:t>
      </w:r>
    </w:p>
    <w:p w:rsidR="00CB156C" w:rsidRPr="0095448B" w:rsidRDefault="00CB156C" w:rsidP="00CB156C">
      <w:pPr>
        <w:pStyle w:val="notetext"/>
      </w:pPr>
      <w:r w:rsidRPr="0095448B">
        <w:t>Note 2:</w:t>
      </w:r>
      <w:r w:rsidRPr="0095448B">
        <w:tab/>
        <w:t>A finding, or a refusal to make a finding, is reviewable (see Division</w:t>
      </w:r>
      <w:r w:rsidR="0095448B">
        <w:t> </w:t>
      </w:r>
      <w:r w:rsidRPr="0095448B">
        <w:t>5).</w:t>
      </w:r>
    </w:p>
    <w:p w:rsidR="00CB156C" w:rsidRPr="0095448B" w:rsidRDefault="00CB156C" w:rsidP="00CB156C">
      <w:pPr>
        <w:pStyle w:val="notetext"/>
      </w:pPr>
      <w:r w:rsidRPr="0095448B">
        <w:t>Note 3:</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ActHead5"/>
      </w:pPr>
      <w:bookmarkStart w:id="48" w:name="_Toc444073801"/>
      <w:r w:rsidRPr="0095448B">
        <w:rPr>
          <w:rStyle w:val="CharSectno"/>
        </w:rPr>
        <w:t>27G</w:t>
      </w:r>
      <w:r w:rsidRPr="0095448B">
        <w:t xml:space="preserve">  Applying for findings</w:t>
      </w:r>
      <w:bookmarkEnd w:id="48"/>
    </w:p>
    <w:p w:rsidR="00CB156C" w:rsidRPr="0095448B" w:rsidRDefault="00CB156C" w:rsidP="00CB156C">
      <w:pPr>
        <w:pStyle w:val="subsection"/>
      </w:pPr>
      <w:r w:rsidRPr="0095448B">
        <w:tab/>
      </w:r>
      <w:r w:rsidRPr="0095448B">
        <w:tab/>
        <w:t>An application for one or more findings under subsection</w:t>
      </w:r>
      <w:r w:rsidR="0095448B">
        <w:t> </w:t>
      </w:r>
      <w:r w:rsidRPr="0095448B">
        <w:t>27J(1) must be:</w:t>
      </w:r>
    </w:p>
    <w:p w:rsidR="00CB156C" w:rsidRPr="0095448B" w:rsidRDefault="00CB156C" w:rsidP="00CB156C">
      <w:pPr>
        <w:pStyle w:val="paragraph"/>
      </w:pPr>
      <w:r w:rsidRPr="0095448B">
        <w:tab/>
        <w:t>(a)</w:t>
      </w:r>
      <w:r w:rsidRPr="0095448B">
        <w:tab/>
        <w:t>in the approved form; and</w:t>
      </w:r>
    </w:p>
    <w:p w:rsidR="00CB156C" w:rsidRPr="0095448B" w:rsidRDefault="00CB156C" w:rsidP="00CB156C">
      <w:pPr>
        <w:pStyle w:val="paragraph"/>
      </w:pPr>
      <w:r w:rsidRPr="0095448B">
        <w:tab/>
        <w:t>(b)</w:t>
      </w:r>
      <w:r w:rsidRPr="0095448B">
        <w:tab/>
        <w:t>accompanied by the fee (if any) specified in regulations made under section</w:t>
      </w:r>
      <w:r w:rsidR="0095448B">
        <w:t> </w:t>
      </w:r>
      <w:r w:rsidRPr="0095448B">
        <w:t>48A for the purposes of this section.</w:t>
      </w:r>
    </w:p>
    <w:p w:rsidR="00CB156C" w:rsidRPr="0095448B" w:rsidRDefault="00CB156C" w:rsidP="00CB156C">
      <w:pPr>
        <w:pStyle w:val="notetext"/>
      </w:pPr>
      <w:r w:rsidRPr="0095448B">
        <w:t>Note 1:</w:t>
      </w:r>
      <w:r w:rsidRPr="0095448B">
        <w:tab/>
        <w:t>An application can seek findings for several activities.</w:t>
      </w:r>
    </w:p>
    <w:p w:rsidR="00CB156C" w:rsidRPr="0095448B" w:rsidRDefault="00CB156C" w:rsidP="00CB156C">
      <w:pPr>
        <w:pStyle w:val="notetext"/>
      </w:pPr>
      <w:r w:rsidRPr="0095448B">
        <w:t>Note 2:</w:t>
      </w:r>
      <w:r w:rsidRPr="0095448B">
        <w:tab/>
        <w:t>Section</w:t>
      </w:r>
      <w:r w:rsidR="0095448B">
        <w:t> </w:t>
      </w:r>
      <w:r w:rsidRPr="0095448B">
        <w:t>32 deals with approved forms.</w:t>
      </w:r>
    </w:p>
    <w:p w:rsidR="00CB156C" w:rsidRPr="0095448B" w:rsidRDefault="00CB156C" w:rsidP="00CB156C">
      <w:pPr>
        <w:pStyle w:val="ActHead5"/>
      </w:pPr>
      <w:bookmarkStart w:id="49" w:name="_Toc444073802"/>
      <w:r w:rsidRPr="0095448B">
        <w:rPr>
          <w:rStyle w:val="CharSectno"/>
        </w:rPr>
        <w:t>27H</w:t>
      </w:r>
      <w:r w:rsidRPr="0095448B">
        <w:t xml:space="preserve">  Board may request information during an examination</w:t>
      </w:r>
      <w:bookmarkEnd w:id="49"/>
    </w:p>
    <w:p w:rsidR="00CB156C" w:rsidRPr="0095448B" w:rsidRDefault="00CB156C" w:rsidP="00CB156C">
      <w:pPr>
        <w:pStyle w:val="subsection"/>
      </w:pPr>
      <w:r w:rsidRPr="0095448B">
        <w:tab/>
        <w:t>(1)</w:t>
      </w:r>
      <w:r w:rsidRPr="0095448B">
        <w:tab/>
        <w:t>When examining an R&amp;D entity’s registration, the Board may request the entity in writing to give specified information, or specified kinds of information, to the Board about the entity’s registration.</w:t>
      </w:r>
    </w:p>
    <w:p w:rsidR="00CB156C" w:rsidRPr="0095448B" w:rsidRDefault="00CB156C" w:rsidP="00CB156C">
      <w:pPr>
        <w:pStyle w:val="subsection"/>
      </w:pPr>
      <w:r w:rsidRPr="0095448B">
        <w:tab/>
        <w:t>(2)</w:t>
      </w:r>
      <w:r w:rsidRPr="0095448B">
        <w:tab/>
        <w:t>The request may be for the information or kinds of information to be given within:</w:t>
      </w:r>
    </w:p>
    <w:p w:rsidR="00CB156C" w:rsidRPr="0095448B" w:rsidRDefault="00CB156C" w:rsidP="00CB156C">
      <w:pPr>
        <w:pStyle w:val="paragraph"/>
      </w:pPr>
      <w:r w:rsidRPr="0095448B">
        <w:tab/>
        <w:t>(a)</w:t>
      </w:r>
      <w:r w:rsidRPr="0095448B">
        <w:tab/>
        <w:t>30 days after the request was made; or</w:t>
      </w:r>
    </w:p>
    <w:p w:rsidR="00CB156C" w:rsidRPr="0095448B" w:rsidRDefault="00CB156C" w:rsidP="00CB156C">
      <w:pPr>
        <w:pStyle w:val="paragraph"/>
      </w:pPr>
      <w:r w:rsidRPr="0095448B">
        <w:lastRenderedPageBreak/>
        <w:tab/>
        <w:t>(b)</w:t>
      </w:r>
      <w:r w:rsidRPr="0095448B">
        <w:tab/>
        <w:t>a further period allowed by the Board in accordance with the decision</w:t>
      </w:r>
      <w:r w:rsidR="0095448B">
        <w:noBreakHyphen/>
      </w:r>
      <w:r w:rsidRPr="0095448B">
        <w:t>making principles.</w:t>
      </w:r>
    </w:p>
    <w:p w:rsidR="00CB156C" w:rsidRPr="0095448B" w:rsidRDefault="00CB156C" w:rsidP="00CB156C">
      <w:pPr>
        <w:pStyle w:val="notetext"/>
      </w:pPr>
      <w:r w:rsidRPr="0095448B">
        <w:t>Note 1:</w:t>
      </w:r>
      <w:r w:rsidRPr="0095448B">
        <w:tab/>
        <w:t>A refusal to allow a further period is reviewable (see Division</w:t>
      </w:r>
      <w:r w:rsidR="0095448B">
        <w:t> </w:t>
      </w:r>
      <w:r w:rsidRPr="0095448B">
        <w:t>5).</w:t>
      </w:r>
    </w:p>
    <w:p w:rsidR="00CB156C" w:rsidRPr="0095448B" w:rsidRDefault="00CB156C" w:rsidP="00CB156C">
      <w:pPr>
        <w:pStyle w:val="notetext"/>
      </w:pPr>
      <w:r w:rsidRPr="0095448B">
        <w:t>Note 2:</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notetext"/>
      </w:pPr>
      <w:r w:rsidRPr="0095448B">
        <w:t>Note 3:</w:t>
      </w:r>
      <w:r w:rsidRPr="0095448B">
        <w:tab/>
        <w:t>A failure by the entity to give the information may result in a finding under paragraph</w:t>
      </w:r>
      <w:r w:rsidR="0095448B">
        <w:t> </w:t>
      </w:r>
      <w:r w:rsidRPr="0095448B">
        <w:t>27J(1)(b) or (d).</w:t>
      </w:r>
    </w:p>
    <w:p w:rsidR="00CB156C" w:rsidRPr="0095448B" w:rsidRDefault="00CB156C" w:rsidP="00CB156C">
      <w:pPr>
        <w:pStyle w:val="subsection"/>
      </w:pPr>
      <w:r w:rsidRPr="0095448B">
        <w:tab/>
        <w:t>(3)</w:t>
      </w:r>
      <w:r w:rsidRPr="0095448B">
        <w:tab/>
        <w:t>The request may be for the information or kinds of information to be given in the approved form.</w:t>
      </w:r>
    </w:p>
    <w:p w:rsidR="00CB156C" w:rsidRPr="0095448B" w:rsidRDefault="00CB156C" w:rsidP="00CB156C">
      <w:pPr>
        <w:pStyle w:val="notetext"/>
      </w:pPr>
      <w:r w:rsidRPr="0095448B">
        <w:t>Note:</w:t>
      </w:r>
      <w:r w:rsidRPr="0095448B">
        <w:tab/>
        <w:t>Section</w:t>
      </w:r>
      <w:r w:rsidR="0095448B">
        <w:t> </w:t>
      </w:r>
      <w:r w:rsidRPr="0095448B">
        <w:t>32 deals with approved forms.</w:t>
      </w:r>
    </w:p>
    <w:p w:rsidR="00CB156C" w:rsidRPr="0095448B" w:rsidRDefault="00CB156C" w:rsidP="00CB156C">
      <w:pPr>
        <w:pStyle w:val="subsection"/>
      </w:pPr>
      <w:r w:rsidRPr="0095448B">
        <w:tab/>
        <w:t>(4)</w:t>
      </w:r>
      <w:r w:rsidRPr="0095448B">
        <w:tab/>
      </w:r>
      <w:r w:rsidR="0095448B">
        <w:t>Subsections (</w:t>
      </w:r>
      <w:r w:rsidRPr="0095448B">
        <w:t xml:space="preserve">2) and (3) do not limit </w:t>
      </w:r>
      <w:r w:rsidR="0095448B">
        <w:t>subsection (</w:t>
      </w:r>
      <w:r w:rsidRPr="0095448B">
        <w:t>1).</w:t>
      </w:r>
    </w:p>
    <w:p w:rsidR="00CB156C" w:rsidRPr="0095448B" w:rsidRDefault="00CB156C" w:rsidP="00CB156C">
      <w:pPr>
        <w:pStyle w:val="ActHead5"/>
      </w:pPr>
      <w:bookmarkStart w:id="50" w:name="_Toc444073803"/>
      <w:r w:rsidRPr="0095448B">
        <w:rPr>
          <w:rStyle w:val="CharSectno"/>
        </w:rPr>
        <w:t>27J</w:t>
      </w:r>
      <w:r w:rsidRPr="0095448B">
        <w:t xml:space="preserve">  Findings about a registration</w:t>
      </w:r>
      <w:bookmarkEnd w:id="50"/>
    </w:p>
    <w:p w:rsidR="00CB156C" w:rsidRPr="0095448B" w:rsidRDefault="00CB156C" w:rsidP="00CB156C">
      <w:pPr>
        <w:pStyle w:val="subsection"/>
      </w:pPr>
      <w:r w:rsidRPr="0095448B">
        <w:tab/>
        <w:t>(1)</w:t>
      </w:r>
      <w:r w:rsidRPr="0095448B">
        <w:tab/>
        <w:t>The Board may make one or more findings to the following effect about an R&amp;D entity’s registration under section</w:t>
      </w:r>
      <w:r w:rsidR="0095448B">
        <w:t> </w:t>
      </w:r>
      <w:r w:rsidRPr="0095448B">
        <w:t xml:space="preserve">27A for an income year (the </w:t>
      </w:r>
      <w:r w:rsidRPr="0095448B">
        <w:rPr>
          <w:b/>
          <w:i/>
        </w:rPr>
        <w:t>registration year</w:t>
      </w:r>
      <w:r w:rsidRPr="0095448B">
        <w:t>):</w:t>
      </w:r>
    </w:p>
    <w:p w:rsidR="00CB156C" w:rsidRPr="0095448B" w:rsidRDefault="00CB156C" w:rsidP="00CB156C">
      <w:pPr>
        <w:pStyle w:val="paragraph"/>
      </w:pPr>
      <w:r w:rsidRPr="0095448B">
        <w:tab/>
        <w:t>(a)</w:t>
      </w:r>
      <w:r w:rsidRPr="0095448B">
        <w:tab/>
        <w:t>that all or part of a registered activity was a core R&amp;D activity conducted during the registration year;</w:t>
      </w:r>
    </w:p>
    <w:p w:rsidR="00CB156C" w:rsidRPr="0095448B" w:rsidRDefault="00CB156C" w:rsidP="00CB156C">
      <w:pPr>
        <w:pStyle w:val="paragraph"/>
      </w:pPr>
      <w:r w:rsidRPr="0095448B">
        <w:tab/>
        <w:t>(b)</w:t>
      </w:r>
      <w:r w:rsidRPr="0095448B">
        <w:tab/>
        <w:t xml:space="preserve">that all or part of a registered activity was not an activity of a kind covered by </w:t>
      </w:r>
      <w:r w:rsidR="0095448B">
        <w:t>paragraph (</w:t>
      </w:r>
      <w:r w:rsidRPr="0095448B">
        <w:t>a);</w:t>
      </w:r>
    </w:p>
    <w:p w:rsidR="00CB156C" w:rsidRPr="0095448B" w:rsidRDefault="00CB156C" w:rsidP="00CB156C">
      <w:pPr>
        <w:pStyle w:val="paragraph"/>
      </w:pPr>
      <w:r w:rsidRPr="0095448B">
        <w:tab/>
        <w:t>(c)</w:t>
      </w:r>
      <w:r w:rsidRPr="0095448B">
        <w:tab/>
        <w:t>that all or part of a registered activity was a supporting R&amp;D activity conducted during the registration year and in relation to:</w:t>
      </w:r>
    </w:p>
    <w:p w:rsidR="00CB156C" w:rsidRPr="0095448B" w:rsidRDefault="00CB156C" w:rsidP="00CB156C">
      <w:pPr>
        <w:pStyle w:val="paragraphsub"/>
      </w:pPr>
      <w:r w:rsidRPr="0095448B">
        <w:tab/>
        <w:t>(i)</w:t>
      </w:r>
      <w:r w:rsidRPr="0095448B">
        <w:tab/>
        <w:t>one or more specified registered core R&amp;D activities; or</w:t>
      </w:r>
    </w:p>
    <w:p w:rsidR="00CB156C" w:rsidRPr="0095448B" w:rsidRDefault="00CB156C" w:rsidP="00CB156C">
      <w:pPr>
        <w:pStyle w:val="paragraphsub"/>
      </w:pPr>
      <w:r w:rsidRPr="0095448B">
        <w:tab/>
        <w:t>(ii)</w:t>
      </w:r>
      <w:r w:rsidRPr="0095448B">
        <w:tab/>
        <w:t>one or more specified core R&amp;D activities for which the entity has been registered in an earlier income year; or</w:t>
      </w:r>
    </w:p>
    <w:p w:rsidR="00CB156C" w:rsidRPr="0095448B" w:rsidRDefault="00CB156C" w:rsidP="00CB156C">
      <w:pPr>
        <w:pStyle w:val="paragraphsub"/>
      </w:pPr>
      <w:r w:rsidRPr="0095448B">
        <w:tab/>
        <w:t>(iii)</w:t>
      </w:r>
      <w:r w:rsidRPr="0095448B">
        <w:tab/>
        <w:t>one or more specified core R&amp;D activities yet to be conducted for which the entity could be registered in the registration year if those activities were conducted during the registration year; or</w:t>
      </w:r>
    </w:p>
    <w:p w:rsidR="00CB156C" w:rsidRPr="0095448B" w:rsidRDefault="00CB156C" w:rsidP="00CB156C">
      <w:pPr>
        <w:pStyle w:val="paragraphsub"/>
      </w:pPr>
      <w:r w:rsidRPr="0095448B">
        <w:tab/>
        <w:t>(iv)</w:t>
      </w:r>
      <w:r w:rsidRPr="0095448B">
        <w:tab/>
        <w:t xml:space="preserve">several specified core R&amp;D activities, each covered by </w:t>
      </w:r>
      <w:r w:rsidR="0095448B">
        <w:t>subparagraph (</w:t>
      </w:r>
      <w:r w:rsidRPr="0095448B">
        <w:t>i), (ii) or (iii);</w:t>
      </w:r>
    </w:p>
    <w:p w:rsidR="00CB156C" w:rsidRPr="0095448B" w:rsidRDefault="00CB156C" w:rsidP="00CB156C">
      <w:pPr>
        <w:pStyle w:val="paragraph"/>
      </w:pPr>
      <w:r w:rsidRPr="0095448B">
        <w:tab/>
        <w:t>(d)</w:t>
      </w:r>
      <w:r w:rsidRPr="0095448B">
        <w:tab/>
        <w:t xml:space="preserve">that all or part of a registered activity was not an activity of a kind covered by </w:t>
      </w:r>
      <w:r w:rsidR="0095448B">
        <w:t>paragraph (</w:t>
      </w:r>
      <w:r w:rsidRPr="0095448B">
        <w:t>c).</w:t>
      </w:r>
    </w:p>
    <w:p w:rsidR="00CB156C" w:rsidRPr="0095448B" w:rsidRDefault="00CB156C" w:rsidP="00CB156C">
      <w:pPr>
        <w:pStyle w:val="notetext"/>
      </w:pPr>
      <w:r w:rsidRPr="0095448B">
        <w:lastRenderedPageBreak/>
        <w:t>Note 1:</w:t>
      </w:r>
      <w:r w:rsidRPr="0095448B">
        <w:tab/>
        <w:t>A finding is reviewable (see Division</w:t>
      </w:r>
      <w:r w:rsidR="0095448B">
        <w:t> </w:t>
      </w:r>
      <w:r w:rsidRPr="0095448B">
        <w:t>5).</w:t>
      </w:r>
    </w:p>
    <w:p w:rsidR="00CB156C" w:rsidRPr="0095448B" w:rsidRDefault="00CB156C" w:rsidP="00CB156C">
      <w:pPr>
        <w:pStyle w:val="notetext"/>
      </w:pPr>
      <w:r w:rsidRPr="0095448B">
        <w:t>Note 2:</w:t>
      </w:r>
      <w:r w:rsidRPr="0095448B">
        <w:tab/>
        <w:t xml:space="preserve">The Board could make a finding under </w:t>
      </w:r>
      <w:r w:rsidR="0095448B">
        <w:t>paragraph (</w:t>
      </w:r>
      <w:r w:rsidRPr="0095448B">
        <w:t xml:space="preserve">b) if, for example, the Board has insufficient information to make a finding under </w:t>
      </w:r>
      <w:r w:rsidR="0095448B">
        <w:t>paragraph (</w:t>
      </w:r>
      <w:r w:rsidRPr="0095448B">
        <w:t xml:space="preserve">a). Similarly, the Board could make a finding under </w:t>
      </w:r>
      <w:r w:rsidR="0095448B">
        <w:t>paragraph (</w:t>
      </w:r>
      <w:r w:rsidRPr="0095448B">
        <w:t xml:space="preserve">d) if it has insufficient information to make a finding under </w:t>
      </w:r>
      <w:r w:rsidR="0095448B">
        <w:t>paragraph (</w:t>
      </w:r>
      <w:r w:rsidRPr="0095448B">
        <w:t>c).</w:t>
      </w:r>
    </w:p>
    <w:p w:rsidR="00CB156C" w:rsidRPr="0095448B" w:rsidRDefault="00CB156C" w:rsidP="00CB156C">
      <w:pPr>
        <w:pStyle w:val="subsection"/>
      </w:pPr>
      <w:r w:rsidRPr="0095448B">
        <w:tab/>
        <w:t>(2)</w:t>
      </w:r>
      <w:r w:rsidRPr="0095448B">
        <w:tab/>
        <w:t xml:space="preserve">If the Board makes a finding under </w:t>
      </w:r>
      <w:r w:rsidR="0095448B">
        <w:t>subsection (</w:t>
      </w:r>
      <w:r w:rsidRPr="0095448B">
        <w:t>1) in relation to the R&amp;D entity’s registration, the Board may specify in the finding the times to which the finding relates.</w:t>
      </w:r>
    </w:p>
    <w:p w:rsidR="00CB156C" w:rsidRPr="0095448B" w:rsidRDefault="00CB156C" w:rsidP="00CB156C">
      <w:pPr>
        <w:pStyle w:val="notetext"/>
      </w:pPr>
      <w:r w:rsidRPr="0095448B">
        <w:t>Example:</w:t>
      </w:r>
      <w:r w:rsidRPr="0095448B">
        <w:tab/>
        <w:t xml:space="preserve">A finding under </w:t>
      </w:r>
      <w:r w:rsidR="0095448B">
        <w:t>paragraph (</w:t>
      </w:r>
      <w:r w:rsidRPr="0095448B">
        <w:t>1)(a) could specify the times during the registration year that a registered activity was a core R&amp;D activity.</w:t>
      </w:r>
    </w:p>
    <w:p w:rsidR="00CB156C" w:rsidRPr="0095448B" w:rsidRDefault="00CB156C" w:rsidP="00CB156C">
      <w:pPr>
        <w:pStyle w:val="subsection"/>
      </w:pPr>
      <w:r w:rsidRPr="0095448B">
        <w:tab/>
        <w:t>(3)</w:t>
      </w:r>
      <w:r w:rsidRPr="0095448B">
        <w:tab/>
        <w:t>This section has effect subject to section</w:t>
      </w:r>
      <w:r w:rsidR="0095448B">
        <w:t> </w:t>
      </w:r>
      <w:r w:rsidRPr="0095448B">
        <w:t>32B (findings cannot be inconsistent with any earlier findings).</w:t>
      </w:r>
    </w:p>
    <w:p w:rsidR="00CB156C" w:rsidRPr="0095448B" w:rsidRDefault="00CB156C" w:rsidP="00CB156C">
      <w:pPr>
        <w:pStyle w:val="ActHead5"/>
      </w:pPr>
      <w:bookmarkStart w:id="51" w:name="_Toc444073804"/>
      <w:r w:rsidRPr="0095448B">
        <w:rPr>
          <w:rStyle w:val="CharSectno"/>
        </w:rPr>
        <w:t>27K</w:t>
      </w:r>
      <w:r w:rsidRPr="0095448B">
        <w:t xml:space="preserve">  Notice of findings or of decisions refusing to make findings</w:t>
      </w:r>
      <w:bookmarkEnd w:id="51"/>
    </w:p>
    <w:p w:rsidR="00CB156C" w:rsidRPr="0095448B" w:rsidRDefault="00CB156C" w:rsidP="00CB156C">
      <w:pPr>
        <w:pStyle w:val="subsection"/>
      </w:pPr>
      <w:r w:rsidRPr="0095448B">
        <w:tab/>
        <w:t>(1)</w:t>
      </w:r>
      <w:r w:rsidRPr="0095448B">
        <w:tab/>
        <w:t>The Board must notify the R&amp;D entity, and the Commissioner, in writing of any findings under subsection</w:t>
      </w:r>
      <w:r w:rsidR="0095448B">
        <w:t> </w:t>
      </w:r>
      <w:r w:rsidRPr="0095448B">
        <w:t>27J(1) about the entity’s registration under section</w:t>
      </w:r>
      <w:r w:rsidR="0095448B">
        <w:t> </w:t>
      </w:r>
      <w:r w:rsidRPr="0095448B">
        <w:t>27A.</w:t>
      </w:r>
    </w:p>
    <w:p w:rsidR="00CB156C" w:rsidRPr="0095448B" w:rsidRDefault="00CB156C" w:rsidP="00CB156C">
      <w:pPr>
        <w:pStyle w:val="subsection"/>
      </w:pPr>
      <w:r w:rsidRPr="0095448B">
        <w:tab/>
        <w:t>(2)</w:t>
      </w:r>
      <w:r w:rsidRPr="0095448B">
        <w:tab/>
        <w:t>The notice must include a certificate for each finding. The certificate must set out:</w:t>
      </w:r>
    </w:p>
    <w:p w:rsidR="00CB156C" w:rsidRPr="0095448B" w:rsidRDefault="00CB156C" w:rsidP="00CB156C">
      <w:pPr>
        <w:pStyle w:val="paragraph"/>
      </w:pPr>
      <w:r w:rsidRPr="0095448B">
        <w:tab/>
        <w:t>(a)</w:t>
      </w:r>
      <w:r w:rsidRPr="0095448B">
        <w:tab/>
        <w:t>a description of the finding; and</w:t>
      </w:r>
    </w:p>
    <w:p w:rsidR="00CB156C" w:rsidRPr="0095448B" w:rsidRDefault="00CB156C" w:rsidP="00CB156C">
      <w:pPr>
        <w:pStyle w:val="paragraph"/>
      </w:pPr>
      <w:r w:rsidRPr="0095448B">
        <w:tab/>
        <w:t>(b)</w:t>
      </w:r>
      <w:r w:rsidRPr="0095448B">
        <w:tab/>
        <w:t>the Board’s reasons for the finding; and</w:t>
      </w:r>
    </w:p>
    <w:p w:rsidR="00CB156C" w:rsidRPr="0095448B" w:rsidRDefault="00CB156C" w:rsidP="00CB156C">
      <w:pPr>
        <w:pStyle w:val="paragraph"/>
      </w:pPr>
      <w:r w:rsidRPr="0095448B">
        <w:tab/>
        <w:t>(c)</w:t>
      </w:r>
      <w:r w:rsidRPr="0095448B">
        <w:tab/>
        <w:t>the registered activity affected by the finding; and</w:t>
      </w:r>
    </w:p>
    <w:p w:rsidR="00CB156C" w:rsidRPr="0095448B" w:rsidRDefault="00CB156C" w:rsidP="00CB156C">
      <w:pPr>
        <w:pStyle w:val="paragraph"/>
      </w:pPr>
      <w:r w:rsidRPr="0095448B">
        <w:tab/>
        <w:t>(d)</w:t>
      </w:r>
      <w:r w:rsidRPr="0095448B">
        <w:tab/>
        <w:t>the effect of the finding on the entity’s registration; and</w:t>
      </w:r>
    </w:p>
    <w:p w:rsidR="00CB156C" w:rsidRPr="0095448B" w:rsidRDefault="00CB156C" w:rsidP="00CB156C">
      <w:pPr>
        <w:pStyle w:val="paragraph"/>
      </w:pPr>
      <w:r w:rsidRPr="0095448B">
        <w:tab/>
        <w:t>(e)</w:t>
      </w:r>
      <w:r w:rsidRPr="0095448B">
        <w:tab/>
        <w:t>the matters (if any) specified in regulations made for the purposes of this paragraph.</w:t>
      </w:r>
    </w:p>
    <w:p w:rsidR="00CB156C" w:rsidRPr="0095448B" w:rsidRDefault="00CB156C" w:rsidP="00CB156C">
      <w:pPr>
        <w:pStyle w:val="subsection2"/>
      </w:pPr>
      <w:r w:rsidRPr="0095448B">
        <w:t>The notice and certificate may set out other matters.</w:t>
      </w:r>
    </w:p>
    <w:p w:rsidR="00CB156C" w:rsidRPr="0095448B" w:rsidRDefault="00CB156C" w:rsidP="00CB156C">
      <w:pPr>
        <w:pStyle w:val="notetext"/>
      </w:pPr>
      <w:r w:rsidRPr="0095448B">
        <w:t>Note 1:</w:t>
      </w:r>
      <w:r w:rsidRPr="0095448B">
        <w:tab/>
        <w:t>For the effect of the finding on the entity’s registration, see section</w:t>
      </w:r>
      <w:r w:rsidR="0095448B">
        <w:t> </w:t>
      </w:r>
      <w:r w:rsidRPr="0095448B">
        <w:t>27L (about automatic variations to registrations).</w:t>
      </w:r>
    </w:p>
    <w:p w:rsidR="00CB156C" w:rsidRPr="0095448B" w:rsidRDefault="00CB156C" w:rsidP="00CB156C">
      <w:pPr>
        <w:pStyle w:val="notetext"/>
      </w:pPr>
      <w:r w:rsidRPr="0095448B">
        <w:t>Note 2:</w:t>
      </w:r>
      <w:r w:rsidRPr="0095448B">
        <w:tab/>
        <w:t>The notice could also mention the applicant’s right to have the finding reviewed under Division</w:t>
      </w:r>
      <w:r w:rsidR="0095448B">
        <w:t> </w:t>
      </w:r>
      <w:r w:rsidRPr="0095448B">
        <w:t>5 (see section</w:t>
      </w:r>
      <w:r w:rsidR="0095448B">
        <w:t> </w:t>
      </w:r>
      <w:r w:rsidRPr="0095448B">
        <w:t>30B).</w:t>
      </w:r>
    </w:p>
    <w:p w:rsidR="00CB156C" w:rsidRPr="0095448B" w:rsidRDefault="00CB156C" w:rsidP="00CB156C">
      <w:pPr>
        <w:pStyle w:val="subsection"/>
      </w:pPr>
      <w:r w:rsidRPr="0095448B">
        <w:tab/>
        <w:t>(3)</w:t>
      </w:r>
      <w:r w:rsidRPr="0095448B">
        <w:tab/>
        <w:t>The Board must notify the R&amp;D entity in writing of any decision under paragraph</w:t>
      </w:r>
      <w:r w:rsidR="0095448B">
        <w:t> </w:t>
      </w:r>
      <w:r w:rsidRPr="0095448B">
        <w:t xml:space="preserve">27F(4)(b) refusing to make a finding under </w:t>
      </w:r>
      <w:r w:rsidRPr="0095448B">
        <w:lastRenderedPageBreak/>
        <w:t>subsection</w:t>
      </w:r>
      <w:r w:rsidR="0095448B">
        <w:t> </w:t>
      </w:r>
      <w:r w:rsidRPr="0095448B">
        <w:t>27J(1) in response to an application under section</w:t>
      </w:r>
      <w:r w:rsidR="0095448B">
        <w:t> </w:t>
      </w:r>
      <w:r w:rsidRPr="0095448B">
        <w:t>27G by the R&amp;D entity.</w:t>
      </w:r>
    </w:p>
    <w:p w:rsidR="00CB156C" w:rsidRPr="0095448B" w:rsidRDefault="00CB156C" w:rsidP="00CB156C">
      <w:pPr>
        <w:pStyle w:val="subsection"/>
      </w:pPr>
      <w:r w:rsidRPr="0095448B">
        <w:tab/>
        <w:t>(4)</w:t>
      </w:r>
      <w:r w:rsidRPr="0095448B">
        <w:tab/>
        <w:t>A failure to comply with this section does not affect the validity of a finding or decision.</w:t>
      </w:r>
    </w:p>
    <w:p w:rsidR="00CB156C" w:rsidRPr="0095448B" w:rsidRDefault="00CB156C" w:rsidP="00CB156C">
      <w:pPr>
        <w:pStyle w:val="ActHead5"/>
      </w:pPr>
      <w:bookmarkStart w:id="52" w:name="_Toc444073805"/>
      <w:r w:rsidRPr="0095448B">
        <w:rPr>
          <w:rStyle w:val="CharSectno"/>
        </w:rPr>
        <w:t>27L</w:t>
      </w:r>
      <w:r w:rsidRPr="0095448B">
        <w:t xml:space="preserve">  Automatic variations so registration is consistent with findings</w:t>
      </w:r>
      <w:bookmarkEnd w:id="52"/>
    </w:p>
    <w:p w:rsidR="00CB156C" w:rsidRPr="0095448B" w:rsidRDefault="00CB156C" w:rsidP="00CB156C">
      <w:pPr>
        <w:pStyle w:val="subsection"/>
      </w:pPr>
      <w:r w:rsidRPr="0095448B">
        <w:tab/>
        <w:t>(1)</w:t>
      </w:r>
      <w:r w:rsidRPr="0095448B">
        <w:tab/>
        <w:t>If an R&amp;D entity is registered under section</w:t>
      </w:r>
      <w:r w:rsidR="0095448B">
        <w:t> </w:t>
      </w:r>
      <w:r w:rsidRPr="0095448B">
        <w:t>27A for an income year, then while a finding is in force:</w:t>
      </w:r>
    </w:p>
    <w:p w:rsidR="00CB156C" w:rsidRPr="0095448B" w:rsidRDefault="00CB156C" w:rsidP="00CB156C">
      <w:pPr>
        <w:pStyle w:val="paragraph"/>
      </w:pPr>
      <w:r w:rsidRPr="0095448B">
        <w:tab/>
        <w:t>(a)</w:t>
      </w:r>
      <w:r w:rsidRPr="0095448B">
        <w:tab/>
        <w:t>under subsection</w:t>
      </w:r>
      <w:r w:rsidR="0095448B">
        <w:t> </w:t>
      </w:r>
      <w:r w:rsidRPr="0095448B">
        <w:t>27B(1) in relation to the application for the registration; or</w:t>
      </w:r>
    </w:p>
    <w:p w:rsidR="00CB156C" w:rsidRPr="0095448B" w:rsidRDefault="00CB156C" w:rsidP="00CB156C">
      <w:pPr>
        <w:pStyle w:val="paragraph"/>
      </w:pPr>
      <w:r w:rsidRPr="0095448B">
        <w:tab/>
        <w:t>(b)</w:t>
      </w:r>
      <w:r w:rsidRPr="0095448B">
        <w:tab/>
        <w:t>under subsection</w:t>
      </w:r>
      <w:r w:rsidR="0095448B">
        <w:t> </w:t>
      </w:r>
      <w:r w:rsidRPr="0095448B">
        <w:t>27J(1) in relation to the registration;</w:t>
      </w:r>
    </w:p>
    <w:p w:rsidR="00CB156C" w:rsidRPr="0095448B" w:rsidRDefault="00CB156C" w:rsidP="00CB156C">
      <w:pPr>
        <w:pStyle w:val="subsection2"/>
      </w:pPr>
      <w:r w:rsidRPr="0095448B">
        <w:t>the registration is taken always to have existed in a form consistent with the finding.</w:t>
      </w:r>
    </w:p>
    <w:p w:rsidR="00CB156C" w:rsidRPr="0095448B" w:rsidRDefault="00CB156C" w:rsidP="00CB156C">
      <w:pPr>
        <w:pStyle w:val="notetext"/>
      </w:pPr>
      <w:r w:rsidRPr="0095448B">
        <w:t>Note 1:</w:t>
      </w:r>
      <w:r w:rsidRPr="0095448B">
        <w:tab/>
        <w:t>This subsection will cease to apply if the finding is set aside on review (see Division</w:t>
      </w:r>
      <w:r w:rsidR="0095448B">
        <w:t> </w:t>
      </w:r>
      <w:r w:rsidRPr="0095448B">
        <w:t>5).</w:t>
      </w:r>
    </w:p>
    <w:p w:rsidR="00CB156C" w:rsidRPr="0095448B" w:rsidRDefault="00CB156C" w:rsidP="00CB156C">
      <w:pPr>
        <w:pStyle w:val="notetext"/>
      </w:pPr>
      <w:r w:rsidRPr="0095448B">
        <w:t>Note 2:</w:t>
      </w:r>
      <w:r w:rsidRPr="0095448B">
        <w:tab/>
        <w:t>A finding has no effect to the extent of any inconsistency with a finding already in force under this Part in relation to the R&amp;D entity (see section</w:t>
      </w:r>
      <w:r w:rsidR="0095448B">
        <w:t> </w:t>
      </w:r>
      <w:r w:rsidRPr="0095448B">
        <w:t>32B).</w:t>
      </w:r>
    </w:p>
    <w:p w:rsidR="00CB156C" w:rsidRPr="0095448B" w:rsidRDefault="00CB156C" w:rsidP="00CB156C">
      <w:pPr>
        <w:pStyle w:val="subsection"/>
      </w:pPr>
      <w:r w:rsidRPr="0095448B">
        <w:tab/>
        <w:t>(2)</w:t>
      </w:r>
      <w:r w:rsidRPr="0095448B">
        <w:tab/>
        <w:t>If:</w:t>
      </w:r>
    </w:p>
    <w:p w:rsidR="00CB156C" w:rsidRPr="0095448B" w:rsidRDefault="00CB156C" w:rsidP="00CB156C">
      <w:pPr>
        <w:pStyle w:val="paragraph"/>
      </w:pPr>
      <w:r w:rsidRPr="0095448B">
        <w:tab/>
        <w:t>(a)</w:t>
      </w:r>
      <w:r w:rsidRPr="0095448B">
        <w:tab/>
        <w:t>a finding under subsection</w:t>
      </w:r>
      <w:r w:rsidR="0095448B">
        <w:t> </w:t>
      </w:r>
      <w:r w:rsidRPr="0095448B">
        <w:t>28A(1) (advance findings about the nature of activities) comes into force for an R&amp;D entity about an activity conducted during an income year; and</w:t>
      </w:r>
    </w:p>
    <w:p w:rsidR="00CB156C" w:rsidRPr="0095448B" w:rsidRDefault="00CB156C" w:rsidP="00CB156C">
      <w:pPr>
        <w:pStyle w:val="paragraph"/>
      </w:pPr>
      <w:r w:rsidRPr="0095448B">
        <w:tab/>
        <w:t>(b)</w:t>
      </w:r>
      <w:r w:rsidRPr="0095448B">
        <w:tab/>
        <w:t>the R&amp;D entity is later registered under section</w:t>
      </w:r>
      <w:r w:rsidR="0095448B">
        <w:t> </w:t>
      </w:r>
      <w:r w:rsidRPr="0095448B">
        <w:t>27A for the activity for the income year;</w:t>
      </w:r>
    </w:p>
    <w:p w:rsidR="00CB156C" w:rsidRPr="0095448B" w:rsidRDefault="00CB156C" w:rsidP="00CB156C">
      <w:pPr>
        <w:pStyle w:val="subsection2"/>
      </w:pPr>
      <w:r w:rsidRPr="0095448B">
        <w:t>then, after registration and while the finding is in force, the registration is taken to exist in a form consistent with the finding.</w:t>
      </w:r>
    </w:p>
    <w:p w:rsidR="00CB156C" w:rsidRPr="0095448B" w:rsidRDefault="00CB156C" w:rsidP="00CB156C">
      <w:pPr>
        <w:pStyle w:val="notetext"/>
      </w:pPr>
      <w:r w:rsidRPr="0095448B">
        <w:t>Note 1:</w:t>
      </w:r>
      <w:r w:rsidRPr="0095448B">
        <w:tab/>
        <w:t>This subsection will cease to apply if the finding is set aside on review (see Division</w:t>
      </w:r>
      <w:r w:rsidR="0095448B">
        <w:t> </w:t>
      </w:r>
      <w:r w:rsidRPr="0095448B">
        <w:t>5).</w:t>
      </w:r>
    </w:p>
    <w:p w:rsidR="00CB156C" w:rsidRPr="0095448B" w:rsidRDefault="00CB156C" w:rsidP="00CB156C">
      <w:pPr>
        <w:pStyle w:val="notetext"/>
      </w:pPr>
      <w:r w:rsidRPr="0095448B">
        <w:t>Note 2:</w:t>
      </w:r>
      <w:r w:rsidRPr="0095448B">
        <w:tab/>
        <w:t>A finding has no effect to the extent of any inconsistency with a finding already in force under this Part in relation to the R&amp;D entity (see section</w:t>
      </w:r>
      <w:r w:rsidR="0095448B">
        <w:t> </w:t>
      </w:r>
      <w:r w:rsidRPr="0095448B">
        <w:t>32B).</w:t>
      </w:r>
    </w:p>
    <w:p w:rsidR="00CB156C" w:rsidRPr="0095448B" w:rsidRDefault="00CB156C" w:rsidP="00CB156C">
      <w:pPr>
        <w:pStyle w:val="subsection"/>
      </w:pPr>
      <w:r w:rsidRPr="0095448B">
        <w:tab/>
        <w:t>(3)</w:t>
      </w:r>
      <w:r w:rsidRPr="0095448B">
        <w:tab/>
        <w:t xml:space="preserve">This section has effect for the purposes of this Act and the </w:t>
      </w:r>
      <w:r w:rsidRPr="0095448B">
        <w:rPr>
          <w:i/>
        </w:rPr>
        <w:t>Income Tax Assessment Act 1997</w:t>
      </w:r>
      <w:r w:rsidRPr="0095448B">
        <w:t>.</w:t>
      </w:r>
    </w:p>
    <w:p w:rsidR="00CB156C" w:rsidRPr="0095448B" w:rsidRDefault="00CB156C" w:rsidP="00CB156C">
      <w:pPr>
        <w:pStyle w:val="ActHead5"/>
      </w:pPr>
      <w:bookmarkStart w:id="53" w:name="_Toc444073806"/>
      <w:r w:rsidRPr="0095448B">
        <w:rPr>
          <w:rStyle w:val="CharSectno"/>
        </w:rPr>
        <w:lastRenderedPageBreak/>
        <w:t>27M</w:t>
      </w:r>
      <w:r w:rsidRPr="0095448B">
        <w:t xml:space="preserve">  Varying registrations on application</w:t>
      </w:r>
      <w:bookmarkEnd w:id="53"/>
    </w:p>
    <w:p w:rsidR="00CB156C" w:rsidRPr="0095448B" w:rsidRDefault="00CB156C" w:rsidP="00CB156C">
      <w:pPr>
        <w:pStyle w:val="subsection"/>
      </w:pPr>
      <w:r w:rsidRPr="0095448B">
        <w:tab/>
        <w:t>(1)</w:t>
      </w:r>
      <w:r w:rsidRPr="0095448B">
        <w:tab/>
        <w:t>The Board may, by notice in writing given to an R&amp;D entity, vary the entity’s registration under section</w:t>
      </w:r>
      <w:r w:rsidR="0095448B">
        <w:t> </w:t>
      </w:r>
      <w:r w:rsidRPr="0095448B">
        <w:t>27A for an income year if:</w:t>
      </w:r>
    </w:p>
    <w:p w:rsidR="00CB156C" w:rsidRPr="0095448B" w:rsidRDefault="00CB156C" w:rsidP="00CB156C">
      <w:pPr>
        <w:pStyle w:val="paragraph"/>
      </w:pPr>
      <w:r w:rsidRPr="0095448B">
        <w:tab/>
        <w:t>(a)</w:t>
      </w:r>
      <w:r w:rsidRPr="0095448B">
        <w:tab/>
        <w:t>the entity applies for the variation; and</w:t>
      </w:r>
    </w:p>
    <w:p w:rsidR="00CB156C" w:rsidRPr="0095448B" w:rsidRDefault="00CB156C" w:rsidP="00CB156C">
      <w:pPr>
        <w:pStyle w:val="paragraph"/>
      </w:pPr>
      <w:r w:rsidRPr="0095448B">
        <w:tab/>
        <w:t>(b)</w:t>
      </w:r>
      <w:r w:rsidRPr="0095448B">
        <w:tab/>
        <w:t>the variation is consistent with the Board’s findings (if any) in force under this Part in relation to the R&amp;D entity; and</w:t>
      </w:r>
    </w:p>
    <w:p w:rsidR="00CB156C" w:rsidRPr="0095448B" w:rsidRDefault="00CB156C" w:rsidP="00CB156C">
      <w:pPr>
        <w:pStyle w:val="paragraph"/>
      </w:pPr>
      <w:r w:rsidRPr="0095448B">
        <w:tab/>
        <w:t>(c)</w:t>
      </w:r>
      <w:r w:rsidRPr="0095448B">
        <w:tab/>
        <w:t>making the variation is justified in accordance with the decision</w:t>
      </w:r>
      <w:r w:rsidR="0095448B">
        <w:noBreakHyphen/>
      </w:r>
      <w:r w:rsidRPr="0095448B">
        <w:t>making principles.</w:t>
      </w:r>
    </w:p>
    <w:p w:rsidR="00CB156C" w:rsidRPr="0095448B" w:rsidRDefault="00CB156C" w:rsidP="00CB156C">
      <w:pPr>
        <w:pStyle w:val="notetext"/>
      </w:pPr>
      <w:r w:rsidRPr="0095448B">
        <w:t>Note 1:</w:t>
      </w:r>
      <w:r w:rsidRPr="0095448B">
        <w:tab/>
        <w:t>A decision not to vary is reviewable (see Division</w:t>
      </w:r>
      <w:r w:rsidR="0095448B">
        <w:t> </w:t>
      </w:r>
      <w:r w:rsidRPr="0095448B">
        <w:t>5).</w:t>
      </w:r>
    </w:p>
    <w:p w:rsidR="00CB156C" w:rsidRPr="0095448B" w:rsidRDefault="00CB156C" w:rsidP="00CB156C">
      <w:pPr>
        <w:pStyle w:val="notetext"/>
      </w:pPr>
      <w:r w:rsidRPr="0095448B">
        <w:t>Note 2:</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subsection"/>
      </w:pPr>
      <w:r w:rsidRPr="0095448B">
        <w:tab/>
        <w:t>(2)</w:t>
      </w:r>
      <w:r w:rsidRPr="0095448B">
        <w:tab/>
        <w:t>An application for a variation must be:</w:t>
      </w:r>
    </w:p>
    <w:p w:rsidR="00CB156C" w:rsidRPr="0095448B" w:rsidRDefault="00CB156C" w:rsidP="00CB156C">
      <w:pPr>
        <w:pStyle w:val="paragraph"/>
      </w:pPr>
      <w:r w:rsidRPr="0095448B">
        <w:tab/>
        <w:t>(a)</w:t>
      </w:r>
      <w:r w:rsidRPr="0095448B">
        <w:tab/>
        <w:t>in the approved form; and</w:t>
      </w:r>
    </w:p>
    <w:p w:rsidR="00CB156C" w:rsidRPr="0095448B" w:rsidRDefault="00CB156C" w:rsidP="00CB156C">
      <w:pPr>
        <w:pStyle w:val="paragraph"/>
      </w:pPr>
      <w:r w:rsidRPr="0095448B">
        <w:tab/>
        <w:t>(b)</w:t>
      </w:r>
      <w:r w:rsidRPr="0095448B">
        <w:tab/>
        <w:t>accompanied by the fee (if any) specified in regulations made under section</w:t>
      </w:r>
      <w:r w:rsidR="0095448B">
        <w:t> </w:t>
      </w:r>
      <w:r w:rsidRPr="0095448B">
        <w:t>48A for the purposes of this section.</w:t>
      </w:r>
    </w:p>
    <w:p w:rsidR="00CB156C" w:rsidRPr="0095448B" w:rsidRDefault="00CB156C" w:rsidP="00CB156C">
      <w:pPr>
        <w:pStyle w:val="notetext"/>
      </w:pPr>
      <w:r w:rsidRPr="0095448B">
        <w:t>Note:</w:t>
      </w:r>
      <w:r w:rsidRPr="0095448B">
        <w:tab/>
        <w:t>Section</w:t>
      </w:r>
      <w:r w:rsidR="0095448B">
        <w:t> </w:t>
      </w:r>
      <w:r w:rsidRPr="0095448B">
        <w:t>32 deals with approved forms.</w:t>
      </w:r>
    </w:p>
    <w:p w:rsidR="00CB156C" w:rsidRPr="0095448B" w:rsidRDefault="00CB156C" w:rsidP="00CB156C">
      <w:pPr>
        <w:pStyle w:val="subsection"/>
      </w:pPr>
      <w:r w:rsidRPr="0095448B">
        <w:tab/>
        <w:t>(3)</w:t>
      </w:r>
      <w:r w:rsidRPr="0095448B">
        <w:tab/>
        <w:t>Section</w:t>
      </w:r>
      <w:r w:rsidR="0095448B">
        <w:t> </w:t>
      </w:r>
      <w:r w:rsidRPr="0095448B">
        <w:t>27E applies to an application under this section in a way corresponding to the way that section applies to an application under section</w:t>
      </w:r>
      <w:r w:rsidR="0095448B">
        <w:t> </w:t>
      </w:r>
      <w:r w:rsidRPr="0095448B">
        <w:t>27D.</w:t>
      </w:r>
    </w:p>
    <w:p w:rsidR="00CB156C" w:rsidRPr="0095448B" w:rsidRDefault="00CB156C" w:rsidP="00CB156C">
      <w:pPr>
        <w:pStyle w:val="notetext"/>
      </w:pPr>
      <w:r w:rsidRPr="0095448B">
        <w:t>Note:</w:t>
      </w:r>
      <w:r w:rsidRPr="0095448B">
        <w:tab/>
        <w:t>This means the Board may request further information about the application for variation.</w:t>
      </w:r>
    </w:p>
    <w:p w:rsidR="00CB156C" w:rsidRPr="0095448B" w:rsidRDefault="00CB156C" w:rsidP="00CB156C">
      <w:pPr>
        <w:pStyle w:val="subsection"/>
      </w:pPr>
      <w:r w:rsidRPr="0095448B">
        <w:tab/>
        <w:t>(4)</w:t>
      </w:r>
      <w:r w:rsidRPr="0095448B">
        <w:tab/>
        <w:t xml:space="preserve">For the purposes of this Act and the </w:t>
      </w:r>
      <w:r w:rsidRPr="0095448B">
        <w:rPr>
          <w:i/>
        </w:rPr>
        <w:t>Income Tax Assessment Act 1997</w:t>
      </w:r>
      <w:r w:rsidRPr="0095448B">
        <w:t>, the effect of a variation is that the entity’s registration under section</w:t>
      </w:r>
      <w:r w:rsidR="0095448B">
        <w:t> </w:t>
      </w:r>
      <w:r w:rsidRPr="0095448B">
        <w:t>27A for the income year is taken always to have existed as varied.</w:t>
      </w:r>
    </w:p>
    <w:p w:rsidR="00CB156C" w:rsidRPr="0095448B" w:rsidRDefault="00CB156C" w:rsidP="00CB156C">
      <w:pPr>
        <w:pStyle w:val="ActHead5"/>
      </w:pPr>
      <w:bookmarkStart w:id="54" w:name="_Toc444073807"/>
      <w:r w:rsidRPr="0095448B">
        <w:rPr>
          <w:rStyle w:val="CharSectno"/>
        </w:rPr>
        <w:t>27N</w:t>
      </w:r>
      <w:r w:rsidRPr="0095448B">
        <w:t xml:space="preserve">  Revoking registrations</w:t>
      </w:r>
      <w:bookmarkEnd w:id="54"/>
    </w:p>
    <w:p w:rsidR="00CB156C" w:rsidRPr="0095448B" w:rsidRDefault="00CB156C" w:rsidP="00CB156C">
      <w:pPr>
        <w:pStyle w:val="subsection"/>
      </w:pPr>
      <w:r w:rsidRPr="0095448B">
        <w:tab/>
        <w:t>(1)</w:t>
      </w:r>
      <w:r w:rsidRPr="0095448B">
        <w:tab/>
        <w:t>The Board may, by notice in writing given to an entity, revoke the entity’s registration under section</w:t>
      </w:r>
      <w:r w:rsidR="0095448B">
        <w:t> </w:t>
      </w:r>
      <w:r w:rsidRPr="0095448B">
        <w:t>27A for an income year if the Board is satisfied that the entity was not an R&amp;D entity at any time when an activity covered by the registration was conducted during the income year.</w:t>
      </w:r>
    </w:p>
    <w:p w:rsidR="00CB156C" w:rsidRPr="0095448B" w:rsidRDefault="00CB156C" w:rsidP="00CB156C">
      <w:pPr>
        <w:pStyle w:val="notetext"/>
      </w:pPr>
      <w:r w:rsidRPr="0095448B">
        <w:lastRenderedPageBreak/>
        <w:t>Note:</w:t>
      </w:r>
      <w:r w:rsidRPr="0095448B">
        <w:tab/>
        <w:t>A decision to revoke under this subsection is reviewable (see Division</w:t>
      </w:r>
      <w:r w:rsidR="0095448B">
        <w:t> </w:t>
      </w:r>
      <w:r w:rsidRPr="0095448B">
        <w:t>5).</w:t>
      </w:r>
    </w:p>
    <w:p w:rsidR="00CB156C" w:rsidRPr="0095448B" w:rsidRDefault="00CB156C" w:rsidP="00CB156C">
      <w:pPr>
        <w:pStyle w:val="subsection"/>
      </w:pPr>
      <w:r w:rsidRPr="0095448B">
        <w:tab/>
        <w:t>(2)</w:t>
      </w:r>
      <w:r w:rsidRPr="0095448B">
        <w:tab/>
        <w:t>The Board may, by notice in writing given to an R&amp;D entity, revoke the entity’s registration under section</w:t>
      </w:r>
      <w:r w:rsidR="0095448B">
        <w:t> </w:t>
      </w:r>
      <w:r w:rsidRPr="0095448B">
        <w:t>27A for an income year if the entity requests the Board to do so.</w:t>
      </w:r>
    </w:p>
    <w:p w:rsidR="00CB156C" w:rsidRPr="0095448B" w:rsidRDefault="00CB156C" w:rsidP="00CB156C">
      <w:pPr>
        <w:pStyle w:val="subsection"/>
      </w:pPr>
      <w:r w:rsidRPr="0095448B">
        <w:tab/>
        <w:t>(3)</w:t>
      </w:r>
      <w:r w:rsidRPr="0095448B">
        <w:tab/>
        <w:t xml:space="preserve">A request for a revocation under </w:t>
      </w:r>
      <w:r w:rsidR="0095448B">
        <w:t>subsection (</w:t>
      </w:r>
      <w:r w:rsidRPr="0095448B">
        <w:t>2) must be:</w:t>
      </w:r>
    </w:p>
    <w:p w:rsidR="00CB156C" w:rsidRPr="0095448B" w:rsidRDefault="00CB156C" w:rsidP="00CB156C">
      <w:pPr>
        <w:pStyle w:val="paragraph"/>
      </w:pPr>
      <w:r w:rsidRPr="0095448B">
        <w:tab/>
        <w:t>(a)</w:t>
      </w:r>
      <w:r w:rsidRPr="0095448B">
        <w:tab/>
        <w:t>in the approved form; and</w:t>
      </w:r>
    </w:p>
    <w:p w:rsidR="00CB156C" w:rsidRPr="0095448B" w:rsidRDefault="00CB156C" w:rsidP="00CB156C">
      <w:pPr>
        <w:pStyle w:val="paragraph"/>
      </w:pPr>
      <w:r w:rsidRPr="0095448B">
        <w:tab/>
        <w:t>(b)</w:t>
      </w:r>
      <w:r w:rsidRPr="0095448B">
        <w:tab/>
        <w:t>accompanied by the fee (if any) specified in regulations made under section</w:t>
      </w:r>
      <w:r w:rsidR="0095448B">
        <w:t> </w:t>
      </w:r>
      <w:r w:rsidRPr="0095448B">
        <w:t>48A for the purposes of this section.</w:t>
      </w:r>
    </w:p>
    <w:p w:rsidR="00CB156C" w:rsidRPr="0095448B" w:rsidRDefault="00CB156C" w:rsidP="00CB156C">
      <w:pPr>
        <w:pStyle w:val="notetext"/>
      </w:pPr>
      <w:r w:rsidRPr="0095448B">
        <w:t>Note:</w:t>
      </w:r>
      <w:r w:rsidRPr="0095448B">
        <w:tab/>
        <w:t>Section</w:t>
      </w:r>
      <w:r w:rsidR="0095448B">
        <w:t> </w:t>
      </w:r>
      <w:r w:rsidRPr="0095448B">
        <w:t>32 deals with approved forms.</w:t>
      </w:r>
    </w:p>
    <w:p w:rsidR="00CB156C" w:rsidRPr="0095448B" w:rsidRDefault="00CB156C" w:rsidP="00CB156C">
      <w:pPr>
        <w:pStyle w:val="subsection"/>
      </w:pPr>
      <w:r w:rsidRPr="0095448B">
        <w:tab/>
        <w:t>(4)</w:t>
      </w:r>
      <w:r w:rsidRPr="0095448B">
        <w:tab/>
        <w:t xml:space="preserve">For the purposes of this Act and the </w:t>
      </w:r>
      <w:r w:rsidRPr="0095448B">
        <w:rPr>
          <w:i/>
        </w:rPr>
        <w:t>Income Tax Assessment Act 1997</w:t>
      </w:r>
      <w:r w:rsidRPr="0095448B">
        <w:t>, the effect of a revocation under this section is that the entity is taken never to have been registered under section</w:t>
      </w:r>
      <w:r w:rsidR="0095448B">
        <w:t> </w:t>
      </w:r>
      <w:r w:rsidRPr="0095448B">
        <w:t>27A for the income year.</w:t>
      </w:r>
    </w:p>
    <w:p w:rsidR="00CB156C" w:rsidRPr="0095448B" w:rsidRDefault="00CB156C" w:rsidP="00CB156C">
      <w:pPr>
        <w:pStyle w:val="notetext"/>
      </w:pPr>
      <w:r w:rsidRPr="0095448B">
        <w:t>Note:</w:t>
      </w:r>
      <w:r w:rsidRPr="0095448B">
        <w:tab/>
        <w:t xml:space="preserve">This subsection will cease to apply if a revocation under </w:t>
      </w:r>
      <w:r w:rsidR="0095448B">
        <w:t>subsection (</w:t>
      </w:r>
      <w:r w:rsidRPr="0095448B">
        <w:t>1) is set aside on review (see Division</w:t>
      </w:r>
      <w:r w:rsidR="0095448B">
        <w:t> </w:t>
      </w:r>
      <w:r w:rsidRPr="0095448B">
        <w:t>5).</w:t>
      </w:r>
    </w:p>
    <w:p w:rsidR="00CB156C" w:rsidRPr="0095448B" w:rsidRDefault="00CB156C" w:rsidP="00CB156C">
      <w:pPr>
        <w:pStyle w:val="subsection"/>
      </w:pPr>
      <w:r w:rsidRPr="0095448B">
        <w:tab/>
        <w:t>(5)</w:t>
      </w:r>
      <w:r w:rsidRPr="0095448B">
        <w:tab/>
        <w:t>The Board must notify the Commissioner of a revocation under this section.</w:t>
      </w:r>
    </w:p>
    <w:p w:rsidR="00CB156C" w:rsidRPr="0095448B" w:rsidRDefault="00CB156C" w:rsidP="003B0D8F">
      <w:pPr>
        <w:pStyle w:val="ActHead3"/>
        <w:pageBreakBefore/>
      </w:pPr>
      <w:bookmarkStart w:id="55" w:name="_Toc444073808"/>
      <w:r w:rsidRPr="0095448B">
        <w:rPr>
          <w:rStyle w:val="CharDivNo"/>
        </w:rPr>
        <w:lastRenderedPageBreak/>
        <w:t>Division</w:t>
      </w:r>
      <w:r w:rsidR="0095448B" w:rsidRPr="0095448B">
        <w:rPr>
          <w:rStyle w:val="CharDivNo"/>
        </w:rPr>
        <w:t> </w:t>
      </w:r>
      <w:r w:rsidRPr="0095448B">
        <w:rPr>
          <w:rStyle w:val="CharDivNo"/>
        </w:rPr>
        <w:t>3</w:t>
      </w:r>
      <w:r w:rsidRPr="0095448B">
        <w:t>—</w:t>
      </w:r>
      <w:r w:rsidRPr="0095448B">
        <w:rPr>
          <w:rStyle w:val="CharDivText"/>
        </w:rPr>
        <w:t>Other findings</w:t>
      </w:r>
      <w:bookmarkEnd w:id="55"/>
    </w:p>
    <w:p w:rsidR="00CB156C" w:rsidRPr="0095448B" w:rsidRDefault="00CB156C" w:rsidP="00CB156C">
      <w:pPr>
        <w:pStyle w:val="ActHead4"/>
      </w:pPr>
      <w:bookmarkStart w:id="56" w:name="_Toc444073809"/>
      <w:r w:rsidRPr="0095448B">
        <w:rPr>
          <w:rStyle w:val="CharSubdNo"/>
        </w:rPr>
        <w:t>Subdivision A</w:t>
      </w:r>
      <w:r w:rsidRPr="0095448B">
        <w:t>—</w:t>
      </w:r>
      <w:r w:rsidRPr="0095448B">
        <w:rPr>
          <w:rStyle w:val="CharSubdText"/>
        </w:rPr>
        <w:t>Introduction</w:t>
      </w:r>
      <w:bookmarkEnd w:id="56"/>
    </w:p>
    <w:p w:rsidR="00CB156C" w:rsidRPr="0095448B" w:rsidRDefault="00CB156C" w:rsidP="00CB156C">
      <w:pPr>
        <w:pStyle w:val="ActHead5"/>
      </w:pPr>
      <w:bookmarkStart w:id="57" w:name="_Toc444073810"/>
      <w:r w:rsidRPr="0095448B">
        <w:rPr>
          <w:rStyle w:val="CharSectno"/>
        </w:rPr>
        <w:t>28</w:t>
      </w:r>
      <w:r w:rsidRPr="0095448B">
        <w:t xml:space="preserve">  Simplified outline</w:t>
      </w:r>
      <w:bookmarkEnd w:id="57"/>
    </w:p>
    <w:p w:rsidR="00CB156C" w:rsidRPr="0095448B" w:rsidRDefault="00CB156C" w:rsidP="00CB156C">
      <w:pPr>
        <w:pStyle w:val="subsection"/>
      </w:pPr>
      <w:r w:rsidRPr="0095448B">
        <w:tab/>
      </w:r>
      <w:r w:rsidRPr="0095448B">
        <w:tab/>
        <w:t>The following is a simplified outline of this Division:</w:t>
      </w:r>
    </w:p>
    <w:p w:rsidR="00CB156C" w:rsidRPr="0095448B" w:rsidRDefault="00CB156C" w:rsidP="00CB156C">
      <w:pPr>
        <w:pStyle w:val="BoxList"/>
      </w:pPr>
      <w:r w:rsidRPr="0095448B">
        <w:t>•</w:t>
      </w:r>
      <w:r w:rsidRPr="0095448B">
        <w:tab/>
        <w:t xml:space="preserve">An R&amp;D entity can seek a finding (an </w:t>
      </w:r>
      <w:r w:rsidRPr="0095448B">
        <w:rPr>
          <w:b/>
          <w:i/>
        </w:rPr>
        <w:t>advance finding</w:t>
      </w:r>
      <w:r w:rsidRPr="0095448B">
        <w:t>) about whether an activity is an R&amp;D activity.</w:t>
      </w:r>
    </w:p>
    <w:p w:rsidR="00CB156C" w:rsidRPr="0095448B" w:rsidRDefault="00CB156C" w:rsidP="00CB156C">
      <w:pPr>
        <w:pStyle w:val="BoxList"/>
      </w:pPr>
      <w:r w:rsidRPr="0095448B">
        <w:t>•</w:t>
      </w:r>
      <w:r w:rsidRPr="0095448B">
        <w:tab/>
        <w:t>An advance finding binds the Commissioner for the purpose of working out tax offsets (</w:t>
      </w:r>
      <w:r w:rsidRPr="0095448B">
        <w:rPr>
          <w:b/>
          <w:i/>
        </w:rPr>
        <w:t>R&amp;D tax offset</w:t>
      </w:r>
      <w:r w:rsidRPr="0095448B">
        <w:t>s) under Division</w:t>
      </w:r>
      <w:r w:rsidR="0095448B">
        <w:t> </w:t>
      </w:r>
      <w:r w:rsidRPr="0095448B">
        <w:t xml:space="preserve">355 of the </w:t>
      </w:r>
      <w:r w:rsidRPr="0095448B">
        <w:rPr>
          <w:i/>
        </w:rPr>
        <w:t>Income Tax Assessment Act</w:t>
      </w:r>
      <w:r w:rsidR="00924D79" w:rsidRPr="0095448B">
        <w:t> </w:t>
      </w:r>
      <w:r w:rsidRPr="0095448B">
        <w:rPr>
          <w:i/>
        </w:rPr>
        <w:t>1997</w:t>
      </w:r>
      <w:r w:rsidRPr="0095448B">
        <w:t>.</w:t>
      </w:r>
    </w:p>
    <w:p w:rsidR="00CB156C" w:rsidRPr="0095448B" w:rsidRDefault="00CB156C" w:rsidP="00CB156C">
      <w:pPr>
        <w:pStyle w:val="BoxList"/>
      </w:pPr>
      <w:r w:rsidRPr="0095448B">
        <w:t>•</w:t>
      </w:r>
      <w:r w:rsidRPr="0095448B">
        <w:tab/>
        <w:t>An R&amp;D entity can seek a finding that an activity cannot be conducted in Australia.</w:t>
      </w:r>
    </w:p>
    <w:p w:rsidR="00CB156C" w:rsidRPr="0095448B" w:rsidRDefault="00CB156C" w:rsidP="00E47789">
      <w:pPr>
        <w:pStyle w:val="BoxList"/>
        <w:keepNext/>
        <w:keepLines/>
      </w:pPr>
      <w:r w:rsidRPr="0095448B">
        <w:t>•</w:t>
      </w:r>
      <w:r w:rsidRPr="0095448B">
        <w:tab/>
        <w:t>An R&amp;D tax offset will only be available for expenditure incurred on an activity conducted outside Australia if a finding that the activity cannot be conducted in Australia has come into force.</w:t>
      </w:r>
    </w:p>
    <w:p w:rsidR="00CB156C" w:rsidRPr="0095448B" w:rsidRDefault="00CB156C" w:rsidP="00CB156C">
      <w:pPr>
        <w:pStyle w:val="BoxList"/>
      </w:pPr>
      <w:r w:rsidRPr="0095448B">
        <w:t>•</w:t>
      </w:r>
      <w:r w:rsidRPr="0095448B">
        <w:tab/>
        <w:t>The Board may also make a finding about whether particular technology is core technology for R&amp;D activities.</w:t>
      </w:r>
    </w:p>
    <w:p w:rsidR="00CB156C" w:rsidRPr="0095448B" w:rsidRDefault="00CB156C" w:rsidP="00CB156C">
      <w:pPr>
        <w:pStyle w:val="BoxList"/>
      </w:pPr>
      <w:r w:rsidRPr="0095448B">
        <w:t>•</w:t>
      </w:r>
      <w:r w:rsidRPr="0095448B">
        <w:tab/>
        <w:t>An effect of a finding that the technology is core technology for the R&amp;D activities is that an R&amp;D tax offset will not be available for expenditure incurred in acquiring, or in acquiring the right to use, the technology for the R&amp;D activities.</w:t>
      </w:r>
    </w:p>
    <w:p w:rsidR="00CB156C" w:rsidRPr="0095448B" w:rsidRDefault="00CB156C" w:rsidP="00CB156C">
      <w:pPr>
        <w:pStyle w:val="ActHead4"/>
      </w:pPr>
      <w:bookmarkStart w:id="58" w:name="_Toc444073811"/>
      <w:r w:rsidRPr="0095448B">
        <w:rPr>
          <w:rStyle w:val="CharSubdNo"/>
        </w:rPr>
        <w:lastRenderedPageBreak/>
        <w:t>Subdivision B</w:t>
      </w:r>
      <w:r w:rsidRPr="0095448B">
        <w:t>—</w:t>
      </w:r>
      <w:r w:rsidRPr="0095448B">
        <w:rPr>
          <w:rStyle w:val="CharSubdText"/>
        </w:rPr>
        <w:t>Advance findings about the nature of activities</w:t>
      </w:r>
      <w:bookmarkEnd w:id="58"/>
    </w:p>
    <w:p w:rsidR="00CB156C" w:rsidRPr="0095448B" w:rsidRDefault="00CB156C" w:rsidP="00CB156C">
      <w:pPr>
        <w:pStyle w:val="ActHead5"/>
      </w:pPr>
      <w:bookmarkStart w:id="59" w:name="_Toc444073812"/>
      <w:r w:rsidRPr="0095448B">
        <w:rPr>
          <w:rStyle w:val="CharSectno"/>
        </w:rPr>
        <w:t>28A</w:t>
      </w:r>
      <w:r w:rsidRPr="0095448B">
        <w:t xml:space="preserve">  Advance findings about the nature of activities</w:t>
      </w:r>
      <w:bookmarkEnd w:id="59"/>
    </w:p>
    <w:p w:rsidR="00CB156C" w:rsidRPr="0095448B" w:rsidRDefault="00CB156C" w:rsidP="00CB156C">
      <w:pPr>
        <w:pStyle w:val="subsection"/>
      </w:pPr>
      <w:r w:rsidRPr="0095448B">
        <w:tab/>
        <w:t>(1)</w:t>
      </w:r>
      <w:r w:rsidRPr="0095448B">
        <w:tab/>
        <w:t>The Board must, on application by an R&amp;D entity for a finding under this subsection about an activity, do one or more of the following:</w:t>
      </w:r>
    </w:p>
    <w:p w:rsidR="00CB156C" w:rsidRPr="0095448B" w:rsidRDefault="00CB156C" w:rsidP="00CB156C">
      <w:pPr>
        <w:pStyle w:val="paragraph"/>
      </w:pPr>
      <w:r w:rsidRPr="0095448B">
        <w:tab/>
        <w:t>(a)</w:t>
      </w:r>
      <w:r w:rsidRPr="0095448B">
        <w:tab/>
        <w:t>find that all or part of the activity is a core R&amp;D activity;</w:t>
      </w:r>
    </w:p>
    <w:p w:rsidR="00CB156C" w:rsidRPr="0095448B" w:rsidRDefault="00CB156C" w:rsidP="00CB156C">
      <w:pPr>
        <w:pStyle w:val="paragraph"/>
      </w:pPr>
      <w:r w:rsidRPr="0095448B">
        <w:tab/>
        <w:t>(b)</w:t>
      </w:r>
      <w:r w:rsidRPr="0095448B">
        <w:tab/>
        <w:t>find that all or part of the activity is a supporting R&amp;D activity in relation to one or more specified core R&amp;D activities for which the entity has been or could be registered under section</w:t>
      </w:r>
      <w:r w:rsidR="0095448B">
        <w:t> </w:t>
      </w:r>
      <w:r w:rsidRPr="0095448B">
        <w:t>27A for an income year;</w:t>
      </w:r>
    </w:p>
    <w:p w:rsidR="00CB156C" w:rsidRPr="0095448B" w:rsidRDefault="00CB156C" w:rsidP="00CB156C">
      <w:pPr>
        <w:pStyle w:val="paragraph"/>
      </w:pPr>
      <w:r w:rsidRPr="0095448B">
        <w:tab/>
        <w:t>(c)</w:t>
      </w:r>
      <w:r w:rsidRPr="0095448B">
        <w:tab/>
        <w:t>make a finding to the effect that all or part of the activity is neither:</w:t>
      </w:r>
    </w:p>
    <w:p w:rsidR="00CB156C" w:rsidRPr="0095448B" w:rsidRDefault="00CB156C" w:rsidP="00CB156C">
      <w:pPr>
        <w:pStyle w:val="paragraphsub"/>
      </w:pPr>
      <w:r w:rsidRPr="0095448B">
        <w:tab/>
        <w:t>(i)</w:t>
      </w:r>
      <w:r w:rsidRPr="0095448B">
        <w:tab/>
        <w:t>a core R&amp;D activity; nor</w:t>
      </w:r>
    </w:p>
    <w:p w:rsidR="00CB156C" w:rsidRPr="0095448B" w:rsidRDefault="00CB156C" w:rsidP="00CB156C">
      <w:pPr>
        <w:pStyle w:val="paragraphsub"/>
      </w:pPr>
      <w:r w:rsidRPr="0095448B">
        <w:tab/>
        <w:t>(ii)</w:t>
      </w:r>
      <w:r w:rsidRPr="0095448B">
        <w:tab/>
        <w:t xml:space="preserve">a supporting R&amp;D activity of a kind covered by </w:t>
      </w:r>
      <w:r w:rsidR="0095448B">
        <w:t>paragraph (</w:t>
      </w:r>
      <w:r w:rsidRPr="0095448B">
        <w:t>b);</w:t>
      </w:r>
    </w:p>
    <w:p w:rsidR="00CB156C" w:rsidRPr="0095448B" w:rsidRDefault="00CB156C" w:rsidP="00CB156C">
      <w:pPr>
        <w:pStyle w:val="paragraph"/>
      </w:pPr>
      <w:r w:rsidRPr="0095448B">
        <w:tab/>
        <w:t>(d)</w:t>
      </w:r>
      <w:r w:rsidRPr="0095448B">
        <w:tab/>
        <w:t>if justified in accordance with the decision</w:t>
      </w:r>
      <w:r w:rsidR="0095448B">
        <w:noBreakHyphen/>
      </w:r>
      <w:r w:rsidRPr="0095448B">
        <w:t>making principles—refuse to make a finding about all or part of the activity.</w:t>
      </w:r>
    </w:p>
    <w:p w:rsidR="00CB156C" w:rsidRPr="0095448B" w:rsidRDefault="00CB156C" w:rsidP="00CB156C">
      <w:pPr>
        <w:pStyle w:val="notetext"/>
      </w:pPr>
      <w:r w:rsidRPr="0095448B">
        <w:t>Note 1:</w:t>
      </w:r>
      <w:r w:rsidRPr="0095448B">
        <w:tab/>
        <w:t>A finding, or a refusal to make a finding, is reviewable (see Division</w:t>
      </w:r>
      <w:r w:rsidR="0095448B">
        <w:t> </w:t>
      </w:r>
      <w:r w:rsidRPr="0095448B">
        <w:t>5).</w:t>
      </w:r>
    </w:p>
    <w:p w:rsidR="00CB156C" w:rsidRPr="0095448B" w:rsidRDefault="00CB156C" w:rsidP="00CB156C">
      <w:pPr>
        <w:pStyle w:val="notetext"/>
      </w:pPr>
      <w:r w:rsidRPr="0095448B">
        <w:t>Note 2:</w:t>
      </w:r>
      <w:r w:rsidRPr="0095448B">
        <w:tab/>
        <w:t>For requirements of applications, see section</w:t>
      </w:r>
      <w:r w:rsidR="0095448B">
        <w:t> </w:t>
      </w:r>
      <w:r w:rsidRPr="0095448B">
        <w:t>28G.</w:t>
      </w:r>
    </w:p>
    <w:p w:rsidR="00CB156C" w:rsidRPr="0095448B" w:rsidRDefault="00CB156C" w:rsidP="00CB156C">
      <w:pPr>
        <w:pStyle w:val="notetext"/>
      </w:pPr>
      <w:r w:rsidRPr="0095448B">
        <w:t>Note 3:</w:t>
      </w:r>
      <w:r w:rsidRPr="0095448B">
        <w:tab/>
        <w:t>A finding binds the Commissioner for the purposes of income tax assessments for certain income years (see subsections</w:t>
      </w:r>
      <w:r w:rsidR="0095448B">
        <w:t> </w:t>
      </w:r>
      <w:r w:rsidRPr="0095448B">
        <w:t>355</w:t>
      </w:r>
      <w:r w:rsidR="0095448B">
        <w:noBreakHyphen/>
      </w:r>
      <w:r w:rsidRPr="0095448B">
        <w:t xml:space="preserve">705(2) and (3) of the </w:t>
      </w:r>
      <w:r w:rsidRPr="0095448B">
        <w:rPr>
          <w:i/>
        </w:rPr>
        <w:t>Income Tax Assessment Act 1997</w:t>
      </w:r>
      <w:r w:rsidRPr="0095448B">
        <w:t>).</w:t>
      </w:r>
    </w:p>
    <w:p w:rsidR="00CB156C" w:rsidRPr="0095448B" w:rsidRDefault="00CB156C" w:rsidP="00CB156C">
      <w:pPr>
        <w:pStyle w:val="notetext"/>
      </w:pPr>
      <w:r w:rsidRPr="0095448B">
        <w:t>Note 4:</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subsection"/>
      </w:pPr>
      <w:r w:rsidRPr="0095448B">
        <w:tab/>
        <w:t>(2)</w:t>
      </w:r>
      <w:r w:rsidRPr="0095448B">
        <w:tab/>
        <w:t xml:space="preserve">The Board must not make a finding under </w:t>
      </w:r>
      <w:r w:rsidR="0095448B">
        <w:t>subsection (</w:t>
      </w:r>
      <w:r w:rsidRPr="0095448B">
        <w:t>1) about an activity unless the Board is satisfied that the activity:</w:t>
      </w:r>
    </w:p>
    <w:p w:rsidR="00CB156C" w:rsidRPr="0095448B" w:rsidRDefault="00CB156C" w:rsidP="00CB156C">
      <w:pPr>
        <w:pStyle w:val="paragraph"/>
      </w:pPr>
      <w:r w:rsidRPr="0095448B">
        <w:tab/>
        <w:t>(a)</w:t>
      </w:r>
      <w:r w:rsidRPr="0095448B">
        <w:tab/>
        <w:t>is being conducted, or has been completed, during the income year in which the application is made; or</w:t>
      </w:r>
    </w:p>
    <w:p w:rsidR="00CB156C" w:rsidRPr="0095448B" w:rsidRDefault="00CB156C" w:rsidP="00CB156C">
      <w:pPr>
        <w:pStyle w:val="paragraph"/>
      </w:pPr>
      <w:r w:rsidRPr="0095448B">
        <w:tab/>
        <w:t>(b)</w:t>
      </w:r>
      <w:r w:rsidRPr="0095448B">
        <w:tab/>
        <w:t>is yet to be conducted, but that it is reasonable to expect that the activity will be conducted in any or all of the following income years:</w:t>
      </w:r>
    </w:p>
    <w:p w:rsidR="00CB156C" w:rsidRPr="0095448B" w:rsidRDefault="00CB156C" w:rsidP="00CB156C">
      <w:pPr>
        <w:pStyle w:val="paragraphsub"/>
      </w:pPr>
      <w:r w:rsidRPr="0095448B">
        <w:tab/>
        <w:t>(i)</w:t>
      </w:r>
      <w:r w:rsidRPr="0095448B">
        <w:tab/>
        <w:t>the income year in which the application is made;</w:t>
      </w:r>
    </w:p>
    <w:p w:rsidR="00CB156C" w:rsidRPr="0095448B" w:rsidRDefault="00CB156C" w:rsidP="00CB156C">
      <w:pPr>
        <w:pStyle w:val="paragraphsub"/>
      </w:pPr>
      <w:r w:rsidRPr="0095448B">
        <w:lastRenderedPageBreak/>
        <w:tab/>
        <w:t>(ii)</w:t>
      </w:r>
      <w:r w:rsidRPr="0095448B">
        <w:tab/>
        <w:t>either of the next 2 income years.</w:t>
      </w:r>
    </w:p>
    <w:p w:rsidR="00CB156C" w:rsidRPr="0095448B" w:rsidRDefault="00CB156C" w:rsidP="00CB156C">
      <w:pPr>
        <w:pStyle w:val="subsection"/>
      </w:pPr>
      <w:r w:rsidRPr="0095448B">
        <w:tab/>
        <w:t>(3)</w:t>
      </w:r>
      <w:r w:rsidRPr="0095448B">
        <w:tab/>
        <w:t xml:space="preserve">If the Board makes a finding under </w:t>
      </w:r>
      <w:r w:rsidR="0095448B">
        <w:t>subsection (</w:t>
      </w:r>
      <w:r w:rsidRPr="0095448B">
        <w:t>1) about an activity that is being conducted, or has been completed, during the income year in which the application is made, the Board may specify in the finding the times to which the finding relates.</w:t>
      </w:r>
    </w:p>
    <w:p w:rsidR="00CB156C" w:rsidRPr="0095448B" w:rsidRDefault="00CB156C" w:rsidP="00CB156C">
      <w:pPr>
        <w:pStyle w:val="subsection"/>
      </w:pPr>
      <w:r w:rsidRPr="0095448B">
        <w:tab/>
        <w:t>(4)</w:t>
      </w:r>
      <w:r w:rsidRPr="0095448B">
        <w:tab/>
        <w:t>This section has effect subject to section</w:t>
      </w:r>
      <w:r w:rsidR="0095448B">
        <w:t> </w:t>
      </w:r>
      <w:r w:rsidRPr="0095448B">
        <w:t>32B (findings cannot be inconsistent with any earlier findings).</w:t>
      </w:r>
    </w:p>
    <w:p w:rsidR="00CB156C" w:rsidRPr="0095448B" w:rsidRDefault="00CB156C" w:rsidP="00CB156C">
      <w:pPr>
        <w:pStyle w:val="ActHead5"/>
      </w:pPr>
      <w:bookmarkStart w:id="60" w:name="_Toc444073813"/>
      <w:r w:rsidRPr="0095448B">
        <w:rPr>
          <w:rStyle w:val="CharSectno"/>
        </w:rPr>
        <w:t>28B</w:t>
      </w:r>
      <w:r w:rsidRPr="0095448B">
        <w:t xml:space="preserve">  Applications made on behalf of R&amp;D entities</w:t>
      </w:r>
      <w:bookmarkEnd w:id="60"/>
    </w:p>
    <w:p w:rsidR="00CB156C" w:rsidRPr="0095448B" w:rsidRDefault="00CB156C" w:rsidP="00CB156C">
      <w:pPr>
        <w:pStyle w:val="subsection"/>
      </w:pPr>
      <w:r w:rsidRPr="0095448B">
        <w:tab/>
        <w:t>(1)</w:t>
      </w:r>
      <w:r w:rsidRPr="0095448B">
        <w:tab/>
        <w:t>An application for a finding under subsection</w:t>
      </w:r>
      <w:r w:rsidR="0095448B">
        <w:t> </w:t>
      </w:r>
      <w:r w:rsidRPr="0095448B">
        <w:t>28A(1) may be made on behalf of an R&amp;D entity by an entity who:</w:t>
      </w:r>
    </w:p>
    <w:p w:rsidR="00CB156C" w:rsidRPr="0095448B" w:rsidRDefault="00CB156C" w:rsidP="00CB156C">
      <w:pPr>
        <w:pStyle w:val="paragraph"/>
      </w:pPr>
      <w:r w:rsidRPr="0095448B">
        <w:tab/>
        <w:t>(a)</w:t>
      </w:r>
      <w:r w:rsidRPr="0095448B">
        <w:tab/>
        <w:t>is specified in regulations made for the purposes of this subsection; and</w:t>
      </w:r>
    </w:p>
    <w:p w:rsidR="00CB156C" w:rsidRPr="0095448B" w:rsidRDefault="00CB156C" w:rsidP="00CB156C">
      <w:pPr>
        <w:pStyle w:val="paragraph"/>
      </w:pPr>
      <w:r w:rsidRPr="0095448B">
        <w:tab/>
        <w:t>(b)</w:t>
      </w:r>
      <w:r w:rsidRPr="0095448B">
        <w:tab/>
        <w:t>is acting with the R&amp;D entity’s written consent.</w:t>
      </w:r>
    </w:p>
    <w:p w:rsidR="00CB156C" w:rsidRPr="0095448B" w:rsidRDefault="00CB156C" w:rsidP="00CB156C">
      <w:pPr>
        <w:pStyle w:val="subsection2"/>
      </w:pPr>
      <w:r w:rsidRPr="0095448B">
        <w:t>The application is taken to be made by the R&amp;D entity.</w:t>
      </w:r>
    </w:p>
    <w:p w:rsidR="00CB156C" w:rsidRPr="0095448B" w:rsidRDefault="00CB156C" w:rsidP="00CB156C">
      <w:pPr>
        <w:pStyle w:val="notetext"/>
      </w:pPr>
      <w:r w:rsidRPr="0095448B">
        <w:t>Note:</w:t>
      </w:r>
      <w:r w:rsidRPr="0095448B">
        <w:tab/>
        <w:t>For specification by class, see subsection</w:t>
      </w:r>
      <w:r w:rsidR="0095448B">
        <w:t> </w:t>
      </w:r>
      <w:r w:rsidRPr="0095448B">
        <w:t xml:space="preserve">13(3) of the </w:t>
      </w:r>
      <w:r w:rsidR="00936392" w:rsidRPr="0095448B">
        <w:rPr>
          <w:i/>
        </w:rPr>
        <w:t>Legislation Act 2003</w:t>
      </w:r>
      <w:r w:rsidRPr="0095448B">
        <w:t>.</w:t>
      </w:r>
    </w:p>
    <w:p w:rsidR="00CB156C" w:rsidRPr="0095448B" w:rsidRDefault="00CB156C" w:rsidP="00CB156C">
      <w:pPr>
        <w:pStyle w:val="subsection"/>
      </w:pPr>
      <w:r w:rsidRPr="0095448B">
        <w:tab/>
        <w:t>(2)</w:t>
      </w:r>
      <w:r w:rsidRPr="0095448B">
        <w:tab/>
        <w:t>If:</w:t>
      </w:r>
    </w:p>
    <w:p w:rsidR="00CB156C" w:rsidRPr="0095448B" w:rsidRDefault="00CB156C" w:rsidP="00CB156C">
      <w:pPr>
        <w:pStyle w:val="paragraph"/>
      </w:pPr>
      <w:r w:rsidRPr="0095448B">
        <w:tab/>
        <w:t>(a)</w:t>
      </w:r>
      <w:r w:rsidRPr="0095448B">
        <w:tab/>
        <w:t xml:space="preserve">an entity could, under </w:t>
      </w:r>
      <w:r w:rsidR="0095448B">
        <w:t>subsection (</w:t>
      </w:r>
      <w:r w:rsidRPr="0095448B">
        <w:t>1), make an application on behalf of more than one R&amp;D entity for the same finding for the same activity; and</w:t>
      </w:r>
    </w:p>
    <w:p w:rsidR="00CB156C" w:rsidRPr="0095448B" w:rsidRDefault="00CB156C" w:rsidP="00CB156C">
      <w:pPr>
        <w:pStyle w:val="paragraph"/>
      </w:pPr>
      <w:r w:rsidRPr="0095448B">
        <w:tab/>
        <w:t>(b)</w:t>
      </w:r>
      <w:r w:rsidRPr="0095448B">
        <w:tab/>
        <w:t xml:space="preserve">the entity applies (the </w:t>
      </w:r>
      <w:r w:rsidRPr="0095448B">
        <w:rPr>
          <w:b/>
          <w:i/>
        </w:rPr>
        <w:t>joint application</w:t>
      </w:r>
      <w:r w:rsidRPr="0095448B">
        <w:t>) under subsection</w:t>
      </w:r>
      <w:r w:rsidR="0095448B">
        <w:t> </w:t>
      </w:r>
      <w:r w:rsidRPr="0095448B">
        <w:t>28G(2) for the finding on behalf of those R&amp;D entities;</w:t>
      </w:r>
    </w:p>
    <w:p w:rsidR="00CB156C" w:rsidRPr="0095448B" w:rsidRDefault="00CB156C" w:rsidP="00CB156C">
      <w:pPr>
        <w:pStyle w:val="subsection2"/>
      </w:pPr>
      <w:r w:rsidRPr="0095448B">
        <w:t>the joint application is taken to be a separate application under subsection</w:t>
      </w:r>
      <w:r w:rsidR="0095448B">
        <w:t> </w:t>
      </w:r>
      <w:r w:rsidRPr="0095448B">
        <w:t>28G(1) for the finding by each of those R&amp;D entities.</w:t>
      </w:r>
    </w:p>
    <w:p w:rsidR="00CB156C" w:rsidRPr="0095448B" w:rsidRDefault="00CB156C" w:rsidP="00CB156C">
      <w:pPr>
        <w:pStyle w:val="ActHead4"/>
      </w:pPr>
      <w:bookmarkStart w:id="61" w:name="_Toc444073814"/>
      <w:r w:rsidRPr="0095448B">
        <w:rPr>
          <w:rStyle w:val="CharSubdNo"/>
        </w:rPr>
        <w:lastRenderedPageBreak/>
        <w:t>Subdivision C</w:t>
      </w:r>
      <w:r w:rsidRPr="0095448B">
        <w:t>—</w:t>
      </w:r>
      <w:r w:rsidRPr="0095448B">
        <w:rPr>
          <w:rStyle w:val="CharSubdText"/>
        </w:rPr>
        <w:t>Findings about activities to be conducted outside Australia</w:t>
      </w:r>
      <w:bookmarkEnd w:id="61"/>
    </w:p>
    <w:p w:rsidR="00CB156C" w:rsidRPr="0095448B" w:rsidRDefault="00CB156C" w:rsidP="00CB156C">
      <w:pPr>
        <w:pStyle w:val="ActHead5"/>
      </w:pPr>
      <w:bookmarkStart w:id="62" w:name="_Toc444073815"/>
      <w:r w:rsidRPr="0095448B">
        <w:rPr>
          <w:rStyle w:val="CharSectno"/>
        </w:rPr>
        <w:t>28C</w:t>
      </w:r>
      <w:r w:rsidRPr="0095448B">
        <w:t xml:space="preserve">  Findings about activities to be conducted outside Australia</w:t>
      </w:r>
      <w:bookmarkEnd w:id="62"/>
    </w:p>
    <w:p w:rsidR="00CB156C" w:rsidRPr="0095448B" w:rsidRDefault="00CB156C" w:rsidP="00CB156C">
      <w:pPr>
        <w:pStyle w:val="subsection"/>
      </w:pPr>
      <w:r w:rsidRPr="0095448B">
        <w:tab/>
        <w:t>(1)</w:t>
      </w:r>
      <w:r w:rsidRPr="0095448B">
        <w:tab/>
        <w:t>The Board must, on application by an R&amp;D entity for a finding under this subsection about an activity, do one or more of the following:</w:t>
      </w:r>
    </w:p>
    <w:p w:rsidR="00CB156C" w:rsidRPr="0095448B" w:rsidRDefault="00CB156C" w:rsidP="00CB156C">
      <w:pPr>
        <w:pStyle w:val="paragraph"/>
      </w:pPr>
      <w:r w:rsidRPr="0095448B">
        <w:tab/>
        <w:t>(a)</w:t>
      </w:r>
      <w:r w:rsidRPr="0095448B">
        <w:tab/>
        <w:t xml:space="preserve">find that all or part of the activity is an activity (the </w:t>
      </w:r>
      <w:r w:rsidRPr="0095448B">
        <w:rPr>
          <w:b/>
          <w:i/>
        </w:rPr>
        <w:t>overseas activity</w:t>
      </w:r>
      <w:r w:rsidRPr="0095448B">
        <w:t>) that meets the conditions in section</w:t>
      </w:r>
      <w:r w:rsidR="0095448B">
        <w:t> </w:t>
      </w:r>
      <w:r w:rsidRPr="0095448B">
        <w:t>28D;</w:t>
      </w:r>
    </w:p>
    <w:p w:rsidR="00CB156C" w:rsidRPr="0095448B" w:rsidRDefault="00CB156C" w:rsidP="00CB156C">
      <w:pPr>
        <w:pStyle w:val="paragraph"/>
      </w:pPr>
      <w:r w:rsidRPr="0095448B">
        <w:tab/>
        <w:t>(b)</w:t>
      </w:r>
      <w:r w:rsidRPr="0095448B">
        <w:tab/>
        <w:t>find that all or part of the activity is not an activity that meets the conditions in section</w:t>
      </w:r>
      <w:r w:rsidR="0095448B">
        <w:t> </w:t>
      </w:r>
      <w:r w:rsidRPr="0095448B">
        <w:t>28D;</w:t>
      </w:r>
    </w:p>
    <w:p w:rsidR="00CB156C" w:rsidRPr="0095448B" w:rsidRDefault="00CB156C" w:rsidP="00CB156C">
      <w:pPr>
        <w:pStyle w:val="paragraph"/>
      </w:pPr>
      <w:r w:rsidRPr="0095448B">
        <w:tab/>
        <w:t>(c)</w:t>
      </w:r>
      <w:r w:rsidRPr="0095448B">
        <w:tab/>
        <w:t>if justified in accordance with the decision</w:t>
      </w:r>
      <w:r w:rsidR="0095448B">
        <w:noBreakHyphen/>
      </w:r>
      <w:r w:rsidRPr="0095448B">
        <w:t>making principles—refuse to make a finding about all or part of the activity.</w:t>
      </w:r>
    </w:p>
    <w:p w:rsidR="00CB156C" w:rsidRPr="0095448B" w:rsidRDefault="00CB156C" w:rsidP="00CB156C">
      <w:pPr>
        <w:pStyle w:val="notetext"/>
      </w:pPr>
      <w:r w:rsidRPr="0095448B">
        <w:t>Note 1:</w:t>
      </w:r>
      <w:r w:rsidRPr="0095448B">
        <w:tab/>
        <w:t>A finding, or a refusal to make a finding, is reviewable (see Division</w:t>
      </w:r>
      <w:r w:rsidR="0095448B">
        <w:t> </w:t>
      </w:r>
      <w:r w:rsidRPr="0095448B">
        <w:t>5).</w:t>
      </w:r>
    </w:p>
    <w:p w:rsidR="00CB156C" w:rsidRPr="0095448B" w:rsidRDefault="00CB156C" w:rsidP="00CB156C">
      <w:pPr>
        <w:pStyle w:val="notetext"/>
      </w:pPr>
      <w:r w:rsidRPr="0095448B">
        <w:t>Note 2:</w:t>
      </w:r>
      <w:r w:rsidRPr="0095448B">
        <w:tab/>
        <w:t>For requirements of applications, see section</w:t>
      </w:r>
      <w:r w:rsidR="0095448B">
        <w:t> </w:t>
      </w:r>
      <w:r w:rsidRPr="0095448B">
        <w:t>28G.</w:t>
      </w:r>
    </w:p>
    <w:p w:rsidR="00CB156C" w:rsidRPr="0095448B" w:rsidRDefault="00CB156C" w:rsidP="0061039C">
      <w:pPr>
        <w:pStyle w:val="notetext"/>
        <w:keepNext/>
        <w:keepLines/>
      </w:pPr>
      <w:r w:rsidRPr="0095448B">
        <w:t>Note 3:</w:t>
      </w:r>
      <w:r w:rsidRPr="0095448B">
        <w:tab/>
        <w:t xml:space="preserve">An effect of a finding under </w:t>
      </w:r>
      <w:r w:rsidR="0095448B">
        <w:t>paragraph (</w:t>
      </w:r>
      <w:r w:rsidRPr="0095448B">
        <w:t>a) is that a tax offset may be available for expenditure incurred on the overseas activity after the finding comes into force (see Division</w:t>
      </w:r>
      <w:r w:rsidR="0095448B">
        <w:t> </w:t>
      </w:r>
      <w:r w:rsidRPr="0095448B">
        <w:t xml:space="preserve">355 of the </w:t>
      </w:r>
      <w:r w:rsidRPr="0095448B">
        <w:rPr>
          <w:i/>
        </w:rPr>
        <w:t>Income Tax Assessment Act 1997</w:t>
      </w:r>
      <w:r w:rsidRPr="0095448B">
        <w:t>, in particular paragraphs 355</w:t>
      </w:r>
      <w:r w:rsidR="0095448B">
        <w:noBreakHyphen/>
      </w:r>
      <w:r w:rsidRPr="0095448B">
        <w:t>210(1)(d) and (e) of that Act).</w:t>
      </w:r>
    </w:p>
    <w:p w:rsidR="00CB156C" w:rsidRPr="0095448B" w:rsidRDefault="00CB156C" w:rsidP="00CB156C">
      <w:pPr>
        <w:pStyle w:val="notetext"/>
      </w:pPr>
      <w:r w:rsidRPr="0095448B">
        <w:t>Note 4:</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subsection"/>
      </w:pPr>
      <w:r w:rsidRPr="0095448B">
        <w:tab/>
        <w:t>(2)</w:t>
      </w:r>
      <w:r w:rsidRPr="0095448B">
        <w:tab/>
        <w:t xml:space="preserve">For the purposes of this Act and the </w:t>
      </w:r>
      <w:r w:rsidRPr="0095448B">
        <w:rPr>
          <w:i/>
        </w:rPr>
        <w:t>Income Tax Assessment Act 1997</w:t>
      </w:r>
      <w:r w:rsidRPr="0095448B">
        <w:t xml:space="preserve">, a finding under </w:t>
      </w:r>
      <w:r w:rsidR="0095448B">
        <w:t>subsection (</w:t>
      </w:r>
      <w:r w:rsidRPr="0095448B">
        <w:t>1) comes into force at the start of the income year in which the application for the finding is made.</w:t>
      </w:r>
    </w:p>
    <w:p w:rsidR="00CB156C" w:rsidRPr="0095448B" w:rsidRDefault="00CB156C" w:rsidP="00CB156C">
      <w:pPr>
        <w:pStyle w:val="subsection"/>
      </w:pPr>
      <w:r w:rsidRPr="0095448B">
        <w:tab/>
        <w:t>(3)</w:t>
      </w:r>
      <w:r w:rsidRPr="0095448B">
        <w:tab/>
        <w:t>This section has effect subject to section</w:t>
      </w:r>
      <w:r w:rsidR="0095448B">
        <w:t> </w:t>
      </w:r>
      <w:r w:rsidRPr="0095448B">
        <w:t>32B (findings cannot be inconsistent with any earlier findings).</w:t>
      </w:r>
    </w:p>
    <w:p w:rsidR="00CB156C" w:rsidRPr="0095448B" w:rsidRDefault="00CB156C" w:rsidP="00CB156C">
      <w:pPr>
        <w:pStyle w:val="ActHead5"/>
      </w:pPr>
      <w:bookmarkStart w:id="63" w:name="_Toc444073816"/>
      <w:r w:rsidRPr="0095448B">
        <w:rPr>
          <w:rStyle w:val="CharSectno"/>
        </w:rPr>
        <w:lastRenderedPageBreak/>
        <w:t>28D</w:t>
      </w:r>
      <w:r w:rsidRPr="0095448B">
        <w:t xml:space="preserve">  Conditions for a finding that an overseas activity cannot be conducted in Australia etc.</w:t>
      </w:r>
      <w:bookmarkEnd w:id="63"/>
    </w:p>
    <w:p w:rsidR="00CB156C" w:rsidRPr="0095448B" w:rsidRDefault="00CB156C" w:rsidP="00CB156C">
      <w:pPr>
        <w:pStyle w:val="SubsectionHead"/>
      </w:pPr>
      <w:r w:rsidRPr="0095448B">
        <w:t>Must be an R&amp;D activity</w:t>
      </w:r>
    </w:p>
    <w:p w:rsidR="00CB156C" w:rsidRPr="0095448B" w:rsidRDefault="00CB156C" w:rsidP="00CB156C">
      <w:pPr>
        <w:pStyle w:val="subsection"/>
      </w:pPr>
      <w:r w:rsidRPr="0095448B">
        <w:tab/>
        <w:t>(1)</w:t>
      </w:r>
      <w:r w:rsidRPr="0095448B">
        <w:tab/>
        <w:t>The first condition is that the overseas activity is covered by a finding under paragraph</w:t>
      </w:r>
      <w:r w:rsidR="0095448B">
        <w:t> </w:t>
      </w:r>
      <w:r w:rsidRPr="0095448B">
        <w:t>28A(1)(a) or (b) (findings that activities are R&amp;D activities).</w:t>
      </w:r>
    </w:p>
    <w:p w:rsidR="00CB156C" w:rsidRPr="0095448B" w:rsidRDefault="00CB156C" w:rsidP="00CB156C">
      <w:pPr>
        <w:pStyle w:val="SubsectionHead"/>
      </w:pPr>
      <w:r w:rsidRPr="0095448B">
        <w:t>Must have significant scientific link to Australian core activities</w:t>
      </w:r>
    </w:p>
    <w:p w:rsidR="00CB156C" w:rsidRPr="0095448B" w:rsidRDefault="00CB156C" w:rsidP="00CB156C">
      <w:pPr>
        <w:pStyle w:val="subsection"/>
      </w:pPr>
      <w:r w:rsidRPr="0095448B">
        <w:tab/>
        <w:t>(2)</w:t>
      </w:r>
      <w:r w:rsidRPr="0095448B">
        <w:tab/>
        <w:t xml:space="preserve">The second condition is that the overseas activity has a significant scientific link to one or more core R&amp;D activities (the </w:t>
      </w:r>
      <w:r w:rsidRPr="0095448B">
        <w:rPr>
          <w:b/>
          <w:i/>
        </w:rPr>
        <w:t>Australian core activities</w:t>
      </w:r>
      <w:r w:rsidRPr="0095448B">
        <w:t>):</w:t>
      </w:r>
    </w:p>
    <w:p w:rsidR="00CB156C" w:rsidRPr="0095448B" w:rsidRDefault="00CB156C" w:rsidP="00CB156C">
      <w:pPr>
        <w:pStyle w:val="paragraph"/>
      </w:pPr>
      <w:r w:rsidRPr="0095448B">
        <w:tab/>
        <w:t>(a)</w:t>
      </w:r>
      <w:r w:rsidRPr="0095448B">
        <w:tab/>
        <w:t>that are conducted or to be conducted solely within Australia or an external Territory; and</w:t>
      </w:r>
    </w:p>
    <w:p w:rsidR="00CB156C" w:rsidRPr="0095448B" w:rsidRDefault="00CB156C" w:rsidP="00CB156C">
      <w:pPr>
        <w:pStyle w:val="paragraph"/>
      </w:pPr>
      <w:r w:rsidRPr="0095448B">
        <w:tab/>
        <w:t>(b)</w:t>
      </w:r>
      <w:r w:rsidRPr="0095448B">
        <w:tab/>
        <w:t>that:</w:t>
      </w:r>
    </w:p>
    <w:p w:rsidR="00CB156C" w:rsidRPr="0095448B" w:rsidRDefault="00CB156C" w:rsidP="00CB156C">
      <w:pPr>
        <w:pStyle w:val="paragraphsub"/>
      </w:pPr>
      <w:r w:rsidRPr="0095448B">
        <w:tab/>
        <w:t>(i)</w:t>
      </w:r>
      <w:r w:rsidRPr="0095448B">
        <w:tab/>
        <w:t>are registered under section</w:t>
      </w:r>
      <w:r w:rsidR="0095448B">
        <w:t> </w:t>
      </w:r>
      <w:r w:rsidRPr="0095448B">
        <w:t>27A for the R&amp;D entity for an income year; or</w:t>
      </w:r>
    </w:p>
    <w:p w:rsidR="00CB156C" w:rsidRPr="0095448B" w:rsidRDefault="00CB156C" w:rsidP="00CB156C">
      <w:pPr>
        <w:pStyle w:val="paragraphsub"/>
      </w:pPr>
      <w:r w:rsidRPr="0095448B">
        <w:tab/>
        <w:t>(ii)</w:t>
      </w:r>
      <w:r w:rsidRPr="0095448B">
        <w:tab/>
        <w:t>are reasonably likely to be conducted and be registered under section</w:t>
      </w:r>
      <w:r w:rsidR="0095448B">
        <w:t> </w:t>
      </w:r>
      <w:r w:rsidRPr="0095448B">
        <w:t>27A for the R&amp;D entity for an income year.</w:t>
      </w:r>
    </w:p>
    <w:p w:rsidR="00CB156C" w:rsidRPr="0095448B" w:rsidRDefault="00CB156C" w:rsidP="00CB156C">
      <w:pPr>
        <w:pStyle w:val="subsection"/>
      </w:pPr>
      <w:r w:rsidRPr="0095448B">
        <w:tab/>
        <w:t>(3)</w:t>
      </w:r>
      <w:r w:rsidRPr="0095448B">
        <w:tab/>
        <w:t xml:space="preserve">The overseas activity has a </w:t>
      </w:r>
      <w:r w:rsidRPr="0095448B">
        <w:rPr>
          <w:b/>
          <w:i/>
        </w:rPr>
        <w:t>significant scientific link</w:t>
      </w:r>
      <w:r w:rsidRPr="0095448B">
        <w:t xml:space="preserve"> to the Australian core activities if:</w:t>
      </w:r>
    </w:p>
    <w:p w:rsidR="00CB156C" w:rsidRPr="0095448B" w:rsidRDefault="00CB156C" w:rsidP="00CB156C">
      <w:pPr>
        <w:pStyle w:val="paragraph"/>
      </w:pPr>
      <w:r w:rsidRPr="0095448B">
        <w:tab/>
        <w:t>(a)</w:t>
      </w:r>
      <w:r w:rsidRPr="0095448B">
        <w:tab/>
        <w:t>the Australian core activities cannot be completed without the overseas activity being conducted; and</w:t>
      </w:r>
    </w:p>
    <w:p w:rsidR="00CB156C" w:rsidRPr="0095448B" w:rsidRDefault="00CB156C" w:rsidP="00CB156C">
      <w:pPr>
        <w:pStyle w:val="paragraph"/>
      </w:pPr>
      <w:r w:rsidRPr="0095448B">
        <w:tab/>
        <w:t>(b)</w:t>
      </w:r>
      <w:r w:rsidRPr="0095448B">
        <w:tab/>
        <w:t>the conditions (if any) specified in regulations made for the purposes of this subsection are met.</w:t>
      </w:r>
    </w:p>
    <w:p w:rsidR="00CB156C" w:rsidRPr="0095448B" w:rsidRDefault="00CB156C" w:rsidP="00CB156C">
      <w:pPr>
        <w:pStyle w:val="SubsectionHead"/>
      </w:pPr>
      <w:r w:rsidRPr="0095448B">
        <w:t>Must be unable to be conducted within Australia etc.</w:t>
      </w:r>
    </w:p>
    <w:p w:rsidR="00CB156C" w:rsidRPr="0095448B" w:rsidRDefault="00CB156C" w:rsidP="00CB156C">
      <w:pPr>
        <w:pStyle w:val="subsection"/>
      </w:pPr>
      <w:r w:rsidRPr="0095448B">
        <w:tab/>
        <w:t>(4)</w:t>
      </w:r>
      <w:r w:rsidRPr="0095448B">
        <w:tab/>
        <w:t>The third condition is that the overseas activity cannot be conducted solely in Australia or the external Territories because:</w:t>
      </w:r>
    </w:p>
    <w:p w:rsidR="00CB156C" w:rsidRPr="0095448B" w:rsidRDefault="00CB156C" w:rsidP="00CB156C">
      <w:pPr>
        <w:pStyle w:val="paragraph"/>
      </w:pPr>
      <w:r w:rsidRPr="0095448B">
        <w:tab/>
        <w:t>(a)</w:t>
      </w:r>
      <w:r w:rsidRPr="0095448B">
        <w:tab/>
        <w:t>conducting it requires access to a facility, expertise or equipment not available in Australia or the external Territories; or</w:t>
      </w:r>
    </w:p>
    <w:p w:rsidR="00CB156C" w:rsidRPr="0095448B" w:rsidRDefault="00CB156C" w:rsidP="00CB156C">
      <w:pPr>
        <w:pStyle w:val="paragraph"/>
      </w:pPr>
      <w:r w:rsidRPr="0095448B">
        <w:lastRenderedPageBreak/>
        <w:tab/>
        <w:t>(b)</w:t>
      </w:r>
      <w:r w:rsidRPr="0095448B">
        <w:tab/>
        <w:t>conducting it in Australia or the external Territories would contravene a law relating to quarantine; or</w:t>
      </w:r>
    </w:p>
    <w:p w:rsidR="00CB156C" w:rsidRPr="0095448B" w:rsidRDefault="00CB156C" w:rsidP="00CB156C">
      <w:pPr>
        <w:pStyle w:val="paragraph"/>
      </w:pPr>
      <w:r w:rsidRPr="0095448B">
        <w:tab/>
        <w:t>(c)</w:t>
      </w:r>
      <w:r w:rsidRPr="0095448B">
        <w:tab/>
        <w:t>conducting it requires access to a population (of living things) not available in Australia or the external Territories; or</w:t>
      </w:r>
    </w:p>
    <w:p w:rsidR="00CB156C" w:rsidRPr="0095448B" w:rsidRDefault="00CB156C" w:rsidP="00CB156C">
      <w:pPr>
        <w:pStyle w:val="paragraph"/>
      </w:pPr>
      <w:r w:rsidRPr="0095448B">
        <w:tab/>
        <w:t>(d)</w:t>
      </w:r>
      <w:r w:rsidRPr="0095448B">
        <w:tab/>
        <w:t>conducting it requires access to a geographical or geological feature not available in Australia or the external Territories; or</w:t>
      </w:r>
    </w:p>
    <w:p w:rsidR="00CB156C" w:rsidRPr="0095448B" w:rsidRDefault="00CB156C" w:rsidP="00CB156C">
      <w:pPr>
        <w:pStyle w:val="paragraph"/>
      </w:pPr>
      <w:r w:rsidRPr="0095448B">
        <w:tab/>
        <w:t>(e)</w:t>
      </w:r>
      <w:r w:rsidRPr="0095448B">
        <w:tab/>
        <w:t>it meets a condition (if any) specified in regulations made for the purposes of this subsection.</w:t>
      </w:r>
    </w:p>
    <w:p w:rsidR="00CB156C" w:rsidRPr="0095448B" w:rsidRDefault="00CB156C" w:rsidP="00CB156C">
      <w:pPr>
        <w:pStyle w:val="SubsectionHead"/>
      </w:pPr>
      <w:r w:rsidRPr="0095448B">
        <w:t>Expenditure must be less than that incurred on Australian core activities</w:t>
      </w:r>
    </w:p>
    <w:p w:rsidR="00CB156C" w:rsidRPr="0095448B" w:rsidRDefault="00CB156C" w:rsidP="00CB156C">
      <w:pPr>
        <w:pStyle w:val="subsection"/>
      </w:pPr>
      <w:r w:rsidRPr="0095448B">
        <w:tab/>
        <w:t>(5)</w:t>
      </w:r>
      <w:r w:rsidRPr="0095448B">
        <w:tab/>
        <w:t>The fourth condition is that the total actual and reasonably anticipated expenditure of any entity in all income years on:</w:t>
      </w:r>
    </w:p>
    <w:p w:rsidR="00CB156C" w:rsidRPr="0095448B" w:rsidRDefault="00CB156C" w:rsidP="00CB156C">
      <w:pPr>
        <w:pStyle w:val="paragraph"/>
      </w:pPr>
      <w:r w:rsidRPr="0095448B">
        <w:tab/>
        <w:t>(a)</w:t>
      </w:r>
      <w:r w:rsidRPr="0095448B">
        <w:tab/>
        <w:t>the overseas activity; and</w:t>
      </w:r>
    </w:p>
    <w:p w:rsidR="00CB156C" w:rsidRPr="0095448B" w:rsidRDefault="00CB156C" w:rsidP="00CB156C">
      <w:pPr>
        <w:pStyle w:val="paragraph"/>
      </w:pPr>
      <w:r w:rsidRPr="0095448B">
        <w:tab/>
        <w:t>(b)</w:t>
      </w:r>
      <w:r w:rsidRPr="0095448B">
        <w:tab/>
        <w:t>each other activity (if any) conducted wholly or partly outside Australia and the external Territories that has a significant scientific link to the Australian core activities;</w:t>
      </w:r>
    </w:p>
    <w:p w:rsidR="00CB156C" w:rsidRPr="0095448B" w:rsidRDefault="00CB156C" w:rsidP="00CB156C">
      <w:pPr>
        <w:pStyle w:val="subsection2"/>
      </w:pPr>
      <w:r w:rsidRPr="0095448B">
        <w:t>is less than the total actual and reasonably anticipated expenditure of any entity in all income years on:</w:t>
      </w:r>
    </w:p>
    <w:p w:rsidR="00CB156C" w:rsidRPr="0095448B" w:rsidRDefault="00CB156C" w:rsidP="00CB156C">
      <w:pPr>
        <w:pStyle w:val="paragraph"/>
      </w:pPr>
      <w:r w:rsidRPr="0095448B">
        <w:tab/>
        <w:t>(c)</w:t>
      </w:r>
      <w:r w:rsidRPr="0095448B">
        <w:tab/>
        <w:t>the Australian core activities; and</w:t>
      </w:r>
    </w:p>
    <w:p w:rsidR="00CB156C" w:rsidRPr="0095448B" w:rsidRDefault="00CB156C" w:rsidP="00CB156C">
      <w:pPr>
        <w:pStyle w:val="paragraph"/>
      </w:pPr>
      <w:r w:rsidRPr="0095448B">
        <w:tab/>
        <w:t>(d)</w:t>
      </w:r>
      <w:r w:rsidRPr="0095448B">
        <w:tab/>
        <w:t>activities conducted solely within Australia and the external Territories that are supporting R&amp;D activities in relation to the Australian core activities.</w:t>
      </w:r>
    </w:p>
    <w:p w:rsidR="00CB156C" w:rsidRPr="0095448B" w:rsidRDefault="00CB156C" w:rsidP="00CB156C">
      <w:pPr>
        <w:pStyle w:val="ActHead4"/>
      </w:pPr>
      <w:bookmarkStart w:id="64" w:name="_Toc444073817"/>
      <w:r w:rsidRPr="0095448B">
        <w:rPr>
          <w:rStyle w:val="CharSubdNo"/>
        </w:rPr>
        <w:t>Subdivision D</w:t>
      </w:r>
      <w:r w:rsidRPr="0095448B">
        <w:t>—</w:t>
      </w:r>
      <w:r w:rsidRPr="0095448B">
        <w:rPr>
          <w:rStyle w:val="CharSubdText"/>
        </w:rPr>
        <w:t>Findings about whether technology is core technology</w:t>
      </w:r>
      <w:bookmarkEnd w:id="64"/>
    </w:p>
    <w:p w:rsidR="00CB156C" w:rsidRPr="0095448B" w:rsidRDefault="00CB156C" w:rsidP="00CB156C">
      <w:pPr>
        <w:pStyle w:val="ActHead5"/>
      </w:pPr>
      <w:bookmarkStart w:id="65" w:name="_Toc444073818"/>
      <w:r w:rsidRPr="0095448B">
        <w:rPr>
          <w:rStyle w:val="CharSectno"/>
        </w:rPr>
        <w:t>28E</w:t>
      </w:r>
      <w:r w:rsidRPr="0095448B">
        <w:t xml:space="preserve">  Findings about whether technology is core technology</w:t>
      </w:r>
      <w:bookmarkEnd w:id="65"/>
    </w:p>
    <w:p w:rsidR="00CB156C" w:rsidRPr="0095448B" w:rsidRDefault="00CB156C" w:rsidP="00CB156C">
      <w:pPr>
        <w:pStyle w:val="subsection"/>
      </w:pPr>
      <w:r w:rsidRPr="0095448B">
        <w:tab/>
        <w:t>(1)</w:t>
      </w:r>
      <w:r w:rsidRPr="0095448B">
        <w:tab/>
        <w:t>If an R&amp;D entity has acquired, or has acquired the right to use, particular technology wholly or partly for the purposes of one or more R&amp;D activities conducted, or to be conducted, during one or more income years, the Board may:</w:t>
      </w:r>
    </w:p>
    <w:p w:rsidR="00CB156C" w:rsidRPr="0095448B" w:rsidRDefault="00CB156C" w:rsidP="00CB156C">
      <w:pPr>
        <w:pStyle w:val="paragraph"/>
      </w:pPr>
      <w:r w:rsidRPr="0095448B">
        <w:lastRenderedPageBreak/>
        <w:tab/>
        <w:t>(a)</w:t>
      </w:r>
      <w:r w:rsidRPr="0095448B">
        <w:tab/>
        <w:t>find that the technology is core technology for the R&amp;D activities; or</w:t>
      </w:r>
    </w:p>
    <w:p w:rsidR="00CB156C" w:rsidRPr="0095448B" w:rsidRDefault="00CB156C" w:rsidP="00CB156C">
      <w:pPr>
        <w:pStyle w:val="paragraph"/>
      </w:pPr>
      <w:r w:rsidRPr="0095448B">
        <w:tab/>
        <w:t>(b)</w:t>
      </w:r>
      <w:r w:rsidRPr="0095448B">
        <w:tab/>
        <w:t>find that the technology is not core technology for the R&amp;D activities; or</w:t>
      </w:r>
    </w:p>
    <w:p w:rsidR="00CB156C" w:rsidRPr="0095448B" w:rsidRDefault="00CB156C" w:rsidP="00CB156C">
      <w:pPr>
        <w:pStyle w:val="paragraph"/>
      </w:pPr>
      <w:r w:rsidRPr="0095448B">
        <w:tab/>
        <w:t>(c)</w:t>
      </w:r>
      <w:r w:rsidRPr="0095448B">
        <w:tab/>
        <w:t>if justified in accordance with the decision</w:t>
      </w:r>
      <w:r w:rsidR="0095448B">
        <w:noBreakHyphen/>
      </w:r>
      <w:r w:rsidRPr="0095448B">
        <w:t>making principles—refuse to make a finding about the technology and the R&amp;D activities.</w:t>
      </w:r>
    </w:p>
    <w:p w:rsidR="00CB156C" w:rsidRPr="0095448B" w:rsidRDefault="00CB156C" w:rsidP="00CB156C">
      <w:pPr>
        <w:pStyle w:val="notetext"/>
      </w:pPr>
      <w:r w:rsidRPr="0095448B">
        <w:t>Note 1:</w:t>
      </w:r>
      <w:r w:rsidRPr="0095448B">
        <w:tab/>
        <w:t>A finding, or a refusal to make a finding, is reviewable (see Division</w:t>
      </w:r>
      <w:r w:rsidR="0095448B">
        <w:t> </w:t>
      </w:r>
      <w:r w:rsidRPr="0095448B">
        <w:t>5).</w:t>
      </w:r>
    </w:p>
    <w:p w:rsidR="00CB156C" w:rsidRPr="0095448B" w:rsidRDefault="00CB156C" w:rsidP="00CB156C">
      <w:pPr>
        <w:pStyle w:val="notetext"/>
      </w:pPr>
      <w:r w:rsidRPr="0095448B">
        <w:t>Note 2:</w:t>
      </w:r>
      <w:r w:rsidRPr="0095448B">
        <w:tab/>
        <w:t xml:space="preserve">A finding under </w:t>
      </w:r>
      <w:r w:rsidR="0095448B">
        <w:t>paragraph (</w:t>
      </w:r>
      <w:r w:rsidRPr="0095448B">
        <w:t>a) means that a tax offset will not be available for expenditure incurred in acquiring, or in acquiring the right to use, the technology for the R&amp;D activities (see subsection</w:t>
      </w:r>
      <w:r w:rsidR="0095448B">
        <w:t> </w:t>
      </w:r>
      <w:r w:rsidRPr="0095448B">
        <w:t>355</w:t>
      </w:r>
      <w:r w:rsidR="0095448B">
        <w:noBreakHyphen/>
      </w:r>
      <w:r w:rsidRPr="0095448B">
        <w:t xml:space="preserve">225(2) of the </w:t>
      </w:r>
      <w:r w:rsidRPr="0095448B">
        <w:rPr>
          <w:i/>
        </w:rPr>
        <w:t>Income Tax Assessment Act 1997</w:t>
      </w:r>
      <w:r w:rsidRPr="0095448B">
        <w:t>).</w:t>
      </w:r>
    </w:p>
    <w:p w:rsidR="00CB156C" w:rsidRPr="0095448B" w:rsidRDefault="00CB156C" w:rsidP="00CB156C">
      <w:pPr>
        <w:pStyle w:val="notetext"/>
      </w:pPr>
      <w:r w:rsidRPr="0095448B">
        <w:t>Note 3:</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subsection"/>
      </w:pPr>
      <w:r w:rsidRPr="0095448B">
        <w:tab/>
        <w:t>(2)</w:t>
      </w:r>
      <w:r w:rsidRPr="0095448B">
        <w:tab/>
        <w:t xml:space="preserve">Particular technology is </w:t>
      </w:r>
      <w:r w:rsidRPr="0095448B">
        <w:rPr>
          <w:b/>
          <w:i/>
        </w:rPr>
        <w:t>core technology</w:t>
      </w:r>
      <w:r w:rsidRPr="0095448B">
        <w:t xml:space="preserve"> for one or more R&amp;D activities if:</w:t>
      </w:r>
    </w:p>
    <w:p w:rsidR="00CB156C" w:rsidRPr="0095448B" w:rsidRDefault="00CB156C" w:rsidP="00CB156C">
      <w:pPr>
        <w:pStyle w:val="paragraph"/>
      </w:pPr>
      <w:r w:rsidRPr="0095448B">
        <w:tab/>
        <w:t>(a)</w:t>
      </w:r>
      <w:r w:rsidRPr="0095448B">
        <w:tab/>
        <w:t>a purpose of the R&amp;D activities was or is:</w:t>
      </w:r>
    </w:p>
    <w:p w:rsidR="00CB156C" w:rsidRPr="0095448B" w:rsidRDefault="00CB156C" w:rsidP="00CB156C">
      <w:pPr>
        <w:pStyle w:val="paragraphsub"/>
      </w:pPr>
      <w:r w:rsidRPr="0095448B">
        <w:tab/>
        <w:t>(i)</w:t>
      </w:r>
      <w:r w:rsidRPr="0095448B">
        <w:tab/>
        <w:t>to obtain new knowledge based on that technology; or</w:t>
      </w:r>
    </w:p>
    <w:p w:rsidR="00CB156C" w:rsidRPr="0095448B" w:rsidRDefault="00CB156C" w:rsidP="00CB156C">
      <w:pPr>
        <w:pStyle w:val="paragraphsub"/>
      </w:pPr>
      <w:r w:rsidRPr="0095448B">
        <w:tab/>
        <w:t>(ii)</w:t>
      </w:r>
      <w:r w:rsidRPr="0095448B">
        <w:tab/>
        <w:t>to create new or improved materials, products, devices, processes, techniques or services to be based on that technology; or</w:t>
      </w:r>
    </w:p>
    <w:p w:rsidR="00CB156C" w:rsidRPr="0095448B" w:rsidRDefault="00CB156C" w:rsidP="00CB156C">
      <w:pPr>
        <w:pStyle w:val="paragraph"/>
      </w:pPr>
      <w:r w:rsidRPr="0095448B">
        <w:tab/>
        <w:t>(b)</w:t>
      </w:r>
      <w:r w:rsidRPr="0095448B">
        <w:tab/>
        <w:t>the R&amp;D activities were or are an extension, continuation, development or completion of the activities that produced that technology.</w:t>
      </w:r>
    </w:p>
    <w:p w:rsidR="00CB156C" w:rsidRPr="0095448B" w:rsidRDefault="00CB156C" w:rsidP="00CB156C">
      <w:pPr>
        <w:pStyle w:val="subsection"/>
      </w:pPr>
      <w:r w:rsidRPr="0095448B">
        <w:tab/>
        <w:t>(3)</w:t>
      </w:r>
      <w:r w:rsidRPr="0095448B">
        <w:tab/>
        <w:t xml:space="preserve">The Board must make a finding under </w:t>
      </w:r>
      <w:r w:rsidR="0095448B">
        <w:t>paragraph (</w:t>
      </w:r>
      <w:r w:rsidRPr="0095448B">
        <w:t>1)(a) or (b) if requested by the Commissioner to make a finding under this section.</w:t>
      </w:r>
    </w:p>
    <w:p w:rsidR="00CB156C" w:rsidRPr="0095448B" w:rsidRDefault="00CB156C" w:rsidP="00CB156C">
      <w:pPr>
        <w:pStyle w:val="subsection"/>
      </w:pPr>
      <w:r w:rsidRPr="0095448B">
        <w:tab/>
        <w:t>(4)</w:t>
      </w:r>
      <w:r w:rsidRPr="0095448B">
        <w:tab/>
        <w:t xml:space="preserve">In addition to </w:t>
      </w:r>
      <w:r w:rsidR="0095448B">
        <w:t>subsection (</w:t>
      </w:r>
      <w:r w:rsidRPr="0095448B">
        <w:t>3), the Board:</w:t>
      </w:r>
    </w:p>
    <w:p w:rsidR="00CB156C" w:rsidRPr="0095448B" w:rsidRDefault="00CB156C" w:rsidP="00CB156C">
      <w:pPr>
        <w:pStyle w:val="paragraph"/>
      </w:pPr>
      <w:r w:rsidRPr="0095448B">
        <w:tab/>
        <w:t>(a)</w:t>
      </w:r>
      <w:r w:rsidRPr="0095448B">
        <w:tab/>
        <w:t xml:space="preserve">may make a finding under </w:t>
      </w:r>
      <w:r w:rsidR="0095448B">
        <w:t>subsection (</w:t>
      </w:r>
      <w:r w:rsidRPr="0095448B">
        <w:t>1) on its own initiative; and</w:t>
      </w:r>
    </w:p>
    <w:p w:rsidR="00CB156C" w:rsidRPr="0095448B" w:rsidRDefault="00CB156C" w:rsidP="00CB156C">
      <w:pPr>
        <w:pStyle w:val="paragraph"/>
      </w:pPr>
      <w:r w:rsidRPr="0095448B">
        <w:tab/>
        <w:t>(b)</w:t>
      </w:r>
      <w:r w:rsidRPr="0095448B">
        <w:tab/>
        <w:t xml:space="preserve">must make a decision under </w:t>
      </w:r>
      <w:r w:rsidR="0095448B">
        <w:t>subsection (</w:t>
      </w:r>
      <w:r w:rsidRPr="0095448B">
        <w:t>1) if the R&amp;D entity applies for a finding under this section.</w:t>
      </w:r>
    </w:p>
    <w:p w:rsidR="00CB156C" w:rsidRPr="0095448B" w:rsidRDefault="00CB156C" w:rsidP="00CB156C">
      <w:pPr>
        <w:pStyle w:val="notetext"/>
      </w:pPr>
      <w:r w:rsidRPr="0095448B">
        <w:t>Note:</w:t>
      </w:r>
      <w:r w:rsidRPr="0095448B">
        <w:tab/>
        <w:t>For requirements of applications, see section</w:t>
      </w:r>
      <w:r w:rsidR="0095448B">
        <w:t> </w:t>
      </w:r>
      <w:r w:rsidRPr="0095448B">
        <w:t>28G.</w:t>
      </w:r>
    </w:p>
    <w:p w:rsidR="00CB156C" w:rsidRPr="0095448B" w:rsidRDefault="00CB156C" w:rsidP="00CB156C">
      <w:pPr>
        <w:pStyle w:val="subsection"/>
      </w:pPr>
      <w:r w:rsidRPr="0095448B">
        <w:lastRenderedPageBreak/>
        <w:tab/>
        <w:t>(5)</w:t>
      </w:r>
      <w:r w:rsidRPr="0095448B">
        <w:tab/>
        <w:t>This section has effect subject to section</w:t>
      </w:r>
      <w:r w:rsidR="0095448B">
        <w:t> </w:t>
      </w:r>
      <w:r w:rsidRPr="0095448B">
        <w:t>32B (findings cannot be inconsistent with any earlier findings).</w:t>
      </w:r>
    </w:p>
    <w:p w:rsidR="00CB156C" w:rsidRPr="0095448B" w:rsidRDefault="00CB156C" w:rsidP="00CB156C">
      <w:pPr>
        <w:pStyle w:val="ActHead4"/>
      </w:pPr>
      <w:bookmarkStart w:id="66" w:name="_Toc444073819"/>
      <w:r w:rsidRPr="0095448B">
        <w:rPr>
          <w:rStyle w:val="CharSubdNo"/>
        </w:rPr>
        <w:t>Subdivision E</w:t>
      </w:r>
      <w:r w:rsidRPr="0095448B">
        <w:t>—</w:t>
      </w:r>
      <w:r w:rsidRPr="0095448B">
        <w:rPr>
          <w:rStyle w:val="CharSubdText"/>
        </w:rPr>
        <w:t>Matters relevant to findings under this Division</w:t>
      </w:r>
      <w:bookmarkEnd w:id="66"/>
    </w:p>
    <w:p w:rsidR="00CB156C" w:rsidRPr="0095448B" w:rsidRDefault="00CB156C" w:rsidP="00CB156C">
      <w:pPr>
        <w:pStyle w:val="ActHead5"/>
      </w:pPr>
      <w:bookmarkStart w:id="67" w:name="_Toc444073820"/>
      <w:r w:rsidRPr="0095448B">
        <w:rPr>
          <w:rStyle w:val="CharSectno"/>
        </w:rPr>
        <w:t>28F</w:t>
      </w:r>
      <w:r w:rsidRPr="0095448B">
        <w:t xml:space="preserve">  Notice of decision about findings</w:t>
      </w:r>
      <w:bookmarkEnd w:id="67"/>
    </w:p>
    <w:p w:rsidR="00CB156C" w:rsidRPr="0095448B" w:rsidRDefault="00CB156C" w:rsidP="00CB156C">
      <w:pPr>
        <w:pStyle w:val="subsection"/>
      </w:pPr>
      <w:r w:rsidRPr="0095448B">
        <w:tab/>
        <w:t>(1)</w:t>
      </w:r>
      <w:r w:rsidRPr="0095448B">
        <w:tab/>
        <w:t>The Board must notify an applicant in writing of each of the Board’s decisions under subsection</w:t>
      </w:r>
      <w:r w:rsidR="0095448B">
        <w:t> </w:t>
      </w:r>
      <w:r w:rsidRPr="0095448B">
        <w:t>28A(1) or 28C(1) about the application.</w:t>
      </w:r>
    </w:p>
    <w:p w:rsidR="00CB156C" w:rsidRPr="0095448B" w:rsidRDefault="00CB156C" w:rsidP="00CB156C">
      <w:pPr>
        <w:pStyle w:val="subsection"/>
      </w:pPr>
      <w:r w:rsidRPr="0095448B">
        <w:tab/>
        <w:t>(2)</w:t>
      </w:r>
      <w:r w:rsidRPr="0095448B">
        <w:tab/>
        <w:t>The Board must notify an R&amp;D entity in writing of each of the Board’s decisions under subsection</w:t>
      </w:r>
      <w:r w:rsidR="0095448B">
        <w:t> </w:t>
      </w:r>
      <w:r w:rsidRPr="0095448B">
        <w:t>28E(1) that relates to the R&amp;D entity.</w:t>
      </w:r>
    </w:p>
    <w:p w:rsidR="00CB156C" w:rsidRPr="0095448B" w:rsidRDefault="00CB156C" w:rsidP="00CB156C">
      <w:pPr>
        <w:pStyle w:val="subsection"/>
      </w:pPr>
      <w:r w:rsidRPr="0095448B">
        <w:tab/>
        <w:t>(3)</w:t>
      </w:r>
      <w:r w:rsidRPr="0095448B">
        <w:tab/>
        <w:t xml:space="preserve">A notice under </w:t>
      </w:r>
      <w:r w:rsidR="0095448B">
        <w:t>subsection (</w:t>
      </w:r>
      <w:r w:rsidRPr="0095448B">
        <w:t>1) or (2) must include a certificate for each finding (if any) to which the decision relates. The certificate must set out:</w:t>
      </w:r>
    </w:p>
    <w:p w:rsidR="00CB156C" w:rsidRPr="0095448B" w:rsidRDefault="00CB156C" w:rsidP="00CB156C">
      <w:pPr>
        <w:pStyle w:val="paragraph"/>
      </w:pPr>
      <w:r w:rsidRPr="0095448B">
        <w:tab/>
        <w:t>(a)</w:t>
      </w:r>
      <w:r w:rsidRPr="0095448B">
        <w:tab/>
        <w:t>a description of the finding; and</w:t>
      </w:r>
    </w:p>
    <w:p w:rsidR="00CB156C" w:rsidRPr="0095448B" w:rsidRDefault="00CB156C" w:rsidP="00CB156C">
      <w:pPr>
        <w:pStyle w:val="paragraph"/>
      </w:pPr>
      <w:r w:rsidRPr="0095448B">
        <w:tab/>
        <w:t>(b)</w:t>
      </w:r>
      <w:r w:rsidRPr="0095448B">
        <w:tab/>
        <w:t>the Board’s reasons for the finding; and</w:t>
      </w:r>
    </w:p>
    <w:p w:rsidR="00CB156C" w:rsidRPr="0095448B" w:rsidRDefault="00CB156C" w:rsidP="00CB156C">
      <w:pPr>
        <w:pStyle w:val="paragraph"/>
      </w:pPr>
      <w:r w:rsidRPr="0095448B">
        <w:tab/>
        <w:t>(c)</w:t>
      </w:r>
      <w:r w:rsidRPr="0095448B">
        <w:tab/>
        <w:t>a description of the activity affected by the finding; and</w:t>
      </w:r>
    </w:p>
    <w:p w:rsidR="00CB156C" w:rsidRPr="0095448B" w:rsidRDefault="00CB156C" w:rsidP="00CB156C">
      <w:pPr>
        <w:pStyle w:val="paragraph"/>
      </w:pPr>
      <w:r w:rsidRPr="0095448B">
        <w:tab/>
        <w:t>(d)</w:t>
      </w:r>
      <w:r w:rsidRPr="0095448B">
        <w:tab/>
        <w:t>for a finding under subsection</w:t>
      </w:r>
      <w:r w:rsidR="0095448B">
        <w:t> </w:t>
      </w:r>
      <w:r w:rsidRPr="0095448B">
        <w:t>28E(1)—a description of the technology affected by the finding; and</w:t>
      </w:r>
    </w:p>
    <w:p w:rsidR="00CB156C" w:rsidRPr="0095448B" w:rsidRDefault="00CB156C" w:rsidP="00CB156C">
      <w:pPr>
        <w:pStyle w:val="paragraph"/>
      </w:pPr>
      <w:r w:rsidRPr="0095448B">
        <w:tab/>
        <w:t>(e)</w:t>
      </w:r>
      <w:r w:rsidRPr="0095448B">
        <w:tab/>
        <w:t>the matters (if any) specified in regulations made for the purposes of this paragraph.</w:t>
      </w:r>
    </w:p>
    <w:p w:rsidR="00CB156C" w:rsidRPr="0095448B" w:rsidRDefault="00CB156C" w:rsidP="00CB156C">
      <w:pPr>
        <w:pStyle w:val="subsection2"/>
      </w:pPr>
      <w:r w:rsidRPr="0095448B">
        <w:t>The notice and certificate may set out other matters.</w:t>
      </w:r>
    </w:p>
    <w:p w:rsidR="00CB156C" w:rsidRPr="0095448B" w:rsidRDefault="00CB156C" w:rsidP="00CB156C">
      <w:pPr>
        <w:pStyle w:val="notetext"/>
      </w:pPr>
      <w:r w:rsidRPr="0095448B">
        <w:t>Note:</w:t>
      </w:r>
      <w:r w:rsidRPr="0095448B">
        <w:tab/>
        <w:t>The notice could also mention the applicant’s right to have the finding reviewed under Division</w:t>
      </w:r>
      <w:r w:rsidR="0095448B">
        <w:t> </w:t>
      </w:r>
      <w:r w:rsidRPr="0095448B">
        <w:t>5 (see section</w:t>
      </w:r>
      <w:r w:rsidR="0095448B">
        <w:t> </w:t>
      </w:r>
      <w:r w:rsidRPr="0095448B">
        <w:t>30B).</w:t>
      </w:r>
    </w:p>
    <w:p w:rsidR="00CB156C" w:rsidRPr="0095448B" w:rsidRDefault="00CB156C" w:rsidP="00CB156C">
      <w:pPr>
        <w:pStyle w:val="subsection"/>
      </w:pPr>
      <w:r w:rsidRPr="0095448B">
        <w:tab/>
        <w:t>(4)</w:t>
      </w:r>
      <w:r w:rsidRPr="0095448B">
        <w:tab/>
        <w:t>The Board must give the Commissioner a copy of the notice if the notice includes one or more certificates.</w:t>
      </w:r>
    </w:p>
    <w:p w:rsidR="00CB156C" w:rsidRPr="0095448B" w:rsidRDefault="00CB156C" w:rsidP="00CB156C">
      <w:pPr>
        <w:pStyle w:val="subsection"/>
      </w:pPr>
      <w:r w:rsidRPr="0095448B">
        <w:tab/>
        <w:t>(5)</w:t>
      </w:r>
      <w:r w:rsidRPr="0095448B">
        <w:tab/>
        <w:t>A failure to comply with this section does not affect the validity of a decision or finding.</w:t>
      </w:r>
    </w:p>
    <w:p w:rsidR="00CB156C" w:rsidRPr="0095448B" w:rsidRDefault="00CB156C" w:rsidP="00CB156C">
      <w:pPr>
        <w:pStyle w:val="ActHead5"/>
      </w:pPr>
      <w:bookmarkStart w:id="68" w:name="_Toc444073821"/>
      <w:r w:rsidRPr="0095448B">
        <w:rPr>
          <w:rStyle w:val="CharSectno"/>
        </w:rPr>
        <w:lastRenderedPageBreak/>
        <w:t>28G</w:t>
      </w:r>
      <w:r w:rsidRPr="0095448B">
        <w:t xml:space="preserve">  Applying for findings</w:t>
      </w:r>
      <w:bookmarkEnd w:id="68"/>
    </w:p>
    <w:p w:rsidR="00CB156C" w:rsidRPr="0095448B" w:rsidRDefault="00CB156C" w:rsidP="00CB156C">
      <w:pPr>
        <w:pStyle w:val="SubsectionHead"/>
      </w:pPr>
      <w:r w:rsidRPr="0095448B">
        <w:t>Applications for findings</w:t>
      </w:r>
    </w:p>
    <w:p w:rsidR="00CB156C" w:rsidRPr="0095448B" w:rsidRDefault="00CB156C" w:rsidP="00CB156C">
      <w:pPr>
        <w:pStyle w:val="subsection"/>
      </w:pPr>
      <w:r w:rsidRPr="0095448B">
        <w:tab/>
        <w:t>(1)</w:t>
      </w:r>
      <w:r w:rsidRPr="0095448B">
        <w:tab/>
        <w:t>An application for one or more findings under this Division must be:</w:t>
      </w:r>
    </w:p>
    <w:p w:rsidR="00CB156C" w:rsidRPr="0095448B" w:rsidRDefault="00CB156C" w:rsidP="00CB156C">
      <w:pPr>
        <w:pStyle w:val="paragraph"/>
      </w:pPr>
      <w:r w:rsidRPr="0095448B">
        <w:tab/>
        <w:t>(a)</w:t>
      </w:r>
      <w:r w:rsidRPr="0095448B">
        <w:tab/>
        <w:t>in the approved form; and</w:t>
      </w:r>
    </w:p>
    <w:p w:rsidR="00CB156C" w:rsidRPr="0095448B" w:rsidRDefault="00CB156C" w:rsidP="00CB156C">
      <w:pPr>
        <w:pStyle w:val="paragraph"/>
      </w:pPr>
      <w:r w:rsidRPr="0095448B">
        <w:tab/>
        <w:t>(b)</w:t>
      </w:r>
      <w:r w:rsidRPr="0095448B">
        <w:tab/>
        <w:t>accompanied by the fee (if any) specified in regulations made under section</w:t>
      </w:r>
      <w:r w:rsidR="0095448B">
        <w:t> </w:t>
      </w:r>
      <w:r w:rsidRPr="0095448B">
        <w:t>48A for the purposes of this subsection.</w:t>
      </w:r>
    </w:p>
    <w:p w:rsidR="00CB156C" w:rsidRPr="0095448B" w:rsidRDefault="00CB156C" w:rsidP="00CB156C">
      <w:pPr>
        <w:pStyle w:val="notetext"/>
      </w:pPr>
      <w:r w:rsidRPr="0095448B">
        <w:t>Note 1:</w:t>
      </w:r>
      <w:r w:rsidRPr="0095448B">
        <w:tab/>
        <w:t>An application can seek findings for several activities.</w:t>
      </w:r>
    </w:p>
    <w:p w:rsidR="00CB156C" w:rsidRPr="0095448B" w:rsidRDefault="00CB156C" w:rsidP="00CB156C">
      <w:pPr>
        <w:pStyle w:val="notetext"/>
      </w:pPr>
      <w:r w:rsidRPr="0095448B">
        <w:t>Note 2:</w:t>
      </w:r>
      <w:r w:rsidRPr="0095448B">
        <w:tab/>
        <w:t>Section</w:t>
      </w:r>
      <w:r w:rsidR="0095448B">
        <w:t> </w:t>
      </w:r>
      <w:r w:rsidRPr="0095448B">
        <w:t>32 deals with approved forms.</w:t>
      </w:r>
    </w:p>
    <w:p w:rsidR="00CB156C" w:rsidRPr="0095448B" w:rsidRDefault="00CB156C" w:rsidP="00CB156C">
      <w:pPr>
        <w:pStyle w:val="SubsectionHead"/>
      </w:pPr>
      <w:r w:rsidRPr="0095448B">
        <w:t>Joint applications for identical advance findings</w:t>
      </w:r>
    </w:p>
    <w:p w:rsidR="00CB156C" w:rsidRPr="0095448B" w:rsidRDefault="00CB156C" w:rsidP="00CB156C">
      <w:pPr>
        <w:pStyle w:val="subsection"/>
      </w:pPr>
      <w:r w:rsidRPr="0095448B">
        <w:tab/>
        <w:t>(2)</w:t>
      </w:r>
      <w:r w:rsidRPr="0095448B">
        <w:tab/>
        <w:t>An application for identical findings under subsection</w:t>
      </w:r>
      <w:r w:rsidR="0095448B">
        <w:t> </w:t>
      </w:r>
      <w:r w:rsidRPr="0095448B">
        <w:t>28A(1) on behalf of several R&amp;D entities must be:</w:t>
      </w:r>
    </w:p>
    <w:p w:rsidR="00CB156C" w:rsidRPr="0095448B" w:rsidRDefault="00CB156C" w:rsidP="00CB156C">
      <w:pPr>
        <w:pStyle w:val="paragraph"/>
      </w:pPr>
      <w:r w:rsidRPr="0095448B">
        <w:tab/>
        <w:t>(a)</w:t>
      </w:r>
      <w:r w:rsidRPr="0095448B">
        <w:tab/>
        <w:t>in the approved form; and</w:t>
      </w:r>
    </w:p>
    <w:p w:rsidR="00CB156C" w:rsidRPr="0095448B" w:rsidRDefault="00CB156C" w:rsidP="00CB156C">
      <w:pPr>
        <w:pStyle w:val="paragraph"/>
      </w:pPr>
      <w:r w:rsidRPr="0095448B">
        <w:tab/>
        <w:t>(b)</w:t>
      </w:r>
      <w:r w:rsidRPr="0095448B">
        <w:tab/>
        <w:t>accompanied by the fee (if any) specified in regulations made under section</w:t>
      </w:r>
      <w:r w:rsidR="0095448B">
        <w:t> </w:t>
      </w:r>
      <w:r w:rsidRPr="0095448B">
        <w:t>48A for the purposes of this subsection.</w:t>
      </w:r>
    </w:p>
    <w:p w:rsidR="00CB156C" w:rsidRPr="0095448B" w:rsidRDefault="00CB156C" w:rsidP="00CB156C">
      <w:pPr>
        <w:pStyle w:val="notetext"/>
      </w:pPr>
      <w:r w:rsidRPr="0095448B">
        <w:t>Note:</w:t>
      </w:r>
      <w:r w:rsidRPr="0095448B">
        <w:tab/>
        <w:t xml:space="preserve">The application is taken to be a separate application under </w:t>
      </w:r>
      <w:r w:rsidR="0095448B">
        <w:t>subsection (</w:t>
      </w:r>
      <w:r w:rsidRPr="0095448B">
        <w:t>1) of this section for the finding by each of those R&amp;D entities (see subsection</w:t>
      </w:r>
      <w:r w:rsidR="0095448B">
        <w:t> </w:t>
      </w:r>
      <w:r w:rsidRPr="0095448B">
        <w:t>28B(2)).</w:t>
      </w:r>
    </w:p>
    <w:p w:rsidR="00CB156C" w:rsidRPr="0095448B" w:rsidRDefault="00CB156C" w:rsidP="00CB156C">
      <w:pPr>
        <w:pStyle w:val="ActHead5"/>
      </w:pPr>
      <w:bookmarkStart w:id="69" w:name="_Toc444073822"/>
      <w:r w:rsidRPr="0095448B">
        <w:rPr>
          <w:rStyle w:val="CharSectno"/>
        </w:rPr>
        <w:t>28H</w:t>
      </w:r>
      <w:r w:rsidRPr="0095448B">
        <w:t xml:space="preserve">  Board may request further information</w:t>
      </w:r>
      <w:bookmarkEnd w:id="69"/>
    </w:p>
    <w:p w:rsidR="00CB156C" w:rsidRPr="0095448B" w:rsidRDefault="00CB156C" w:rsidP="00CB156C">
      <w:pPr>
        <w:pStyle w:val="subsection"/>
      </w:pPr>
      <w:r w:rsidRPr="0095448B">
        <w:tab/>
        <w:t>(1)</w:t>
      </w:r>
      <w:r w:rsidRPr="0095448B">
        <w:tab/>
        <w:t>The Board may request in writing:</w:t>
      </w:r>
    </w:p>
    <w:p w:rsidR="00CB156C" w:rsidRPr="0095448B" w:rsidRDefault="00CB156C" w:rsidP="00CB156C">
      <w:pPr>
        <w:pStyle w:val="paragraph"/>
      </w:pPr>
      <w:r w:rsidRPr="0095448B">
        <w:tab/>
        <w:t>(a)</w:t>
      </w:r>
      <w:r w:rsidRPr="0095448B">
        <w:tab/>
        <w:t>for an application taken to be made by an R&amp;D entity because of section</w:t>
      </w:r>
      <w:r w:rsidR="0095448B">
        <w:t> </w:t>
      </w:r>
      <w:r w:rsidRPr="0095448B">
        <w:t>28B—the entity that acted on behalf of the R&amp;D entity in relation to the application; or</w:t>
      </w:r>
    </w:p>
    <w:p w:rsidR="00CB156C" w:rsidRPr="0095448B" w:rsidRDefault="00CB156C" w:rsidP="00CB156C">
      <w:pPr>
        <w:pStyle w:val="paragraph"/>
      </w:pPr>
      <w:r w:rsidRPr="0095448B">
        <w:tab/>
        <w:t>(b)</w:t>
      </w:r>
      <w:r w:rsidRPr="0095448B">
        <w:tab/>
        <w:t>otherwise—the applicant;</w:t>
      </w:r>
    </w:p>
    <w:p w:rsidR="00CB156C" w:rsidRPr="0095448B" w:rsidRDefault="00CB156C" w:rsidP="00CB156C">
      <w:pPr>
        <w:pStyle w:val="subsection2"/>
      </w:pPr>
      <w:r w:rsidRPr="0095448B">
        <w:t>to give specified information, or specified kinds of information, to the Board about the application.</w:t>
      </w:r>
    </w:p>
    <w:p w:rsidR="00CB156C" w:rsidRPr="0095448B" w:rsidRDefault="00CB156C" w:rsidP="00CB156C">
      <w:pPr>
        <w:pStyle w:val="subsection"/>
      </w:pPr>
      <w:r w:rsidRPr="0095448B">
        <w:tab/>
        <w:t>(2)</w:t>
      </w:r>
      <w:r w:rsidRPr="0095448B">
        <w:tab/>
        <w:t>The request may be for the information or kinds of information to be given within:</w:t>
      </w:r>
    </w:p>
    <w:p w:rsidR="00CB156C" w:rsidRPr="0095448B" w:rsidRDefault="00CB156C" w:rsidP="00CB156C">
      <w:pPr>
        <w:pStyle w:val="paragraph"/>
      </w:pPr>
      <w:r w:rsidRPr="0095448B">
        <w:tab/>
        <w:t>(a)</w:t>
      </w:r>
      <w:r w:rsidRPr="0095448B">
        <w:tab/>
        <w:t>30 days after the request was made; or</w:t>
      </w:r>
    </w:p>
    <w:p w:rsidR="00CB156C" w:rsidRPr="0095448B" w:rsidRDefault="00CB156C" w:rsidP="00CB156C">
      <w:pPr>
        <w:pStyle w:val="paragraph"/>
      </w:pPr>
      <w:r w:rsidRPr="0095448B">
        <w:lastRenderedPageBreak/>
        <w:tab/>
        <w:t>(b)</w:t>
      </w:r>
      <w:r w:rsidRPr="0095448B">
        <w:tab/>
        <w:t>a further period allowed by the Board in accordance with the decision</w:t>
      </w:r>
      <w:r w:rsidR="0095448B">
        <w:noBreakHyphen/>
      </w:r>
      <w:r w:rsidRPr="0095448B">
        <w:t>making principles.</w:t>
      </w:r>
    </w:p>
    <w:p w:rsidR="00CB156C" w:rsidRPr="0095448B" w:rsidRDefault="00CB156C" w:rsidP="00CB156C">
      <w:pPr>
        <w:pStyle w:val="notetext"/>
      </w:pPr>
      <w:r w:rsidRPr="0095448B">
        <w:t>Note 1:</w:t>
      </w:r>
      <w:r w:rsidRPr="0095448B">
        <w:tab/>
        <w:t>A refusal to allow a further period is reviewable (see Division</w:t>
      </w:r>
      <w:r w:rsidR="0095448B">
        <w:t> </w:t>
      </w:r>
      <w:r w:rsidRPr="0095448B">
        <w:t>5).</w:t>
      </w:r>
    </w:p>
    <w:p w:rsidR="00CB156C" w:rsidRPr="0095448B" w:rsidRDefault="00CB156C" w:rsidP="00CB156C">
      <w:pPr>
        <w:pStyle w:val="notetext"/>
      </w:pPr>
      <w:r w:rsidRPr="0095448B">
        <w:t>Note 2:</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notetext"/>
      </w:pPr>
      <w:r w:rsidRPr="0095448B">
        <w:t>Note 3:</w:t>
      </w:r>
      <w:r w:rsidRPr="0095448B">
        <w:tab/>
        <w:t>A failure by the entity to give the information may result in a refusal to make the finding.</w:t>
      </w:r>
    </w:p>
    <w:p w:rsidR="00CB156C" w:rsidRPr="0095448B" w:rsidRDefault="00CB156C" w:rsidP="00CB156C">
      <w:pPr>
        <w:pStyle w:val="subsection"/>
      </w:pPr>
      <w:r w:rsidRPr="0095448B">
        <w:tab/>
        <w:t>(3)</w:t>
      </w:r>
      <w:r w:rsidRPr="0095448B">
        <w:tab/>
        <w:t>The request may be for the information or kinds of information to be given in the approved form.</w:t>
      </w:r>
    </w:p>
    <w:p w:rsidR="00CB156C" w:rsidRPr="0095448B" w:rsidRDefault="00CB156C" w:rsidP="00CB156C">
      <w:pPr>
        <w:pStyle w:val="notetext"/>
      </w:pPr>
      <w:r w:rsidRPr="0095448B">
        <w:t>Note:</w:t>
      </w:r>
      <w:r w:rsidRPr="0095448B">
        <w:tab/>
        <w:t>Section</w:t>
      </w:r>
      <w:r w:rsidR="0095448B">
        <w:t> </w:t>
      </w:r>
      <w:r w:rsidRPr="0095448B">
        <w:t>32 deals with approved forms.</w:t>
      </w:r>
    </w:p>
    <w:p w:rsidR="00CB156C" w:rsidRPr="0095448B" w:rsidRDefault="00CB156C" w:rsidP="00CB156C">
      <w:pPr>
        <w:pStyle w:val="subsection"/>
      </w:pPr>
      <w:r w:rsidRPr="0095448B">
        <w:tab/>
        <w:t>(4)</w:t>
      </w:r>
      <w:r w:rsidRPr="0095448B">
        <w:tab/>
      </w:r>
      <w:r w:rsidR="0095448B">
        <w:t>Subsections (</w:t>
      </w:r>
      <w:r w:rsidRPr="0095448B">
        <w:t xml:space="preserve">2) and (3) do not limit </w:t>
      </w:r>
      <w:r w:rsidR="0095448B">
        <w:t>subsection (</w:t>
      </w:r>
      <w:r w:rsidRPr="0095448B">
        <w:t>1).</w:t>
      </w:r>
    </w:p>
    <w:p w:rsidR="00CB156C" w:rsidRPr="0095448B" w:rsidRDefault="00CB156C" w:rsidP="003B0D8F">
      <w:pPr>
        <w:pStyle w:val="ActHead3"/>
        <w:pageBreakBefore/>
      </w:pPr>
      <w:bookmarkStart w:id="70" w:name="_Toc444073823"/>
      <w:r w:rsidRPr="0095448B">
        <w:rPr>
          <w:rStyle w:val="CharDivNo"/>
        </w:rPr>
        <w:lastRenderedPageBreak/>
        <w:t>Division</w:t>
      </w:r>
      <w:r w:rsidR="0095448B" w:rsidRPr="0095448B">
        <w:rPr>
          <w:rStyle w:val="CharDivNo"/>
        </w:rPr>
        <w:t> </w:t>
      </w:r>
      <w:r w:rsidRPr="0095448B">
        <w:rPr>
          <w:rStyle w:val="CharDivNo"/>
        </w:rPr>
        <w:t>4</w:t>
      </w:r>
      <w:r w:rsidRPr="0095448B">
        <w:t>—</w:t>
      </w:r>
      <w:r w:rsidRPr="0095448B">
        <w:rPr>
          <w:rStyle w:val="CharDivText"/>
        </w:rPr>
        <w:t>Research service providers</w:t>
      </w:r>
      <w:bookmarkEnd w:id="70"/>
    </w:p>
    <w:p w:rsidR="00CB156C" w:rsidRPr="0095448B" w:rsidRDefault="00CB156C" w:rsidP="00CB156C">
      <w:pPr>
        <w:pStyle w:val="ActHead4"/>
      </w:pPr>
      <w:bookmarkStart w:id="71" w:name="_Toc444073824"/>
      <w:r w:rsidRPr="0095448B">
        <w:rPr>
          <w:rStyle w:val="CharSubdNo"/>
        </w:rPr>
        <w:t>Subdivision A</w:t>
      </w:r>
      <w:r w:rsidRPr="0095448B">
        <w:t>—</w:t>
      </w:r>
      <w:r w:rsidRPr="0095448B">
        <w:rPr>
          <w:rStyle w:val="CharSubdText"/>
        </w:rPr>
        <w:t>Introduction</w:t>
      </w:r>
      <w:bookmarkEnd w:id="71"/>
    </w:p>
    <w:p w:rsidR="00CB156C" w:rsidRPr="0095448B" w:rsidRDefault="00CB156C" w:rsidP="00CB156C">
      <w:pPr>
        <w:pStyle w:val="ActHead5"/>
      </w:pPr>
      <w:bookmarkStart w:id="72" w:name="_Toc444073825"/>
      <w:r w:rsidRPr="0095448B">
        <w:rPr>
          <w:rStyle w:val="CharSectno"/>
        </w:rPr>
        <w:t>29</w:t>
      </w:r>
      <w:r w:rsidRPr="0095448B">
        <w:t xml:space="preserve">  Simplified outline</w:t>
      </w:r>
      <w:bookmarkEnd w:id="72"/>
    </w:p>
    <w:p w:rsidR="00CB156C" w:rsidRPr="0095448B" w:rsidRDefault="00CB156C" w:rsidP="00CB156C">
      <w:pPr>
        <w:pStyle w:val="subsection"/>
      </w:pPr>
      <w:r w:rsidRPr="0095448B">
        <w:tab/>
      </w:r>
      <w:r w:rsidRPr="0095448B">
        <w:tab/>
        <w:t>The following is a simplified outline of this Division:</w:t>
      </w:r>
    </w:p>
    <w:p w:rsidR="00CB156C" w:rsidRPr="0095448B" w:rsidRDefault="00CB156C" w:rsidP="00CB156C">
      <w:pPr>
        <w:pStyle w:val="BoxList"/>
      </w:pPr>
      <w:r w:rsidRPr="0095448B">
        <w:t>•</w:t>
      </w:r>
      <w:r w:rsidRPr="0095448B">
        <w:tab/>
        <w:t>The Board may register entities as research service providers capable of providing research services to R&amp;D entities.</w:t>
      </w:r>
    </w:p>
    <w:p w:rsidR="00CB156C" w:rsidRPr="0095448B" w:rsidRDefault="00CB156C" w:rsidP="00CB156C">
      <w:pPr>
        <w:pStyle w:val="BoxList"/>
      </w:pPr>
      <w:r w:rsidRPr="0095448B">
        <w:t>•</w:t>
      </w:r>
      <w:r w:rsidRPr="0095448B">
        <w:tab/>
        <w:t>Near the end of each financial year, registered research service providers will be asked if they want their registrations to continue for the next financial year.</w:t>
      </w:r>
    </w:p>
    <w:p w:rsidR="00CB156C" w:rsidRPr="0095448B" w:rsidRDefault="00CB156C" w:rsidP="00CB156C">
      <w:pPr>
        <w:pStyle w:val="BoxList"/>
      </w:pPr>
      <w:r w:rsidRPr="0095448B">
        <w:t>•</w:t>
      </w:r>
      <w:r w:rsidRPr="0095448B">
        <w:tab/>
        <w:t>Registrations can be varied and revoked.</w:t>
      </w:r>
    </w:p>
    <w:p w:rsidR="00CB156C" w:rsidRPr="0095448B" w:rsidRDefault="00CB156C" w:rsidP="00CB156C">
      <w:pPr>
        <w:pStyle w:val="BoxList"/>
      </w:pPr>
      <w:r w:rsidRPr="0095448B">
        <w:t>•</w:t>
      </w:r>
      <w:r w:rsidRPr="0095448B">
        <w:tab/>
        <w:t>Details of registrations are set out in a register available on the internet.</w:t>
      </w:r>
    </w:p>
    <w:p w:rsidR="00CB156C" w:rsidRPr="0095448B" w:rsidRDefault="00CB156C" w:rsidP="00CB156C">
      <w:pPr>
        <w:pStyle w:val="ActHead4"/>
      </w:pPr>
      <w:bookmarkStart w:id="73" w:name="_Toc444073826"/>
      <w:r w:rsidRPr="0095448B">
        <w:rPr>
          <w:rStyle w:val="CharSubdNo"/>
        </w:rPr>
        <w:t>Subdivision B</w:t>
      </w:r>
      <w:r w:rsidRPr="0095448B">
        <w:t>—</w:t>
      </w:r>
      <w:r w:rsidRPr="0095448B">
        <w:rPr>
          <w:rStyle w:val="CharSubdText"/>
        </w:rPr>
        <w:t>Registering research service providers</w:t>
      </w:r>
      <w:bookmarkEnd w:id="73"/>
    </w:p>
    <w:p w:rsidR="00CB156C" w:rsidRPr="0095448B" w:rsidRDefault="00CB156C" w:rsidP="00CB156C">
      <w:pPr>
        <w:pStyle w:val="ActHead5"/>
      </w:pPr>
      <w:bookmarkStart w:id="74" w:name="_Toc444073827"/>
      <w:r w:rsidRPr="0095448B">
        <w:rPr>
          <w:rStyle w:val="CharSectno"/>
        </w:rPr>
        <w:t>29A</w:t>
      </w:r>
      <w:r w:rsidRPr="0095448B">
        <w:t xml:space="preserve">  Registering research service providers</w:t>
      </w:r>
      <w:bookmarkEnd w:id="74"/>
    </w:p>
    <w:p w:rsidR="00CB156C" w:rsidRPr="0095448B" w:rsidRDefault="00CB156C" w:rsidP="00CB156C">
      <w:pPr>
        <w:pStyle w:val="subsection"/>
      </w:pPr>
      <w:r w:rsidRPr="0095448B">
        <w:tab/>
        <w:t>(1)</w:t>
      </w:r>
      <w:r w:rsidRPr="0095448B">
        <w:tab/>
        <w:t>The Board must, on application by an entity, decide whether to register or refuse to register the entity as a research service provider capable of providing services in one or more specified research fields to R&amp;D entities registered under section</w:t>
      </w:r>
      <w:r w:rsidR="0095448B">
        <w:t> </w:t>
      </w:r>
      <w:r w:rsidRPr="0095448B">
        <w:t>27A.</w:t>
      </w:r>
    </w:p>
    <w:p w:rsidR="00CB156C" w:rsidRPr="0095448B" w:rsidRDefault="00CB156C" w:rsidP="00CB156C">
      <w:pPr>
        <w:pStyle w:val="notetext"/>
      </w:pPr>
      <w:r w:rsidRPr="0095448B">
        <w:t>Note:</w:t>
      </w:r>
      <w:r w:rsidRPr="0095448B">
        <w:tab/>
        <w:t>A decision under this subsection is reviewable (see Division</w:t>
      </w:r>
      <w:r w:rsidR="0095448B">
        <w:t> </w:t>
      </w:r>
      <w:r w:rsidRPr="0095448B">
        <w:t>5).</w:t>
      </w:r>
    </w:p>
    <w:p w:rsidR="00CB156C" w:rsidRPr="0095448B" w:rsidRDefault="00CB156C" w:rsidP="00CB156C">
      <w:pPr>
        <w:pStyle w:val="subsection"/>
      </w:pPr>
      <w:r w:rsidRPr="0095448B">
        <w:tab/>
        <w:t>(2)</w:t>
      </w:r>
      <w:r w:rsidRPr="0095448B">
        <w:tab/>
        <w:t xml:space="preserve">The Board must not register the entity under </w:t>
      </w:r>
      <w:r w:rsidR="0095448B">
        <w:t>subsection (</w:t>
      </w:r>
      <w:r w:rsidRPr="0095448B">
        <w:t>1) unless the Board is satisfied that the entity meets the criteria specified in regulations made for the purposes of this subsection.</w:t>
      </w:r>
    </w:p>
    <w:p w:rsidR="00CB156C" w:rsidRPr="0095448B" w:rsidRDefault="00CB156C" w:rsidP="00CB156C">
      <w:pPr>
        <w:pStyle w:val="subsection"/>
      </w:pPr>
      <w:r w:rsidRPr="0095448B">
        <w:tab/>
        <w:t>(3)</w:t>
      </w:r>
      <w:r w:rsidRPr="0095448B">
        <w:tab/>
        <w:t>A registration under this section is subject to the conditions (if any) specified in regulations made for the purposes of this subsection.</w:t>
      </w:r>
    </w:p>
    <w:p w:rsidR="00CB156C" w:rsidRPr="0095448B" w:rsidRDefault="00CB156C" w:rsidP="00CB156C">
      <w:pPr>
        <w:pStyle w:val="ActHead4"/>
      </w:pPr>
      <w:bookmarkStart w:id="75" w:name="_Toc444073828"/>
      <w:r w:rsidRPr="0095448B">
        <w:rPr>
          <w:rStyle w:val="CharSubdNo"/>
        </w:rPr>
        <w:lastRenderedPageBreak/>
        <w:t>Subdivision C</w:t>
      </w:r>
      <w:r w:rsidRPr="0095448B">
        <w:t>—</w:t>
      </w:r>
      <w:r w:rsidRPr="0095448B">
        <w:rPr>
          <w:rStyle w:val="CharSubdText"/>
        </w:rPr>
        <w:t>Applying for registration</w:t>
      </w:r>
      <w:bookmarkEnd w:id="75"/>
    </w:p>
    <w:p w:rsidR="00CB156C" w:rsidRPr="0095448B" w:rsidRDefault="00CB156C" w:rsidP="00CB156C">
      <w:pPr>
        <w:pStyle w:val="ActHead5"/>
      </w:pPr>
      <w:bookmarkStart w:id="76" w:name="_Toc444073829"/>
      <w:r w:rsidRPr="0095448B">
        <w:rPr>
          <w:rStyle w:val="CharSectno"/>
        </w:rPr>
        <w:t>29B</w:t>
      </w:r>
      <w:r w:rsidRPr="0095448B">
        <w:t xml:space="preserve">  Applying for registration</w:t>
      </w:r>
      <w:bookmarkEnd w:id="76"/>
    </w:p>
    <w:p w:rsidR="00CB156C" w:rsidRPr="0095448B" w:rsidRDefault="00CB156C" w:rsidP="00CB156C">
      <w:pPr>
        <w:pStyle w:val="subsection"/>
      </w:pPr>
      <w:r w:rsidRPr="0095448B">
        <w:tab/>
      </w:r>
      <w:r w:rsidRPr="0095448B">
        <w:tab/>
        <w:t>An application to be registered under section</w:t>
      </w:r>
      <w:r w:rsidR="0095448B">
        <w:t> </w:t>
      </w:r>
      <w:r w:rsidRPr="0095448B">
        <w:t>29A must be:</w:t>
      </w:r>
    </w:p>
    <w:p w:rsidR="00CB156C" w:rsidRPr="0095448B" w:rsidRDefault="00CB156C" w:rsidP="00CB156C">
      <w:pPr>
        <w:pStyle w:val="paragraph"/>
      </w:pPr>
      <w:r w:rsidRPr="0095448B">
        <w:tab/>
        <w:t>(a)</w:t>
      </w:r>
      <w:r w:rsidRPr="0095448B">
        <w:tab/>
        <w:t>in the approved form; and</w:t>
      </w:r>
    </w:p>
    <w:p w:rsidR="00CB156C" w:rsidRPr="0095448B" w:rsidRDefault="00CB156C" w:rsidP="00CB156C">
      <w:pPr>
        <w:pStyle w:val="paragraph"/>
      </w:pPr>
      <w:r w:rsidRPr="0095448B">
        <w:tab/>
        <w:t>(b)</w:t>
      </w:r>
      <w:r w:rsidRPr="0095448B">
        <w:tab/>
        <w:t>accompanied by the fee (if any) specified in regulations made under section</w:t>
      </w:r>
      <w:r w:rsidR="0095448B">
        <w:t> </w:t>
      </w:r>
      <w:r w:rsidRPr="0095448B">
        <w:t>48A for the purposes of this section.</w:t>
      </w:r>
    </w:p>
    <w:p w:rsidR="00CB156C" w:rsidRPr="0095448B" w:rsidRDefault="00CB156C" w:rsidP="00CB156C">
      <w:pPr>
        <w:pStyle w:val="notetext"/>
      </w:pPr>
      <w:r w:rsidRPr="0095448B">
        <w:t>Note:</w:t>
      </w:r>
      <w:r w:rsidRPr="0095448B">
        <w:tab/>
        <w:t>Section</w:t>
      </w:r>
      <w:r w:rsidR="0095448B">
        <w:t> </w:t>
      </w:r>
      <w:r w:rsidRPr="0095448B">
        <w:t>32 deals with approved forms.</w:t>
      </w:r>
    </w:p>
    <w:p w:rsidR="00CB156C" w:rsidRPr="0095448B" w:rsidRDefault="00CB156C" w:rsidP="00CB156C">
      <w:pPr>
        <w:pStyle w:val="ActHead5"/>
      </w:pPr>
      <w:bookmarkStart w:id="77" w:name="_Toc444073830"/>
      <w:r w:rsidRPr="0095448B">
        <w:rPr>
          <w:rStyle w:val="CharSectno"/>
        </w:rPr>
        <w:t>29C</w:t>
      </w:r>
      <w:r w:rsidRPr="0095448B">
        <w:t xml:space="preserve">  Board may request further information about an application</w:t>
      </w:r>
      <w:bookmarkEnd w:id="77"/>
    </w:p>
    <w:p w:rsidR="00CB156C" w:rsidRPr="0095448B" w:rsidRDefault="00CB156C" w:rsidP="00CB156C">
      <w:pPr>
        <w:pStyle w:val="subsection"/>
      </w:pPr>
      <w:r w:rsidRPr="0095448B">
        <w:tab/>
        <w:t>(1)</w:t>
      </w:r>
      <w:r w:rsidRPr="0095448B">
        <w:tab/>
        <w:t>The Board may request the applicant in writing to give specified information, or specified kinds of information, to the Board about the application.</w:t>
      </w:r>
    </w:p>
    <w:p w:rsidR="00CB156C" w:rsidRPr="0095448B" w:rsidRDefault="00CB156C" w:rsidP="00CB156C">
      <w:pPr>
        <w:pStyle w:val="subsection"/>
      </w:pPr>
      <w:r w:rsidRPr="0095448B">
        <w:tab/>
        <w:t>(2)</w:t>
      </w:r>
      <w:r w:rsidRPr="0095448B">
        <w:tab/>
        <w:t>The request may be for the information or kinds of information to be given within 30 days after the request was made.</w:t>
      </w:r>
    </w:p>
    <w:p w:rsidR="00CB156C" w:rsidRPr="0095448B" w:rsidRDefault="00CB156C" w:rsidP="00CB156C">
      <w:pPr>
        <w:pStyle w:val="subsection"/>
      </w:pPr>
      <w:r w:rsidRPr="0095448B">
        <w:tab/>
        <w:t>(3)</w:t>
      </w:r>
      <w:r w:rsidRPr="0095448B">
        <w:tab/>
        <w:t>The request may be for the information or kinds of information to be given in the approved form.</w:t>
      </w:r>
    </w:p>
    <w:p w:rsidR="00CB156C" w:rsidRPr="0095448B" w:rsidRDefault="00CB156C" w:rsidP="00CB156C">
      <w:pPr>
        <w:pStyle w:val="notetext"/>
      </w:pPr>
      <w:r w:rsidRPr="0095448B">
        <w:t>Note:</w:t>
      </w:r>
      <w:r w:rsidRPr="0095448B">
        <w:tab/>
        <w:t>Section</w:t>
      </w:r>
      <w:r w:rsidR="0095448B">
        <w:t> </w:t>
      </w:r>
      <w:r w:rsidRPr="0095448B">
        <w:t>32 deals with approved forms.</w:t>
      </w:r>
    </w:p>
    <w:p w:rsidR="00CB156C" w:rsidRPr="0095448B" w:rsidRDefault="00CB156C" w:rsidP="00CB156C">
      <w:pPr>
        <w:pStyle w:val="subsection"/>
      </w:pPr>
      <w:r w:rsidRPr="0095448B">
        <w:tab/>
        <w:t>(4)</w:t>
      </w:r>
      <w:r w:rsidRPr="0095448B">
        <w:tab/>
      </w:r>
      <w:r w:rsidR="0095448B">
        <w:t>Subsections (</w:t>
      </w:r>
      <w:r w:rsidRPr="0095448B">
        <w:t xml:space="preserve">2) and (3) do not limit </w:t>
      </w:r>
      <w:r w:rsidR="0095448B">
        <w:t>subsection (</w:t>
      </w:r>
      <w:r w:rsidRPr="0095448B">
        <w:t>1).</w:t>
      </w:r>
    </w:p>
    <w:p w:rsidR="00CB156C" w:rsidRPr="0095448B" w:rsidRDefault="00CB156C" w:rsidP="00CB156C">
      <w:pPr>
        <w:pStyle w:val="subsection"/>
      </w:pPr>
      <w:r w:rsidRPr="0095448B">
        <w:tab/>
        <w:t>(5)</w:t>
      </w:r>
      <w:r w:rsidRPr="0095448B">
        <w:tab/>
        <w:t>The Board may refuse to consider the application if the applicant fails to give the information within:</w:t>
      </w:r>
    </w:p>
    <w:p w:rsidR="00CB156C" w:rsidRPr="0095448B" w:rsidRDefault="00CB156C" w:rsidP="00CB156C">
      <w:pPr>
        <w:pStyle w:val="paragraph"/>
      </w:pPr>
      <w:r w:rsidRPr="0095448B">
        <w:tab/>
        <w:t>(a)</w:t>
      </w:r>
      <w:r w:rsidRPr="0095448B">
        <w:tab/>
        <w:t xml:space="preserve">the 30 days referred to in </w:t>
      </w:r>
      <w:r w:rsidR="0095448B">
        <w:t>subsection (</w:t>
      </w:r>
      <w:r w:rsidRPr="0095448B">
        <w:t>2); or</w:t>
      </w:r>
    </w:p>
    <w:p w:rsidR="00CB156C" w:rsidRPr="0095448B" w:rsidRDefault="00CB156C" w:rsidP="00CB156C">
      <w:pPr>
        <w:pStyle w:val="paragraph"/>
      </w:pPr>
      <w:r w:rsidRPr="0095448B">
        <w:tab/>
        <w:t>(b)</w:t>
      </w:r>
      <w:r w:rsidRPr="0095448B">
        <w:tab/>
        <w:t>a further period allowed by the Board in accordance with the decision</w:t>
      </w:r>
      <w:r w:rsidR="0095448B">
        <w:noBreakHyphen/>
      </w:r>
      <w:r w:rsidRPr="0095448B">
        <w:t>making principles.</w:t>
      </w:r>
    </w:p>
    <w:p w:rsidR="00CB156C" w:rsidRPr="0095448B" w:rsidRDefault="00CB156C" w:rsidP="00CB156C">
      <w:pPr>
        <w:pStyle w:val="notetext"/>
      </w:pPr>
      <w:r w:rsidRPr="0095448B">
        <w:t>Note 1:</w:t>
      </w:r>
      <w:r w:rsidRPr="0095448B">
        <w:tab/>
        <w:t>A refusal to allow a further period is reviewable (see Division</w:t>
      </w:r>
      <w:r w:rsidR="0095448B">
        <w:t> </w:t>
      </w:r>
      <w:r w:rsidRPr="0095448B">
        <w:t>5).</w:t>
      </w:r>
    </w:p>
    <w:p w:rsidR="00CB156C" w:rsidRPr="0095448B" w:rsidRDefault="00CB156C" w:rsidP="00CB156C">
      <w:pPr>
        <w:pStyle w:val="notetext"/>
      </w:pPr>
      <w:r w:rsidRPr="0095448B">
        <w:t>Note 2:</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ActHead5"/>
      </w:pPr>
      <w:bookmarkStart w:id="78" w:name="_Toc444073831"/>
      <w:r w:rsidRPr="0095448B">
        <w:rPr>
          <w:rStyle w:val="CharSectno"/>
        </w:rPr>
        <w:t>29D</w:t>
      </w:r>
      <w:r w:rsidRPr="0095448B">
        <w:t xml:space="preserve">  Board may need to make inquiries about an application</w:t>
      </w:r>
      <w:bookmarkEnd w:id="78"/>
    </w:p>
    <w:p w:rsidR="00CB156C" w:rsidRPr="0095448B" w:rsidRDefault="00CB156C" w:rsidP="00CB156C">
      <w:pPr>
        <w:pStyle w:val="subsection"/>
      </w:pPr>
      <w:r w:rsidRPr="0095448B">
        <w:tab/>
        <w:t>(1)</w:t>
      </w:r>
      <w:r w:rsidRPr="0095448B">
        <w:tab/>
        <w:t>The Board may notify the applicant in writing that the Board:</w:t>
      </w:r>
    </w:p>
    <w:p w:rsidR="00CB156C" w:rsidRPr="0095448B" w:rsidRDefault="00CB156C" w:rsidP="00CB156C">
      <w:pPr>
        <w:pStyle w:val="paragraph"/>
      </w:pPr>
      <w:r w:rsidRPr="0095448B">
        <w:lastRenderedPageBreak/>
        <w:tab/>
        <w:t>(a)</w:t>
      </w:r>
      <w:r w:rsidRPr="0095448B">
        <w:tab/>
        <w:t>needs to make inquiries in order to determine whether the applicant meets the criteria for registration referred to in subsection</w:t>
      </w:r>
      <w:r w:rsidR="0095448B">
        <w:t> </w:t>
      </w:r>
      <w:r w:rsidRPr="0095448B">
        <w:t>29A(2); and</w:t>
      </w:r>
    </w:p>
    <w:p w:rsidR="00CB156C" w:rsidRPr="0095448B" w:rsidRDefault="00CB156C" w:rsidP="00CB156C">
      <w:pPr>
        <w:pStyle w:val="paragraph"/>
      </w:pPr>
      <w:r w:rsidRPr="0095448B">
        <w:tab/>
        <w:t>(b)</w:t>
      </w:r>
      <w:r w:rsidRPr="0095448B">
        <w:tab/>
        <w:t>requires the applicant to pay the Board a specified amount towards the cost of those inquiries.</w:t>
      </w:r>
    </w:p>
    <w:p w:rsidR="00CB156C" w:rsidRPr="0095448B" w:rsidRDefault="00CB156C" w:rsidP="00CB156C">
      <w:pPr>
        <w:pStyle w:val="subsection"/>
      </w:pPr>
      <w:r w:rsidRPr="0095448B">
        <w:tab/>
        <w:t>(2)</w:t>
      </w:r>
      <w:r w:rsidRPr="0095448B">
        <w:tab/>
        <w:t>The Board may refuse to consider the application until the applicant pays the Board that amount.</w:t>
      </w:r>
    </w:p>
    <w:p w:rsidR="00CB156C" w:rsidRPr="0095448B" w:rsidRDefault="00CB156C" w:rsidP="00CB156C">
      <w:pPr>
        <w:pStyle w:val="subsection"/>
      </w:pPr>
      <w:r w:rsidRPr="0095448B">
        <w:tab/>
        <w:t>(3)</w:t>
      </w:r>
      <w:r w:rsidRPr="0095448B">
        <w:tab/>
        <w:t xml:space="preserve">An amount specified in a notice under </w:t>
      </w:r>
      <w:r w:rsidR="0095448B">
        <w:t>subsection (</w:t>
      </w:r>
      <w:r w:rsidRPr="0095448B">
        <w:t>1) must not exceed the higher of:</w:t>
      </w:r>
    </w:p>
    <w:p w:rsidR="00CB156C" w:rsidRPr="0095448B" w:rsidRDefault="00CB156C" w:rsidP="00CB156C">
      <w:pPr>
        <w:pStyle w:val="paragraph"/>
      </w:pPr>
      <w:r w:rsidRPr="0095448B">
        <w:tab/>
        <w:t>(a)</w:t>
      </w:r>
      <w:r w:rsidRPr="0095448B">
        <w:tab/>
        <w:t>$1,000; and</w:t>
      </w:r>
    </w:p>
    <w:p w:rsidR="00CB156C" w:rsidRPr="0095448B" w:rsidRDefault="00CB156C" w:rsidP="00CB156C">
      <w:pPr>
        <w:pStyle w:val="paragraph"/>
      </w:pPr>
      <w:r w:rsidRPr="0095448B">
        <w:tab/>
        <w:t>(b)</w:t>
      </w:r>
      <w:r w:rsidRPr="0095448B">
        <w:tab/>
        <w:t>the amount (if any) specified in regulations made for the purposes of this subsection;</w:t>
      </w:r>
    </w:p>
    <w:p w:rsidR="00CB156C" w:rsidRPr="0095448B" w:rsidRDefault="00CB156C" w:rsidP="00CB156C">
      <w:pPr>
        <w:pStyle w:val="subsection2"/>
      </w:pPr>
      <w:r w:rsidRPr="0095448B">
        <w:t>and must not be such as to amount to taxation.</w:t>
      </w:r>
    </w:p>
    <w:p w:rsidR="00CB156C" w:rsidRPr="0095448B" w:rsidRDefault="00CB156C" w:rsidP="00CB156C">
      <w:pPr>
        <w:pStyle w:val="ActHead4"/>
      </w:pPr>
      <w:bookmarkStart w:id="79" w:name="_Toc444073832"/>
      <w:r w:rsidRPr="0095448B">
        <w:rPr>
          <w:rStyle w:val="CharSubdNo"/>
        </w:rPr>
        <w:t>Subdivision D</w:t>
      </w:r>
      <w:r w:rsidRPr="0095448B">
        <w:t>—</w:t>
      </w:r>
      <w:r w:rsidRPr="0095448B">
        <w:rPr>
          <w:rStyle w:val="CharSubdText"/>
        </w:rPr>
        <w:t>Varying or revoking registrations</w:t>
      </w:r>
      <w:bookmarkEnd w:id="79"/>
    </w:p>
    <w:p w:rsidR="00CB156C" w:rsidRPr="0095448B" w:rsidRDefault="00CB156C" w:rsidP="00CB156C">
      <w:pPr>
        <w:pStyle w:val="ActHead5"/>
      </w:pPr>
      <w:bookmarkStart w:id="80" w:name="_Toc444073833"/>
      <w:r w:rsidRPr="0095448B">
        <w:rPr>
          <w:rStyle w:val="CharSectno"/>
        </w:rPr>
        <w:t>29E</w:t>
      </w:r>
      <w:r w:rsidRPr="0095448B">
        <w:t xml:space="preserve">  Duration of registrations</w:t>
      </w:r>
      <w:bookmarkEnd w:id="80"/>
    </w:p>
    <w:p w:rsidR="00CB156C" w:rsidRPr="0095448B" w:rsidRDefault="00CB156C" w:rsidP="00CB156C">
      <w:pPr>
        <w:pStyle w:val="subsection"/>
      </w:pPr>
      <w:r w:rsidRPr="0095448B">
        <w:tab/>
        <w:t>(1)</w:t>
      </w:r>
      <w:r w:rsidRPr="0095448B">
        <w:tab/>
        <w:t>At least 2 months before the end of each financial year, the Board must give each research service provider a notice:</w:t>
      </w:r>
    </w:p>
    <w:p w:rsidR="00CB156C" w:rsidRPr="0095448B" w:rsidRDefault="00CB156C" w:rsidP="00CB156C">
      <w:pPr>
        <w:pStyle w:val="paragraph"/>
      </w:pPr>
      <w:r w:rsidRPr="0095448B">
        <w:tab/>
        <w:t>(a)</w:t>
      </w:r>
      <w:r w:rsidRPr="0095448B">
        <w:tab/>
        <w:t>asking the provider if it wishes to continue to be registered under section</w:t>
      </w:r>
      <w:r w:rsidR="0095448B">
        <w:t> </w:t>
      </w:r>
      <w:r w:rsidRPr="0095448B">
        <w:t>29A; and</w:t>
      </w:r>
    </w:p>
    <w:p w:rsidR="00CB156C" w:rsidRPr="0095448B" w:rsidRDefault="00CB156C" w:rsidP="00CB156C">
      <w:pPr>
        <w:pStyle w:val="paragraph"/>
      </w:pPr>
      <w:r w:rsidRPr="0095448B">
        <w:tab/>
        <w:t>(b)</w:t>
      </w:r>
      <w:r w:rsidRPr="0095448B">
        <w:tab/>
        <w:t>attaching an approved form to be completed by the provider and returned to the Board if the provider wishes to continue to be registered.</w:t>
      </w:r>
    </w:p>
    <w:p w:rsidR="00CB156C" w:rsidRPr="0095448B" w:rsidRDefault="00CB156C" w:rsidP="00CB156C">
      <w:pPr>
        <w:pStyle w:val="subsection2"/>
      </w:pPr>
      <w:r w:rsidRPr="0095448B">
        <w:t>This subsection does not apply to a provider who becomes registered under section</w:t>
      </w:r>
      <w:r w:rsidR="0095448B">
        <w:t> </w:t>
      </w:r>
      <w:r w:rsidRPr="0095448B">
        <w:t>29A in May or June of that financial year.</w:t>
      </w:r>
    </w:p>
    <w:p w:rsidR="00CB156C" w:rsidRPr="0095448B" w:rsidRDefault="00CB156C" w:rsidP="00CB156C">
      <w:pPr>
        <w:pStyle w:val="notetext"/>
      </w:pPr>
      <w:r w:rsidRPr="0095448B">
        <w:t>Note:</w:t>
      </w:r>
      <w:r w:rsidRPr="0095448B">
        <w:tab/>
        <w:t>Section</w:t>
      </w:r>
      <w:r w:rsidR="0095448B">
        <w:t> </w:t>
      </w:r>
      <w:r w:rsidRPr="0095448B">
        <w:t>32 deals with approved forms.</w:t>
      </w:r>
    </w:p>
    <w:p w:rsidR="00CB156C" w:rsidRPr="0095448B" w:rsidRDefault="00CB156C" w:rsidP="00CB156C">
      <w:pPr>
        <w:pStyle w:val="subsection"/>
      </w:pPr>
      <w:r w:rsidRPr="0095448B">
        <w:tab/>
        <w:t>(2)</w:t>
      </w:r>
      <w:r w:rsidRPr="0095448B">
        <w:tab/>
        <w:t>The Board may, by notice in writing given to the provider, revoke the provider’s registration under section</w:t>
      </w:r>
      <w:r w:rsidR="0095448B">
        <w:t> </w:t>
      </w:r>
      <w:r w:rsidRPr="0095448B">
        <w:t>29A if the provider does not return the completed form within:</w:t>
      </w:r>
    </w:p>
    <w:p w:rsidR="00CB156C" w:rsidRPr="0095448B" w:rsidRDefault="00CB156C" w:rsidP="00CB156C">
      <w:pPr>
        <w:pStyle w:val="paragraph"/>
      </w:pPr>
      <w:r w:rsidRPr="0095448B">
        <w:tab/>
        <w:t>(a)</w:t>
      </w:r>
      <w:r w:rsidRPr="0095448B">
        <w:tab/>
        <w:t xml:space="preserve">30 days after the notice under </w:t>
      </w:r>
      <w:r w:rsidR="0095448B">
        <w:t>subsection (</w:t>
      </w:r>
      <w:r w:rsidRPr="0095448B">
        <w:t>1) was given; or</w:t>
      </w:r>
    </w:p>
    <w:p w:rsidR="00CB156C" w:rsidRPr="0095448B" w:rsidRDefault="00CB156C" w:rsidP="00CB156C">
      <w:pPr>
        <w:pStyle w:val="paragraph"/>
      </w:pPr>
      <w:r w:rsidRPr="0095448B">
        <w:tab/>
        <w:t>(b)</w:t>
      </w:r>
      <w:r w:rsidRPr="0095448B">
        <w:tab/>
        <w:t>a further period allowed by the Board in accordance with the decision</w:t>
      </w:r>
      <w:r w:rsidR="0095448B">
        <w:noBreakHyphen/>
      </w:r>
      <w:r w:rsidRPr="0095448B">
        <w:t>making principles.</w:t>
      </w:r>
    </w:p>
    <w:p w:rsidR="00CB156C" w:rsidRPr="0095448B" w:rsidRDefault="00CB156C" w:rsidP="00CB156C">
      <w:pPr>
        <w:pStyle w:val="notetext"/>
      </w:pPr>
      <w:r w:rsidRPr="0095448B">
        <w:lastRenderedPageBreak/>
        <w:t>Note 1:</w:t>
      </w:r>
      <w:r w:rsidRPr="0095448B">
        <w:tab/>
        <w:t>A decision to revoke under this subsection is reviewable (see Division</w:t>
      </w:r>
      <w:r w:rsidR="0095448B">
        <w:t> </w:t>
      </w:r>
      <w:r w:rsidRPr="0095448B">
        <w:t>5).</w:t>
      </w:r>
    </w:p>
    <w:p w:rsidR="00CB156C" w:rsidRPr="0095448B" w:rsidRDefault="00CB156C" w:rsidP="00CB156C">
      <w:pPr>
        <w:pStyle w:val="notetext"/>
      </w:pPr>
      <w:r w:rsidRPr="0095448B">
        <w:t>Note 2:</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subsection"/>
      </w:pPr>
      <w:r w:rsidRPr="0095448B">
        <w:tab/>
        <w:t>(3)</w:t>
      </w:r>
      <w:r w:rsidRPr="0095448B">
        <w:tab/>
        <w:t xml:space="preserve">For the purposes of this Act and the </w:t>
      </w:r>
      <w:r w:rsidRPr="0095448B">
        <w:rPr>
          <w:i/>
        </w:rPr>
        <w:t>Income Tax Assessment Act 1997</w:t>
      </w:r>
      <w:r w:rsidRPr="0095448B">
        <w:t>, the revocation takes effect at the end of that financial year.</w:t>
      </w:r>
    </w:p>
    <w:p w:rsidR="00CB156C" w:rsidRPr="0095448B" w:rsidRDefault="00CB156C" w:rsidP="00CB156C">
      <w:pPr>
        <w:pStyle w:val="notetext"/>
      </w:pPr>
      <w:r w:rsidRPr="0095448B">
        <w:t>Note:</w:t>
      </w:r>
      <w:r w:rsidRPr="0095448B">
        <w:tab/>
        <w:t>This subsection will cease to apply if the revocation is set aside on review (see Division</w:t>
      </w:r>
      <w:r w:rsidR="0095448B">
        <w:t> </w:t>
      </w:r>
      <w:r w:rsidRPr="0095448B">
        <w:t>5).</w:t>
      </w:r>
    </w:p>
    <w:p w:rsidR="00CB156C" w:rsidRPr="0095448B" w:rsidRDefault="00CB156C" w:rsidP="00CB156C">
      <w:pPr>
        <w:pStyle w:val="ActHead5"/>
      </w:pPr>
      <w:bookmarkStart w:id="81" w:name="_Toc444073834"/>
      <w:r w:rsidRPr="0095448B">
        <w:rPr>
          <w:rStyle w:val="CharSectno"/>
        </w:rPr>
        <w:t>29F</w:t>
      </w:r>
      <w:r w:rsidRPr="0095448B">
        <w:t xml:space="preserve">  Varying registrations—on application</w:t>
      </w:r>
      <w:bookmarkEnd w:id="81"/>
    </w:p>
    <w:p w:rsidR="00CB156C" w:rsidRPr="0095448B" w:rsidRDefault="00CB156C" w:rsidP="00CB156C">
      <w:pPr>
        <w:pStyle w:val="subsection"/>
      </w:pPr>
      <w:r w:rsidRPr="0095448B">
        <w:tab/>
        <w:t>(1)</w:t>
      </w:r>
      <w:r w:rsidRPr="0095448B">
        <w:tab/>
        <w:t>The Board may, by notice in writing given to a research service provider, vary the provider’s registration under section</w:t>
      </w:r>
      <w:r w:rsidR="0095448B">
        <w:t> </w:t>
      </w:r>
      <w:r w:rsidRPr="0095448B">
        <w:t>29A if:</w:t>
      </w:r>
    </w:p>
    <w:p w:rsidR="00CB156C" w:rsidRPr="0095448B" w:rsidRDefault="00CB156C" w:rsidP="00CB156C">
      <w:pPr>
        <w:pStyle w:val="paragraph"/>
      </w:pPr>
      <w:r w:rsidRPr="0095448B">
        <w:tab/>
        <w:t>(a)</w:t>
      </w:r>
      <w:r w:rsidRPr="0095448B">
        <w:tab/>
        <w:t>the provider applies for the variation; and</w:t>
      </w:r>
    </w:p>
    <w:p w:rsidR="00CB156C" w:rsidRPr="0095448B" w:rsidRDefault="00CB156C" w:rsidP="00CB156C">
      <w:pPr>
        <w:pStyle w:val="paragraph"/>
      </w:pPr>
      <w:r w:rsidRPr="0095448B">
        <w:tab/>
        <w:t>(b)</w:t>
      </w:r>
      <w:r w:rsidRPr="0095448B">
        <w:tab/>
        <w:t>the Board is satisfied that the provider would still meet the criteria for registration referred to in subsection</w:t>
      </w:r>
      <w:r w:rsidR="0095448B">
        <w:t> </w:t>
      </w:r>
      <w:r w:rsidRPr="0095448B">
        <w:t>29A(2) were the application to be successful.</w:t>
      </w:r>
    </w:p>
    <w:p w:rsidR="00CB156C" w:rsidRPr="0095448B" w:rsidRDefault="00CB156C" w:rsidP="00CB156C">
      <w:pPr>
        <w:pStyle w:val="notetext"/>
      </w:pPr>
      <w:r w:rsidRPr="0095448B">
        <w:t>Note:</w:t>
      </w:r>
      <w:r w:rsidRPr="0095448B">
        <w:tab/>
        <w:t>A refusal to vary is reviewable (see Division</w:t>
      </w:r>
      <w:r w:rsidR="0095448B">
        <w:t> </w:t>
      </w:r>
      <w:r w:rsidRPr="0095448B">
        <w:t>5).</w:t>
      </w:r>
    </w:p>
    <w:p w:rsidR="00CB156C" w:rsidRPr="0095448B" w:rsidRDefault="00CB156C" w:rsidP="00CB156C">
      <w:pPr>
        <w:pStyle w:val="subsection"/>
      </w:pPr>
      <w:r w:rsidRPr="0095448B">
        <w:tab/>
        <w:t>(2)</w:t>
      </w:r>
      <w:r w:rsidRPr="0095448B">
        <w:tab/>
        <w:t>An application for a variation must be:</w:t>
      </w:r>
    </w:p>
    <w:p w:rsidR="00CB156C" w:rsidRPr="0095448B" w:rsidRDefault="00CB156C" w:rsidP="00CB156C">
      <w:pPr>
        <w:pStyle w:val="paragraph"/>
      </w:pPr>
      <w:r w:rsidRPr="0095448B">
        <w:tab/>
        <w:t>(a)</w:t>
      </w:r>
      <w:r w:rsidRPr="0095448B">
        <w:tab/>
        <w:t>in the approved form; and</w:t>
      </w:r>
    </w:p>
    <w:p w:rsidR="00CB156C" w:rsidRPr="0095448B" w:rsidRDefault="00CB156C" w:rsidP="00CB156C">
      <w:pPr>
        <w:pStyle w:val="paragraph"/>
      </w:pPr>
      <w:r w:rsidRPr="0095448B">
        <w:tab/>
        <w:t>(b)</w:t>
      </w:r>
      <w:r w:rsidRPr="0095448B">
        <w:tab/>
        <w:t>accompanied by the fee (if any) specified in regulations made under section</w:t>
      </w:r>
      <w:r w:rsidR="0095448B">
        <w:t> </w:t>
      </w:r>
      <w:r w:rsidRPr="0095448B">
        <w:t>48A for the purposes of this section.</w:t>
      </w:r>
    </w:p>
    <w:p w:rsidR="00CB156C" w:rsidRPr="0095448B" w:rsidRDefault="00CB156C" w:rsidP="00CB156C">
      <w:pPr>
        <w:pStyle w:val="notetext"/>
      </w:pPr>
      <w:r w:rsidRPr="0095448B">
        <w:t>Note:</w:t>
      </w:r>
      <w:r w:rsidRPr="0095448B">
        <w:tab/>
        <w:t>Section</w:t>
      </w:r>
      <w:r w:rsidR="0095448B">
        <w:t> </w:t>
      </w:r>
      <w:r w:rsidRPr="0095448B">
        <w:t>32 deals with approved forms.</w:t>
      </w:r>
    </w:p>
    <w:p w:rsidR="00CB156C" w:rsidRPr="0095448B" w:rsidRDefault="00CB156C" w:rsidP="00CB156C">
      <w:pPr>
        <w:pStyle w:val="subsection"/>
      </w:pPr>
      <w:r w:rsidRPr="0095448B">
        <w:tab/>
        <w:t>(3)</w:t>
      </w:r>
      <w:r w:rsidRPr="0095448B">
        <w:tab/>
        <w:t>Sections</w:t>
      </w:r>
      <w:r w:rsidR="0095448B">
        <w:t> </w:t>
      </w:r>
      <w:r w:rsidRPr="0095448B">
        <w:t>29C and 29D apply to applications under this section in a way corresponding to the way those sections apply to applications under section</w:t>
      </w:r>
      <w:r w:rsidR="0095448B">
        <w:t> </w:t>
      </w:r>
      <w:r w:rsidRPr="0095448B">
        <w:t>29B.</w:t>
      </w:r>
    </w:p>
    <w:p w:rsidR="00CB156C" w:rsidRPr="0095448B" w:rsidRDefault="00CB156C" w:rsidP="00CB156C">
      <w:pPr>
        <w:pStyle w:val="notetext"/>
      </w:pPr>
      <w:r w:rsidRPr="0095448B">
        <w:t>Note:</w:t>
      </w:r>
      <w:r w:rsidRPr="0095448B">
        <w:tab/>
        <w:t>This means the Board may request further information about the application for variation, and make inquiries about the application for variation.</w:t>
      </w:r>
    </w:p>
    <w:p w:rsidR="00CB156C" w:rsidRPr="0095448B" w:rsidRDefault="00CB156C" w:rsidP="00CB156C">
      <w:pPr>
        <w:pStyle w:val="ActHead5"/>
      </w:pPr>
      <w:bookmarkStart w:id="82" w:name="_Toc444073835"/>
      <w:r w:rsidRPr="0095448B">
        <w:rPr>
          <w:rStyle w:val="CharSectno"/>
        </w:rPr>
        <w:t>29G</w:t>
      </w:r>
      <w:r w:rsidRPr="0095448B">
        <w:t xml:space="preserve">  Varying registrations—otherwise than on application</w:t>
      </w:r>
      <w:bookmarkEnd w:id="82"/>
    </w:p>
    <w:p w:rsidR="00CB156C" w:rsidRPr="0095448B" w:rsidRDefault="00CB156C" w:rsidP="00CB156C">
      <w:pPr>
        <w:pStyle w:val="subsection"/>
      </w:pPr>
      <w:r w:rsidRPr="0095448B">
        <w:tab/>
        <w:t>(1)</w:t>
      </w:r>
      <w:r w:rsidRPr="0095448B">
        <w:tab/>
        <w:t>The Board may, by notice in writing given to a research service provider, vary the provider’s registration under section</w:t>
      </w:r>
      <w:r w:rsidR="0095448B">
        <w:t> </w:t>
      </w:r>
      <w:r w:rsidRPr="0095448B">
        <w:t>29A so that the provider ceases to be registered to provide services in one or more specified research fields.</w:t>
      </w:r>
    </w:p>
    <w:p w:rsidR="00CB156C" w:rsidRPr="0095448B" w:rsidRDefault="00CB156C" w:rsidP="00CB156C">
      <w:pPr>
        <w:pStyle w:val="notetext"/>
      </w:pPr>
      <w:r w:rsidRPr="0095448B">
        <w:lastRenderedPageBreak/>
        <w:t>Note 1:</w:t>
      </w:r>
      <w:r w:rsidRPr="0095448B">
        <w:tab/>
        <w:t>A decision to vary is reviewable (see Division</w:t>
      </w:r>
      <w:r w:rsidR="0095448B">
        <w:t> </w:t>
      </w:r>
      <w:r w:rsidRPr="0095448B">
        <w:t>5).</w:t>
      </w:r>
    </w:p>
    <w:p w:rsidR="00CB156C" w:rsidRPr="0095448B" w:rsidRDefault="00CB156C" w:rsidP="00CB156C">
      <w:pPr>
        <w:pStyle w:val="notetext"/>
      </w:pPr>
      <w:r w:rsidRPr="0095448B">
        <w:t>Note 2:</w:t>
      </w:r>
      <w:r w:rsidRPr="0095448B">
        <w:tab/>
        <w:t>This subsection will cease to apply if the variation is set aside on review (see Division</w:t>
      </w:r>
      <w:r w:rsidR="0095448B">
        <w:t> </w:t>
      </w:r>
      <w:r w:rsidRPr="0095448B">
        <w:t>5).</w:t>
      </w:r>
    </w:p>
    <w:p w:rsidR="00CB156C" w:rsidRPr="0095448B" w:rsidRDefault="00CB156C" w:rsidP="00CB156C">
      <w:pPr>
        <w:pStyle w:val="subsection"/>
      </w:pPr>
      <w:r w:rsidRPr="0095448B">
        <w:tab/>
        <w:t>(2)</w:t>
      </w:r>
      <w:r w:rsidRPr="0095448B">
        <w:tab/>
        <w:t>The Board may do so if the Board is satisfied that the provider does not meet the criteria for registration referred to in subsection</w:t>
      </w:r>
      <w:r w:rsidR="0095448B">
        <w:t> </w:t>
      </w:r>
      <w:r w:rsidRPr="0095448B">
        <w:t>29A(2) in so far as those criteria relate to those research fields.</w:t>
      </w:r>
    </w:p>
    <w:p w:rsidR="00CB156C" w:rsidRPr="0095448B" w:rsidRDefault="00CB156C" w:rsidP="00CB156C">
      <w:pPr>
        <w:pStyle w:val="ActHead5"/>
      </w:pPr>
      <w:bookmarkStart w:id="83" w:name="_Toc444073836"/>
      <w:r w:rsidRPr="0095448B">
        <w:rPr>
          <w:rStyle w:val="CharSectno"/>
        </w:rPr>
        <w:t>29H</w:t>
      </w:r>
      <w:r w:rsidRPr="0095448B">
        <w:t xml:space="preserve">  Revoking registrations</w:t>
      </w:r>
      <w:bookmarkEnd w:id="83"/>
    </w:p>
    <w:p w:rsidR="00CB156C" w:rsidRPr="0095448B" w:rsidRDefault="00CB156C" w:rsidP="00CB156C">
      <w:pPr>
        <w:pStyle w:val="subsection"/>
      </w:pPr>
      <w:r w:rsidRPr="0095448B">
        <w:tab/>
        <w:t>(1)</w:t>
      </w:r>
      <w:r w:rsidRPr="0095448B">
        <w:tab/>
        <w:t>The Board may, by notice in writing given to a research service provider, revoke the provider’s registration under section</w:t>
      </w:r>
      <w:r w:rsidR="0095448B">
        <w:t> </w:t>
      </w:r>
      <w:r w:rsidRPr="0095448B">
        <w:t>29A if the Board is satisfied:</w:t>
      </w:r>
    </w:p>
    <w:p w:rsidR="00CB156C" w:rsidRPr="0095448B" w:rsidRDefault="00CB156C" w:rsidP="00CB156C">
      <w:pPr>
        <w:pStyle w:val="paragraph"/>
      </w:pPr>
      <w:r w:rsidRPr="0095448B">
        <w:tab/>
        <w:t>(a)</w:t>
      </w:r>
      <w:r w:rsidRPr="0095448B">
        <w:tab/>
        <w:t>that the provider has ceased to meet the criteria for registration referred to in subsection</w:t>
      </w:r>
      <w:r w:rsidR="0095448B">
        <w:t> </w:t>
      </w:r>
      <w:r w:rsidRPr="0095448B">
        <w:t>29A(2); or</w:t>
      </w:r>
    </w:p>
    <w:p w:rsidR="00CB156C" w:rsidRPr="0095448B" w:rsidRDefault="00CB156C" w:rsidP="00CB156C">
      <w:pPr>
        <w:pStyle w:val="paragraph"/>
      </w:pPr>
      <w:r w:rsidRPr="0095448B">
        <w:tab/>
        <w:t>(b)</w:t>
      </w:r>
      <w:r w:rsidRPr="0095448B">
        <w:tab/>
        <w:t>that the provider has breached a condition, referred to in subsection</w:t>
      </w:r>
      <w:r w:rsidR="0095448B">
        <w:t> </w:t>
      </w:r>
      <w:r w:rsidRPr="0095448B">
        <w:t>29A(3), of the registration.</w:t>
      </w:r>
    </w:p>
    <w:p w:rsidR="00CB156C" w:rsidRPr="0095448B" w:rsidRDefault="00CB156C" w:rsidP="00CB156C">
      <w:pPr>
        <w:pStyle w:val="notetext"/>
      </w:pPr>
      <w:r w:rsidRPr="0095448B">
        <w:t>Note 1:</w:t>
      </w:r>
      <w:r w:rsidRPr="0095448B">
        <w:tab/>
        <w:t>A decision to revoke under this subsection is reviewable (see Division</w:t>
      </w:r>
      <w:r w:rsidR="0095448B">
        <w:t> </w:t>
      </w:r>
      <w:r w:rsidRPr="0095448B">
        <w:t>5).</w:t>
      </w:r>
    </w:p>
    <w:p w:rsidR="00CB156C" w:rsidRPr="0095448B" w:rsidRDefault="00CB156C" w:rsidP="00CB156C">
      <w:pPr>
        <w:pStyle w:val="notetext"/>
      </w:pPr>
      <w:r w:rsidRPr="0095448B">
        <w:t>Note 2:</w:t>
      </w:r>
      <w:r w:rsidRPr="0095448B">
        <w:tab/>
        <w:t>This subsection will cease to apply if the revocation is set aside on review (see Division</w:t>
      </w:r>
      <w:r w:rsidR="0095448B">
        <w:t> </w:t>
      </w:r>
      <w:r w:rsidRPr="0095448B">
        <w:t>5).</w:t>
      </w:r>
    </w:p>
    <w:p w:rsidR="00CB156C" w:rsidRPr="0095448B" w:rsidRDefault="00CB156C" w:rsidP="00CB156C">
      <w:pPr>
        <w:pStyle w:val="notetext"/>
      </w:pPr>
      <w:r w:rsidRPr="0095448B">
        <w:t>Note 3:</w:t>
      </w:r>
      <w:r w:rsidRPr="0095448B">
        <w:tab/>
        <w:t>Revocation can also happen under subsection</w:t>
      </w:r>
      <w:r w:rsidR="0095448B">
        <w:t> </w:t>
      </w:r>
      <w:r w:rsidRPr="0095448B">
        <w:t>29E(2) if the provider does not appropriately indicate that it wishes to continue to be registered for the next financial year.</w:t>
      </w:r>
    </w:p>
    <w:p w:rsidR="00CB156C" w:rsidRPr="0095448B" w:rsidRDefault="00CB156C" w:rsidP="00CB156C">
      <w:pPr>
        <w:pStyle w:val="subsection"/>
      </w:pPr>
      <w:r w:rsidRPr="0095448B">
        <w:tab/>
        <w:t>(2)</w:t>
      </w:r>
      <w:r w:rsidRPr="0095448B">
        <w:tab/>
        <w:t>The Board may, by notice in writing given to a research service provider, revoke the provider’s registration under section</w:t>
      </w:r>
      <w:r w:rsidR="0095448B">
        <w:t> </w:t>
      </w:r>
      <w:r w:rsidRPr="0095448B">
        <w:t>29A if the provider requests the Board to do so.</w:t>
      </w:r>
    </w:p>
    <w:p w:rsidR="00CB156C" w:rsidRPr="0095448B" w:rsidRDefault="00CB156C" w:rsidP="00CB156C">
      <w:pPr>
        <w:pStyle w:val="subsection"/>
      </w:pPr>
      <w:r w:rsidRPr="0095448B">
        <w:tab/>
        <w:t>(3)</w:t>
      </w:r>
      <w:r w:rsidRPr="0095448B">
        <w:tab/>
        <w:t xml:space="preserve">A request for a revocation under </w:t>
      </w:r>
      <w:r w:rsidR="0095448B">
        <w:t>subsection (</w:t>
      </w:r>
      <w:r w:rsidRPr="0095448B">
        <w:t>2) must be in the approved form.</w:t>
      </w:r>
    </w:p>
    <w:p w:rsidR="00CB156C" w:rsidRPr="0095448B" w:rsidRDefault="00CB156C" w:rsidP="00CB156C">
      <w:pPr>
        <w:pStyle w:val="notetext"/>
      </w:pPr>
      <w:r w:rsidRPr="0095448B">
        <w:t>Note:</w:t>
      </w:r>
      <w:r w:rsidRPr="0095448B">
        <w:tab/>
        <w:t>Section</w:t>
      </w:r>
      <w:r w:rsidR="0095448B">
        <w:t> </w:t>
      </w:r>
      <w:r w:rsidRPr="0095448B">
        <w:t>32 deals with approved forms.</w:t>
      </w:r>
    </w:p>
    <w:p w:rsidR="00CB156C" w:rsidRPr="0095448B" w:rsidRDefault="00CB156C" w:rsidP="00CB156C">
      <w:pPr>
        <w:pStyle w:val="ActHead4"/>
      </w:pPr>
      <w:bookmarkStart w:id="84" w:name="_Toc444073837"/>
      <w:r w:rsidRPr="0095448B">
        <w:rPr>
          <w:rStyle w:val="CharSubdNo"/>
        </w:rPr>
        <w:lastRenderedPageBreak/>
        <w:t>Subdivision E</w:t>
      </w:r>
      <w:r w:rsidRPr="0095448B">
        <w:t>—</w:t>
      </w:r>
      <w:r w:rsidRPr="0095448B">
        <w:rPr>
          <w:rStyle w:val="CharSubdText"/>
        </w:rPr>
        <w:t>Register of research service providers</w:t>
      </w:r>
      <w:bookmarkEnd w:id="84"/>
    </w:p>
    <w:p w:rsidR="00CB156C" w:rsidRPr="0095448B" w:rsidRDefault="00CB156C" w:rsidP="00CB156C">
      <w:pPr>
        <w:pStyle w:val="ActHead5"/>
      </w:pPr>
      <w:bookmarkStart w:id="85" w:name="_Toc444073838"/>
      <w:r w:rsidRPr="0095448B">
        <w:rPr>
          <w:rStyle w:val="CharSectno"/>
        </w:rPr>
        <w:t>29J</w:t>
      </w:r>
      <w:r w:rsidRPr="0095448B">
        <w:t xml:space="preserve">  Register of research service providers</w:t>
      </w:r>
      <w:bookmarkEnd w:id="85"/>
    </w:p>
    <w:p w:rsidR="00CB156C" w:rsidRPr="0095448B" w:rsidRDefault="00CB156C" w:rsidP="00CB156C">
      <w:pPr>
        <w:pStyle w:val="subsection"/>
      </w:pPr>
      <w:r w:rsidRPr="0095448B">
        <w:tab/>
        <w:t>(1)</w:t>
      </w:r>
      <w:r w:rsidRPr="0095448B">
        <w:tab/>
        <w:t>The Board is to make available for inspection on the internet a register that includes details of:</w:t>
      </w:r>
    </w:p>
    <w:p w:rsidR="00CB156C" w:rsidRPr="0095448B" w:rsidRDefault="00CB156C" w:rsidP="00CB156C">
      <w:pPr>
        <w:pStyle w:val="paragraph"/>
      </w:pPr>
      <w:r w:rsidRPr="0095448B">
        <w:tab/>
        <w:t>(a)</w:t>
      </w:r>
      <w:r w:rsidRPr="0095448B">
        <w:tab/>
        <w:t>registrations in force under this Division; and</w:t>
      </w:r>
    </w:p>
    <w:p w:rsidR="00CB156C" w:rsidRPr="0095448B" w:rsidRDefault="00CB156C" w:rsidP="00CB156C">
      <w:pPr>
        <w:pStyle w:val="paragraph"/>
      </w:pPr>
      <w:r w:rsidRPr="0095448B">
        <w:tab/>
        <w:t>(b)</w:t>
      </w:r>
      <w:r w:rsidRPr="0095448B">
        <w:tab/>
        <w:t>registrations that have been revoked under this Division during the current financial year or the previous financial year.</w:t>
      </w:r>
    </w:p>
    <w:p w:rsidR="00CB156C" w:rsidRPr="0095448B" w:rsidRDefault="00CB156C" w:rsidP="00CB156C">
      <w:pPr>
        <w:pStyle w:val="notetext"/>
      </w:pPr>
      <w:r w:rsidRPr="0095448B">
        <w:t>Note 1:</w:t>
      </w:r>
      <w:r w:rsidRPr="0095448B">
        <w:tab/>
        <w:t>A registration in force under this Division includes the research fields for which the provider is registered.</w:t>
      </w:r>
    </w:p>
    <w:p w:rsidR="00CB156C" w:rsidRPr="0095448B" w:rsidRDefault="00CB156C" w:rsidP="00CB156C">
      <w:pPr>
        <w:pStyle w:val="notetext"/>
      </w:pPr>
      <w:r w:rsidRPr="0095448B">
        <w:t>Note 2:</w:t>
      </w:r>
      <w:r w:rsidRPr="0095448B">
        <w:tab/>
        <w:t>A registration in force under this Division is that registration as varied under section</w:t>
      </w:r>
      <w:r w:rsidR="0095448B">
        <w:t> </w:t>
      </w:r>
      <w:r w:rsidRPr="0095448B">
        <w:t>29F or 29G.</w:t>
      </w:r>
    </w:p>
    <w:p w:rsidR="00CB156C" w:rsidRPr="0095448B" w:rsidRDefault="00CB156C" w:rsidP="00CB156C">
      <w:pPr>
        <w:pStyle w:val="subsection"/>
      </w:pPr>
      <w:r w:rsidRPr="0095448B">
        <w:tab/>
        <w:t>(2)</w:t>
      </w:r>
      <w:r w:rsidRPr="0095448B">
        <w:tab/>
        <w:t>The register is not a legislative instrument.</w:t>
      </w:r>
    </w:p>
    <w:p w:rsidR="00CB156C" w:rsidRPr="0095448B" w:rsidRDefault="00CB156C" w:rsidP="003B0D8F">
      <w:pPr>
        <w:pStyle w:val="ActHead3"/>
        <w:pageBreakBefore/>
      </w:pPr>
      <w:bookmarkStart w:id="86" w:name="_Toc444073839"/>
      <w:r w:rsidRPr="0095448B">
        <w:rPr>
          <w:rStyle w:val="CharDivNo"/>
        </w:rPr>
        <w:lastRenderedPageBreak/>
        <w:t>Division</w:t>
      </w:r>
      <w:r w:rsidR="0095448B" w:rsidRPr="0095448B">
        <w:rPr>
          <w:rStyle w:val="CharDivNo"/>
        </w:rPr>
        <w:t> </w:t>
      </w:r>
      <w:r w:rsidRPr="0095448B">
        <w:rPr>
          <w:rStyle w:val="CharDivNo"/>
        </w:rPr>
        <w:t>5</w:t>
      </w:r>
      <w:r w:rsidRPr="0095448B">
        <w:t>—</w:t>
      </w:r>
      <w:r w:rsidRPr="0095448B">
        <w:rPr>
          <w:rStyle w:val="CharDivText"/>
        </w:rPr>
        <w:t>Review</w:t>
      </w:r>
      <w:bookmarkEnd w:id="86"/>
    </w:p>
    <w:p w:rsidR="00CB156C" w:rsidRPr="0095448B" w:rsidRDefault="00CB156C" w:rsidP="00CB156C">
      <w:pPr>
        <w:pStyle w:val="ActHead5"/>
      </w:pPr>
      <w:bookmarkStart w:id="87" w:name="_Toc444073840"/>
      <w:r w:rsidRPr="0095448B">
        <w:rPr>
          <w:rStyle w:val="CharSectno"/>
        </w:rPr>
        <w:t>30</w:t>
      </w:r>
      <w:r w:rsidRPr="0095448B">
        <w:t xml:space="preserve">  Simplified outline</w:t>
      </w:r>
      <w:bookmarkEnd w:id="87"/>
    </w:p>
    <w:p w:rsidR="00CB156C" w:rsidRPr="0095448B" w:rsidRDefault="00CB156C" w:rsidP="00CB156C">
      <w:pPr>
        <w:pStyle w:val="subsection"/>
      </w:pPr>
      <w:r w:rsidRPr="0095448B">
        <w:tab/>
      </w:r>
      <w:r w:rsidRPr="0095448B">
        <w:tab/>
        <w:t>The following is a simplified outline of this Division:</w:t>
      </w:r>
    </w:p>
    <w:p w:rsidR="00CB156C" w:rsidRPr="0095448B" w:rsidRDefault="00CB156C" w:rsidP="00CB156C">
      <w:pPr>
        <w:pStyle w:val="BoxList"/>
      </w:pPr>
      <w:r w:rsidRPr="0095448B">
        <w:t>•</w:t>
      </w:r>
      <w:r w:rsidRPr="0095448B">
        <w:tab/>
        <w:t>An entity affected by a reviewable decision may ask the Board to conduct an internal review of that decision.</w:t>
      </w:r>
    </w:p>
    <w:p w:rsidR="00CB156C" w:rsidRPr="0095448B" w:rsidRDefault="00CB156C" w:rsidP="00CB156C">
      <w:pPr>
        <w:pStyle w:val="BoxList"/>
      </w:pPr>
      <w:r w:rsidRPr="0095448B">
        <w:t>•</w:t>
      </w:r>
      <w:r w:rsidRPr="0095448B">
        <w:tab/>
        <w:t>The entity, or another entity affected by the resulting internal review decision, may ask the Administrative Appeals Tribunal to review the internal review decision.</w:t>
      </w:r>
    </w:p>
    <w:p w:rsidR="00CB156C" w:rsidRPr="0095448B" w:rsidRDefault="00CB156C" w:rsidP="00CB156C">
      <w:pPr>
        <w:pStyle w:val="ActHead5"/>
      </w:pPr>
      <w:bookmarkStart w:id="88" w:name="_Toc444073841"/>
      <w:r w:rsidRPr="0095448B">
        <w:rPr>
          <w:rStyle w:val="CharSectno"/>
        </w:rPr>
        <w:t>30A</w:t>
      </w:r>
      <w:r w:rsidRPr="0095448B">
        <w:t xml:space="preserve">  </w:t>
      </w:r>
      <w:r w:rsidRPr="0095448B">
        <w:rPr>
          <w:i/>
        </w:rPr>
        <w:t>Reviewable decisions</w:t>
      </w:r>
      <w:bookmarkEnd w:id="88"/>
    </w:p>
    <w:p w:rsidR="00CB156C" w:rsidRPr="0095448B" w:rsidRDefault="00CB156C" w:rsidP="00CB156C">
      <w:pPr>
        <w:pStyle w:val="subsection"/>
      </w:pPr>
      <w:r w:rsidRPr="0095448B">
        <w:tab/>
      </w:r>
      <w:r w:rsidRPr="0095448B">
        <w:tab/>
        <w:t xml:space="preserve">Each of the following decisions of the Board is a </w:t>
      </w:r>
      <w:r w:rsidRPr="0095448B">
        <w:rPr>
          <w:b/>
          <w:i/>
        </w:rPr>
        <w:t>reviewable decision</w:t>
      </w:r>
      <w:r w:rsidRPr="0095448B">
        <w:t>:</w:t>
      </w:r>
    </w:p>
    <w:p w:rsidR="00CB156C" w:rsidRPr="0095448B" w:rsidRDefault="00CB156C" w:rsidP="00D62F8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38"/>
      </w:tblGrid>
      <w:tr w:rsidR="00CB156C" w:rsidRPr="0095448B" w:rsidTr="00D62F80">
        <w:trPr>
          <w:tblHeader/>
        </w:trPr>
        <w:tc>
          <w:tcPr>
            <w:tcW w:w="7086" w:type="dxa"/>
            <w:gridSpan w:val="3"/>
            <w:tcBorders>
              <w:top w:val="single" w:sz="12" w:space="0" w:color="auto"/>
              <w:bottom w:val="single" w:sz="6" w:space="0" w:color="auto"/>
            </w:tcBorders>
            <w:shd w:val="clear" w:color="auto" w:fill="auto"/>
          </w:tcPr>
          <w:p w:rsidR="00CB156C" w:rsidRPr="0095448B" w:rsidRDefault="00CB156C" w:rsidP="00D62F80">
            <w:pPr>
              <w:pStyle w:val="TableHeading"/>
            </w:pPr>
            <w:r w:rsidRPr="0095448B">
              <w:t>Reviewable decisions</w:t>
            </w:r>
          </w:p>
        </w:tc>
      </w:tr>
      <w:tr w:rsidR="00CB156C" w:rsidRPr="0095448B" w:rsidTr="00D62F80">
        <w:trPr>
          <w:tblHeader/>
        </w:trPr>
        <w:tc>
          <w:tcPr>
            <w:tcW w:w="714" w:type="dxa"/>
            <w:tcBorders>
              <w:top w:val="single" w:sz="6" w:space="0" w:color="auto"/>
              <w:bottom w:val="single" w:sz="12" w:space="0" w:color="auto"/>
            </w:tcBorders>
            <w:shd w:val="clear" w:color="auto" w:fill="auto"/>
          </w:tcPr>
          <w:p w:rsidR="00CB156C" w:rsidRPr="0095448B" w:rsidRDefault="00CB156C" w:rsidP="00CB156C">
            <w:pPr>
              <w:pStyle w:val="Tabletext"/>
              <w:keepNext/>
              <w:rPr>
                <w:b/>
              </w:rPr>
            </w:pPr>
            <w:r w:rsidRPr="0095448B">
              <w:rPr>
                <w:b/>
              </w:rPr>
              <w:t>Item</w:t>
            </w:r>
          </w:p>
        </w:tc>
        <w:tc>
          <w:tcPr>
            <w:tcW w:w="3534" w:type="dxa"/>
            <w:tcBorders>
              <w:top w:val="single" w:sz="6" w:space="0" w:color="auto"/>
              <w:bottom w:val="single" w:sz="12" w:space="0" w:color="auto"/>
            </w:tcBorders>
            <w:shd w:val="clear" w:color="auto" w:fill="auto"/>
          </w:tcPr>
          <w:p w:rsidR="00CB156C" w:rsidRPr="0095448B" w:rsidRDefault="00CB156C" w:rsidP="00CB156C">
            <w:pPr>
              <w:pStyle w:val="Tabletext"/>
              <w:keepNext/>
              <w:rPr>
                <w:b/>
              </w:rPr>
            </w:pPr>
            <w:r w:rsidRPr="0095448B">
              <w:rPr>
                <w:b/>
              </w:rPr>
              <w:t>Decision</w:t>
            </w:r>
          </w:p>
        </w:tc>
        <w:tc>
          <w:tcPr>
            <w:tcW w:w="2838" w:type="dxa"/>
            <w:tcBorders>
              <w:top w:val="single" w:sz="6" w:space="0" w:color="auto"/>
              <w:bottom w:val="single" w:sz="12" w:space="0" w:color="auto"/>
            </w:tcBorders>
            <w:shd w:val="clear" w:color="auto" w:fill="auto"/>
          </w:tcPr>
          <w:p w:rsidR="00CB156C" w:rsidRPr="0095448B" w:rsidRDefault="00CB156C" w:rsidP="00CB156C">
            <w:pPr>
              <w:pStyle w:val="Tabletext"/>
              <w:keepNext/>
              <w:rPr>
                <w:b/>
              </w:rPr>
            </w:pPr>
            <w:r w:rsidRPr="0095448B">
              <w:rPr>
                <w:b/>
              </w:rPr>
              <w:t>Provision under which decision is made</w:t>
            </w:r>
          </w:p>
        </w:tc>
      </w:tr>
      <w:tr w:rsidR="00CB156C" w:rsidRPr="0095448B" w:rsidTr="00D62F80">
        <w:tc>
          <w:tcPr>
            <w:tcW w:w="714" w:type="dxa"/>
            <w:tcBorders>
              <w:top w:val="single" w:sz="12" w:space="0" w:color="auto"/>
            </w:tcBorders>
            <w:shd w:val="clear" w:color="auto" w:fill="auto"/>
          </w:tcPr>
          <w:p w:rsidR="00CB156C" w:rsidRPr="0095448B" w:rsidRDefault="00CB156C" w:rsidP="00CB156C">
            <w:pPr>
              <w:pStyle w:val="Tabletext"/>
            </w:pPr>
            <w:r w:rsidRPr="0095448B">
              <w:t>1</w:t>
            </w:r>
          </w:p>
        </w:tc>
        <w:tc>
          <w:tcPr>
            <w:tcW w:w="3534" w:type="dxa"/>
            <w:tcBorders>
              <w:top w:val="single" w:sz="12" w:space="0" w:color="auto"/>
            </w:tcBorders>
            <w:shd w:val="clear" w:color="auto" w:fill="auto"/>
          </w:tcPr>
          <w:p w:rsidR="00CB156C" w:rsidRPr="0095448B" w:rsidRDefault="00CB156C" w:rsidP="00CB156C">
            <w:pPr>
              <w:pStyle w:val="Tabletext"/>
            </w:pPr>
            <w:r w:rsidRPr="0095448B">
              <w:t>Registering or refusing to register an entity for activities</w:t>
            </w:r>
          </w:p>
        </w:tc>
        <w:tc>
          <w:tcPr>
            <w:tcW w:w="2838" w:type="dxa"/>
            <w:tcBorders>
              <w:top w:val="single" w:sz="12" w:space="0" w:color="auto"/>
            </w:tcBorders>
            <w:shd w:val="clear" w:color="auto" w:fill="auto"/>
          </w:tcPr>
          <w:p w:rsidR="00CB156C" w:rsidRPr="0095448B" w:rsidRDefault="00CB156C" w:rsidP="00CB156C">
            <w:pPr>
              <w:pStyle w:val="Tabletext"/>
            </w:pPr>
            <w:r w:rsidRPr="0095448B">
              <w:t>Subsection</w:t>
            </w:r>
            <w:r w:rsidR="0095448B">
              <w:t> </w:t>
            </w:r>
            <w:r w:rsidRPr="0095448B">
              <w:t>27A(1)</w:t>
            </w:r>
          </w:p>
        </w:tc>
      </w:tr>
      <w:tr w:rsidR="00CB156C" w:rsidRPr="0095448B" w:rsidTr="00D62F80">
        <w:tc>
          <w:tcPr>
            <w:tcW w:w="714" w:type="dxa"/>
            <w:shd w:val="clear" w:color="auto" w:fill="auto"/>
          </w:tcPr>
          <w:p w:rsidR="00CB156C" w:rsidRPr="0095448B" w:rsidRDefault="00CB156C" w:rsidP="00CB156C">
            <w:pPr>
              <w:pStyle w:val="Tabletext"/>
            </w:pPr>
            <w:r w:rsidRPr="0095448B">
              <w:t>2</w:t>
            </w:r>
          </w:p>
        </w:tc>
        <w:tc>
          <w:tcPr>
            <w:tcW w:w="3534" w:type="dxa"/>
            <w:shd w:val="clear" w:color="auto" w:fill="auto"/>
          </w:tcPr>
          <w:p w:rsidR="00CB156C" w:rsidRPr="0095448B" w:rsidRDefault="00CB156C" w:rsidP="00CB156C">
            <w:pPr>
              <w:pStyle w:val="Tabletext"/>
            </w:pPr>
            <w:r w:rsidRPr="0095448B">
              <w:t>A finding made when considering an application for registration of activities</w:t>
            </w:r>
          </w:p>
        </w:tc>
        <w:tc>
          <w:tcPr>
            <w:tcW w:w="2838" w:type="dxa"/>
            <w:shd w:val="clear" w:color="auto" w:fill="auto"/>
          </w:tcPr>
          <w:p w:rsidR="00CB156C" w:rsidRPr="0095448B" w:rsidRDefault="00CB156C" w:rsidP="00CB156C">
            <w:pPr>
              <w:pStyle w:val="Tabletext"/>
            </w:pPr>
            <w:r w:rsidRPr="0095448B">
              <w:t>Subsection</w:t>
            </w:r>
            <w:r w:rsidR="0095448B">
              <w:t> </w:t>
            </w:r>
            <w:r w:rsidRPr="0095448B">
              <w:t>27B(1)</w:t>
            </w:r>
          </w:p>
        </w:tc>
      </w:tr>
      <w:tr w:rsidR="00CB156C" w:rsidRPr="0095448B" w:rsidTr="00D62F80">
        <w:tc>
          <w:tcPr>
            <w:tcW w:w="714" w:type="dxa"/>
            <w:shd w:val="clear" w:color="auto" w:fill="auto"/>
          </w:tcPr>
          <w:p w:rsidR="00CB156C" w:rsidRPr="0095448B" w:rsidRDefault="00CB156C" w:rsidP="00CB156C">
            <w:pPr>
              <w:pStyle w:val="Tabletext"/>
            </w:pPr>
            <w:r w:rsidRPr="0095448B">
              <w:t>3</w:t>
            </w:r>
          </w:p>
        </w:tc>
        <w:tc>
          <w:tcPr>
            <w:tcW w:w="3534" w:type="dxa"/>
            <w:shd w:val="clear" w:color="auto" w:fill="auto"/>
          </w:tcPr>
          <w:p w:rsidR="00CB156C" w:rsidRPr="0095448B" w:rsidRDefault="00CB156C" w:rsidP="00CB156C">
            <w:pPr>
              <w:pStyle w:val="Tabletext"/>
            </w:pPr>
            <w:r w:rsidRPr="0095448B">
              <w:t>Refusing to allow a further period for making an application for registration of activities</w:t>
            </w:r>
          </w:p>
        </w:tc>
        <w:tc>
          <w:tcPr>
            <w:tcW w:w="2838" w:type="dxa"/>
            <w:shd w:val="clear" w:color="auto" w:fill="auto"/>
          </w:tcPr>
          <w:p w:rsidR="00CB156C" w:rsidRPr="0095448B" w:rsidRDefault="00CB156C" w:rsidP="00CB156C">
            <w:pPr>
              <w:pStyle w:val="Tabletext"/>
            </w:pPr>
            <w:r w:rsidRPr="0095448B">
              <w:t>Paragraph 27D(c)</w:t>
            </w:r>
          </w:p>
        </w:tc>
      </w:tr>
      <w:tr w:rsidR="00CB156C" w:rsidRPr="0095448B" w:rsidTr="00D62F80">
        <w:tc>
          <w:tcPr>
            <w:tcW w:w="714" w:type="dxa"/>
            <w:shd w:val="clear" w:color="auto" w:fill="auto"/>
          </w:tcPr>
          <w:p w:rsidR="00CB156C" w:rsidRPr="0095448B" w:rsidRDefault="00CB156C" w:rsidP="00CB156C">
            <w:pPr>
              <w:pStyle w:val="Tabletext"/>
            </w:pPr>
            <w:r w:rsidRPr="0095448B">
              <w:t>4</w:t>
            </w:r>
          </w:p>
        </w:tc>
        <w:tc>
          <w:tcPr>
            <w:tcW w:w="3534" w:type="dxa"/>
            <w:shd w:val="clear" w:color="auto" w:fill="auto"/>
          </w:tcPr>
          <w:p w:rsidR="00CB156C" w:rsidRPr="0095448B" w:rsidRDefault="00CB156C" w:rsidP="00CB156C">
            <w:pPr>
              <w:pStyle w:val="Tabletext"/>
            </w:pPr>
            <w:r w:rsidRPr="0095448B">
              <w:t>Refusing to allow a further period for giving further information about an application for registration of activities</w:t>
            </w:r>
          </w:p>
        </w:tc>
        <w:tc>
          <w:tcPr>
            <w:tcW w:w="2838" w:type="dxa"/>
            <w:shd w:val="clear" w:color="auto" w:fill="auto"/>
          </w:tcPr>
          <w:p w:rsidR="00CB156C" w:rsidRPr="0095448B" w:rsidRDefault="00CB156C" w:rsidP="00CB156C">
            <w:pPr>
              <w:pStyle w:val="Tabletext"/>
            </w:pPr>
            <w:r w:rsidRPr="0095448B">
              <w:t>Paragraph 27E(2)(b)</w:t>
            </w:r>
          </w:p>
        </w:tc>
      </w:tr>
      <w:tr w:rsidR="00CB156C" w:rsidRPr="0095448B" w:rsidTr="000E4F41">
        <w:tc>
          <w:tcPr>
            <w:tcW w:w="714" w:type="dxa"/>
            <w:tcBorders>
              <w:bottom w:val="single" w:sz="4" w:space="0" w:color="auto"/>
            </w:tcBorders>
            <w:shd w:val="clear" w:color="auto" w:fill="auto"/>
          </w:tcPr>
          <w:p w:rsidR="00CB156C" w:rsidRPr="0095448B" w:rsidRDefault="00CB156C" w:rsidP="00CB156C">
            <w:pPr>
              <w:pStyle w:val="Tabletext"/>
            </w:pPr>
            <w:r w:rsidRPr="0095448B">
              <w:t>5</w:t>
            </w:r>
          </w:p>
        </w:tc>
        <w:tc>
          <w:tcPr>
            <w:tcW w:w="3534" w:type="dxa"/>
            <w:tcBorders>
              <w:bottom w:val="single" w:sz="4" w:space="0" w:color="auto"/>
            </w:tcBorders>
            <w:shd w:val="clear" w:color="auto" w:fill="auto"/>
          </w:tcPr>
          <w:p w:rsidR="00CB156C" w:rsidRPr="0095448B" w:rsidRDefault="00CB156C" w:rsidP="00CB156C">
            <w:pPr>
              <w:pStyle w:val="Tabletext"/>
            </w:pPr>
            <w:r w:rsidRPr="0095448B">
              <w:t>Refusing to make a finding about a registration of activities</w:t>
            </w:r>
          </w:p>
        </w:tc>
        <w:tc>
          <w:tcPr>
            <w:tcW w:w="2838" w:type="dxa"/>
            <w:tcBorders>
              <w:bottom w:val="single" w:sz="4" w:space="0" w:color="auto"/>
            </w:tcBorders>
            <w:shd w:val="clear" w:color="auto" w:fill="auto"/>
          </w:tcPr>
          <w:p w:rsidR="00CB156C" w:rsidRPr="0095448B" w:rsidRDefault="00CB156C" w:rsidP="00CB156C">
            <w:pPr>
              <w:pStyle w:val="Tabletext"/>
            </w:pPr>
            <w:r w:rsidRPr="0095448B">
              <w:t>Paragraph 27F(4)(b)</w:t>
            </w:r>
          </w:p>
        </w:tc>
      </w:tr>
      <w:tr w:rsidR="00CB156C" w:rsidRPr="0095448B" w:rsidTr="000E4F41">
        <w:tc>
          <w:tcPr>
            <w:tcW w:w="714" w:type="dxa"/>
            <w:tcBorders>
              <w:bottom w:val="single" w:sz="4" w:space="0" w:color="auto"/>
            </w:tcBorders>
            <w:shd w:val="clear" w:color="auto" w:fill="auto"/>
          </w:tcPr>
          <w:p w:rsidR="00CB156C" w:rsidRPr="0095448B" w:rsidRDefault="00CB156C" w:rsidP="00CB156C">
            <w:pPr>
              <w:pStyle w:val="Tabletext"/>
            </w:pPr>
            <w:bookmarkStart w:id="89" w:name="CU_877762"/>
            <w:bookmarkEnd w:id="89"/>
            <w:r w:rsidRPr="0095448B">
              <w:t>6</w:t>
            </w:r>
          </w:p>
        </w:tc>
        <w:tc>
          <w:tcPr>
            <w:tcW w:w="3534" w:type="dxa"/>
            <w:tcBorders>
              <w:bottom w:val="single" w:sz="4" w:space="0" w:color="auto"/>
            </w:tcBorders>
            <w:shd w:val="clear" w:color="auto" w:fill="auto"/>
          </w:tcPr>
          <w:p w:rsidR="00CB156C" w:rsidRPr="0095448B" w:rsidRDefault="00CB156C" w:rsidP="00CB156C">
            <w:pPr>
              <w:pStyle w:val="Tabletext"/>
            </w:pPr>
            <w:r w:rsidRPr="0095448B">
              <w:t xml:space="preserve">Refusing to allow a further period for </w:t>
            </w:r>
            <w:r w:rsidRPr="0095448B">
              <w:lastRenderedPageBreak/>
              <w:t>giving further information about an examination of a registration of activities</w:t>
            </w:r>
          </w:p>
        </w:tc>
        <w:tc>
          <w:tcPr>
            <w:tcW w:w="2838" w:type="dxa"/>
            <w:tcBorders>
              <w:bottom w:val="single" w:sz="4" w:space="0" w:color="auto"/>
            </w:tcBorders>
            <w:shd w:val="clear" w:color="auto" w:fill="auto"/>
          </w:tcPr>
          <w:p w:rsidR="00CB156C" w:rsidRPr="0095448B" w:rsidRDefault="00CB156C" w:rsidP="00CB156C">
            <w:pPr>
              <w:pStyle w:val="Tabletext"/>
            </w:pPr>
            <w:r w:rsidRPr="0095448B">
              <w:lastRenderedPageBreak/>
              <w:t>Paragraph 27H(2)(b)</w:t>
            </w:r>
          </w:p>
        </w:tc>
      </w:tr>
      <w:tr w:rsidR="00CB156C" w:rsidRPr="0095448B" w:rsidTr="000E4F41">
        <w:tc>
          <w:tcPr>
            <w:tcW w:w="714" w:type="dxa"/>
            <w:tcBorders>
              <w:top w:val="single" w:sz="4" w:space="0" w:color="auto"/>
            </w:tcBorders>
            <w:shd w:val="clear" w:color="auto" w:fill="auto"/>
          </w:tcPr>
          <w:p w:rsidR="00CB156C" w:rsidRPr="0095448B" w:rsidRDefault="00CB156C" w:rsidP="00CB156C">
            <w:pPr>
              <w:pStyle w:val="Tabletext"/>
            </w:pPr>
            <w:r w:rsidRPr="0095448B">
              <w:lastRenderedPageBreak/>
              <w:t>7</w:t>
            </w:r>
          </w:p>
        </w:tc>
        <w:tc>
          <w:tcPr>
            <w:tcW w:w="3534" w:type="dxa"/>
            <w:tcBorders>
              <w:top w:val="single" w:sz="4" w:space="0" w:color="auto"/>
            </w:tcBorders>
            <w:shd w:val="clear" w:color="auto" w:fill="auto"/>
          </w:tcPr>
          <w:p w:rsidR="00CB156C" w:rsidRPr="0095448B" w:rsidRDefault="00CB156C" w:rsidP="00CB156C">
            <w:pPr>
              <w:pStyle w:val="Tabletext"/>
            </w:pPr>
            <w:r w:rsidRPr="0095448B">
              <w:t>A finding made about a registration of activities</w:t>
            </w:r>
          </w:p>
        </w:tc>
        <w:tc>
          <w:tcPr>
            <w:tcW w:w="2838" w:type="dxa"/>
            <w:tcBorders>
              <w:top w:val="single" w:sz="4" w:space="0" w:color="auto"/>
            </w:tcBorders>
            <w:shd w:val="clear" w:color="auto" w:fill="auto"/>
          </w:tcPr>
          <w:p w:rsidR="00CB156C" w:rsidRPr="0095448B" w:rsidRDefault="00CB156C" w:rsidP="00CB156C">
            <w:pPr>
              <w:pStyle w:val="Tabletext"/>
            </w:pPr>
            <w:r w:rsidRPr="0095448B">
              <w:t>Subsection</w:t>
            </w:r>
            <w:r w:rsidR="0095448B">
              <w:t> </w:t>
            </w:r>
            <w:r w:rsidRPr="0095448B">
              <w:t>27J(1)</w:t>
            </w:r>
          </w:p>
        </w:tc>
      </w:tr>
      <w:tr w:rsidR="00CB156C" w:rsidRPr="0095448B" w:rsidTr="00D62F80">
        <w:tc>
          <w:tcPr>
            <w:tcW w:w="714" w:type="dxa"/>
            <w:shd w:val="clear" w:color="auto" w:fill="auto"/>
          </w:tcPr>
          <w:p w:rsidR="00CB156C" w:rsidRPr="0095448B" w:rsidRDefault="00CB156C" w:rsidP="00CB156C">
            <w:pPr>
              <w:pStyle w:val="Tabletext"/>
            </w:pPr>
            <w:r w:rsidRPr="0095448B">
              <w:t>8</w:t>
            </w:r>
          </w:p>
        </w:tc>
        <w:tc>
          <w:tcPr>
            <w:tcW w:w="3534" w:type="dxa"/>
            <w:shd w:val="clear" w:color="auto" w:fill="auto"/>
          </w:tcPr>
          <w:p w:rsidR="00CB156C" w:rsidRPr="0095448B" w:rsidRDefault="00CB156C" w:rsidP="00CB156C">
            <w:pPr>
              <w:pStyle w:val="Tabletext"/>
            </w:pPr>
            <w:r w:rsidRPr="0095448B">
              <w:t>Refusing to vary on application a registration of activities</w:t>
            </w:r>
          </w:p>
        </w:tc>
        <w:tc>
          <w:tcPr>
            <w:tcW w:w="2838" w:type="dxa"/>
            <w:shd w:val="clear" w:color="auto" w:fill="auto"/>
          </w:tcPr>
          <w:p w:rsidR="00CB156C" w:rsidRPr="0095448B" w:rsidRDefault="00CB156C" w:rsidP="00CB156C">
            <w:pPr>
              <w:pStyle w:val="Tabletext"/>
            </w:pPr>
            <w:r w:rsidRPr="0095448B">
              <w:t>Subsection</w:t>
            </w:r>
            <w:r w:rsidR="0095448B">
              <w:t> </w:t>
            </w:r>
            <w:r w:rsidRPr="0095448B">
              <w:t>27M(1)</w:t>
            </w:r>
          </w:p>
        </w:tc>
      </w:tr>
      <w:tr w:rsidR="00CB156C" w:rsidRPr="0095448B" w:rsidTr="00D62F80">
        <w:tc>
          <w:tcPr>
            <w:tcW w:w="714" w:type="dxa"/>
            <w:shd w:val="clear" w:color="auto" w:fill="auto"/>
          </w:tcPr>
          <w:p w:rsidR="00CB156C" w:rsidRPr="0095448B" w:rsidRDefault="00CB156C" w:rsidP="00CB156C">
            <w:pPr>
              <w:pStyle w:val="Tabletext"/>
            </w:pPr>
            <w:r w:rsidRPr="0095448B">
              <w:t>9</w:t>
            </w:r>
          </w:p>
        </w:tc>
        <w:tc>
          <w:tcPr>
            <w:tcW w:w="3534" w:type="dxa"/>
            <w:shd w:val="clear" w:color="auto" w:fill="auto"/>
          </w:tcPr>
          <w:p w:rsidR="00CB156C" w:rsidRPr="0095448B" w:rsidRDefault="00CB156C" w:rsidP="00CB156C">
            <w:pPr>
              <w:pStyle w:val="Tabletext"/>
            </w:pPr>
            <w:r w:rsidRPr="0095448B">
              <w:t>Refusing to allow a further period for giving further information about an application for variation of a registration of activities</w:t>
            </w:r>
          </w:p>
        </w:tc>
        <w:tc>
          <w:tcPr>
            <w:tcW w:w="2838" w:type="dxa"/>
            <w:shd w:val="clear" w:color="auto" w:fill="auto"/>
          </w:tcPr>
          <w:p w:rsidR="00CB156C" w:rsidRPr="0095448B" w:rsidRDefault="00CB156C" w:rsidP="00CB156C">
            <w:pPr>
              <w:pStyle w:val="Tabletext"/>
            </w:pPr>
            <w:r w:rsidRPr="0095448B">
              <w:t>Paragraph 27E(2)(b), as that paragraph applies because of subsection</w:t>
            </w:r>
            <w:r w:rsidR="0095448B">
              <w:t> </w:t>
            </w:r>
            <w:r w:rsidRPr="0095448B">
              <w:t>27M(3)</w:t>
            </w:r>
          </w:p>
        </w:tc>
      </w:tr>
      <w:tr w:rsidR="00CB156C" w:rsidRPr="0095448B" w:rsidTr="00D62F80">
        <w:tc>
          <w:tcPr>
            <w:tcW w:w="714" w:type="dxa"/>
            <w:shd w:val="clear" w:color="auto" w:fill="auto"/>
          </w:tcPr>
          <w:p w:rsidR="00CB156C" w:rsidRPr="0095448B" w:rsidRDefault="00CB156C" w:rsidP="00CB156C">
            <w:pPr>
              <w:pStyle w:val="Tabletext"/>
            </w:pPr>
            <w:r w:rsidRPr="0095448B">
              <w:t>10</w:t>
            </w:r>
          </w:p>
        </w:tc>
        <w:tc>
          <w:tcPr>
            <w:tcW w:w="3534" w:type="dxa"/>
            <w:shd w:val="clear" w:color="auto" w:fill="auto"/>
          </w:tcPr>
          <w:p w:rsidR="00CB156C" w:rsidRPr="0095448B" w:rsidRDefault="00CB156C" w:rsidP="00CB156C">
            <w:pPr>
              <w:pStyle w:val="Tabletext"/>
            </w:pPr>
            <w:r w:rsidRPr="0095448B">
              <w:t>Revoking a registration of activities</w:t>
            </w:r>
          </w:p>
        </w:tc>
        <w:tc>
          <w:tcPr>
            <w:tcW w:w="2838" w:type="dxa"/>
            <w:shd w:val="clear" w:color="auto" w:fill="auto"/>
          </w:tcPr>
          <w:p w:rsidR="00CB156C" w:rsidRPr="0095448B" w:rsidRDefault="00CB156C" w:rsidP="00CB156C">
            <w:pPr>
              <w:pStyle w:val="Tabletext"/>
            </w:pPr>
            <w:r w:rsidRPr="0095448B">
              <w:t>Subsection</w:t>
            </w:r>
            <w:r w:rsidR="0095448B">
              <w:t> </w:t>
            </w:r>
            <w:r w:rsidRPr="0095448B">
              <w:t>27N(1)</w:t>
            </w:r>
          </w:p>
        </w:tc>
      </w:tr>
      <w:tr w:rsidR="00CB156C" w:rsidRPr="0095448B" w:rsidTr="00D62F80">
        <w:tc>
          <w:tcPr>
            <w:tcW w:w="714" w:type="dxa"/>
            <w:shd w:val="clear" w:color="auto" w:fill="auto"/>
          </w:tcPr>
          <w:p w:rsidR="00CB156C" w:rsidRPr="0095448B" w:rsidRDefault="00CB156C" w:rsidP="00CB156C">
            <w:pPr>
              <w:pStyle w:val="Tabletext"/>
            </w:pPr>
            <w:r w:rsidRPr="0095448B">
              <w:t>11</w:t>
            </w:r>
          </w:p>
        </w:tc>
        <w:tc>
          <w:tcPr>
            <w:tcW w:w="3534" w:type="dxa"/>
            <w:shd w:val="clear" w:color="auto" w:fill="auto"/>
          </w:tcPr>
          <w:p w:rsidR="00CB156C" w:rsidRPr="0095448B" w:rsidRDefault="00CB156C" w:rsidP="00CB156C">
            <w:pPr>
              <w:pStyle w:val="Tabletext"/>
            </w:pPr>
            <w:r w:rsidRPr="0095448B">
              <w:t>An advance finding, or refusing to make an advance finding, about the nature of an activity</w:t>
            </w:r>
          </w:p>
        </w:tc>
        <w:tc>
          <w:tcPr>
            <w:tcW w:w="2838" w:type="dxa"/>
            <w:shd w:val="clear" w:color="auto" w:fill="auto"/>
          </w:tcPr>
          <w:p w:rsidR="00CB156C" w:rsidRPr="0095448B" w:rsidRDefault="00CB156C" w:rsidP="00CB156C">
            <w:pPr>
              <w:pStyle w:val="Tabletext"/>
            </w:pPr>
            <w:r w:rsidRPr="0095448B">
              <w:t>Subsection</w:t>
            </w:r>
            <w:r w:rsidR="0095448B">
              <w:t> </w:t>
            </w:r>
            <w:r w:rsidRPr="0095448B">
              <w:t>28A(1)</w:t>
            </w:r>
          </w:p>
        </w:tc>
      </w:tr>
      <w:tr w:rsidR="00CB156C" w:rsidRPr="0095448B" w:rsidTr="00D62F80">
        <w:tc>
          <w:tcPr>
            <w:tcW w:w="714" w:type="dxa"/>
            <w:shd w:val="clear" w:color="auto" w:fill="auto"/>
          </w:tcPr>
          <w:p w:rsidR="00CB156C" w:rsidRPr="0095448B" w:rsidRDefault="00CB156C" w:rsidP="00CB156C">
            <w:pPr>
              <w:pStyle w:val="Tabletext"/>
            </w:pPr>
            <w:r w:rsidRPr="0095448B">
              <w:t>12</w:t>
            </w:r>
          </w:p>
        </w:tc>
        <w:tc>
          <w:tcPr>
            <w:tcW w:w="3534" w:type="dxa"/>
            <w:shd w:val="clear" w:color="auto" w:fill="auto"/>
          </w:tcPr>
          <w:p w:rsidR="00CB156C" w:rsidRPr="0095448B" w:rsidRDefault="00CB156C" w:rsidP="00CB156C">
            <w:pPr>
              <w:pStyle w:val="Tabletext"/>
            </w:pPr>
            <w:r w:rsidRPr="0095448B">
              <w:t>A finding, or refusing to make a finding, about an activity to be conducted outside Australia</w:t>
            </w:r>
          </w:p>
        </w:tc>
        <w:tc>
          <w:tcPr>
            <w:tcW w:w="2838" w:type="dxa"/>
            <w:shd w:val="clear" w:color="auto" w:fill="auto"/>
          </w:tcPr>
          <w:p w:rsidR="00CB156C" w:rsidRPr="0095448B" w:rsidRDefault="00CB156C" w:rsidP="00CB156C">
            <w:pPr>
              <w:pStyle w:val="Tabletext"/>
            </w:pPr>
            <w:r w:rsidRPr="0095448B">
              <w:t>Subsection</w:t>
            </w:r>
            <w:r w:rsidR="0095448B">
              <w:t> </w:t>
            </w:r>
            <w:r w:rsidRPr="0095448B">
              <w:t>28C(1)</w:t>
            </w:r>
          </w:p>
        </w:tc>
      </w:tr>
      <w:tr w:rsidR="00CB156C" w:rsidRPr="0095448B" w:rsidTr="00D62F80">
        <w:tc>
          <w:tcPr>
            <w:tcW w:w="714" w:type="dxa"/>
            <w:shd w:val="clear" w:color="auto" w:fill="auto"/>
          </w:tcPr>
          <w:p w:rsidR="00CB156C" w:rsidRPr="0095448B" w:rsidRDefault="00CB156C" w:rsidP="00CB156C">
            <w:pPr>
              <w:pStyle w:val="Tabletext"/>
            </w:pPr>
            <w:r w:rsidRPr="0095448B">
              <w:t>13</w:t>
            </w:r>
          </w:p>
        </w:tc>
        <w:tc>
          <w:tcPr>
            <w:tcW w:w="3534" w:type="dxa"/>
            <w:shd w:val="clear" w:color="auto" w:fill="auto"/>
          </w:tcPr>
          <w:p w:rsidR="00CB156C" w:rsidRPr="0095448B" w:rsidRDefault="00CB156C" w:rsidP="00CB156C">
            <w:pPr>
              <w:pStyle w:val="Tabletext"/>
            </w:pPr>
            <w:r w:rsidRPr="0095448B">
              <w:t>A finding, or refusing to make a finding, about particular technology</w:t>
            </w:r>
          </w:p>
        </w:tc>
        <w:tc>
          <w:tcPr>
            <w:tcW w:w="2838" w:type="dxa"/>
            <w:shd w:val="clear" w:color="auto" w:fill="auto"/>
          </w:tcPr>
          <w:p w:rsidR="00CB156C" w:rsidRPr="0095448B" w:rsidRDefault="00CB156C" w:rsidP="00CB156C">
            <w:pPr>
              <w:pStyle w:val="Tabletext"/>
            </w:pPr>
            <w:r w:rsidRPr="0095448B">
              <w:t>Subsection</w:t>
            </w:r>
            <w:r w:rsidR="0095448B">
              <w:t> </w:t>
            </w:r>
            <w:r w:rsidRPr="0095448B">
              <w:t>28E(1)</w:t>
            </w:r>
          </w:p>
        </w:tc>
      </w:tr>
      <w:tr w:rsidR="00CB156C" w:rsidRPr="0095448B" w:rsidTr="00D62F80">
        <w:tc>
          <w:tcPr>
            <w:tcW w:w="714" w:type="dxa"/>
            <w:shd w:val="clear" w:color="auto" w:fill="auto"/>
          </w:tcPr>
          <w:p w:rsidR="00CB156C" w:rsidRPr="0095448B" w:rsidRDefault="00CB156C" w:rsidP="00CB156C">
            <w:pPr>
              <w:pStyle w:val="Tabletext"/>
            </w:pPr>
            <w:r w:rsidRPr="0095448B">
              <w:t>14</w:t>
            </w:r>
          </w:p>
        </w:tc>
        <w:tc>
          <w:tcPr>
            <w:tcW w:w="3534" w:type="dxa"/>
            <w:shd w:val="clear" w:color="auto" w:fill="auto"/>
          </w:tcPr>
          <w:p w:rsidR="00CB156C" w:rsidRPr="0095448B" w:rsidRDefault="00CB156C" w:rsidP="00CB156C">
            <w:pPr>
              <w:pStyle w:val="Tabletext"/>
            </w:pPr>
            <w:r w:rsidRPr="0095448B">
              <w:t>Refusing to allow a further period for giving further information about an application for:</w:t>
            </w:r>
          </w:p>
          <w:p w:rsidR="00CB156C" w:rsidRPr="0095448B" w:rsidRDefault="00CB156C" w:rsidP="00CB156C">
            <w:pPr>
              <w:pStyle w:val="Tablea"/>
            </w:pPr>
            <w:r w:rsidRPr="0095448B">
              <w:t>(a) an advance finding about the nature of an activity; or</w:t>
            </w:r>
          </w:p>
          <w:p w:rsidR="00CB156C" w:rsidRPr="0095448B" w:rsidRDefault="00CB156C" w:rsidP="00CB156C">
            <w:pPr>
              <w:pStyle w:val="Tablea"/>
            </w:pPr>
            <w:r w:rsidRPr="0095448B">
              <w:t>(b) a finding about an activity to be conducted outside Australia; or</w:t>
            </w:r>
          </w:p>
          <w:p w:rsidR="00CB156C" w:rsidRPr="0095448B" w:rsidRDefault="00CB156C" w:rsidP="00CB156C">
            <w:pPr>
              <w:pStyle w:val="Tablea"/>
            </w:pPr>
            <w:r w:rsidRPr="0095448B">
              <w:t>(c) a finding that technology is core technology</w:t>
            </w:r>
          </w:p>
        </w:tc>
        <w:tc>
          <w:tcPr>
            <w:tcW w:w="2838" w:type="dxa"/>
            <w:shd w:val="clear" w:color="auto" w:fill="auto"/>
          </w:tcPr>
          <w:p w:rsidR="00CB156C" w:rsidRPr="0095448B" w:rsidRDefault="00CB156C" w:rsidP="00CB156C">
            <w:pPr>
              <w:pStyle w:val="Tabletext"/>
            </w:pPr>
            <w:r w:rsidRPr="0095448B">
              <w:t>Paragraph 28H(2)(b)</w:t>
            </w:r>
          </w:p>
        </w:tc>
      </w:tr>
      <w:tr w:rsidR="00CB156C" w:rsidRPr="0095448B" w:rsidTr="000E4F41">
        <w:tc>
          <w:tcPr>
            <w:tcW w:w="714" w:type="dxa"/>
            <w:tcBorders>
              <w:bottom w:val="single" w:sz="4" w:space="0" w:color="auto"/>
            </w:tcBorders>
            <w:shd w:val="clear" w:color="auto" w:fill="auto"/>
          </w:tcPr>
          <w:p w:rsidR="00CB156C" w:rsidRPr="0095448B" w:rsidRDefault="00CB156C" w:rsidP="00CB156C">
            <w:pPr>
              <w:pStyle w:val="Tabletext"/>
            </w:pPr>
            <w:r w:rsidRPr="0095448B">
              <w:t>15</w:t>
            </w:r>
          </w:p>
        </w:tc>
        <w:tc>
          <w:tcPr>
            <w:tcW w:w="3534" w:type="dxa"/>
            <w:tcBorders>
              <w:bottom w:val="single" w:sz="4" w:space="0" w:color="auto"/>
            </w:tcBorders>
            <w:shd w:val="clear" w:color="auto" w:fill="auto"/>
          </w:tcPr>
          <w:p w:rsidR="00CB156C" w:rsidRPr="0095448B" w:rsidRDefault="00CB156C" w:rsidP="00CB156C">
            <w:pPr>
              <w:pStyle w:val="Tabletext"/>
            </w:pPr>
            <w:r w:rsidRPr="0095448B">
              <w:t>Registering or refusing to register an entity as a research service provider</w:t>
            </w:r>
          </w:p>
        </w:tc>
        <w:tc>
          <w:tcPr>
            <w:tcW w:w="2838" w:type="dxa"/>
            <w:tcBorders>
              <w:bottom w:val="single" w:sz="4" w:space="0" w:color="auto"/>
            </w:tcBorders>
            <w:shd w:val="clear" w:color="auto" w:fill="auto"/>
          </w:tcPr>
          <w:p w:rsidR="00CB156C" w:rsidRPr="0095448B" w:rsidRDefault="00CB156C" w:rsidP="00CB156C">
            <w:pPr>
              <w:pStyle w:val="Tabletext"/>
            </w:pPr>
            <w:r w:rsidRPr="0095448B">
              <w:t>Subsection</w:t>
            </w:r>
            <w:r w:rsidR="0095448B">
              <w:t> </w:t>
            </w:r>
            <w:r w:rsidRPr="0095448B">
              <w:t>29A(1)</w:t>
            </w:r>
          </w:p>
        </w:tc>
      </w:tr>
      <w:tr w:rsidR="00CB156C" w:rsidRPr="0095448B" w:rsidTr="000E4F41">
        <w:tc>
          <w:tcPr>
            <w:tcW w:w="714" w:type="dxa"/>
            <w:tcBorders>
              <w:bottom w:val="single" w:sz="4" w:space="0" w:color="auto"/>
            </w:tcBorders>
            <w:shd w:val="clear" w:color="auto" w:fill="auto"/>
          </w:tcPr>
          <w:p w:rsidR="00CB156C" w:rsidRPr="0095448B" w:rsidRDefault="00CB156C" w:rsidP="00CB156C">
            <w:pPr>
              <w:pStyle w:val="Tabletext"/>
            </w:pPr>
            <w:bookmarkStart w:id="90" w:name="CU_1879044"/>
            <w:bookmarkEnd w:id="90"/>
            <w:r w:rsidRPr="0095448B">
              <w:t>16</w:t>
            </w:r>
          </w:p>
        </w:tc>
        <w:tc>
          <w:tcPr>
            <w:tcW w:w="3534" w:type="dxa"/>
            <w:tcBorders>
              <w:bottom w:val="single" w:sz="4" w:space="0" w:color="auto"/>
            </w:tcBorders>
            <w:shd w:val="clear" w:color="auto" w:fill="auto"/>
          </w:tcPr>
          <w:p w:rsidR="00CB156C" w:rsidRPr="0095448B" w:rsidRDefault="00CB156C" w:rsidP="00CB156C">
            <w:pPr>
              <w:pStyle w:val="Tabletext"/>
            </w:pPr>
            <w:r w:rsidRPr="0095448B">
              <w:t xml:space="preserve">Refusing to allow a further period for giving further information about an application for registration as a research </w:t>
            </w:r>
            <w:r w:rsidRPr="0095448B">
              <w:lastRenderedPageBreak/>
              <w:t>service provider</w:t>
            </w:r>
          </w:p>
        </w:tc>
        <w:tc>
          <w:tcPr>
            <w:tcW w:w="2838" w:type="dxa"/>
            <w:tcBorders>
              <w:bottom w:val="single" w:sz="4" w:space="0" w:color="auto"/>
            </w:tcBorders>
            <w:shd w:val="clear" w:color="auto" w:fill="auto"/>
          </w:tcPr>
          <w:p w:rsidR="00CB156C" w:rsidRPr="0095448B" w:rsidRDefault="00CB156C" w:rsidP="00CB156C">
            <w:pPr>
              <w:pStyle w:val="Tabletext"/>
            </w:pPr>
            <w:r w:rsidRPr="0095448B">
              <w:lastRenderedPageBreak/>
              <w:t>Subsection</w:t>
            </w:r>
            <w:r w:rsidR="0095448B">
              <w:t> </w:t>
            </w:r>
            <w:r w:rsidRPr="0095448B">
              <w:t>29C(3)</w:t>
            </w:r>
          </w:p>
        </w:tc>
      </w:tr>
      <w:tr w:rsidR="00CB156C" w:rsidRPr="0095448B" w:rsidTr="000E4F41">
        <w:tc>
          <w:tcPr>
            <w:tcW w:w="714" w:type="dxa"/>
            <w:tcBorders>
              <w:top w:val="single" w:sz="4" w:space="0" w:color="auto"/>
            </w:tcBorders>
            <w:shd w:val="clear" w:color="auto" w:fill="auto"/>
          </w:tcPr>
          <w:p w:rsidR="00CB156C" w:rsidRPr="0095448B" w:rsidRDefault="00CB156C" w:rsidP="00CB156C">
            <w:pPr>
              <w:pStyle w:val="Tabletext"/>
            </w:pPr>
            <w:r w:rsidRPr="0095448B">
              <w:lastRenderedPageBreak/>
              <w:t>17</w:t>
            </w:r>
          </w:p>
        </w:tc>
        <w:tc>
          <w:tcPr>
            <w:tcW w:w="3534" w:type="dxa"/>
            <w:tcBorders>
              <w:top w:val="single" w:sz="4" w:space="0" w:color="auto"/>
            </w:tcBorders>
            <w:shd w:val="clear" w:color="auto" w:fill="auto"/>
          </w:tcPr>
          <w:p w:rsidR="00CB156C" w:rsidRPr="0095448B" w:rsidRDefault="00CB156C" w:rsidP="00CB156C">
            <w:pPr>
              <w:pStyle w:val="Tabletext"/>
            </w:pPr>
            <w:r w:rsidRPr="0095448B">
              <w:t>Revoking a research service provider’s registration for not returning a completed form about continuing that registration</w:t>
            </w:r>
          </w:p>
        </w:tc>
        <w:tc>
          <w:tcPr>
            <w:tcW w:w="2838" w:type="dxa"/>
            <w:tcBorders>
              <w:top w:val="single" w:sz="4" w:space="0" w:color="auto"/>
            </w:tcBorders>
            <w:shd w:val="clear" w:color="auto" w:fill="auto"/>
          </w:tcPr>
          <w:p w:rsidR="00CB156C" w:rsidRPr="0095448B" w:rsidRDefault="00CB156C" w:rsidP="00CB156C">
            <w:pPr>
              <w:pStyle w:val="Tabletext"/>
            </w:pPr>
            <w:r w:rsidRPr="0095448B">
              <w:t>Subsection</w:t>
            </w:r>
            <w:r w:rsidR="0095448B">
              <w:t> </w:t>
            </w:r>
            <w:r w:rsidRPr="0095448B">
              <w:t>29E(2)</w:t>
            </w:r>
          </w:p>
        </w:tc>
      </w:tr>
      <w:tr w:rsidR="00CB156C" w:rsidRPr="0095448B" w:rsidTr="00D62F80">
        <w:tc>
          <w:tcPr>
            <w:tcW w:w="714" w:type="dxa"/>
            <w:shd w:val="clear" w:color="auto" w:fill="auto"/>
          </w:tcPr>
          <w:p w:rsidR="00CB156C" w:rsidRPr="0095448B" w:rsidRDefault="00CB156C" w:rsidP="00CB156C">
            <w:pPr>
              <w:pStyle w:val="Tabletext"/>
            </w:pPr>
            <w:r w:rsidRPr="0095448B">
              <w:t>18</w:t>
            </w:r>
          </w:p>
        </w:tc>
        <w:tc>
          <w:tcPr>
            <w:tcW w:w="3534" w:type="dxa"/>
            <w:shd w:val="clear" w:color="auto" w:fill="auto"/>
          </w:tcPr>
          <w:p w:rsidR="00CB156C" w:rsidRPr="0095448B" w:rsidRDefault="00CB156C" w:rsidP="00CB156C">
            <w:pPr>
              <w:pStyle w:val="Tabletext"/>
            </w:pPr>
            <w:r w:rsidRPr="0095448B">
              <w:t>Refusing to vary on application a research service provider’s registration</w:t>
            </w:r>
          </w:p>
        </w:tc>
        <w:tc>
          <w:tcPr>
            <w:tcW w:w="2838" w:type="dxa"/>
            <w:shd w:val="clear" w:color="auto" w:fill="auto"/>
          </w:tcPr>
          <w:p w:rsidR="00CB156C" w:rsidRPr="0095448B" w:rsidRDefault="00CB156C" w:rsidP="00CB156C">
            <w:pPr>
              <w:pStyle w:val="Tabletext"/>
            </w:pPr>
            <w:r w:rsidRPr="0095448B">
              <w:t>Subsection</w:t>
            </w:r>
            <w:r w:rsidR="0095448B">
              <w:t> </w:t>
            </w:r>
            <w:r w:rsidRPr="0095448B">
              <w:t>29F(1)</w:t>
            </w:r>
          </w:p>
        </w:tc>
      </w:tr>
      <w:tr w:rsidR="00CB156C" w:rsidRPr="0095448B" w:rsidTr="00D62F80">
        <w:tc>
          <w:tcPr>
            <w:tcW w:w="714" w:type="dxa"/>
            <w:shd w:val="clear" w:color="auto" w:fill="auto"/>
          </w:tcPr>
          <w:p w:rsidR="00CB156C" w:rsidRPr="0095448B" w:rsidRDefault="00CB156C" w:rsidP="00CB156C">
            <w:pPr>
              <w:pStyle w:val="Tabletext"/>
            </w:pPr>
            <w:r w:rsidRPr="0095448B">
              <w:t>19</w:t>
            </w:r>
          </w:p>
        </w:tc>
        <w:tc>
          <w:tcPr>
            <w:tcW w:w="3534" w:type="dxa"/>
            <w:shd w:val="clear" w:color="auto" w:fill="auto"/>
          </w:tcPr>
          <w:p w:rsidR="00CB156C" w:rsidRPr="0095448B" w:rsidRDefault="00CB156C" w:rsidP="00CB156C">
            <w:pPr>
              <w:pStyle w:val="Tabletext"/>
            </w:pPr>
            <w:r w:rsidRPr="0095448B">
              <w:t>Refusing to allow a further period for giving further information about an application for variation of a research service provider’s registration</w:t>
            </w:r>
          </w:p>
        </w:tc>
        <w:tc>
          <w:tcPr>
            <w:tcW w:w="2838" w:type="dxa"/>
            <w:shd w:val="clear" w:color="auto" w:fill="auto"/>
          </w:tcPr>
          <w:p w:rsidR="00CB156C" w:rsidRPr="0095448B" w:rsidRDefault="00CB156C" w:rsidP="00CB156C">
            <w:pPr>
              <w:pStyle w:val="Tabletext"/>
            </w:pPr>
            <w:r w:rsidRPr="0095448B">
              <w:t>Subsection</w:t>
            </w:r>
            <w:r w:rsidR="0095448B">
              <w:t> </w:t>
            </w:r>
            <w:r w:rsidRPr="0095448B">
              <w:t>29C(3), as that subsection applies because of subsection</w:t>
            </w:r>
            <w:r w:rsidR="0095448B">
              <w:t> </w:t>
            </w:r>
            <w:r w:rsidRPr="0095448B">
              <w:t>29F(3)</w:t>
            </w:r>
          </w:p>
        </w:tc>
      </w:tr>
      <w:tr w:rsidR="00CB156C" w:rsidRPr="0095448B" w:rsidTr="00D62F80">
        <w:tc>
          <w:tcPr>
            <w:tcW w:w="714" w:type="dxa"/>
            <w:shd w:val="clear" w:color="auto" w:fill="auto"/>
          </w:tcPr>
          <w:p w:rsidR="00CB156C" w:rsidRPr="0095448B" w:rsidRDefault="00CB156C" w:rsidP="00CB156C">
            <w:pPr>
              <w:pStyle w:val="Tabletext"/>
            </w:pPr>
            <w:r w:rsidRPr="0095448B">
              <w:t>20</w:t>
            </w:r>
          </w:p>
        </w:tc>
        <w:tc>
          <w:tcPr>
            <w:tcW w:w="3534" w:type="dxa"/>
            <w:shd w:val="clear" w:color="auto" w:fill="auto"/>
          </w:tcPr>
          <w:p w:rsidR="00CB156C" w:rsidRPr="0095448B" w:rsidRDefault="00CB156C" w:rsidP="00CB156C">
            <w:pPr>
              <w:pStyle w:val="Tabletext"/>
            </w:pPr>
            <w:r w:rsidRPr="0095448B">
              <w:t>Varying a research service provider’s registration otherwise than on application</w:t>
            </w:r>
          </w:p>
        </w:tc>
        <w:tc>
          <w:tcPr>
            <w:tcW w:w="2838" w:type="dxa"/>
            <w:shd w:val="clear" w:color="auto" w:fill="auto"/>
          </w:tcPr>
          <w:p w:rsidR="00CB156C" w:rsidRPr="0095448B" w:rsidRDefault="00CB156C" w:rsidP="00CB156C">
            <w:pPr>
              <w:pStyle w:val="Tabletext"/>
            </w:pPr>
            <w:r w:rsidRPr="0095448B">
              <w:t>Subsection</w:t>
            </w:r>
            <w:r w:rsidR="0095448B">
              <w:t> </w:t>
            </w:r>
            <w:r w:rsidRPr="0095448B">
              <w:t>29G(1)</w:t>
            </w:r>
          </w:p>
        </w:tc>
      </w:tr>
      <w:tr w:rsidR="00CB156C" w:rsidRPr="0095448B" w:rsidTr="00D62F80">
        <w:tc>
          <w:tcPr>
            <w:tcW w:w="714" w:type="dxa"/>
            <w:tcBorders>
              <w:bottom w:val="single" w:sz="4" w:space="0" w:color="auto"/>
            </w:tcBorders>
            <w:shd w:val="clear" w:color="auto" w:fill="auto"/>
          </w:tcPr>
          <w:p w:rsidR="00CB156C" w:rsidRPr="0095448B" w:rsidRDefault="00CB156C" w:rsidP="00CB156C">
            <w:pPr>
              <w:pStyle w:val="Tabletext"/>
            </w:pPr>
            <w:r w:rsidRPr="0095448B">
              <w:t>21</w:t>
            </w:r>
          </w:p>
        </w:tc>
        <w:tc>
          <w:tcPr>
            <w:tcW w:w="3534" w:type="dxa"/>
            <w:tcBorders>
              <w:bottom w:val="single" w:sz="4" w:space="0" w:color="auto"/>
            </w:tcBorders>
            <w:shd w:val="clear" w:color="auto" w:fill="auto"/>
          </w:tcPr>
          <w:p w:rsidR="00CB156C" w:rsidRPr="0095448B" w:rsidRDefault="00CB156C" w:rsidP="00CB156C">
            <w:pPr>
              <w:pStyle w:val="Tabletext"/>
            </w:pPr>
            <w:r w:rsidRPr="0095448B">
              <w:t>Revoking a research service provider’s registration</w:t>
            </w:r>
          </w:p>
        </w:tc>
        <w:tc>
          <w:tcPr>
            <w:tcW w:w="2838" w:type="dxa"/>
            <w:tcBorders>
              <w:bottom w:val="single" w:sz="4" w:space="0" w:color="auto"/>
            </w:tcBorders>
            <w:shd w:val="clear" w:color="auto" w:fill="auto"/>
          </w:tcPr>
          <w:p w:rsidR="00CB156C" w:rsidRPr="0095448B" w:rsidRDefault="00CB156C" w:rsidP="00CB156C">
            <w:pPr>
              <w:pStyle w:val="Tabletext"/>
            </w:pPr>
            <w:r w:rsidRPr="0095448B">
              <w:t>Subsection</w:t>
            </w:r>
            <w:r w:rsidR="0095448B">
              <w:t> </w:t>
            </w:r>
            <w:r w:rsidRPr="0095448B">
              <w:t>29H(1)</w:t>
            </w:r>
          </w:p>
        </w:tc>
      </w:tr>
      <w:tr w:rsidR="00CB156C" w:rsidRPr="0095448B" w:rsidTr="00D62F80">
        <w:tc>
          <w:tcPr>
            <w:tcW w:w="714" w:type="dxa"/>
            <w:tcBorders>
              <w:bottom w:val="single" w:sz="12" w:space="0" w:color="auto"/>
            </w:tcBorders>
            <w:shd w:val="clear" w:color="auto" w:fill="auto"/>
          </w:tcPr>
          <w:p w:rsidR="00CB156C" w:rsidRPr="0095448B" w:rsidRDefault="00CB156C" w:rsidP="00CB156C">
            <w:pPr>
              <w:pStyle w:val="Tabletext"/>
              <w:keepNext/>
              <w:keepLines/>
            </w:pPr>
            <w:r w:rsidRPr="0095448B">
              <w:t>22</w:t>
            </w:r>
          </w:p>
        </w:tc>
        <w:tc>
          <w:tcPr>
            <w:tcW w:w="3534" w:type="dxa"/>
            <w:tcBorders>
              <w:bottom w:val="single" w:sz="12" w:space="0" w:color="auto"/>
            </w:tcBorders>
            <w:shd w:val="clear" w:color="auto" w:fill="auto"/>
          </w:tcPr>
          <w:p w:rsidR="00CB156C" w:rsidRPr="0095448B" w:rsidRDefault="00CB156C" w:rsidP="00CB156C">
            <w:pPr>
              <w:pStyle w:val="Tabletext"/>
              <w:keepNext/>
              <w:keepLines/>
            </w:pPr>
            <w:r w:rsidRPr="0095448B">
              <w:t>Refusing to allow a further period for making an application for review of a decision</w:t>
            </w:r>
          </w:p>
        </w:tc>
        <w:tc>
          <w:tcPr>
            <w:tcW w:w="2838" w:type="dxa"/>
            <w:tcBorders>
              <w:bottom w:val="single" w:sz="12" w:space="0" w:color="auto"/>
            </w:tcBorders>
            <w:shd w:val="clear" w:color="auto" w:fill="auto"/>
          </w:tcPr>
          <w:p w:rsidR="00CB156C" w:rsidRPr="0095448B" w:rsidRDefault="00CB156C" w:rsidP="00CB156C">
            <w:pPr>
              <w:pStyle w:val="Tabletext"/>
              <w:keepNext/>
              <w:keepLines/>
            </w:pPr>
            <w:r w:rsidRPr="0095448B">
              <w:t>Subsection</w:t>
            </w:r>
            <w:r w:rsidR="0095448B">
              <w:t> </w:t>
            </w:r>
            <w:r w:rsidRPr="0095448B">
              <w:t>30C(3)</w:t>
            </w:r>
          </w:p>
        </w:tc>
      </w:tr>
    </w:tbl>
    <w:p w:rsidR="00CB156C" w:rsidRPr="0095448B" w:rsidRDefault="00CB156C" w:rsidP="00CB156C">
      <w:pPr>
        <w:pStyle w:val="ActHead5"/>
      </w:pPr>
      <w:bookmarkStart w:id="91" w:name="_Toc444073842"/>
      <w:r w:rsidRPr="0095448B">
        <w:rPr>
          <w:rStyle w:val="CharSectno"/>
        </w:rPr>
        <w:t>30B</w:t>
      </w:r>
      <w:r w:rsidRPr="0095448B">
        <w:t xml:space="preserve">  Notice of reviewable decision and internal review rights</w:t>
      </w:r>
      <w:bookmarkEnd w:id="91"/>
    </w:p>
    <w:p w:rsidR="00CB156C" w:rsidRPr="0095448B" w:rsidRDefault="00CB156C" w:rsidP="00CB156C">
      <w:pPr>
        <w:pStyle w:val="subsection"/>
      </w:pPr>
      <w:r w:rsidRPr="0095448B">
        <w:tab/>
        <w:t>(1)</w:t>
      </w:r>
      <w:r w:rsidRPr="0095448B">
        <w:tab/>
        <w:t>When making a reviewable decision relating to an entity, the Board must give written notice to the entity of the following things:</w:t>
      </w:r>
    </w:p>
    <w:p w:rsidR="00CB156C" w:rsidRPr="0095448B" w:rsidRDefault="00CB156C" w:rsidP="00CB156C">
      <w:pPr>
        <w:pStyle w:val="paragraph"/>
      </w:pPr>
      <w:r w:rsidRPr="0095448B">
        <w:tab/>
        <w:t>(a)</w:t>
      </w:r>
      <w:r w:rsidRPr="0095448B">
        <w:tab/>
        <w:t>the making of the decision;</w:t>
      </w:r>
    </w:p>
    <w:p w:rsidR="00CB156C" w:rsidRPr="0095448B" w:rsidRDefault="00CB156C" w:rsidP="00CB156C">
      <w:pPr>
        <w:pStyle w:val="paragraph"/>
      </w:pPr>
      <w:r w:rsidRPr="0095448B">
        <w:tab/>
        <w:t>(b)</w:t>
      </w:r>
      <w:r w:rsidRPr="0095448B">
        <w:tab/>
        <w:t>the reasons for the decision;</w:t>
      </w:r>
    </w:p>
    <w:p w:rsidR="00CB156C" w:rsidRPr="0095448B" w:rsidRDefault="00CB156C" w:rsidP="00CB156C">
      <w:pPr>
        <w:pStyle w:val="paragraph"/>
      </w:pPr>
      <w:r w:rsidRPr="0095448B">
        <w:tab/>
        <w:t>(c)</w:t>
      </w:r>
      <w:r w:rsidRPr="0095448B">
        <w:tab/>
        <w:t>the entity’s right to have the decision reviewed under this Division.</w:t>
      </w:r>
    </w:p>
    <w:p w:rsidR="00CB156C" w:rsidRPr="0095448B" w:rsidRDefault="00CB156C" w:rsidP="00CB156C">
      <w:pPr>
        <w:pStyle w:val="subsection"/>
      </w:pPr>
      <w:r w:rsidRPr="0095448B">
        <w:tab/>
        <w:t>(2)</w:t>
      </w:r>
      <w:r w:rsidRPr="0095448B">
        <w:tab/>
        <w:t>If written notice of any of these things is given to the entity under another provision of this Part, notice of the thing does not have to be given twice.</w:t>
      </w:r>
    </w:p>
    <w:p w:rsidR="00CB156C" w:rsidRPr="0095448B" w:rsidRDefault="00CB156C" w:rsidP="00CB156C">
      <w:pPr>
        <w:pStyle w:val="notetext"/>
      </w:pPr>
      <w:r w:rsidRPr="0095448B">
        <w:t>Note:</w:t>
      </w:r>
      <w:r w:rsidRPr="0095448B">
        <w:tab/>
        <w:t>Other provisions of this Part require notice to be given about decisions covered by item</w:t>
      </w:r>
      <w:r w:rsidR="0095448B">
        <w:t> </w:t>
      </w:r>
      <w:r w:rsidRPr="0095448B">
        <w:t>2, 7 or 11 of the table in section</w:t>
      </w:r>
      <w:r w:rsidR="0095448B">
        <w:t> </w:t>
      </w:r>
      <w:r w:rsidRPr="0095448B">
        <w:t>30A.</w:t>
      </w:r>
    </w:p>
    <w:p w:rsidR="00CB156C" w:rsidRPr="0095448B" w:rsidRDefault="00CB156C" w:rsidP="00CB156C">
      <w:pPr>
        <w:pStyle w:val="subsection"/>
      </w:pPr>
      <w:r w:rsidRPr="0095448B">
        <w:lastRenderedPageBreak/>
        <w:tab/>
        <w:t>(3)</w:t>
      </w:r>
      <w:r w:rsidRPr="0095448B">
        <w:tab/>
        <w:t>A failure to comply with this section does not affect the validity of the decision.</w:t>
      </w:r>
    </w:p>
    <w:p w:rsidR="00CB156C" w:rsidRPr="0095448B" w:rsidRDefault="00CB156C" w:rsidP="00CB156C">
      <w:pPr>
        <w:pStyle w:val="ActHead5"/>
      </w:pPr>
      <w:bookmarkStart w:id="92" w:name="_Toc444073843"/>
      <w:r w:rsidRPr="0095448B">
        <w:rPr>
          <w:rStyle w:val="CharSectno"/>
        </w:rPr>
        <w:t>30C</w:t>
      </w:r>
      <w:r w:rsidRPr="0095448B">
        <w:t xml:space="preserve">  Applications for internal review of reviewable decisions</w:t>
      </w:r>
      <w:bookmarkEnd w:id="92"/>
    </w:p>
    <w:p w:rsidR="00CB156C" w:rsidRPr="0095448B" w:rsidRDefault="00CB156C" w:rsidP="00CB156C">
      <w:pPr>
        <w:pStyle w:val="SubsectionHead"/>
      </w:pPr>
      <w:r w:rsidRPr="0095448B">
        <w:t>Applications by affected entities</w:t>
      </w:r>
    </w:p>
    <w:p w:rsidR="00CB156C" w:rsidRPr="0095448B" w:rsidRDefault="00CB156C" w:rsidP="00CB156C">
      <w:pPr>
        <w:pStyle w:val="subsection"/>
      </w:pPr>
      <w:r w:rsidRPr="0095448B">
        <w:tab/>
        <w:t>(1)</w:t>
      </w:r>
      <w:r w:rsidRPr="0095448B">
        <w:tab/>
        <w:t>An application for review of a reviewable decision may be made by or on behalf of any entity whose interests are affected by the reviewable decision.</w:t>
      </w:r>
    </w:p>
    <w:p w:rsidR="00CB156C" w:rsidRPr="0095448B" w:rsidRDefault="00CB156C" w:rsidP="00CB156C">
      <w:pPr>
        <w:pStyle w:val="subsection"/>
      </w:pPr>
      <w:r w:rsidRPr="0095448B">
        <w:tab/>
        <w:t>(2)</w:t>
      </w:r>
      <w:r w:rsidRPr="0095448B">
        <w:tab/>
        <w:t xml:space="preserve">An application under </w:t>
      </w:r>
      <w:r w:rsidR="0095448B">
        <w:t>subsection (</w:t>
      </w:r>
      <w:r w:rsidRPr="0095448B">
        <w:t>1) must be in the approved form.</w:t>
      </w:r>
    </w:p>
    <w:p w:rsidR="00CB156C" w:rsidRPr="0095448B" w:rsidRDefault="00CB156C" w:rsidP="00CB156C">
      <w:pPr>
        <w:pStyle w:val="notetext"/>
      </w:pPr>
      <w:r w:rsidRPr="0095448B">
        <w:t>Note:</w:t>
      </w:r>
      <w:r w:rsidRPr="0095448B">
        <w:tab/>
        <w:t>Section</w:t>
      </w:r>
      <w:r w:rsidR="0095448B">
        <w:t> </w:t>
      </w:r>
      <w:r w:rsidRPr="0095448B">
        <w:t>32 deals with approved forms.</w:t>
      </w:r>
    </w:p>
    <w:p w:rsidR="00CB156C" w:rsidRPr="0095448B" w:rsidRDefault="00CB156C" w:rsidP="00CB156C">
      <w:pPr>
        <w:pStyle w:val="subsection"/>
      </w:pPr>
      <w:r w:rsidRPr="0095448B">
        <w:tab/>
        <w:t>(3)</w:t>
      </w:r>
      <w:r w:rsidRPr="0095448B">
        <w:tab/>
        <w:t xml:space="preserve">An application under </w:t>
      </w:r>
      <w:r w:rsidR="0095448B">
        <w:t>subsection (</w:t>
      </w:r>
      <w:r w:rsidRPr="0095448B">
        <w:t>1) for review of a reviewable decision must be made within:</w:t>
      </w:r>
    </w:p>
    <w:p w:rsidR="00CB156C" w:rsidRPr="0095448B" w:rsidRDefault="00CB156C" w:rsidP="00CB156C">
      <w:pPr>
        <w:pStyle w:val="paragraph"/>
      </w:pPr>
      <w:r w:rsidRPr="0095448B">
        <w:tab/>
        <w:t>(a)</w:t>
      </w:r>
      <w:r w:rsidRPr="0095448B">
        <w:tab/>
        <w:t>28 days after the entity to which the decision relates is notified of the decision under this Part; or</w:t>
      </w:r>
    </w:p>
    <w:p w:rsidR="00CB156C" w:rsidRPr="0095448B" w:rsidRDefault="00CB156C" w:rsidP="00CB156C">
      <w:pPr>
        <w:pStyle w:val="paragraph"/>
      </w:pPr>
      <w:r w:rsidRPr="0095448B">
        <w:tab/>
        <w:t>(b)</w:t>
      </w:r>
      <w:r w:rsidRPr="0095448B">
        <w:tab/>
        <w:t>such further period as the Board allows in accordance with the decision</w:t>
      </w:r>
      <w:r w:rsidR="0095448B">
        <w:noBreakHyphen/>
      </w:r>
      <w:r w:rsidRPr="0095448B">
        <w:t>making principles.</w:t>
      </w:r>
    </w:p>
    <w:p w:rsidR="00CB156C" w:rsidRPr="0095448B" w:rsidRDefault="00CB156C" w:rsidP="00CB156C">
      <w:pPr>
        <w:pStyle w:val="notetext"/>
      </w:pPr>
      <w:r w:rsidRPr="0095448B">
        <w:t>Note 1:</w:t>
      </w:r>
      <w:r w:rsidRPr="0095448B">
        <w:tab/>
        <w:t>A refusal to allow a further period is reviewable (see section</w:t>
      </w:r>
      <w:r w:rsidR="0095448B">
        <w:t> </w:t>
      </w:r>
      <w:r w:rsidRPr="0095448B">
        <w:t>30A).</w:t>
      </w:r>
    </w:p>
    <w:p w:rsidR="00CB156C" w:rsidRPr="0095448B" w:rsidRDefault="00CB156C" w:rsidP="00CB156C">
      <w:pPr>
        <w:pStyle w:val="notetext"/>
      </w:pPr>
      <w:r w:rsidRPr="0095448B">
        <w:t>Note 2:</w:t>
      </w:r>
      <w:r w:rsidRPr="0095448B">
        <w:tab/>
        <w:t>Section</w:t>
      </w:r>
      <w:r w:rsidR="0095448B">
        <w:t> </w:t>
      </w:r>
      <w:r w:rsidRPr="0095448B">
        <w:t>32A deals with the decision</w:t>
      </w:r>
      <w:r w:rsidR="0095448B">
        <w:noBreakHyphen/>
      </w:r>
      <w:r w:rsidRPr="0095448B">
        <w:t>making principles.</w:t>
      </w:r>
    </w:p>
    <w:p w:rsidR="00CB156C" w:rsidRPr="0095448B" w:rsidRDefault="00CB156C" w:rsidP="00CB156C">
      <w:pPr>
        <w:pStyle w:val="SubsectionHead"/>
      </w:pPr>
      <w:r w:rsidRPr="0095448B">
        <w:t>Applications by Commissioner</w:t>
      </w:r>
    </w:p>
    <w:p w:rsidR="00CB156C" w:rsidRPr="0095448B" w:rsidRDefault="00CB156C" w:rsidP="00CB156C">
      <w:pPr>
        <w:pStyle w:val="subsection"/>
      </w:pPr>
      <w:r w:rsidRPr="0095448B">
        <w:tab/>
        <w:t>(4)</w:t>
      </w:r>
      <w:r w:rsidRPr="0095448B">
        <w:tab/>
        <w:t>The Commissioner may, at any time, apply to the Board for review of a reviewable decision.</w:t>
      </w:r>
    </w:p>
    <w:p w:rsidR="00CB156C" w:rsidRPr="0095448B" w:rsidRDefault="00CB156C" w:rsidP="00CB156C">
      <w:pPr>
        <w:pStyle w:val="ActHead5"/>
      </w:pPr>
      <w:bookmarkStart w:id="93" w:name="_Toc444073844"/>
      <w:r w:rsidRPr="0095448B">
        <w:rPr>
          <w:rStyle w:val="CharSectno"/>
        </w:rPr>
        <w:t>30D</w:t>
      </w:r>
      <w:r w:rsidRPr="0095448B">
        <w:t xml:space="preserve">  Internal review of reviewable decisions</w:t>
      </w:r>
      <w:bookmarkEnd w:id="93"/>
    </w:p>
    <w:p w:rsidR="00CB156C" w:rsidRPr="0095448B" w:rsidRDefault="00CB156C" w:rsidP="00CB156C">
      <w:pPr>
        <w:pStyle w:val="subsection"/>
      </w:pPr>
      <w:r w:rsidRPr="0095448B">
        <w:tab/>
        <w:t>(1)</w:t>
      </w:r>
      <w:r w:rsidRPr="0095448B">
        <w:tab/>
        <w:t>After receiving an application for review of a reviewable decision, the Board must review the decision.</w:t>
      </w:r>
    </w:p>
    <w:p w:rsidR="00CB156C" w:rsidRPr="0095448B" w:rsidRDefault="00CB156C" w:rsidP="00CB156C">
      <w:pPr>
        <w:pStyle w:val="SubsectionHead"/>
      </w:pPr>
      <w:r w:rsidRPr="0095448B">
        <w:t>Making internal review decisions</w:t>
      </w:r>
    </w:p>
    <w:p w:rsidR="00CB156C" w:rsidRPr="0095448B" w:rsidRDefault="00CB156C" w:rsidP="00CB156C">
      <w:pPr>
        <w:pStyle w:val="subsection"/>
      </w:pPr>
      <w:r w:rsidRPr="0095448B">
        <w:tab/>
        <w:t>(2)</w:t>
      </w:r>
      <w:r w:rsidRPr="0095448B">
        <w:tab/>
        <w:t xml:space="preserve">After reviewing the reviewable decision, the Board must make a decision (an </w:t>
      </w:r>
      <w:r w:rsidRPr="0095448B">
        <w:rPr>
          <w:b/>
          <w:i/>
        </w:rPr>
        <w:t>internal review decision</w:t>
      </w:r>
      <w:r w:rsidRPr="0095448B">
        <w:t>):</w:t>
      </w:r>
    </w:p>
    <w:p w:rsidR="00CB156C" w:rsidRPr="0095448B" w:rsidRDefault="00CB156C" w:rsidP="00CB156C">
      <w:pPr>
        <w:pStyle w:val="paragraph"/>
      </w:pPr>
      <w:r w:rsidRPr="0095448B">
        <w:tab/>
        <w:t>(a)</w:t>
      </w:r>
      <w:r w:rsidRPr="0095448B">
        <w:tab/>
        <w:t>confirming the reviewable decision; or</w:t>
      </w:r>
    </w:p>
    <w:p w:rsidR="00CB156C" w:rsidRPr="0095448B" w:rsidRDefault="00CB156C" w:rsidP="00CB156C">
      <w:pPr>
        <w:pStyle w:val="paragraph"/>
      </w:pPr>
      <w:r w:rsidRPr="0095448B">
        <w:lastRenderedPageBreak/>
        <w:tab/>
        <w:t>(b)</w:t>
      </w:r>
      <w:r w:rsidRPr="0095448B">
        <w:tab/>
        <w:t>varying the reviewable decision; or</w:t>
      </w:r>
    </w:p>
    <w:p w:rsidR="00CB156C" w:rsidRPr="0095448B" w:rsidRDefault="00CB156C" w:rsidP="00CB156C">
      <w:pPr>
        <w:pStyle w:val="paragraph"/>
      </w:pPr>
      <w:r w:rsidRPr="0095448B">
        <w:tab/>
        <w:t>(c)</w:t>
      </w:r>
      <w:r w:rsidRPr="0095448B">
        <w:tab/>
        <w:t>setting aside the reviewable decision and substituting a new decision.</w:t>
      </w:r>
    </w:p>
    <w:p w:rsidR="00CB156C" w:rsidRPr="0095448B" w:rsidRDefault="00CB156C" w:rsidP="00CB156C">
      <w:pPr>
        <w:pStyle w:val="notetext"/>
      </w:pPr>
      <w:r w:rsidRPr="0095448B">
        <w:t>Note:</w:t>
      </w:r>
      <w:r w:rsidRPr="0095448B">
        <w:tab/>
        <w:t>An internal review decision is reviewable by the Administrative Appeals Tribunal (see section</w:t>
      </w:r>
      <w:r w:rsidR="0095448B">
        <w:t> </w:t>
      </w:r>
      <w:r w:rsidRPr="0095448B">
        <w:t xml:space="preserve">30E). Under the </w:t>
      </w:r>
      <w:r w:rsidRPr="0095448B">
        <w:rPr>
          <w:i/>
        </w:rPr>
        <w:t>Administrative Appeals Tribunal Act 1975</w:t>
      </w:r>
      <w:r w:rsidRPr="0095448B">
        <w:t>, notice of the internal review decision must be given to any person whose interests are affected by the decision.</w:t>
      </w:r>
    </w:p>
    <w:p w:rsidR="00CB156C" w:rsidRPr="0095448B" w:rsidRDefault="00CB156C" w:rsidP="00CB156C">
      <w:pPr>
        <w:pStyle w:val="SubsectionHead"/>
      </w:pPr>
      <w:r w:rsidRPr="0095448B">
        <w:t>Deemed internal review decisions</w:t>
      </w:r>
    </w:p>
    <w:p w:rsidR="00CB156C" w:rsidRPr="0095448B" w:rsidRDefault="00CB156C" w:rsidP="00CB156C">
      <w:pPr>
        <w:pStyle w:val="subsection"/>
      </w:pPr>
      <w:r w:rsidRPr="0095448B">
        <w:tab/>
        <w:t>(3)</w:t>
      </w:r>
      <w:r w:rsidRPr="0095448B">
        <w:tab/>
        <w:t xml:space="preserve">If the Board does not make a decision under </w:t>
      </w:r>
      <w:r w:rsidR="0095448B">
        <w:t>subsection (</w:t>
      </w:r>
      <w:r w:rsidRPr="0095448B">
        <w:t xml:space="preserve">2) before the end of the period of 90 days after the day on which the Board received the application for review, the Board is taken, at the end of that period, to have made a decision (also an </w:t>
      </w:r>
      <w:r w:rsidRPr="0095448B">
        <w:rPr>
          <w:b/>
          <w:i/>
        </w:rPr>
        <w:t>internal review decision</w:t>
      </w:r>
      <w:r w:rsidRPr="0095448B">
        <w:t>) confirming the reviewable decision.</w:t>
      </w:r>
    </w:p>
    <w:p w:rsidR="00CB156C" w:rsidRPr="0095448B" w:rsidRDefault="00CB156C" w:rsidP="00CB156C">
      <w:pPr>
        <w:pStyle w:val="notetext"/>
      </w:pPr>
      <w:r w:rsidRPr="0095448B">
        <w:t>Note:</w:t>
      </w:r>
      <w:r w:rsidRPr="0095448B">
        <w:tab/>
        <w:t xml:space="preserve">Under the </w:t>
      </w:r>
      <w:r w:rsidRPr="0095448B">
        <w:rPr>
          <w:i/>
        </w:rPr>
        <w:t>Administrative Appeals Tribunal Act 1975</w:t>
      </w:r>
      <w:r w:rsidRPr="0095448B">
        <w:t>, notice must be given to any person whose interests are affected by the internal review decision taken to be made under this subsection.</w:t>
      </w:r>
    </w:p>
    <w:p w:rsidR="00CB156C" w:rsidRPr="0095448B" w:rsidRDefault="00CB156C" w:rsidP="00CB156C">
      <w:pPr>
        <w:pStyle w:val="subsection"/>
      </w:pPr>
      <w:r w:rsidRPr="0095448B">
        <w:tab/>
        <w:t>(4)</w:t>
      </w:r>
      <w:r w:rsidRPr="0095448B">
        <w:tab/>
        <w:t xml:space="preserve">However, an internal review decision (the </w:t>
      </w:r>
      <w:r w:rsidRPr="0095448B">
        <w:rPr>
          <w:b/>
          <w:i/>
        </w:rPr>
        <w:t>deemed decision</w:t>
      </w:r>
      <w:r w:rsidRPr="0095448B">
        <w:t xml:space="preserve">) is taken not to have been made under </w:t>
      </w:r>
      <w:r w:rsidR="0095448B">
        <w:t>subsection (</w:t>
      </w:r>
      <w:r w:rsidRPr="0095448B">
        <w:t>3) if:</w:t>
      </w:r>
    </w:p>
    <w:p w:rsidR="00CB156C" w:rsidRPr="0095448B" w:rsidRDefault="00CB156C" w:rsidP="00CB156C">
      <w:pPr>
        <w:pStyle w:val="paragraph"/>
      </w:pPr>
      <w:r w:rsidRPr="0095448B">
        <w:tab/>
        <w:t>(a)</w:t>
      </w:r>
      <w:r w:rsidRPr="0095448B">
        <w:tab/>
        <w:t xml:space="preserve">after the end of the period referred to in that subsection, the Board makes a decision under </w:t>
      </w:r>
      <w:r w:rsidR="0095448B">
        <w:t>subsection (</w:t>
      </w:r>
      <w:r w:rsidRPr="0095448B">
        <w:t>2) about the applicable reviewable decision; and</w:t>
      </w:r>
    </w:p>
    <w:p w:rsidR="00CB156C" w:rsidRPr="0095448B" w:rsidRDefault="00CB156C" w:rsidP="00CB156C">
      <w:pPr>
        <w:pStyle w:val="paragraph"/>
      </w:pPr>
      <w:r w:rsidRPr="0095448B">
        <w:tab/>
        <w:t>(b)</w:t>
      </w:r>
      <w:r w:rsidRPr="0095448B">
        <w:tab/>
        <w:t>an application has yet to be made under section</w:t>
      </w:r>
      <w:r w:rsidR="0095448B">
        <w:t> </w:t>
      </w:r>
      <w:r w:rsidRPr="0095448B">
        <w:t>30E to the Administrative Appeals Tribunal for review of the deemed decision.</w:t>
      </w:r>
    </w:p>
    <w:p w:rsidR="00CB156C" w:rsidRPr="0095448B" w:rsidRDefault="00CB156C" w:rsidP="00CB156C">
      <w:pPr>
        <w:pStyle w:val="SubsectionHead"/>
      </w:pPr>
      <w:r w:rsidRPr="0095448B">
        <w:t>Matters relevant to all internal review decisions</w:t>
      </w:r>
    </w:p>
    <w:p w:rsidR="00CB156C" w:rsidRPr="0095448B" w:rsidRDefault="00CB156C" w:rsidP="00CB156C">
      <w:pPr>
        <w:pStyle w:val="subsection"/>
      </w:pPr>
      <w:r w:rsidRPr="0095448B">
        <w:tab/>
        <w:t>(5)</w:t>
      </w:r>
      <w:r w:rsidRPr="0095448B">
        <w:tab/>
        <w:t xml:space="preserve">For the purposes of this Act and the </w:t>
      </w:r>
      <w:r w:rsidRPr="0095448B">
        <w:rPr>
          <w:i/>
        </w:rPr>
        <w:t>Income Tax Assessment Act</w:t>
      </w:r>
      <w:r w:rsidR="0061039C" w:rsidRPr="0095448B">
        <w:rPr>
          <w:i/>
        </w:rPr>
        <w:t> </w:t>
      </w:r>
      <w:r w:rsidRPr="0095448B">
        <w:rPr>
          <w:i/>
        </w:rPr>
        <w:t>1997</w:t>
      </w:r>
      <w:r w:rsidRPr="0095448B">
        <w:t>, an internal review decision takes effect on the day on which the reviewable decision took effect.</w:t>
      </w:r>
    </w:p>
    <w:p w:rsidR="00CB156C" w:rsidRPr="0095448B" w:rsidRDefault="00CB156C" w:rsidP="00CB156C">
      <w:pPr>
        <w:pStyle w:val="subsection"/>
      </w:pPr>
      <w:r w:rsidRPr="0095448B">
        <w:tab/>
        <w:t>(6)</w:t>
      </w:r>
      <w:r w:rsidRPr="0095448B">
        <w:tab/>
        <w:t>The Board must notify the Commissioner in writing of:</w:t>
      </w:r>
    </w:p>
    <w:p w:rsidR="00CB156C" w:rsidRPr="0095448B" w:rsidRDefault="00CB156C" w:rsidP="00CB156C">
      <w:pPr>
        <w:pStyle w:val="paragraph"/>
      </w:pPr>
      <w:r w:rsidRPr="0095448B">
        <w:tab/>
        <w:t>(a)</w:t>
      </w:r>
      <w:r w:rsidRPr="0095448B">
        <w:tab/>
        <w:t>the making of an internal review decision; and</w:t>
      </w:r>
    </w:p>
    <w:p w:rsidR="00CB156C" w:rsidRPr="0095448B" w:rsidRDefault="00CB156C" w:rsidP="00CB156C">
      <w:pPr>
        <w:pStyle w:val="paragraph"/>
      </w:pPr>
      <w:r w:rsidRPr="0095448B">
        <w:tab/>
        <w:t>(b)</w:t>
      </w:r>
      <w:r w:rsidRPr="0095448B">
        <w:tab/>
        <w:t>the reasons for that decision.</w:t>
      </w:r>
    </w:p>
    <w:p w:rsidR="00CB156C" w:rsidRPr="0095448B" w:rsidRDefault="00CB156C" w:rsidP="00CB156C">
      <w:pPr>
        <w:pStyle w:val="ActHead5"/>
      </w:pPr>
      <w:bookmarkStart w:id="94" w:name="_Toc444073845"/>
      <w:r w:rsidRPr="0095448B">
        <w:rPr>
          <w:rStyle w:val="CharSectno"/>
        </w:rPr>
        <w:lastRenderedPageBreak/>
        <w:t>30E</w:t>
      </w:r>
      <w:r w:rsidRPr="0095448B">
        <w:t xml:space="preserve">  External review by AAT of internal review decisions</w:t>
      </w:r>
      <w:bookmarkEnd w:id="94"/>
    </w:p>
    <w:p w:rsidR="00CB156C" w:rsidRPr="0095448B" w:rsidRDefault="00CB156C" w:rsidP="00CB156C">
      <w:pPr>
        <w:pStyle w:val="subsection"/>
      </w:pPr>
      <w:r w:rsidRPr="0095448B">
        <w:tab/>
        <w:t>(1)</w:t>
      </w:r>
      <w:r w:rsidRPr="0095448B">
        <w:tab/>
        <w:t>Application may be made to the Administrative Appeals Tribunal for review of an internal review decision of the Board.</w:t>
      </w:r>
    </w:p>
    <w:p w:rsidR="00CB156C" w:rsidRPr="0095448B" w:rsidRDefault="00CB156C" w:rsidP="00CB156C">
      <w:pPr>
        <w:pStyle w:val="subsection"/>
      </w:pPr>
      <w:r w:rsidRPr="0095448B">
        <w:tab/>
        <w:t>(2)</w:t>
      </w:r>
      <w:r w:rsidRPr="0095448B">
        <w:tab/>
        <w:t>Subsection</w:t>
      </w:r>
      <w:r w:rsidR="0095448B">
        <w:t> </w:t>
      </w:r>
      <w:r w:rsidRPr="0095448B">
        <w:t xml:space="preserve">43(6) of the </w:t>
      </w:r>
      <w:r w:rsidRPr="0095448B">
        <w:rPr>
          <w:i/>
        </w:rPr>
        <w:t>Administrative Appeals Tribunal Act</w:t>
      </w:r>
      <w:r w:rsidR="0082671A" w:rsidRPr="0095448B">
        <w:rPr>
          <w:i/>
        </w:rPr>
        <w:t> </w:t>
      </w:r>
      <w:r w:rsidRPr="0095448B">
        <w:rPr>
          <w:i/>
        </w:rPr>
        <w:t>1975</w:t>
      </w:r>
      <w:r w:rsidRPr="0095448B">
        <w:t xml:space="preserve"> has effect for the purposes of this Act and the </w:t>
      </w:r>
      <w:r w:rsidRPr="0095448B">
        <w:rPr>
          <w:i/>
        </w:rPr>
        <w:t>Income Tax Assessment Act 1997</w:t>
      </w:r>
      <w:r w:rsidRPr="0095448B">
        <w:t xml:space="preserve"> for:</w:t>
      </w:r>
    </w:p>
    <w:p w:rsidR="00CB156C" w:rsidRPr="0095448B" w:rsidRDefault="00CB156C" w:rsidP="00CB156C">
      <w:pPr>
        <w:pStyle w:val="paragraph"/>
      </w:pPr>
      <w:r w:rsidRPr="0095448B">
        <w:tab/>
        <w:t>(a)</w:t>
      </w:r>
      <w:r w:rsidRPr="0095448B">
        <w:tab/>
        <w:t>an internal review decision as varied by the Tribunal under section</w:t>
      </w:r>
      <w:r w:rsidR="0095448B">
        <w:t> </w:t>
      </w:r>
      <w:r w:rsidRPr="0095448B">
        <w:t xml:space="preserve">43 of the </w:t>
      </w:r>
      <w:r w:rsidRPr="0095448B">
        <w:rPr>
          <w:i/>
        </w:rPr>
        <w:t>Administrative Appeals Tribunal Act 1975</w:t>
      </w:r>
      <w:r w:rsidRPr="0095448B">
        <w:t>; or</w:t>
      </w:r>
    </w:p>
    <w:p w:rsidR="00CB156C" w:rsidRPr="0095448B" w:rsidRDefault="00CB156C" w:rsidP="00CB156C">
      <w:pPr>
        <w:pStyle w:val="paragraph"/>
      </w:pPr>
      <w:r w:rsidRPr="0095448B">
        <w:tab/>
        <w:t>(b)</w:t>
      </w:r>
      <w:r w:rsidRPr="0095448B">
        <w:tab/>
        <w:t>a decision made by the Tribunal under that section in substitution for an internal review decision.</w:t>
      </w:r>
    </w:p>
    <w:p w:rsidR="00CB156C" w:rsidRPr="0095448B" w:rsidRDefault="00CB156C" w:rsidP="00CB156C">
      <w:pPr>
        <w:pStyle w:val="notetext"/>
      </w:pPr>
      <w:r w:rsidRPr="0095448B">
        <w:t>Note:</w:t>
      </w:r>
      <w:r w:rsidRPr="0095448B">
        <w:tab/>
        <w:t>This means that the varied or substituted decision takes effect from the day on which the reviewable decision took effect (see subsection</w:t>
      </w:r>
      <w:r w:rsidR="0095448B">
        <w:t> </w:t>
      </w:r>
      <w:r w:rsidRPr="0095448B">
        <w:t>30D(5)).</w:t>
      </w:r>
    </w:p>
    <w:p w:rsidR="00CB156C" w:rsidRPr="0095448B" w:rsidRDefault="00CB156C" w:rsidP="0061039C">
      <w:pPr>
        <w:pStyle w:val="subsection"/>
        <w:keepNext/>
      </w:pPr>
      <w:r w:rsidRPr="0095448B">
        <w:tab/>
        <w:t>(3)</w:t>
      </w:r>
      <w:r w:rsidRPr="0095448B">
        <w:tab/>
        <w:t>If an internal review decision is taken to be made under subsection</w:t>
      </w:r>
      <w:r w:rsidR="0095448B">
        <w:t> </w:t>
      </w:r>
      <w:r w:rsidRPr="0095448B">
        <w:t>30D(3), section</w:t>
      </w:r>
      <w:r w:rsidR="0095448B">
        <w:t> </w:t>
      </w:r>
      <w:r w:rsidRPr="0095448B">
        <w:t xml:space="preserve">29 of the </w:t>
      </w:r>
      <w:r w:rsidRPr="0095448B">
        <w:rPr>
          <w:i/>
        </w:rPr>
        <w:t>Administrative Appeals Tribunal Act 1975</w:t>
      </w:r>
      <w:r w:rsidRPr="0095448B">
        <w:t xml:space="preserve"> applies as if:</w:t>
      </w:r>
    </w:p>
    <w:p w:rsidR="00CB156C" w:rsidRPr="0095448B" w:rsidRDefault="00CB156C" w:rsidP="00CB156C">
      <w:pPr>
        <w:pStyle w:val="paragraph"/>
      </w:pPr>
      <w:r w:rsidRPr="0095448B">
        <w:tab/>
        <w:t>(a)</w:t>
      </w:r>
      <w:r w:rsidRPr="0095448B">
        <w:tab/>
        <w:t>paragraph</w:t>
      </w:r>
      <w:r w:rsidR="0095448B">
        <w:t> </w:t>
      </w:r>
      <w:r w:rsidRPr="0095448B">
        <w:t>29(1)(d) of that Act applied to the internal review decision; and</w:t>
      </w:r>
    </w:p>
    <w:p w:rsidR="00CB156C" w:rsidRPr="0095448B" w:rsidRDefault="00CB156C" w:rsidP="00CB156C">
      <w:pPr>
        <w:pStyle w:val="paragraph"/>
      </w:pPr>
      <w:r w:rsidRPr="0095448B">
        <w:tab/>
        <w:t>(b)</w:t>
      </w:r>
      <w:r w:rsidRPr="0095448B">
        <w:tab/>
        <w:t>the prescribed time for the purposes of that paragraph were the end of the period of 28 days starting on the day on which the internal review decision is taken to be made.</w:t>
      </w:r>
    </w:p>
    <w:p w:rsidR="00CB156C" w:rsidRPr="0095448B" w:rsidRDefault="00CB156C" w:rsidP="00CB156C">
      <w:pPr>
        <w:pStyle w:val="subsection"/>
      </w:pPr>
      <w:r w:rsidRPr="0095448B">
        <w:tab/>
        <w:t>(4)</w:t>
      </w:r>
      <w:r w:rsidRPr="0095448B">
        <w:tab/>
        <w:t>Despite section</w:t>
      </w:r>
      <w:r w:rsidR="0095448B">
        <w:t> </w:t>
      </w:r>
      <w:r w:rsidRPr="0095448B">
        <w:t xml:space="preserve">35 of the </w:t>
      </w:r>
      <w:r w:rsidRPr="0095448B">
        <w:rPr>
          <w:i/>
        </w:rPr>
        <w:t>Administrative Appeals Tribunal Act</w:t>
      </w:r>
      <w:r w:rsidR="0082671A" w:rsidRPr="0095448B">
        <w:rPr>
          <w:i/>
        </w:rPr>
        <w:t> </w:t>
      </w:r>
      <w:r w:rsidRPr="0095448B">
        <w:rPr>
          <w:i/>
        </w:rPr>
        <w:t>1975</w:t>
      </w:r>
      <w:r w:rsidRPr="0095448B">
        <w:t>:</w:t>
      </w:r>
    </w:p>
    <w:p w:rsidR="00CB156C" w:rsidRPr="0095448B" w:rsidRDefault="00CB156C" w:rsidP="00CB156C">
      <w:pPr>
        <w:pStyle w:val="paragraph"/>
      </w:pPr>
      <w:r w:rsidRPr="0095448B">
        <w:tab/>
        <w:t>(a)</w:t>
      </w:r>
      <w:r w:rsidRPr="0095448B">
        <w:tab/>
        <w:t>hearings of proceedings for review of an internal review decision are to be held in private; and</w:t>
      </w:r>
    </w:p>
    <w:p w:rsidR="00CB156C" w:rsidRPr="0095448B" w:rsidRDefault="00CB156C" w:rsidP="00CB156C">
      <w:pPr>
        <w:pStyle w:val="paragraph"/>
      </w:pPr>
      <w:r w:rsidRPr="0095448B">
        <w:tab/>
        <w:t>(b)</w:t>
      </w:r>
      <w:r w:rsidRPr="0095448B">
        <w:tab/>
        <w:t>during the proceedings, the Tribunal may, by order:</w:t>
      </w:r>
    </w:p>
    <w:p w:rsidR="00CB156C" w:rsidRPr="0095448B" w:rsidRDefault="00CB156C" w:rsidP="00CB156C">
      <w:pPr>
        <w:pStyle w:val="paragraphsub"/>
      </w:pPr>
      <w:r w:rsidRPr="0095448B">
        <w:tab/>
        <w:t>(i)</w:t>
      </w:r>
      <w:r w:rsidRPr="0095448B">
        <w:tab/>
        <w:t>give directions as to the persons who may be present during all or part of a hearing of the proceedings; and</w:t>
      </w:r>
    </w:p>
    <w:p w:rsidR="00CB156C" w:rsidRPr="0095448B" w:rsidRDefault="00CB156C" w:rsidP="00CB156C">
      <w:pPr>
        <w:pStyle w:val="paragraphsub"/>
      </w:pPr>
      <w:r w:rsidRPr="0095448B">
        <w:tab/>
        <w:t>(ii)</w:t>
      </w:r>
      <w:r w:rsidRPr="0095448B">
        <w:tab/>
        <w:t xml:space="preserve">give directions of a kind mentioned in </w:t>
      </w:r>
      <w:r w:rsidR="00C71787" w:rsidRPr="0095448B">
        <w:t>subsection</w:t>
      </w:r>
      <w:r w:rsidR="0095448B">
        <w:t> </w:t>
      </w:r>
      <w:r w:rsidR="00C71787" w:rsidRPr="0095448B">
        <w:t>35(3) or (4)</w:t>
      </w:r>
      <w:r w:rsidRPr="0095448B">
        <w:t xml:space="preserve"> of that Act.</w:t>
      </w:r>
    </w:p>
    <w:p w:rsidR="00CB156C" w:rsidRPr="0095448B" w:rsidRDefault="00CB156C" w:rsidP="003B0D8F">
      <w:pPr>
        <w:pStyle w:val="ActHead3"/>
        <w:pageBreakBefore/>
      </w:pPr>
      <w:bookmarkStart w:id="95" w:name="_Toc444073846"/>
      <w:r w:rsidRPr="0095448B">
        <w:rPr>
          <w:rStyle w:val="CharDivNo"/>
        </w:rPr>
        <w:lastRenderedPageBreak/>
        <w:t>Division</w:t>
      </w:r>
      <w:r w:rsidR="0095448B" w:rsidRPr="0095448B">
        <w:rPr>
          <w:rStyle w:val="CharDivNo"/>
        </w:rPr>
        <w:t> </w:t>
      </w:r>
      <w:r w:rsidRPr="0095448B">
        <w:rPr>
          <w:rStyle w:val="CharDivNo"/>
        </w:rPr>
        <w:t>6</w:t>
      </w:r>
      <w:r w:rsidRPr="0095448B">
        <w:t>—</w:t>
      </w:r>
      <w:r w:rsidRPr="0095448B">
        <w:rPr>
          <w:rStyle w:val="CharDivText"/>
        </w:rPr>
        <w:t>Consolidated groups and MEC groups</w:t>
      </w:r>
      <w:bookmarkEnd w:id="95"/>
    </w:p>
    <w:p w:rsidR="00CB156C" w:rsidRPr="0095448B" w:rsidRDefault="00CB156C" w:rsidP="00CB156C">
      <w:pPr>
        <w:pStyle w:val="ActHead5"/>
      </w:pPr>
      <w:bookmarkStart w:id="96" w:name="_Toc444073847"/>
      <w:r w:rsidRPr="0095448B">
        <w:rPr>
          <w:rStyle w:val="CharSectno"/>
        </w:rPr>
        <w:t>31</w:t>
      </w:r>
      <w:r w:rsidRPr="0095448B">
        <w:t xml:space="preserve">  Registrations and findings not effective for subsidiary members for group R&amp;D activities</w:t>
      </w:r>
      <w:bookmarkEnd w:id="96"/>
    </w:p>
    <w:p w:rsidR="00CB156C" w:rsidRPr="0095448B" w:rsidRDefault="00CB156C" w:rsidP="00CB156C">
      <w:pPr>
        <w:pStyle w:val="subsection"/>
      </w:pPr>
      <w:r w:rsidRPr="0095448B">
        <w:tab/>
        <w:t>(1)</w:t>
      </w:r>
      <w:r w:rsidRPr="0095448B">
        <w:tab/>
        <w:t>An R&amp;D entity’s registration under section</w:t>
      </w:r>
      <w:r w:rsidR="0095448B">
        <w:t> </w:t>
      </w:r>
      <w:r w:rsidRPr="0095448B">
        <w:t>27A for an income year has no effect to the extent that the registration is for an activity conducted during a period that the R&amp;D entity is a subsidiary member of a consolidated group or MEC group, of which the head company is an R&amp;D entity.</w:t>
      </w:r>
    </w:p>
    <w:p w:rsidR="00CB156C" w:rsidRPr="0095448B" w:rsidRDefault="00CB156C" w:rsidP="00CB156C">
      <w:pPr>
        <w:pStyle w:val="notetext"/>
      </w:pPr>
      <w:r w:rsidRPr="0095448B">
        <w:t>Example:</w:t>
      </w:r>
      <w:r w:rsidRPr="0095448B">
        <w:tab/>
        <w:t>If an activity is conducted by the R&amp;D entity during all of an income year, and part way through the income year the R&amp;D entity becomes a subsidiary member of a consolidated group:</w:t>
      </w:r>
    </w:p>
    <w:p w:rsidR="00CB156C" w:rsidRPr="0095448B" w:rsidRDefault="00CB156C" w:rsidP="001B15C5">
      <w:pPr>
        <w:pStyle w:val="notepara"/>
      </w:pPr>
      <w:r w:rsidRPr="0095448B">
        <w:t>(a)</w:t>
      </w:r>
      <w:r w:rsidRPr="0095448B">
        <w:tab/>
        <w:t>the R&amp;D entity can apply to be registered for the activity for the income year, and that registration will be effective in respect of the first part of the income year; and</w:t>
      </w:r>
    </w:p>
    <w:p w:rsidR="00CB156C" w:rsidRPr="0095448B" w:rsidRDefault="00CB156C" w:rsidP="001B15C5">
      <w:pPr>
        <w:pStyle w:val="notepara"/>
      </w:pPr>
      <w:r w:rsidRPr="0095448B">
        <w:t>(b)</w:t>
      </w:r>
      <w:r w:rsidRPr="0095448B">
        <w:tab/>
        <w:t>the head company of the group can apply to be registered for the activity for the income year in respect of the second part of the income year.</w:t>
      </w:r>
    </w:p>
    <w:p w:rsidR="00CB156C" w:rsidRPr="0095448B" w:rsidRDefault="00CB156C" w:rsidP="00CB156C">
      <w:pPr>
        <w:pStyle w:val="subsection"/>
      </w:pPr>
      <w:r w:rsidRPr="0095448B">
        <w:tab/>
        <w:t>(2)</w:t>
      </w:r>
      <w:r w:rsidRPr="0095448B">
        <w:tab/>
        <w:t>If:</w:t>
      </w:r>
    </w:p>
    <w:p w:rsidR="00CB156C" w:rsidRPr="0095448B" w:rsidRDefault="00CB156C" w:rsidP="00CB156C">
      <w:pPr>
        <w:pStyle w:val="paragraph"/>
      </w:pPr>
      <w:r w:rsidRPr="0095448B">
        <w:tab/>
        <w:t>(a)</w:t>
      </w:r>
      <w:r w:rsidRPr="0095448B">
        <w:tab/>
        <w:t>a finding is made under this Part on application by an R&amp;D entity that is a subsidiary member of a consolidated group or MEC group; and</w:t>
      </w:r>
    </w:p>
    <w:p w:rsidR="00CB156C" w:rsidRPr="0095448B" w:rsidRDefault="00CB156C" w:rsidP="00CB156C">
      <w:pPr>
        <w:pStyle w:val="paragraph"/>
      </w:pPr>
      <w:r w:rsidRPr="0095448B">
        <w:tab/>
        <w:t>(b)</w:t>
      </w:r>
      <w:r w:rsidRPr="0095448B">
        <w:tab/>
        <w:t>the head company of the group is also an R&amp;D entity;</w:t>
      </w:r>
    </w:p>
    <w:p w:rsidR="00CB156C" w:rsidRPr="0095448B" w:rsidRDefault="00CB156C" w:rsidP="00CB156C">
      <w:pPr>
        <w:pStyle w:val="subsection2"/>
      </w:pPr>
      <w:r w:rsidRPr="0095448B">
        <w:t>the finding has no effect to the extent that the finding is for an activity conducted during a period that the R&amp;D entity is a subsidiary member of the group.</w:t>
      </w:r>
    </w:p>
    <w:p w:rsidR="00CB156C" w:rsidRPr="0095448B" w:rsidRDefault="00CB156C" w:rsidP="00CB156C">
      <w:pPr>
        <w:pStyle w:val="ActHead5"/>
      </w:pPr>
      <w:bookmarkStart w:id="97" w:name="_Toc444073848"/>
      <w:r w:rsidRPr="0095448B">
        <w:rPr>
          <w:rStyle w:val="CharSectno"/>
        </w:rPr>
        <w:t>31A</w:t>
      </w:r>
      <w:r w:rsidRPr="0095448B">
        <w:t xml:space="preserve">  What happens to findings if R&amp;D entity joins a group</w:t>
      </w:r>
      <w:bookmarkEnd w:id="97"/>
    </w:p>
    <w:p w:rsidR="00CB156C" w:rsidRPr="0095448B" w:rsidRDefault="00CB156C" w:rsidP="00CB156C">
      <w:pPr>
        <w:pStyle w:val="subsection"/>
      </w:pPr>
      <w:r w:rsidRPr="0095448B">
        <w:tab/>
        <w:t>(1)</w:t>
      </w:r>
      <w:r w:rsidRPr="0095448B">
        <w:tab/>
        <w:t xml:space="preserve">If a finding (the </w:t>
      </w:r>
      <w:r w:rsidRPr="0095448B">
        <w:rPr>
          <w:b/>
          <w:i/>
        </w:rPr>
        <w:t>actual finding</w:t>
      </w:r>
      <w:r w:rsidRPr="0095448B">
        <w:t>) under this Part:</w:t>
      </w:r>
    </w:p>
    <w:p w:rsidR="00CB156C" w:rsidRPr="0095448B" w:rsidRDefault="00CB156C" w:rsidP="00CB156C">
      <w:pPr>
        <w:pStyle w:val="paragraph"/>
      </w:pPr>
      <w:r w:rsidRPr="0095448B">
        <w:tab/>
        <w:t>(a)</w:t>
      </w:r>
      <w:r w:rsidRPr="0095448B">
        <w:tab/>
        <w:t xml:space="preserve">is in force for an R&amp;D entity immediately before the time (the </w:t>
      </w:r>
      <w:r w:rsidRPr="0095448B">
        <w:rPr>
          <w:b/>
          <w:i/>
        </w:rPr>
        <w:t>joining time</w:t>
      </w:r>
      <w:r w:rsidRPr="0095448B">
        <w:t>) it becomes a subsidiary member of a consolidated group or MEC group, of which the head company is an R&amp;D entity; and</w:t>
      </w:r>
    </w:p>
    <w:p w:rsidR="00CB156C" w:rsidRPr="0095448B" w:rsidRDefault="00CB156C" w:rsidP="00CB156C">
      <w:pPr>
        <w:pStyle w:val="paragraph"/>
      </w:pPr>
      <w:r w:rsidRPr="0095448B">
        <w:lastRenderedPageBreak/>
        <w:tab/>
        <w:t>(b)</w:t>
      </w:r>
      <w:r w:rsidRPr="0095448B">
        <w:tab/>
        <w:t>is for an activity to be conducted wholly or partly after the joining time;</w:t>
      </w:r>
    </w:p>
    <w:p w:rsidR="00CB156C" w:rsidRPr="0095448B" w:rsidRDefault="00CB156C" w:rsidP="00CB156C">
      <w:pPr>
        <w:pStyle w:val="subsection2"/>
      </w:pPr>
      <w:r w:rsidRPr="0095448B">
        <w:t xml:space="preserve">a corresponding finding (the </w:t>
      </w:r>
      <w:r w:rsidRPr="0095448B">
        <w:rPr>
          <w:b/>
          <w:i/>
        </w:rPr>
        <w:t>deemed finding</w:t>
      </w:r>
      <w:r w:rsidRPr="0095448B">
        <w:t>) in the same terms is taken to come into force at the joining time for the head company and the activity.</w:t>
      </w:r>
    </w:p>
    <w:p w:rsidR="00CB156C" w:rsidRPr="0095448B" w:rsidRDefault="00CB156C" w:rsidP="00CB156C">
      <w:pPr>
        <w:pStyle w:val="subsection"/>
      </w:pPr>
      <w:r w:rsidRPr="0095448B">
        <w:tab/>
        <w:t>(2)</w:t>
      </w:r>
      <w:r w:rsidRPr="0095448B">
        <w:tab/>
        <w:t>The deemed finding ceases to be in force if the R&amp;D entity ceases to be a subsidiary member of the group.</w:t>
      </w:r>
    </w:p>
    <w:p w:rsidR="00CB156C" w:rsidRPr="0095448B" w:rsidRDefault="00CB156C" w:rsidP="00CB156C">
      <w:pPr>
        <w:pStyle w:val="subsection"/>
      </w:pPr>
      <w:r w:rsidRPr="0095448B">
        <w:tab/>
        <w:t>(3)</w:t>
      </w:r>
      <w:r w:rsidRPr="0095448B">
        <w:tab/>
        <w:t>The result of any review (see Division</w:t>
      </w:r>
      <w:r w:rsidR="0095448B">
        <w:t> </w:t>
      </w:r>
      <w:r w:rsidRPr="0095448B">
        <w:t>5) of an actual finding is taken to apply in a corresponding way to the deemed finding.</w:t>
      </w:r>
    </w:p>
    <w:p w:rsidR="00CB156C" w:rsidRPr="0095448B" w:rsidRDefault="00CB156C" w:rsidP="00CB156C">
      <w:pPr>
        <w:pStyle w:val="subsection"/>
      </w:pPr>
      <w:r w:rsidRPr="0095448B">
        <w:tab/>
        <w:t>(4)</w:t>
      </w:r>
      <w:r w:rsidRPr="0095448B">
        <w:tab/>
        <w:t>Neither section</w:t>
      </w:r>
      <w:r w:rsidR="0095448B">
        <w:t> </w:t>
      </w:r>
      <w:r w:rsidRPr="0095448B">
        <w:t>28F (notice of decision about findings) nor Division</w:t>
      </w:r>
      <w:r w:rsidR="0095448B">
        <w:t> </w:t>
      </w:r>
      <w:r w:rsidRPr="0095448B">
        <w:t>5 (review) applies to the deemed finding.</w:t>
      </w:r>
    </w:p>
    <w:p w:rsidR="00CB156C" w:rsidRPr="0095448B" w:rsidRDefault="00CB156C" w:rsidP="00CB156C">
      <w:pPr>
        <w:pStyle w:val="ActHead5"/>
      </w:pPr>
      <w:bookmarkStart w:id="98" w:name="_Toc444073849"/>
      <w:r w:rsidRPr="0095448B">
        <w:rPr>
          <w:rStyle w:val="CharSectno"/>
        </w:rPr>
        <w:t>31B</w:t>
      </w:r>
      <w:r w:rsidRPr="0095448B">
        <w:t xml:space="preserve">  What happens to findings if R&amp;D entity leaves a group</w:t>
      </w:r>
      <w:bookmarkEnd w:id="98"/>
    </w:p>
    <w:p w:rsidR="00CB156C" w:rsidRPr="0095448B" w:rsidRDefault="00CB156C" w:rsidP="00CB156C">
      <w:pPr>
        <w:pStyle w:val="subsection"/>
      </w:pPr>
      <w:r w:rsidRPr="0095448B">
        <w:tab/>
        <w:t>(1)</w:t>
      </w:r>
      <w:r w:rsidRPr="0095448B">
        <w:tab/>
        <w:t xml:space="preserve">The consequences in </w:t>
      </w:r>
      <w:r w:rsidR="0095448B">
        <w:t>subsection (</w:t>
      </w:r>
      <w:r w:rsidRPr="0095448B">
        <w:t xml:space="preserve">2) apply if a finding (the </w:t>
      </w:r>
      <w:r w:rsidRPr="0095448B">
        <w:rPr>
          <w:b/>
          <w:i/>
        </w:rPr>
        <w:t>group finding</w:t>
      </w:r>
      <w:r w:rsidRPr="0095448B">
        <w:t>) under this Part:</w:t>
      </w:r>
    </w:p>
    <w:p w:rsidR="00CB156C" w:rsidRPr="0095448B" w:rsidRDefault="00CB156C" w:rsidP="00CB156C">
      <w:pPr>
        <w:pStyle w:val="paragraph"/>
      </w:pPr>
      <w:r w:rsidRPr="0095448B">
        <w:tab/>
        <w:t>(a)</w:t>
      </w:r>
      <w:r w:rsidRPr="0095448B">
        <w:tab/>
        <w:t>is for an R&amp;D entity that is the head company of a consolidated group or MEC group; and</w:t>
      </w:r>
    </w:p>
    <w:p w:rsidR="00CB156C" w:rsidRPr="0095448B" w:rsidRDefault="00CB156C" w:rsidP="00CB156C">
      <w:pPr>
        <w:pStyle w:val="paragraph"/>
      </w:pPr>
      <w:r w:rsidRPr="0095448B">
        <w:tab/>
        <w:t>(b)</w:t>
      </w:r>
      <w:r w:rsidRPr="0095448B">
        <w:tab/>
        <w:t xml:space="preserve">is in force immediately before the time (the </w:t>
      </w:r>
      <w:r w:rsidRPr="0095448B">
        <w:rPr>
          <w:b/>
          <w:i/>
        </w:rPr>
        <w:t>leaving time</w:t>
      </w:r>
      <w:r w:rsidRPr="0095448B">
        <w:t>) another R&amp;D entity ceases to be a subsidiary member of the group; and</w:t>
      </w:r>
    </w:p>
    <w:p w:rsidR="00CB156C" w:rsidRPr="0095448B" w:rsidRDefault="00CB156C" w:rsidP="00CB156C">
      <w:pPr>
        <w:pStyle w:val="paragraph"/>
      </w:pPr>
      <w:r w:rsidRPr="0095448B">
        <w:tab/>
        <w:t>(c)</w:t>
      </w:r>
      <w:r w:rsidRPr="0095448B">
        <w:tab/>
        <w:t>is for an activity to be conducted by or for the other R&amp;D entity wholly or partly after the leaving time; and</w:t>
      </w:r>
    </w:p>
    <w:p w:rsidR="00CB156C" w:rsidRPr="0095448B" w:rsidRDefault="00CB156C" w:rsidP="00CB156C">
      <w:pPr>
        <w:pStyle w:val="paragraph"/>
      </w:pPr>
      <w:r w:rsidRPr="0095448B">
        <w:tab/>
        <w:t>(d)</w:t>
      </w:r>
      <w:r w:rsidRPr="0095448B">
        <w:tab/>
        <w:t>is not a deemed finding.</w:t>
      </w:r>
    </w:p>
    <w:p w:rsidR="00CB156C" w:rsidRPr="0095448B" w:rsidRDefault="00CB156C" w:rsidP="00CB156C">
      <w:pPr>
        <w:pStyle w:val="subsection"/>
      </w:pPr>
      <w:r w:rsidRPr="0095448B">
        <w:tab/>
        <w:t>(2)</w:t>
      </w:r>
      <w:r w:rsidRPr="0095448B">
        <w:tab/>
        <w:t>The consequences are as follows:</w:t>
      </w:r>
    </w:p>
    <w:p w:rsidR="00CB156C" w:rsidRPr="0095448B" w:rsidRDefault="00CB156C" w:rsidP="00CB156C">
      <w:pPr>
        <w:pStyle w:val="paragraph"/>
      </w:pPr>
      <w:r w:rsidRPr="0095448B">
        <w:tab/>
        <w:t>(a)</w:t>
      </w:r>
      <w:r w:rsidRPr="0095448B">
        <w:tab/>
        <w:t xml:space="preserve">a corresponding finding (the </w:t>
      </w:r>
      <w:r w:rsidRPr="0095448B">
        <w:rPr>
          <w:b/>
          <w:i/>
        </w:rPr>
        <w:t>continuing finding</w:t>
      </w:r>
      <w:r w:rsidRPr="0095448B">
        <w:t>) in the same terms is taken to come into force at the leaving time for the other R&amp;D entity and the activity;</w:t>
      </w:r>
    </w:p>
    <w:p w:rsidR="00CB156C" w:rsidRPr="0095448B" w:rsidRDefault="00CB156C" w:rsidP="00CB156C">
      <w:pPr>
        <w:pStyle w:val="paragraph"/>
      </w:pPr>
      <w:r w:rsidRPr="0095448B">
        <w:tab/>
        <w:t>(b)</w:t>
      </w:r>
      <w:r w:rsidRPr="0095448B">
        <w:tab/>
        <w:t>everything that happened under this Part before the leaving time in relation to the group finding is taken to have happened in relation to the continuing finding;</w:t>
      </w:r>
    </w:p>
    <w:p w:rsidR="00CB156C" w:rsidRPr="0095448B" w:rsidRDefault="00CB156C" w:rsidP="00CB156C">
      <w:pPr>
        <w:pStyle w:val="paragraph"/>
      </w:pPr>
      <w:r w:rsidRPr="0095448B">
        <w:tab/>
        <w:t>(c)</w:t>
      </w:r>
      <w:r w:rsidRPr="0095448B">
        <w:tab/>
        <w:t>the group finding ceases to be in force at the leaving time.</w:t>
      </w:r>
    </w:p>
    <w:p w:rsidR="00CB156C" w:rsidRPr="0095448B" w:rsidRDefault="00CB156C" w:rsidP="003B0D8F">
      <w:pPr>
        <w:pStyle w:val="ActHead3"/>
        <w:pageBreakBefore/>
      </w:pPr>
      <w:bookmarkStart w:id="99" w:name="_Toc444073850"/>
      <w:r w:rsidRPr="0095448B">
        <w:rPr>
          <w:rStyle w:val="CharDivNo"/>
        </w:rPr>
        <w:lastRenderedPageBreak/>
        <w:t>Division</w:t>
      </w:r>
      <w:r w:rsidR="0095448B" w:rsidRPr="0095448B">
        <w:rPr>
          <w:rStyle w:val="CharDivNo"/>
        </w:rPr>
        <w:t> </w:t>
      </w:r>
      <w:r w:rsidRPr="0095448B">
        <w:rPr>
          <w:rStyle w:val="CharDivNo"/>
        </w:rPr>
        <w:t>7</w:t>
      </w:r>
      <w:r w:rsidRPr="0095448B">
        <w:t>—</w:t>
      </w:r>
      <w:r w:rsidRPr="0095448B">
        <w:rPr>
          <w:rStyle w:val="CharDivText"/>
        </w:rPr>
        <w:t>Other matters</w:t>
      </w:r>
      <w:bookmarkEnd w:id="99"/>
    </w:p>
    <w:p w:rsidR="00CB156C" w:rsidRPr="0095448B" w:rsidRDefault="00CB156C" w:rsidP="00CB156C">
      <w:pPr>
        <w:pStyle w:val="ActHead5"/>
      </w:pPr>
      <w:bookmarkStart w:id="100" w:name="_Toc444073851"/>
      <w:r w:rsidRPr="0095448B">
        <w:rPr>
          <w:rStyle w:val="CharSectno"/>
        </w:rPr>
        <w:t>32</w:t>
      </w:r>
      <w:r w:rsidRPr="0095448B">
        <w:t xml:space="preserve">  Approved forms</w:t>
      </w:r>
      <w:bookmarkEnd w:id="100"/>
    </w:p>
    <w:p w:rsidR="00CB156C" w:rsidRPr="0095448B" w:rsidRDefault="00CB156C" w:rsidP="00CB156C">
      <w:pPr>
        <w:pStyle w:val="subsection"/>
      </w:pPr>
      <w:r w:rsidRPr="0095448B">
        <w:tab/>
        <w:t>(1)</w:t>
      </w:r>
      <w:r w:rsidRPr="0095448B">
        <w:tab/>
        <w:t>This section applies if a provision of this Part requires a thing to be in the approved form.</w:t>
      </w:r>
    </w:p>
    <w:p w:rsidR="00CB156C" w:rsidRPr="0095448B" w:rsidRDefault="00CB156C" w:rsidP="00CB156C">
      <w:pPr>
        <w:pStyle w:val="subsection"/>
      </w:pPr>
      <w:r w:rsidRPr="0095448B">
        <w:tab/>
        <w:t>(2)</w:t>
      </w:r>
      <w:r w:rsidRPr="0095448B">
        <w:tab/>
        <w:t>To be in the approved form for the provision, the thing must:</w:t>
      </w:r>
    </w:p>
    <w:p w:rsidR="00CB156C" w:rsidRPr="0095448B" w:rsidRDefault="00CB156C" w:rsidP="00CB156C">
      <w:pPr>
        <w:pStyle w:val="paragraph"/>
      </w:pPr>
      <w:r w:rsidRPr="0095448B">
        <w:tab/>
        <w:t>(a)</w:t>
      </w:r>
      <w:r w:rsidRPr="0095448B">
        <w:tab/>
        <w:t>be in writing in a form approved by the Board; and</w:t>
      </w:r>
    </w:p>
    <w:p w:rsidR="00CB156C" w:rsidRPr="0095448B" w:rsidRDefault="00CB156C" w:rsidP="00CB156C">
      <w:pPr>
        <w:pStyle w:val="paragraph"/>
      </w:pPr>
      <w:r w:rsidRPr="0095448B">
        <w:tab/>
        <w:t>(b)</w:t>
      </w:r>
      <w:r w:rsidRPr="0095448B">
        <w:tab/>
        <w:t>include the information required by the form; and</w:t>
      </w:r>
    </w:p>
    <w:p w:rsidR="00CB156C" w:rsidRPr="0095448B" w:rsidRDefault="00CB156C" w:rsidP="00CB156C">
      <w:pPr>
        <w:pStyle w:val="paragraph"/>
      </w:pPr>
      <w:r w:rsidRPr="0095448B">
        <w:tab/>
        <w:t>(c)</w:t>
      </w:r>
      <w:r w:rsidRPr="0095448B">
        <w:tab/>
        <w:t>include any other material (including documents) required by the form.</w:t>
      </w:r>
    </w:p>
    <w:p w:rsidR="00CB156C" w:rsidRPr="0095448B" w:rsidRDefault="00CB156C" w:rsidP="00CB156C">
      <w:pPr>
        <w:pStyle w:val="subsection"/>
      </w:pPr>
      <w:r w:rsidRPr="0095448B">
        <w:tab/>
        <w:t>(3)</w:t>
      </w:r>
      <w:r w:rsidRPr="0095448B">
        <w:tab/>
        <w:t xml:space="preserve">The Board may approve, in writing, a form for the purposes of </w:t>
      </w:r>
      <w:r w:rsidR="0095448B">
        <w:t>paragraph (</w:t>
      </w:r>
      <w:r w:rsidRPr="0095448B">
        <w:t>2)(a). When doing so, the Board must ensure the form requires the production of information, or other material (including documents), specified in regulations made for the purposes of this subsection.</w:t>
      </w:r>
    </w:p>
    <w:p w:rsidR="00CB156C" w:rsidRPr="0095448B" w:rsidRDefault="00CB156C" w:rsidP="00CB156C">
      <w:pPr>
        <w:pStyle w:val="notetext"/>
      </w:pPr>
      <w:r w:rsidRPr="0095448B">
        <w:t>Note:</w:t>
      </w:r>
      <w:r w:rsidRPr="0095448B">
        <w:tab/>
        <w:t>For specification by class, see subsection</w:t>
      </w:r>
      <w:r w:rsidR="0095448B">
        <w:t> </w:t>
      </w:r>
      <w:r w:rsidRPr="0095448B">
        <w:t xml:space="preserve">13(3) of the </w:t>
      </w:r>
      <w:r w:rsidR="00FB363C" w:rsidRPr="0095448B">
        <w:rPr>
          <w:i/>
        </w:rPr>
        <w:t>Legislation Act 2003</w:t>
      </w:r>
      <w:r w:rsidRPr="0095448B">
        <w:t>.</w:t>
      </w:r>
    </w:p>
    <w:p w:rsidR="00CB156C" w:rsidRPr="0095448B" w:rsidRDefault="00CB156C" w:rsidP="00CB156C">
      <w:pPr>
        <w:pStyle w:val="ActHead5"/>
      </w:pPr>
      <w:bookmarkStart w:id="101" w:name="_Toc444073852"/>
      <w:r w:rsidRPr="0095448B">
        <w:rPr>
          <w:rStyle w:val="CharSectno"/>
        </w:rPr>
        <w:t>32A</w:t>
      </w:r>
      <w:r w:rsidRPr="0095448B">
        <w:t xml:space="preserve">  </w:t>
      </w:r>
      <w:r w:rsidRPr="0095448B">
        <w:rPr>
          <w:i/>
        </w:rPr>
        <w:t>Decision</w:t>
      </w:r>
      <w:r w:rsidR="0095448B">
        <w:rPr>
          <w:i/>
        </w:rPr>
        <w:noBreakHyphen/>
      </w:r>
      <w:r w:rsidRPr="0095448B">
        <w:rPr>
          <w:i/>
        </w:rPr>
        <w:t>making principles</w:t>
      </w:r>
      <w:bookmarkEnd w:id="101"/>
    </w:p>
    <w:p w:rsidR="00CB156C" w:rsidRPr="0095448B" w:rsidRDefault="00CB156C" w:rsidP="00CB156C">
      <w:pPr>
        <w:pStyle w:val="subsection"/>
      </w:pPr>
      <w:r w:rsidRPr="0095448B">
        <w:tab/>
      </w:r>
      <w:r w:rsidRPr="0095448B">
        <w:tab/>
        <w:t xml:space="preserve">The Minister may, by legislative instrument, make principles (the </w:t>
      </w:r>
      <w:r w:rsidRPr="0095448B">
        <w:rPr>
          <w:b/>
          <w:i/>
        </w:rPr>
        <w:t>decision</w:t>
      </w:r>
      <w:r w:rsidR="0095448B">
        <w:rPr>
          <w:b/>
          <w:i/>
        </w:rPr>
        <w:noBreakHyphen/>
      </w:r>
      <w:r w:rsidRPr="0095448B">
        <w:rPr>
          <w:b/>
          <w:i/>
        </w:rPr>
        <w:t>making principles</w:t>
      </w:r>
      <w:r w:rsidRPr="0095448B">
        <w:t>) that the Board must comply with when deciding the following:</w:t>
      </w:r>
    </w:p>
    <w:p w:rsidR="00CB156C" w:rsidRPr="0095448B" w:rsidRDefault="00CB156C" w:rsidP="00CB156C">
      <w:pPr>
        <w:pStyle w:val="paragraph"/>
      </w:pPr>
      <w:r w:rsidRPr="0095448B">
        <w:tab/>
        <w:t>(a)</w:t>
      </w:r>
      <w:r w:rsidRPr="0095448B">
        <w:tab/>
        <w:t>whether to allow a thing to be given under this Part within a further period than that specified in this Part;</w:t>
      </w:r>
    </w:p>
    <w:p w:rsidR="00CB156C" w:rsidRPr="0095448B" w:rsidRDefault="00CB156C" w:rsidP="00CB156C">
      <w:pPr>
        <w:pStyle w:val="paragraph"/>
      </w:pPr>
      <w:r w:rsidRPr="0095448B">
        <w:tab/>
        <w:t>(b)</w:t>
      </w:r>
      <w:r w:rsidRPr="0095448B">
        <w:tab/>
        <w:t>whether refusing to make a finding sought under this Part is justified;</w:t>
      </w:r>
    </w:p>
    <w:p w:rsidR="00CB156C" w:rsidRPr="0095448B" w:rsidRDefault="00CB156C" w:rsidP="00CB156C">
      <w:pPr>
        <w:pStyle w:val="paragraph"/>
      </w:pPr>
      <w:r w:rsidRPr="0095448B">
        <w:tab/>
        <w:t>(c)</w:t>
      </w:r>
      <w:r w:rsidRPr="0095448B">
        <w:tab/>
        <w:t>whether making a variation sought under section</w:t>
      </w:r>
      <w:r w:rsidR="0095448B">
        <w:t> </w:t>
      </w:r>
      <w:r w:rsidRPr="0095448B">
        <w:t>27M is justified.</w:t>
      </w:r>
    </w:p>
    <w:p w:rsidR="00CB156C" w:rsidRPr="0095448B" w:rsidRDefault="00CB156C" w:rsidP="00CB156C">
      <w:pPr>
        <w:pStyle w:val="ActHead5"/>
      </w:pPr>
      <w:bookmarkStart w:id="102" w:name="_Toc444073853"/>
      <w:r w:rsidRPr="0095448B">
        <w:rPr>
          <w:rStyle w:val="CharSectno"/>
        </w:rPr>
        <w:lastRenderedPageBreak/>
        <w:t>32B</w:t>
      </w:r>
      <w:r w:rsidRPr="0095448B">
        <w:t xml:space="preserve">  General rules about findings under this Part</w:t>
      </w:r>
      <w:bookmarkEnd w:id="102"/>
    </w:p>
    <w:p w:rsidR="00CB156C" w:rsidRPr="0095448B" w:rsidRDefault="00CB156C" w:rsidP="00CB156C">
      <w:pPr>
        <w:pStyle w:val="subsection"/>
      </w:pPr>
      <w:r w:rsidRPr="0095448B">
        <w:tab/>
        <w:t>(1)</w:t>
      </w:r>
      <w:r w:rsidRPr="0095448B">
        <w:tab/>
        <w:t>A finding made under this Part in relation to an R&amp;D entity has no effect to the extent of any inconsistency with a finding already in force under this Part in relation to the R&amp;D entity.</w:t>
      </w:r>
    </w:p>
    <w:p w:rsidR="00CB156C" w:rsidRPr="0095448B" w:rsidRDefault="00CB156C" w:rsidP="0061039C">
      <w:pPr>
        <w:pStyle w:val="notetext"/>
        <w:keepNext/>
        <w:keepLines/>
      </w:pPr>
      <w:r w:rsidRPr="0095448B">
        <w:t>Example:</w:t>
      </w:r>
      <w:r w:rsidRPr="0095448B">
        <w:tab/>
        <w:t>A finding under subsection</w:t>
      </w:r>
      <w:r w:rsidR="0095448B">
        <w:t> </w:t>
      </w:r>
      <w:r w:rsidRPr="0095448B">
        <w:t>27J(1) in relation to an R&amp;D entity’s registration has no effect to the extent of any inconsistency with:</w:t>
      </w:r>
    </w:p>
    <w:p w:rsidR="00CB156C" w:rsidRPr="0095448B" w:rsidRDefault="00CB156C" w:rsidP="00E4104E">
      <w:pPr>
        <w:pStyle w:val="notepara"/>
      </w:pPr>
      <w:r w:rsidRPr="0095448B">
        <w:t>(a)</w:t>
      </w:r>
      <w:r w:rsidRPr="0095448B">
        <w:tab/>
        <w:t>a finding already in force under that subsection in relation to that registration; or</w:t>
      </w:r>
    </w:p>
    <w:p w:rsidR="00CB156C" w:rsidRPr="0095448B" w:rsidRDefault="00CB156C" w:rsidP="00E4104E">
      <w:pPr>
        <w:pStyle w:val="notepara"/>
      </w:pPr>
      <w:r w:rsidRPr="0095448B">
        <w:t>(b)</w:t>
      </w:r>
      <w:r w:rsidRPr="0095448B">
        <w:tab/>
        <w:t>a finding already in force under subsection</w:t>
      </w:r>
      <w:r w:rsidR="0095448B">
        <w:t> </w:t>
      </w:r>
      <w:r w:rsidRPr="0095448B">
        <w:t>27B(1) in relation to the application for that registration; or</w:t>
      </w:r>
    </w:p>
    <w:p w:rsidR="00CB156C" w:rsidRPr="0095448B" w:rsidRDefault="00CB156C" w:rsidP="00E4104E">
      <w:pPr>
        <w:pStyle w:val="notepara"/>
      </w:pPr>
      <w:r w:rsidRPr="0095448B">
        <w:t>(c)</w:t>
      </w:r>
      <w:r w:rsidRPr="0095448B">
        <w:tab/>
        <w:t>a finding already in force under subsection</w:t>
      </w:r>
      <w:r w:rsidR="0095448B">
        <w:t> </w:t>
      </w:r>
      <w:r w:rsidRPr="0095448B">
        <w:t>28A(1) (advance findings about the nature of activities) in relation to the R&amp;D entity.</w:t>
      </w:r>
    </w:p>
    <w:p w:rsidR="00CB156C" w:rsidRPr="0095448B" w:rsidRDefault="00CB156C" w:rsidP="00CB156C">
      <w:pPr>
        <w:pStyle w:val="subsection"/>
      </w:pPr>
      <w:r w:rsidRPr="0095448B">
        <w:tab/>
        <w:t>(2)</w:t>
      </w:r>
      <w:r w:rsidRPr="0095448B">
        <w:tab/>
        <w:t>Subsection</w:t>
      </w:r>
      <w:r w:rsidR="0095448B">
        <w:t> </w:t>
      </w:r>
      <w:r w:rsidRPr="0095448B">
        <w:t xml:space="preserve">33(3) of the </w:t>
      </w:r>
      <w:r w:rsidRPr="0095448B">
        <w:rPr>
          <w:i/>
        </w:rPr>
        <w:t>Acts Interpretation Act 1901</w:t>
      </w:r>
      <w:r w:rsidRPr="0095448B">
        <w:t xml:space="preserve"> does not apply to the power to make a finding under this Part.</w:t>
      </w:r>
    </w:p>
    <w:p w:rsidR="00CB156C" w:rsidRPr="0095448B" w:rsidRDefault="00CB156C" w:rsidP="00CB156C">
      <w:pPr>
        <w:pStyle w:val="notetext"/>
      </w:pPr>
      <w:r w:rsidRPr="0095448B">
        <w:t>Note:</w:t>
      </w:r>
      <w:r w:rsidRPr="0095448B">
        <w:tab/>
        <w:t>This means the power to make a finding does not itself include the power to vary or revoke that finding. A finding can only be varied or revoked on review under Division</w:t>
      </w:r>
      <w:r w:rsidR="0095448B">
        <w:t> </w:t>
      </w:r>
      <w:r w:rsidRPr="0095448B">
        <w:t>5.</w:t>
      </w:r>
    </w:p>
    <w:p w:rsidR="00CB156C" w:rsidRPr="0095448B" w:rsidRDefault="00CB156C" w:rsidP="00CB156C">
      <w:pPr>
        <w:pStyle w:val="ActHead5"/>
      </w:pPr>
      <w:bookmarkStart w:id="103" w:name="_Toc444073854"/>
      <w:r w:rsidRPr="0095448B">
        <w:rPr>
          <w:rStyle w:val="CharSectno"/>
        </w:rPr>
        <w:t>32C</w:t>
      </w:r>
      <w:r w:rsidRPr="0095448B">
        <w:t xml:space="preserve">  Alternative constitutional basis</w:t>
      </w:r>
      <w:bookmarkEnd w:id="103"/>
    </w:p>
    <w:p w:rsidR="00CB156C" w:rsidRPr="0095448B" w:rsidRDefault="00CB156C" w:rsidP="00CB156C">
      <w:pPr>
        <w:pStyle w:val="subsection"/>
      </w:pPr>
      <w:r w:rsidRPr="0095448B">
        <w:tab/>
        <w:t>(1)</w:t>
      </w:r>
      <w:r w:rsidRPr="0095448B">
        <w:tab/>
        <w:t>Without limiting its effect apart from this subsection, this Part also has the effect it would have if:</w:t>
      </w:r>
    </w:p>
    <w:p w:rsidR="00CB156C" w:rsidRPr="0095448B" w:rsidRDefault="00CB156C" w:rsidP="00CB156C">
      <w:pPr>
        <w:pStyle w:val="paragraph"/>
      </w:pPr>
      <w:r w:rsidRPr="0095448B">
        <w:tab/>
        <w:t>(a)</w:t>
      </w:r>
      <w:r w:rsidRPr="0095448B">
        <w:tab/>
      </w:r>
      <w:r w:rsidR="0095448B">
        <w:t>subsection (</w:t>
      </w:r>
      <w:r w:rsidRPr="0095448B">
        <w:t>2) had not been enacted; and</w:t>
      </w:r>
    </w:p>
    <w:p w:rsidR="00CB156C" w:rsidRPr="0095448B" w:rsidRDefault="00CB156C" w:rsidP="00CB156C">
      <w:pPr>
        <w:pStyle w:val="paragraph"/>
      </w:pPr>
      <w:r w:rsidRPr="0095448B">
        <w:tab/>
        <w:t>(b)</w:t>
      </w:r>
      <w:r w:rsidRPr="0095448B">
        <w:tab/>
        <w:t>each reference in this Part to an R&amp;D entity were, by express provision, confined to an R&amp;D entity that:</w:t>
      </w:r>
    </w:p>
    <w:p w:rsidR="00CB156C" w:rsidRPr="0095448B" w:rsidRDefault="00CB156C" w:rsidP="00CB156C">
      <w:pPr>
        <w:pStyle w:val="paragraphsub"/>
      </w:pPr>
      <w:r w:rsidRPr="0095448B">
        <w:tab/>
        <w:t>(i)</w:t>
      </w:r>
      <w:r w:rsidRPr="0095448B">
        <w:tab/>
        <w:t>is a constitutional corporation; or</w:t>
      </w:r>
    </w:p>
    <w:p w:rsidR="00CB156C" w:rsidRPr="0095448B" w:rsidRDefault="00CB156C" w:rsidP="00CB156C">
      <w:pPr>
        <w:pStyle w:val="paragraphsub"/>
      </w:pPr>
      <w:r w:rsidRPr="0095448B">
        <w:tab/>
        <w:t>(ii)</w:t>
      </w:r>
      <w:r w:rsidRPr="0095448B">
        <w:tab/>
        <w:t xml:space="preserve">has its registered office (within the meaning of the </w:t>
      </w:r>
      <w:r w:rsidRPr="0095448B">
        <w:rPr>
          <w:i/>
        </w:rPr>
        <w:t>Corporations Act 2001</w:t>
      </w:r>
      <w:r w:rsidRPr="0095448B">
        <w:t>) or principal place of business (within the meaning of that Act) located in a Territory.</w:t>
      </w:r>
    </w:p>
    <w:p w:rsidR="00CB156C" w:rsidRPr="0095448B" w:rsidRDefault="00CB156C" w:rsidP="00CB156C">
      <w:pPr>
        <w:pStyle w:val="subsection"/>
      </w:pPr>
      <w:r w:rsidRPr="0095448B">
        <w:tab/>
        <w:t>(2)</w:t>
      </w:r>
      <w:r w:rsidRPr="0095448B">
        <w:tab/>
        <w:t>Without limiting its effect apart from this subsection, this Part also has the effect it would have if:</w:t>
      </w:r>
    </w:p>
    <w:p w:rsidR="00CB156C" w:rsidRPr="0095448B" w:rsidRDefault="00CB156C" w:rsidP="00CB156C">
      <w:pPr>
        <w:pStyle w:val="paragraph"/>
      </w:pPr>
      <w:r w:rsidRPr="0095448B">
        <w:tab/>
        <w:t>(a)</w:t>
      </w:r>
      <w:r w:rsidRPr="0095448B">
        <w:tab/>
      </w:r>
      <w:r w:rsidR="0095448B">
        <w:t>subsection (</w:t>
      </w:r>
      <w:r w:rsidRPr="0095448B">
        <w:t>1) had not been enacted; and</w:t>
      </w:r>
    </w:p>
    <w:p w:rsidR="00CB156C" w:rsidRPr="0095448B" w:rsidRDefault="00CB156C" w:rsidP="00CB156C">
      <w:pPr>
        <w:pStyle w:val="paragraph"/>
      </w:pPr>
      <w:r w:rsidRPr="0095448B">
        <w:tab/>
        <w:t>(b)</w:t>
      </w:r>
      <w:r w:rsidRPr="0095448B">
        <w:tab/>
        <w:t xml:space="preserve">this Part, by express provision, confined applications, registrations, findings and decisions under this Part to be in </w:t>
      </w:r>
      <w:r w:rsidRPr="0095448B">
        <w:lastRenderedPageBreak/>
        <w:t>relation to activities, or parts of activities, conducted or to be conducted:</w:t>
      </w:r>
    </w:p>
    <w:p w:rsidR="00CB156C" w:rsidRPr="0095448B" w:rsidRDefault="00CB156C" w:rsidP="00CB156C">
      <w:pPr>
        <w:pStyle w:val="paragraphsub"/>
      </w:pPr>
      <w:r w:rsidRPr="0095448B">
        <w:tab/>
        <w:t>(i)</w:t>
      </w:r>
      <w:r w:rsidRPr="0095448B">
        <w:tab/>
        <w:t>solely in a Territory; or</w:t>
      </w:r>
    </w:p>
    <w:p w:rsidR="00CB156C" w:rsidRPr="0095448B" w:rsidRDefault="00CB156C" w:rsidP="00CB156C">
      <w:pPr>
        <w:pStyle w:val="paragraphsub"/>
      </w:pPr>
      <w:r w:rsidRPr="0095448B">
        <w:tab/>
        <w:t>(ii)</w:t>
      </w:r>
      <w:r w:rsidRPr="0095448B">
        <w:tab/>
        <w:t>solely outside of Australia; or</w:t>
      </w:r>
    </w:p>
    <w:p w:rsidR="00CB156C" w:rsidRPr="0095448B" w:rsidRDefault="00CB156C" w:rsidP="00CB156C">
      <w:pPr>
        <w:pStyle w:val="paragraphsub"/>
      </w:pPr>
      <w:r w:rsidRPr="0095448B">
        <w:tab/>
        <w:t>(iii)</w:t>
      </w:r>
      <w:r w:rsidRPr="0095448B">
        <w:tab/>
        <w:t>solely in a Territory and outside of Australia; or</w:t>
      </w:r>
    </w:p>
    <w:p w:rsidR="00CB156C" w:rsidRPr="0095448B" w:rsidRDefault="00CB156C" w:rsidP="00CB156C">
      <w:pPr>
        <w:pStyle w:val="paragraphsub"/>
      </w:pPr>
      <w:r w:rsidRPr="0095448B">
        <w:tab/>
        <w:t>(iv)</w:t>
      </w:r>
      <w:r w:rsidRPr="0095448B">
        <w:tab/>
        <w:t>for the dominant purpose of supporting core R&amp;D activities conducted, or to be conducted, solely in a Territory.</w:t>
      </w:r>
    </w:p>
    <w:p w:rsidR="00AF4720" w:rsidRPr="0095448B" w:rsidRDefault="00AF4720" w:rsidP="003B0D8F">
      <w:pPr>
        <w:pStyle w:val="ActHead2"/>
        <w:pageBreakBefore/>
      </w:pPr>
      <w:bookmarkStart w:id="104" w:name="_Toc444073855"/>
      <w:r w:rsidRPr="0095448B">
        <w:rPr>
          <w:rStyle w:val="CharPartNo"/>
        </w:rPr>
        <w:lastRenderedPageBreak/>
        <w:t>Part</w:t>
      </w:r>
      <w:r w:rsidR="003B0D8F" w:rsidRPr="0095448B">
        <w:rPr>
          <w:rStyle w:val="CharPartNo"/>
        </w:rPr>
        <w:t> </w:t>
      </w:r>
      <w:r w:rsidRPr="0095448B">
        <w:rPr>
          <w:rStyle w:val="CharPartNo"/>
        </w:rPr>
        <w:t>V</w:t>
      </w:r>
      <w:r w:rsidRPr="0095448B">
        <w:t>—</w:t>
      </w:r>
      <w:r w:rsidRPr="0095448B">
        <w:rPr>
          <w:rStyle w:val="CharPartText"/>
        </w:rPr>
        <w:t>Miscellaneous</w:t>
      </w:r>
      <w:bookmarkEnd w:id="104"/>
    </w:p>
    <w:p w:rsidR="00AF4720" w:rsidRPr="0095448B" w:rsidRDefault="00D62F80" w:rsidP="00AF4720">
      <w:pPr>
        <w:pStyle w:val="Header"/>
      </w:pPr>
      <w:r w:rsidRPr="0095448B">
        <w:rPr>
          <w:rStyle w:val="CharDivNo"/>
        </w:rPr>
        <w:t xml:space="preserve"> </w:t>
      </w:r>
      <w:r w:rsidRPr="0095448B">
        <w:rPr>
          <w:rStyle w:val="CharDivText"/>
        </w:rPr>
        <w:t xml:space="preserve"> </w:t>
      </w:r>
    </w:p>
    <w:p w:rsidR="00AF4720" w:rsidRPr="0095448B" w:rsidRDefault="00AF4720" w:rsidP="00AF4720">
      <w:pPr>
        <w:pStyle w:val="ActHead5"/>
      </w:pPr>
      <w:bookmarkStart w:id="105" w:name="_Toc444073856"/>
      <w:r w:rsidRPr="0095448B">
        <w:rPr>
          <w:rStyle w:val="CharSectno"/>
        </w:rPr>
        <w:t>44</w:t>
      </w:r>
      <w:r w:rsidRPr="0095448B">
        <w:t xml:space="preserve">  Offences</w:t>
      </w:r>
      <w:bookmarkEnd w:id="105"/>
    </w:p>
    <w:p w:rsidR="00AF4720" w:rsidRPr="0095448B" w:rsidRDefault="00AF4720" w:rsidP="00AF4720">
      <w:pPr>
        <w:pStyle w:val="subsection"/>
      </w:pPr>
      <w:r w:rsidRPr="0095448B">
        <w:tab/>
        <w:t>(6)</w:t>
      </w:r>
      <w:r w:rsidRPr="0095448B">
        <w:tab/>
        <w:t>A person shall not be convicted of both an offence against section</w:t>
      </w:r>
      <w:r w:rsidR="0095448B">
        <w:t> </w:t>
      </w:r>
      <w:r w:rsidRPr="0095448B">
        <w:t xml:space="preserve">135.2 of the </w:t>
      </w:r>
      <w:r w:rsidRPr="0095448B">
        <w:rPr>
          <w:i/>
        </w:rPr>
        <w:t>Criminal Code</w:t>
      </w:r>
      <w:r w:rsidRPr="0095448B">
        <w:t xml:space="preserve"> and an offence against section</w:t>
      </w:r>
      <w:r w:rsidR="0095448B">
        <w:t> </w:t>
      </w:r>
      <w:r w:rsidRPr="0095448B">
        <w:t xml:space="preserve">136.1, 137.1 or 137.2 of the </w:t>
      </w:r>
      <w:r w:rsidRPr="0095448B">
        <w:rPr>
          <w:i/>
        </w:rPr>
        <w:t>Criminal Code</w:t>
      </w:r>
      <w:r w:rsidRPr="0095448B">
        <w:t xml:space="preserve"> in respect of the same application for:</w:t>
      </w:r>
    </w:p>
    <w:p w:rsidR="00AF4720" w:rsidRPr="0095448B" w:rsidRDefault="00AF4720" w:rsidP="00AF4720">
      <w:pPr>
        <w:pStyle w:val="paragraph"/>
      </w:pPr>
      <w:r w:rsidRPr="0095448B">
        <w:tab/>
        <w:t>(a)</w:t>
      </w:r>
      <w:r w:rsidRPr="0095448B">
        <w:tab/>
        <w:t>the expenditure of Commonwealth money under a program to which Ministerial directions under section</w:t>
      </w:r>
      <w:r w:rsidR="0095448B">
        <w:t> </w:t>
      </w:r>
      <w:r w:rsidRPr="0095448B">
        <w:t>18A or 19 apply; or</w:t>
      </w:r>
    </w:p>
    <w:p w:rsidR="00AF4720" w:rsidRPr="0095448B" w:rsidRDefault="00AF4720" w:rsidP="00AF4720">
      <w:pPr>
        <w:pStyle w:val="paragraph"/>
      </w:pPr>
      <w:r w:rsidRPr="0095448B">
        <w:tab/>
        <w:t>(b)</w:t>
      </w:r>
      <w:r w:rsidRPr="0095448B">
        <w:tab/>
        <w:t>an advance in respect of money that may be paid under such a program.</w:t>
      </w:r>
    </w:p>
    <w:p w:rsidR="00AF4720" w:rsidRPr="0095448B" w:rsidRDefault="00AF4720" w:rsidP="00AF4720">
      <w:pPr>
        <w:pStyle w:val="subsection"/>
      </w:pPr>
      <w:r w:rsidRPr="0095448B">
        <w:tab/>
        <w:t>(7)</w:t>
      </w:r>
      <w:r w:rsidRPr="0095448B">
        <w:tab/>
        <w:t xml:space="preserve">A reference in </w:t>
      </w:r>
      <w:r w:rsidR="0095448B">
        <w:t>subsection (</w:t>
      </w:r>
      <w:r w:rsidRPr="0095448B">
        <w:t>6) to a person being convicted of an offence includes a reference to an order being made under section</w:t>
      </w:r>
      <w:r w:rsidR="0095448B">
        <w:t> </w:t>
      </w:r>
      <w:r w:rsidRPr="0095448B">
        <w:t xml:space="preserve">19B of the </w:t>
      </w:r>
      <w:r w:rsidRPr="0095448B">
        <w:rPr>
          <w:i/>
        </w:rPr>
        <w:t xml:space="preserve">Crimes Act 1914 </w:t>
      </w:r>
      <w:r w:rsidRPr="0095448B">
        <w:t>in relation to the person in respect of an offence.</w:t>
      </w:r>
    </w:p>
    <w:p w:rsidR="00AF4720" w:rsidRPr="0095448B" w:rsidRDefault="00AF4720" w:rsidP="00AF4720">
      <w:pPr>
        <w:pStyle w:val="ActHead5"/>
      </w:pPr>
      <w:bookmarkStart w:id="106" w:name="_Toc444073857"/>
      <w:r w:rsidRPr="0095448B">
        <w:rPr>
          <w:rStyle w:val="CharSectno"/>
        </w:rPr>
        <w:t>45</w:t>
      </w:r>
      <w:r w:rsidRPr="0095448B">
        <w:t xml:space="preserve">  Time for prosecutions</w:t>
      </w:r>
      <w:bookmarkEnd w:id="106"/>
    </w:p>
    <w:p w:rsidR="00AF4720" w:rsidRPr="0095448B" w:rsidRDefault="00AF4720" w:rsidP="00AF4720">
      <w:pPr>
        <w:pStyle w:val="subsection"/>
      </w:pPr>
      <w:r w:rsidRPr="0095448B">
        <w:tab/>
      </w:r>
      <w:r w:rsidRPr="0095448B">
        <w:tab/>
        <w:t>Notwithstanding anything in any other law, proceedings for an offence against this Act may be instituted within the period of 3 years after the commission of the offence.</w:t>
      </w:r>
    </w:p>
    <w:p w:rsidR="00AF4720" w:rsidRPr="0095448B" w:rsidRDefault="00AF4720" w:rsidP="00AF4720">
      <w:pPr>
        <w:pStyle w:val="ActHead5"/>
      </w:pPr>
      <w:bookmarkStart w:id="107" w:name="_Toc444073858"/>
      <w:r w:rsidRPr="0095448B">
        <w:rPr>
          <w:rStyle w:val="CharSectno"/>
        </w:rPr>
        <w:t>46</w:t>
      </w:r>
      <w:r w:rsidRPr="0095448B">
        <w:t xml:space="preserve">  Annual report</w:t>
      </w:r>
      <w:bookmarkEnd w:id="107"/>
    </w:p>
    <w:p w:rsidR="00AF4720" w:rsidRPr="0095448B" w:rsidRDefault="00AF4720" w:rsidP="00AF4720">
      <w:pPr>
        <w:pStyle w:val="subsection"/>
      </w:pPr>
      <w:r w:rsidRPr="0095448B">
        <w:tab/>
        <w:t>(1)</w:t>
      </w:r>
      <w:r w:rsidRPr="0095448B">
        <w:tab/>
        <w:t>The Board shall, as soon as practicable after 30</w:t>
      </w:r>
      <w:r w:rsidR="0095448B">
        <w:t> </w:t>
      </w:r>
      <w:r w:rsidRPr="0095448B">
        <w:t xml:space="preserve">June in each year after 1986, prepare and give to the Minister a report on the </w:t>
      </w:r>
      <w:r w:rsidR="000006B9" w:rsidRPr="0095448B">
        <w:t>operations</w:t>
      </w:r>
      <w:r w:rsidRPr="0095448B">
        <w:t xml:space="preserve"> of the Board during the financial year that ended on that 30</w:t>
      </w:r>
      <w:r w:rsidR="0095448B">
        <w:t> </w:t>
      </w:r>
      <w:r w:rsidRPr="0095448B">
        <w:t>June.</w:t>
      </w:r>
    </w:p>
    <w:p w:rsidR="00AF4720" w:rsidRPr="0095448B" w:rsidRDefault="00AF4720" w:rsidP="00AF4720">
      <w:pPr>
        <w:pStyle w:val="subsection"/>
      </w:pPr>
      <w:r w:rsidRPr="0095448B">
        <w:tab/>
        <w:t>(2)</w:t>
      </w:r>
      <w:r w:rsidRPr="0095448B">
        <w:tab/>
        <w:t>A report under this section in relation to a financial year:</w:t>
      </w:r>
    </w:p>
    <w:p w:rsidR="00AF4720" w:rsidRPr="0095448B" w:rsidRDefault="00AF4720" w:rsidP="00AF4720">
      <w:pPr>
        <w:pStyle w:val="paragraph"/>
      </w:pPr>
      <w:r w:rsidRPr="0095448B">
        <w:tab/>
        <w:t>(a)</w:t>
      </w:r>
      <w:r w:rsidRPr="0095448B">
        <w:tab/>
        <w:t>must contain an analysis of the effectiveness of the operations of the Board under this Act</w:t>
      </w:r>
      <w:r w:rsidR="000006B9" w:rsidRPr="0095448B">
        <w:t xml:space="preserve">, the </w:t>
      </w:r>
      <w:r w:rsidR="000006B9" w:rsidRPr="0095448B">
        <w:rPr>
          <w:i/>
        </w:rPr>
        <w:t xml:space="preserve">Pooled Development Funds Act 1992 </w:t>
      </w:r>
      <w:r w:rsidR="000006B9" w:rsidRPr="0095448B">
        <w:t xml:space="preserve">and the </w:t>
      </w:r>
      <w:r w:rsidR="000006B9" w:rsidRPr="0095448B">
        <w:rPr>
          <w:i/>
        </w:rPr>
        <w:t xml:space="preserve">Venture Capital </w:t>
      </w:r>
      <w:r w:rsidR="000006B9" w:rsidRPr="0095448B">
        <w:rPr>
          <w:i/>
        </w:rPr>
        <w:lastRenderedPageBreak/>
        <w:t>Act</w:t>
      </w:r>
      <w:r w:rsidR="0082671A" w:rsidRPr="0095448B">
        <w:rPr>
          <w:i/>
        </w:rPr>
        <w:t> </w:t>
      </w:r>
      <w:r w:rsidR="000006B9" w:rsidRPr="0095448B">
        <w:rPr>
          <w:i/>
        </w:rPr>
        <w:t>2002</w:t>
      </w:r>
      <w:r w:rsidR="000006B9" w:rsidRPr="0095448B">
        <w:t xml:space="preserve"> during the year in achieving the objects of those Acts</w:t>
      </w:r>
      <w:r w:rsidRPr="0095448B">
        <w:t>; and</w:t>
      </w:r>
    </w:p>
    <w:p w:rsidR="00AF4720" w:rsidRPr="0095448B" w:rsidRDefault="00AF4720" w:rsidP="00D42AF6">
      <w:pPr>
        <w:pStyle w:val="paragraph"/>
        <w:keepNext/>
        <w:keepLines/>
      </w:pPr>
      <w:r w:rsidRPr="0095448B">
        <w:tab/>
        <w:t>(b)</w:t>
      </w:r>
      <w:r w:rsidRPr="0095448B">
        <w:tab/>
        <w:t>if the Board has entered into agreements under this Act, including agreements entered into under transitional arrangements, during the year—must set out, in relation to each such agreement entered into:</w:t>
      </w:r>
    </w:p>
    <w:p w:rsidR="00AF4720" w:rsidRPr="0095448B" w:rsidRDefault="00AF4720" w:rsidP="00AF4720">
      <w:pPr>
        <w:pStyle w:val="paragraphsub"/>
      </w:pPr>
      <w:r w:rsidRPr="0095448B">
        <w:tab/>
        <w:t>(i)</w:t>
      </w:r>
      <w:r w:rsidRPr="0095448B">
        <w:tab/>
        <w:t>the name of each party to the agreement (other than the Commonwealth);</w:t>
      </w:r>
    </w:p>
    <w:p w:rsidR="00AF4720" w:rsidRPr="0095448B" w:rsidRDefault="00AF4720" w:rsidP="00AF4720">
      <w:pPr>
        <w:pStyle w:val="paragraphsub"/>
      </w:pPr>
      <w:r w:rsidRPr="0095448B">
        <w:tab/>
        <w:t>(ii)</w:t>
      </w:r>
      <w:r w:rsidRPr="0095448B">
        <w:tab/>
        <w:t>the total amount of Commonwealth money payable under the agreement;</w:t>
      </w:r>
    </w:p>
    <w:p w:rsidR="00AF4720" w:rsidRPr="0095448B" w:rsidRDefault="00AF4720" w:rsidP="00AF4720">
      <w:pPr>
        <w:pStyle w:val="paragraphsub"/>
      </w:pPr>
      <w:r w:rsidRPr="0095448B">
        <w:tab/>
        <w:t>(iii)</w:t>
      </w:r>
      <w:r w:rsidRPr="0095448B">
        <w:tab/>
        <w:t>the proportion of the expenditure on the project to which the agreement relates which is represented by that amount;</w:t>
      </w:r>
    </w:p>
    <w:p w:rsidR="00AF4720" w:rsidRPr="0095448B" w:rsidRDefault="00AF4720" w:rsidP="00AF4720">
      <w:pPr>
        <w:pStyle w:val="paragraphsub"/>
      </w:pPr>
      <w:r w:rsidRPr="0095448B">
        <w:tab/>
        <w:t>(iv)</w:t>
      </w:r>
      <w:r w:rsidRPr="0095448B">
        <w:tab/>
        <w:t>subject to section</w:t>
      </w:r>
      <w:r w:rsidR="0095448B">
        <w:t> </w:t>
      </w:r>
      <w:r w:rsidRPr="0095448B">
        <w:t xml:space="preserve">47, particulars of the </w:t>
      </w:r>
      <w:r w:rsidR="00B516CC" w:rsidRPr="0095448B">
        <w:t>R&amp;D activities</w:t>
      </w:r>
      <w:r w:rsidRPr="0095448B">
        <w:t xml:space="preserve"> to which the agreement relates; and</w:t>
      </w:r>
    </w:p>
    <w:p w:rsidR="00AF4720" w:rsidRPr="0095448B" w:rsidRDefault="00AF4720" w:rsidP="00AF4720">
      <w:pPr>
        <w:pStyle w:val="paragraph"/>
      </w:pPr>
      <w:r w:rsidRPr="0095448B">
        <w:tab/>
        <w:t>(c)</w:t>
      </w:r>
      <w:r w:rsidRPr="0095448B">
        <w:tab/>
        <w:t>if the Board has entered into agreements under this Act, including agreements entered into under transitional arrangements, and those agreements are still in force during the year—must set out, in relation to each such agreement entered into:</w:t>
      </w:r>
    </w:p>
    <w:p w:rsidR="00AF4720" w:rsidRPr="0095448B" w:rsidRDefault="00AF4720" w:rsidP="00AF4720">
      <w:pPr>
        <w:pStyle w:val="paragraphsub"/>
      </w:pPr>
      <w:r w:rsidRPr="0095448B">
        <w:tab/>
        <w:t>(i)</w:t>
      </w:r>
      <w:r w:rsidRPr="0095448B">
        <w:tab/>
        <w:t>the name of each researcher to whom Commonwealth money has been paid in respect of a research and development program during the year; and</w:t>
      </w:r>
    </w:p>
    <w:p w:rsidR="00AF4720" w:rsidRPr="0095448B" w:rsidRDefault="00AF4720" w:rsidP="00AF4720">
      <w:pPr>
        <w:pStyle w:val="paragraphsub"/>
      </w:pPr>
      <w:r w:rsidRPr="0095448B">
        <w:tab/>
        <w:t>(ii)</w:t>
      </w:r>
      <w:r w:rsidRPr="0095448B">
        <w:tab/>
        <w:t>the amount of Commonwealth money paid to that researcher in respect of that program in the year; and</w:t>
      </w:r>
    </w:p>
    <w:p w:rsidR="003806DE" w:rsidRPr="0095448B" w:rsidRDefault="003806DE" w:rsidP="003806DE">
      <w:pPr>
        <w:pStyle w:val="paragraph"/>
      </w:pPr>
      <w:r w:rsidRPr="0095448B">
        <w:tab/>
        <w:t>(ca)</w:t>
      </w:r>
      <w:r w:rsidRPr="0095448B">
        <w:tab/>
        <w:t>must set out:</w:t>
      </w:r>
    </w:p>
    <w:p w:rsidR="003806DE" w:rsidRPr="0095448B" w:rsidRDefault="003806DE" w:rsidP="003806DE">
      <w:pPr>
        <w:pStyle w:val="paragraphsub"/>
      </w:pPr>
      <w:r w:rsidRPr="0095448B">
        <w:tab/>
        <w:t>(i)</w:t>
      </w:r>
      <w:r w:rsidRPr="0095448B">
        <w:tab/>
        <w:t>the total number of applications during the year for registration under section</w:t>
      </w:r>
      <w:r w:rsidR="0095448B">
        <w:t> </w:t>
      </w:r>
      <w:r w:rsidRPr="0095448B">
        <w:t>27A for a tax offset under Division</w:t>
      </w:r>
      <w:r w:rsidR="0095448B">
        <w:t> </w:t>
      </w:r>
      <w:r w:rsidRPr="0095448B">
        <w:t xml:space="preserve">355 of the </w:t>
      </w:r>
      <w:r w:rsidRPr="0095448B">
        <w:rPr>
          <w:i/>
        </w:rPr>
        <w:t>Income Tax Assessment Act</w:t>
      </w:r>
      <w:r w:rsidR="0082671A" w:rsidRPr="0095448B">
        <w:rPr>
          <w:i/>
        </w:rPr>
        <w:t> </w:t>
      </w:r>
      <w:r w:rsidRPr="0095448B">
        <w:rPr>
          <w:i/>
        </w:rPr>
        <w:t>1997</w:t>
      </w:r>
      <w:r w:rsidRPr="0095448B">
        <w:t>; and</w:t>
      </w:r>
    </w:p>
    <w:p w:rsidR="003806DE" w:rsidRPr="0095448B" w:rsidRDefault="003806DE" w:rsidP="003806DE">
      <w:pPr>
        <w:pStyle w:val="paragraphsub"/>
      </w:pPr>
      <w:r w:rsidRPr="0095448B">
        <w:tab/>
        <w:t>(ii)</w:t>
      </w:r>
      <w:r w:rsidRPr="0095448B">
        <w:tab/>
        <w:t>the total amounts of the offsets involved; and</w:t>
      </w:r>
    </w:p>
    <w:p w:rsidR="003806DE" w:rsidRPr="0095448B" w:rsidRDefault="003806DE" w:rsidP="003806DE">
      <w:pPr>
        <w:pStyle w:val="paragraphsub"/>
      </w:pPr>
      <w:r w:rsidRPr="0095448B">
        <w:tab/>
        <w:t>(iii)</w:t>
      </w:r>
      <w:r w:rsidRPr="0095448B">
        <w:tab/>
        <w:t>an analysis of the operation of the R&amp;D tax offset scheme for the year; and</w:t>
      </w:r>
    </w:p>
    <w:p w:rsidR="00AF4720" w:rsidRPr="0095448B" w:rsidRDefault="00AF4720" w:rsidP="003806DE">
      <w:pPr>
        <w:pStyle w:val="paragraph"/>
      </w:pPr>
      <w:r w:rsidRPr="0095448B">
        <w:tab/>
        <w:t>(d)</w:t>
      </w:r>
      <w:r w:rsidRPr="0095448B">
        <w:tab/>
        <w:t xml:space="preserve">shall include particulars of any directions or other matter, particulars of which were published in the </w:t>
      </w:r>
      <w:r w:rsidRPr="0095448B">
        <w:rPr>
          <w:i/>
        </w:rPr>
        <w:t xml:space="preserve">Gazette </w:t>
      </w:r>
      <w:r w:rsidRPr="0095448B">
        <w:t>in accordance with this Act during the year; and</w:t>
      </w:r>
    </w:p>
    <w:p w:rsidR="0012576F" w:rsidRPr="0095448B" w:rsidRDefault="00AF4720" w:rsidP="00AF4720">
      <w:pPr>
        <w:pStyle w:val="paragraph"/>
      </w:pPr>
      <w:r w:rsidRPr="0095448B">
        <w:lastRenderedPageBreak/>
        <w:tab/>
        <w:t>(e)</w:t>
      </w:r>
      <w:r w:rsidRPr="0095448B">
        <w:tab/>
        <w:t>must include particulars of any advice given to the Board or a committee by the Minister under section</w:t>
      </w:r>
      <w:r w:rsidR="0095448B">
        <w:t> </w:t>
      </w:r>
      <w:r w:rsidRPr="0095448B">
        <w:t>20A but need not state whether the Board or committee acted in accordance with the advice</w:t>
      </w:r>
      <w:r w:rsidR="0012576F" w:rsidRPr="0095448B">
        <w:t>; and</w:t>
      </w:r>
    </w:p>
    <w:p w:rsidR="00AF4720" w:rsidRPr="0095448B" w:rsidRDefault="0012576F" w:rsidP="00AF4720">
      <w:pPr>
        <w:pStyle w:val="paragraph"/>
      </w:pPr>
      <w:r w:rsidRPr="0095448B">
        <w:tab/>
        <w:t>(f)</w:t>
      </w:r>
      <w:r w:rsidRPr="0095448B">
        <w:tab/>
        <w:t>must set out a copy of the register mentioned in section</w:t>
      </w:r>
      <w:r w:rsidR="0095448B">
        <w:t> </w:t>
      </w:r>
      <w:r w:rsidRPr="0095448B">
        <w:t>29J as it exists at the end of the year.</w:t>
      </w:r>
    </w:p>
    <w:p w:rsidR="00BE4B2A" w:rsidRPr="0095448B" w:rsidRDefault="00BE4B2A" w:rsidP="00BE4B2A">
      <w:pPr>
        <w:pStyle w:val="subsection"/>
      </w:pPr>
      <w:r w:rsidRPr="0095448B">
        <w:tab/>
        <w:t>(2A)</w:t>
      </w:r>
      <w:r w:rsidRPr="0095448B">
        <w:tab/>
        <w:t>The report must also contain:</w:t>
      </w:r>
    </w:p>
    <w:p w:rsidR="00BE4B2A" w:rsidRPr="0095448B" w:rsidRDefault="00BE4B2A" w:rsidP="00BE4B2A">
      <w:pPr>
        <w:pStyle w:val="paragraph"/>
      </w:pPr>
      <w:r w:rsidRPr="0095448B">
        <w:tab/>
        <w:t>(a)</w:t>
      </w:r>
      <w:r w:rsidRPr="0095448B">
        <w:tab/>
        <w:t>a list of all PDFs in existence as at the end of the financial year; and</w:t>
      </w:r>
    </w:p>
    <w:p w:rsidR="00BE4B2A" w:rsidRPr="0095448B" w:rsidRDefault="00BE4B2A" w:rsidP="00BE4B2A">
      <w:pPr>
        <w:pStyle w:val="paragraph"/>
      </w:pPr>
      <w:r w:rsidRPr="0095448B">
        <w:tab/>
        <w:t>(b)</w:t>
      </w:r>
      <w:r w:rsidRPr="0095448B">
        <w:tab/>
        <w:t>a list of all companies that became PDFs during the financial year; and</w:t>
      </w:r>
    </w:p>
    <w:p w:rsidR="00BE4B2A" w:rsidRPr="0095448B" w:rsidRDefault="00BE4B2A" w:rsidP="00BE4B2A">
      <w:pPr>
        <w:pStyle w:val="paragraph"/>
      </w:pPr>
      <w:r w:rsidRPr="0095448B">
        <w:tab/>
        <w:t>(c)</w:t>
      </w:r>
      <w:r w:rsidRPr="0095448B">
        <w:tab/>
        <w:t>a list of all companies that ceased to be PDFs during the financial year; and</w:t>
      </w:r>
    </w:p>
    <w:p w:rsidR="00BE4B2A" w:rsidRPr="0095448B" w:rsidRDefault="00BE4B2A" w:rsidP="00BE4B2A">
      <w:pPr>
        <w:pStyle w:val="paragraph"/>
      </w:pPr>
      <w:r w:rsidRPr="0095448B">
        <w:tab/>
        <w:t>(d)</w:t>
      </w:r>
      <w:r w:rsidRPr="0095448B">
        <w:tab/>
        <w:t>a list of the entities registered under Part</w:t>
      </w:r>
      <w:r w:rsidR="0095448B">
        <w:t> </w:t>
      </w:r>
      <w:r w:rsidRPr="0095448B">
        <w:t xml:space="preserve">7A of the </w:t>
      </w:r>
      <w:r w:rsidRPr="0095448B">
        <w:rPr>
          <w:i/>
        </w:rPr>
        <w:t>Pooled Development Funds Act 1992</w:t>
      </w:r>
      <w:r w:rsidRPr="0095448B">
        <w:t xml:space="preserve"> as at the end of the financial year; and</w:t>
      </w:r>
    </w:p>
    <w:p w:rsidR="00BE4B2A" w:rsidRPr="0095448B" w:rsidRDefault="00BE4B2A" w:rsidP="00BE4B2A">
      <w:pPr>
        <w:pStyle w:val="paragraph"/>
      </w:pPr>
      <w:r w:rsidRPr="0095448B">
        <w:tab/>
        <w:t>(e)</w:t>
      </w:r>
      <w:r w:rsidRPr="0095448B">
        <w:tab/>
        <w:t>a list of the entities that became registered under Part</w:t>
      </w:r>
      <w:r w:rsidR="0095448B">
        <w:t> </w:t>
      </w:r>
      <w:r w:rsidRPr="0095448B">
        <w:t xml:space="preserve">7A of the </w:t>
      </w:r>
      <w:r w:rsidRPr="0095448B">
        <w:rPr>
          <w:i/>
        </w:rPr>
        <w:t>Pooled Development Funds Act 1992</w:t>
      </w:r>
      <w:r w:rsidRPr="0095448B">
        <w:t xml:space="preserve"> during the financial year; and</w:t>
      </w:r>
    </w:p>
    <w:p w:rsidR="00BE4B2A" w:rsidRPr="0095448B" w:rsidRDefault="00BE4B2A" w:rsidP="00BE4B2A">
      <w:pPr>
        <w:pStyle w:val="paragraph"/>
      </w:pPr>
      <w:r w:rsidRPr="0095448B">
        <w:tab/>
        <w:t>(f)</w:t>
      </w:r>
      <w:r w:rsidRPr="0095448B">
        <w:tab/>
        <w:t>a list of the entities whose registration under Part</w:t>
      </w:r>
      <w:r w:rsidR="0095448B">
        <w:t> </w:t>
      </w:r>
      <w:r w:rsidRPr="0095448B">
        <w:t xml:space="preserve">7A of the </w:t>
      </w:r>
      <w:r w:rsidRPr="0095448B">
        <w:rPr>
          <w:i/>
        </w:rPr>
        <w:t>Pooled Development Funds Act 1992</w:t>
      </w:r>
      <w:r w:rsidRPr="0095448B">
        <w:t xml:space="preserve"> was revoked during the financial year; and</w:t>
      </w:r>
    </w:p>
    <w:p w:rsidR="00BE4B2A" w:rsidRPr="0095448B" w:rsidRDefault="00BE4B2A" w:rsidP="00BE4B2A">
      <w:pPr>
        <w:pStyle w:val="paragraph"/>
      </w:pPr>
      <w:r w:rsidRPr="0095448B">
        <w:tab/>
        <w:t>(g)</w:t>
      </w:r>
      <w:r w:rsidRPr="0095448B">
        <w:tab/>
        <w:t>a list of the partnerships registered under Part</w:t>
      </w:r>
      <w:r w:rsidR="0095448B">
        <w:t> </w:t>
      </w:r>
      <w:r w:rsidRPr="0095448B">
        <w:t xml:space="preserve">2 of the </w:t>
      </w:r>
      <w:r w:rsidRPr="0095448B">
        <w:rPr>
          <w:i/>
        </w:rPr>
        <w:t>Venture Capital Act 2002</w:t>
      </w:r>
      <w:r w:rsidRPr="0095448B">
        <w:t xml:space="preserve"> as at the end of the financial year; and</w:t>
      </w:r>
    </w:p>
    <w:p w:rsidR="00BE4B2A" w:rsidRPr="0095448B" w:rsidRDefault="00BE4B2A" w:rsidP="00BE4B2A">
      <w:pPr>
        <w:pStyle w:val="paragraph"/>
      </w:pPr>
      <w:r w:rsidRPr="0095448B">
        <w:tab/>
        <w:t>(h)</w:t>
      </w:r>
      <w:r w:rsidRPr="0095448B">
        <w:tab/>
        <w:t>a list of the partnerships that became registered under Part</w:t>
      </w:r>
      <w:r w:rsidR="0095448B">
        <w:t> </w:t>
      </w:r>
      <w:r w:rsidRPr="0095448B">
        <w:t xml:space="preserve">2 of the </w:t>
      </w:r>
      <w:r w:rsidRPr="0095448B">
        <w:rPr>
          <w:i/>
        </w:rPr>
        <w:t xml:space="preserve">Venture Capital Act 2002 </w:t>
      </w:r>
      <w:r w:rsidRPr="0095448B">
        <w:t>during the financial year; and</w:t>
      </w:r>
    </w:p>
    <w:p w:rsidR="00BE4B2A" w:rsidRPr="0095448B" w:rsidRDefault="00BE4B2A" w:rsidP="00BE4B2A">
      <w:pPr>
        <w:pStyle w:val="paragraph"/>
      </w:pPr>
      <w:r w:rsidRPr="0095448B">
        <w:tab/>
        <w:t>(i)</w:t>
      </w:r>
      <w:r w:rsidRPr="0095448B">
        <w:tab/>
        <w:t>a list of the partnerships whose registration under Part</w:t>
      </w:r>
      <w:r w:rsidR="0095448B">
        <w:t> </w:t>
      </w:r>
      <w:r w:rsidRPr="0095448B">
        <w:t xml:space="preserve">2 of the </w:t>
      </w:r>
      <w:r w:rsidRPr="0095448B">
        <w:rPr>
          <w:i/>
        </w:rPr>
        <w:t xml:space="preserve">Venture Capital Act 2002 </w:t>
      </w:r>
      <w:r w:rsidRPr="0095448B">
        <w:t>was revoked during the financial year; and</w:t>
      </w:r>
    </w:p>
    <w:p w:rsidR="00BE4B2A" w:rsidRPr="0095448B" w:rsidRDefault="00BE4B2A" w:rsidP="00BE4B2A">
      <w:pPr>
        <w:pStyle w:val="paragraph"/>
      </w:pPr>
      <w:r w:rsidRPr="0095448B">
        <w:tab/>
        <w:t>(j)</w:t>
      </w:r>
      <w:r w:rsidRPr="0095448B">
        <w:tab/>
        <w:t>a list of the entities registered under Part</w:t>
      </w:r>
      <w:r w:rsidR="0095448B">
        <w:t> </w:t>
      </w:r>
      <w:r w:rsidRPr="0095448B">
        <w:t xml:space="preserve">3 of the </w:t>
      </w:r>
      <w:r w:rsidRPr="0095448B">
        <w:rPr>
          <w:i/>
        </w:rPr>
        <w:t xml:space="preserve">Venture Capital Act 2002 </w:t>
      </w:r>
      <w:r w:rsidRPr="0095448B">
        <w:t>as at the end of the financial year; and</w:t>
      </w:r>
    </w:p>
    <w:p w:rsidR="00BE4B2A" w:rsidRPr="0095448B" w:rsidRDefault="00BE4B2A" w:rsidP="00BE4B2A">
      <w:pPr>
        <w:pStyle w:val="paragraph"/>
      </w:pPr>
      <w:r w:rsidRPr="0095448B">
        <w:tab/>
        <w:t>(k)</w:t>
      </w:r>
      <w:r w:rsidRPr="0095448B">
        <w:tab/>
        <w:t>a list of the entities that became registered under Part</w:t>
      </w:r>
      <w:r w:rsidR="0095448B">
        <w:t> </w:t>
      </w:r>
      <w:r w:rsidRPr="0095448B">
        <w:t xml:space="preserve">3 of the </w:t>
      </w:r>
      <w:r w:rsidRPr="0095448B">
        <w:rPr>
          <w:i/>
        </w:rPr>
        <w:t xml:space="preserve">Venture Capital Act 2002 </w:t>
      </w:r>
      <w:r w:rsidRPr="0095448B">
        <w:t>during the financial year; and</w:t>
      </w:r>
    </w:p>
    <w:p w:rsidR="00BE4B2A" w:rsidRPr="0095448B" w:rsidRDefault="00BE4B2A" w:rsidP="00BE4B2A">
      <w:pPr>
        <w:pStyle w:val="paragraph"/>
      </w:pPr>
      <w:r w:rsidRPr="0095448B">
        <w:lastRenderedPageBreak/>
        <w:tab/>
        <w:t>(l)</w:t>
      </w:r>
      <w:r w:rsidRPr="0095448B">
        <w:tab/>
        <w:t>a list of the entities whose registration under Part</w:t>
      </w:r>
      <w:r w:rsidR="0095448B">
        <w:t> </w:t>
      </w:r>
      <w:r w:rsidRPr="0095448B">
        <w:t xml:space="preserve">3 of the </w:t>
      </w:r>
      <w:r w:rsidRPr="0095448B">
        <w:rPr>
          <w:i/>
        </w:rPr>
        <w:t xml:space="preserve">Venture Capital Act 2002 </w:t>
      </w:r>
      <w:r w:rsidRPr="0095448B">
        <w:t>was revoked during the financial year.</w:t>
      </w:r>
    </w:p>
    <w:p w:rsidR="00AF4720" w:rsidRPr="0095448B" w:rsidRDefault="00AF4720" w:rsidP="00AF4720">
      <w:pPr>
        <w:pStyle w:val="subsection"/>
      </w:pPr>
      <w:r w:rsidRPr="0095448B">
        <w:tab/>
        <w:t>(3)</w:t>
      </w:r>
      <w:r w:rsidRPr="0095448B">
        <w:tab/>
        <w:t xml:space="preserve">The Minister shall cause a copy of the report given under </w:t>
      </w:r>
      <w:r w:rsidR="0095448B">
        <w:t>subsection (</w:t>
      </w:r>
      <w:r w:rsidRPr="0095448B">
        <w:t>1) to be laid before each House of the Parliament within 15 sitting days of that House after the day on which the Minister received the report.</w:t>
      </w:r>
    </w:p>
    <w:p w:rsidR="00AF4720" w:rsidRPr="0095448B" w:rsidRDefault="00AF4720" w:rsidP="00D42AF6">
      <w:pPr>
        <w:pStyle w:val="subsection"/>
        <w:keepNext/>
        <w:keepLines/>
      </w:pPr>
      <w:r w:rsidRPr="0095448B">
        <w:tab/>
        <w:t>(4)</w:t>
      </w:r>
      <w:r w:rsidRPr="0095448B">
        <w:tab/>
        <w:t>In this section:</w:t>
      </w:r>
    </w:p>
    <w:p w:rsidR="00AF4720" w:rsidRPr="0095448B" w:rsidRDefault="00AF4720" w:rsidP="00AF4720">
      <w:pPr>
        <w:pStyle w:val="Definition"/>
        <w:rPr>
          <w:i/>
        </w:rPr>
      </w:pPr>
      <w:r w:rsidRPr="0095448B">
        <w:rPr>
          <w:b/>
          <w:i/>
        </w:rPr>
        <w:t>transitional arrangements</w:t>
      </w:r>
      <w:r w:rsidRPr="0095448B">
        <w:t xml:space="preserve"> means arrangements provided for in item</w:t>
      </w:r>
      <w:r w:rsidR="0095448B">
        <w:t> </w:t>
      </w:r>
      <w:r w:rsidRPr="0095448B">
        <w:t>28 of Schedule</w:t>
      </w:r>
      <w:r w:rsidR="0095448B">
        <w:t> </w:t>
      </w:r>
      <w:r w:rsidRPr="0095448B">
        <w:t xml:space="preserve">1 to the </w:t>
      </w:r>
      <w:r w:rsidRPr="0095448B">
        <w:rPr>
          <w:i/>
        </w:rPr>
        <w:t>Industry Research and Development Amendment Act 2004.</w:t>
      </w:r>
    </w:p>
    <w:p w:rsidR="00AF4720" w:rsidRPr="0095448B" w:rsidRDefault="00AF4720" w:rsidP="00AF4720">
      <w:pPr>
        <w:pStyle w:val="ActHead5"/>
      </w:pPr>
      <w:bookmarkStart w:id="108" w:name="_Toc444073859"/>
      <w:r w:rsidRPr="0095448B">
        <w:rPr>
          <w:rStyle w:val="CharSectno"/>
        </w:rPr>
        <w:t>47</w:t>
      </w:r>
      <w:r w:rsidRPr="0095448B">
        <w:t xml:space="preserve">  Confidentiality</w:t>
      </w:r>
      <w:bookmarkEnd w:id="108"/>
    </w:p>
    <w:p w:rsidR="00AF4720" w:rsidRPr="0095448B" w:rsidRDefault="00AF4720" w:rsidP="00AF4720">
      <w:pPr>
        <w:pStyle w:val="subsection"/>
      </w:pPr>
      <w:r w:rsidRPr="0095448B">
        <w:tab/>
        <w:t>(1)</w:t>
      </w:r>
      <w:r w:rsidRPr="0095448B">
        <w:tab/>
      </w:r>
      <w:r w:rsidR="00BE4B2A" w:rsidRPr="0095448B">
        <w:t>An official to whom this section applies must not</w:t>
      </w:r>
      <w:r w:rsidRPr="0095448B">
        <w:t xml:space="preserve">, unless required or permitted by law to do so, </w:t>
      </w:r>
      <w:r w:rsidR="00080D80" w:rsidRPr="0095448B">
        <w:t>disclose protected information to a person if disclosing</w:t>
      </w:r>
      <w:r w:rsidRPr="0095448B">
        <w:t xml:space="preserve"> of the </w:t>
      </w:r>
      <w:r w:rsidR="00BE4B2A" w:rsidRPr="0095448B">
        <w:t>protected information</w:t>
      </w:r>
      <w:r w:rsidRPr="0095448B">
        <w:t xml:space="preserve"> would constitute a breach of confidence.</w:t>
      </w:r>
    </w:p>
    <w:p w:rsidR="00AF4720" w:rsidRPr="0095448B" w:rsidRDefault="00AF4720" w:rsidP="00AF4720">
      <w:pPr>
        <w:pStyle w:val="subsection"/>
      </w:pPr>
      <w:r w:rsidRPr="0095448B">
        <w:tab/>
        <w:t>(2)</w:t>
      </w:r>
      <w:r w:rsidRPr="0095448B">
        <w:tab/>
      </w:r>
      <w:r w:rsidR="00526098" w:rsidRPr="0095448B">
        <w:t>An official to whom this section applies may disclose</w:t>
      </w:r>
      <w:r w:rsidRPr="0095448B">
        <w:t xml:space="preserve"> </w:t>
      </w:r>
      <w:r w:rsidR="00BE4B2A" w:rsidRPr="0095448B">
        <w:t>protected information</w:t>
      </w:r>
      <w:r w:rsidRPr="0095448B">
        <w:t xml:space="preserve"> to:</w:t>
      </w:r>
    </w:p>
    <w:p w:rsidR="00AF4720" w:rsidRPr="0095448B" w:rsidRDefault="00AF4720" w:rsidP="00AF4720">
      <w:pPr>
        <w:pStyle w:val="paragraph"/>
      </w:pPr>
      <w:r w:rsidRPr="0095448B">
        <w:tab/>
        <w:t>(a)</w:t>
      </w:r>
      <w:r w:rsidRPr="0095448B">
        <w:tab/>
        <w:t>the Minister; or</w:t>
      </w:r>
    </w:p>
    <w:p w:rsidR="00AF4720" w:rsidRPr="0095448B" w:rsidRDefault="00AF4720" w:rsidP="00AF4720">
      <w:pPr>
        <w:pStyle w:val="paragraph"/>
      </w:pPr>
      <w:r w:rsidRPr="0095448B">
        <w:tab/>
        <w:t>(aa)</w:t>
      </w:r>
      <w:r w:rsidRPr="0095448B">
        <w:tab/>
        <w:t>a person employed as a member of staff of the Minister under section</w:t>
      </w:r>
      <w:r w:rsidR="0095448B">
        <w:t> </w:t>
      </w:r>
      <w:r w:rsidRPr="0095448B">
        <w:t xml:space="preserve">13 or 20 of the </w:t>
      </w:r>
      <w:r w:rsidRPr="0095448B">
        <w:rPr>
          <w:i/>
        </w:rPr>
        <w:t>Members of Parliament (Staff) Act 1984</w:t>
      </w:r>
      <w:r w:rsidRPr="0095448B">
        <w:t>; or</w:t>
      </w:r>
    </w:p>
    <w:p w:rsidR="00AF4720" w:rsidRPr="0095448B" w:rsidRDefault="00AF4720" w:rsidP="00AF4720">
      <w:pPr>
        <w:pStyle w:val="paragraph"/>
      </w:pPr>
      <w:r w:rsidRPr="0095448B">
        <w:tab/>
        <w:t>(b)</w:t>
      </w:r>
      <w:r w:rsidRPr="0095448B">
        <w:tab/>
        <w:t xml:space="preserve">the </w:t>
      </w:r>
      <w:r w:rsidR="00D61552" w:rsidRPr="0095448B">
        <w:t>Secretary of</w:t>
      </w:r>
      <w:r w:rsidRPr="0095448B">
        <w:t xml:space="preserve"> the Department; or</w:t>
      </w:r>
    </w:p>
    <w:p w:rsidR="00AF4720" w:rsidRPr="0095448B" w:rsidRDefault="00AF4720" w:rsidP="00AF4720">
      <w:pPr>
        <w:pStyle w:val="paragraph"/>
      </w:pPr>
      <w:r w:rsidRPr="0095448B">
        <w:tab/>
        <w:t>(c)</w:t>
      </w:r>
      <w:r w:rsidRPr="0095448B">
        <w:tab/>
        <w:t xml:space="preserve">an officer of the Department designated in writing by the </w:t>
      </w:r>
      <w:r w:rsidR="00D61552" w:rsidRPr="0095448B">
        <w:t>Secretary of</w:t>
      </w:r>
      <w:r w:rsidRPr="0095448B">
        <w:t xml:space="preserve"> the Department as being an officer who is to receive information under this Act.</w:t>
      </w:r>
    </w:p>
    <w:p w:rsidR="00526098" w:rsidRPr="0095448B" w:rsidRDefault="00526098" w:rsidP="00526098">
      <w:pPr>
        <w:pStyle w:val="subsection"/>
      </w:pPr>
      <w:r w:rsidRPr="0095448B">
        <w:tab/>
        <w:t>(2A)</w:t>
      </w:r>
      <w:r w:rsidRPr="0095448B">
        <w:tab/>
        <w:t>An official to whom this section applies may disclose protected information if the disclosure is made:</w:t>
      </w:r>
    </w:p>
    <w:p w:rsidR="00526098" w:rsidRPr="0095448B" w:rsidRDefault="00526098" w:rsidP="00526098">
      <w:pPr>
        <w:pStyle w:val="paragraph"/>
      </w:pPr>
      <w:r w:rsidRPr="0095448B">
        <w:tab/>
        <w:t>(a)</w:t>
      </w:r>
      <w:r w:rsidRPr="0095448B">
        <w:tab/>
        <w:t>in the course of performing a duty or function, or exercising a power, under this Act; or</w:t>
      </w:r>
    </w:p>
    <w:p w:rsidR="00526098" w:rsidRPr="0095448B" w:rsidRDefault="00526098" w:rsidP="00526098">
      <w:pPr>
        <w:pStyle w:val="paragraph"/>
      </w:pPr>
      <w:r w:rsidRPr="0095448B">
        <w:tab/>
        <w:t>(b)</w:t>
      </w:r>
      <w:r w:rsidRPr="0095448B">
        <w:tab/>
        <w:t>for the purposes of enabling another person to perform duties or functions, or exercise powers, under this Act; or</w:t>
      </w:r>
    </w:p>
    <w:p w:rsidR="00526098" w:rsidRPr="0095448B" w:rsidRDefault="00526098" w:rsidP="00526098">
      <w:pPr>
        <w:pStyle w:val="paragraph"/>
      </w:pPr>
      <w:r w:rsidRPr="0095448B">
        <w:lastRenderedPageBreak/>
        <w:tab/>
        <w:t>(c)</w:t>
      </w:r>
      <w:r w:rsidRPr="0095448B">
        <w:tab/>
        <w:t xml:space="preserve">for the purposes of enabling a person to perform duties or functions, or exercise powers, under the </w:t>
      </w:r>
      <w:r w:rsidRPr="0095448B">
        <w:rPr>
          <w:i/>
        </w:rPr>
        <w:t>Census and Statistics Act 1905</w:t>
      </w:r>
      <w:r w:rsidRPr="0095448B">
        <w:t xml:space="preserve"> or the </w:t>
      </w:r>
      <w:r w:rsidRPr="0095448B">
        <w:rPr>
          <w:i/>
        </w:rPr>
        <w:t>Income Tax Assessment Act 1997</w:t>
      </w:r>
      <w:r w:rsidRPr="0095448B">
        <w:t>.</w:t>
      </w:r>
    </w:p>
    <w:p w:rsidR="00AF4720" w:rsidRPr="0095448B" w:rsidRDefault="00AF4720" w:rsidP="00AF4720">
      <w:pPr>
        <w:pStyle w:val="subsection"/>
      </w:pPr>
      <w:r w:rsidRPr="0095448B">
        <w:tab/>
        <w:t>(3)</w:t>
      </w:r>
      <w:r w:rsidRPr="0095448B">
        <w:tab/>
        <w:t>In this section:</w:t>
      </w:r>
    </w:p>
    <w:p w:rsidR="00526098" w:rsidRPr="0095448B" w:rsidRDefault="00526098" w:rsidP="00AF4720">
      <w:pPr>
        <w:pStyle w:val="Definition"/>
      </w:pPr>
      <w:r w:rsidRPr="0095448B">
        <w:rPr>
          <w:b/>
          <w:i/>
        </w:rPr>
        <w:t>disclose</w:t>
      </w:r>
      <w:r w:rsidRPr="0095448B">
        <w:t xml:space="preserve"> means divulge or communicate.</w:t>
      </w:r>
    </w:p>
    <w:p w:rsidR="00AF4720" w:rsidRPr="0095448B" w:rsidRDefault="00AF4720" w:rsidP="00AF4720">
      <w:pPr>
        <w:pStyle w:val="Definition"/>
      </w:pPr>
      <w:r w:rsidRPr="0095448B">
        <w:rPr>
          <w:b/>
          <w:i/>
        </w:rPr>
        <w:t>officer of the Department</w:t>
      </w:r>
      <w:r w:rsidRPr="0095448B">
        <w:t xml:space="preserve"> includes a consultant or other person providing services to the Department.</w:t>
      </w:r>
    </w:p>
    <w:p w:rsidR="00BE4B2A" w:rsidRPr="0095448B" w:rsidRDefault="00BE4B2A" w:rsidP="0061039C">
      <w:pPr>
        <w:pStyle w:val="Definition"/>
        <w:keepNext/>
        <w:keepLines/>
      </w:pPr>
      <w:r w:rsidRPr="0095448B">
        <w:rPr>
          <w:b/>
          <w:i/>
        </w:rPr>
        <w:t xml:space="preserve">official to whom this section applies </w:t>
      </w:r>
      <w:r w:rsidRPr="0095448B">
        <w:t>means the following:</w:t>
      </w:r>
    </w:p>
    <w:p w:rsidR="00BE4B2A" w:rsidRPr="0095448B" w:rsidRDefault="00BE4B2A" w:rsidP="0061039C">
      <w:pPr>
        <w:pStyle w:val="paragraph"/>
        <w:keepNext/>
        <w:keepLines/>
      </w:pPr>
      <w:r w:rsidRPr="0095448B">
        <w:tab/>
        <w:t>(a)</w:t>
      </w:r>
      <w:r w:rsidRPr="0095448B">
        <w:tab/>
        <w:t>the Board;</w:t>
      </w:r>
    </w:p>
    <w:p w:rsidR="00BE4B2A" w:rsidRPr="0095448B" w:rsidRDefault="00BE4B2A" w:rsidP="00BE4B2A">
      <w:pPr>
        <w:pStyle w:val="paragraph"/>
      </w:pPr>
      <w:r w:rsidRPr="0095448B">
        <w:tab/>
        <w:t>(b)</w:t>
      </w:r>
      <w:r w:rsidRPr="0095448B">
        <w:tab/>
        <w:t>a person who is or has been a member of the Board;</w:t>
      </w:r>
    </w:p>
    <w:p w:rsidR="00BE4B2A" w:rsidRPr="0095448B" w:rsidRDefault="00BE4B2A" w:rsidP="00BE4B2A">
      <w:pPr>
        <w:pStyle w:val="paragraph"/>
      </w:pPr>
      <w:r w:rsidRPr="0095448B">
        <w:tab/>
        <w:t>(c)</w:t>
      </w:r>
      <w:r w:rsidRPr="0095448B">
        <w:tab/>
        <w:t>a committee;</w:t>
      </w:r>
    </w:p>
    <w:p w:rsidR="00BE4B2A" w:rsidRPr="0095448B" w:rsidRDefault="00BE4B2A" w:rsidP="00BE4B2A">
      <w:pPr>
        <w:pStyle w:val="paragraph"/>
      </w:pPr>
      <w:r w:rsidRPr="0095448B">
        <w:tab/>
        <w:t>(d)</w:t>
      </w:r>
      <w:r w:rsidRPr="0095448B">
        <w:tab/>
        <w:t>a person who is or has been a member of a committee;</w:t>
      </w:r>
    </w:p>
    <w:p w:rsidR="00BE4B2A" w:rsidRPr="0095448B" w:rsidRDefault="00BE4B2A" w:rsidP="00BE4B2A">
      <w:pPr>
        <w:pStyle w:val="paragraph"/>
      </w:pPr>
      <w:r w:rsidRPr="0095448B">
        <w:tab/>
        <w:t>(e)</w:t>
      </w:r>
      <w:r w:rsidRPr="0095448B">
        <w:tab/>
        <w:t>a person who is or has been a member of the staff assisting the Board or a committee (see section</w:t>
      </w:r>
      <w:r w:rsidR="0095448B">
        <w:t> </w:t>
      </w:r>
      <w:r w:rsidRPr="0095448B">
        <w:t>25);</w:t>
      </w:r>
    </w:p>
    <w:p w:rsidR="00BE4B2A" w:rsidRPr="0095448B" w:rsidRDefault="00BE4B2A" w:rsidP="00BE4B2A">
      <w:pPr>
        <w:pStyle w:val="paragraph"/>
      </w:pPr>
      <w:r w:rsidRPr="0095448B">
        <w:tab/>
        <w:t>(f)</w:t>
      </w:r>
      <w:r w:rsidRPr="0095448B">
        <w:tab/>
        <w:t>a person who is or has been a consultant assisting the Board or a committee (see section</w:t>
      </w:r>
      <w:r w:rsidR="0095448B">
        <w:t> </w:t>
      </w:r>
      <w:r w:rsidRPr="0095448B">
        <w:t>25);</w:t>
      </w:r>
    </w:p>
    <w:p w:rsidR="00BE4B2A" w:rsidRPr="0095448B" w:rsidRDefault="00BE4B2A" w:rsidP="00BE4B2A">
      <w:pPr>
        <w:pStyle w:val="paragraph"/>
      </w:pPr>
      <w:r w:rsidRPr="0095448B">
        <w:tab/>
        <w:t>(g)</w:t>
      </w:r>
      <w:r w:rsidRPr="0095448B">
        <w:tab/>
        <w:t>a person who was a member, or an acting member, of the former Industry Research and Development Board that was established by this Act (as in force before the commencement of Schedule</w:t>
      </w:r>
      <w:r w:rsidR="0095448B">
        <w:t> </w:t>
      </w:r>
      <w:r w:rsidRPr="0095448B">
        <w:t xml:space="preserve">12 to the </w:t>
      </w:r>
      <w:r w:rsidRPr="0095448B">
        <w:rPr>
          <w:i/>
        </w:rPr>
        <w:t>Tax Laws Amendment (2007 Measures No.</w:t>
      </w:r>
      <w:r w:rsidR="0095448B">
        <w:rPr>
          <w:i/>
        </w:rPr>
        <w:t> </w:t>
      </w:r>
      <w:r w:rsidRPr="0095448B">
        <w:rPr>
          <w:i/>
        </w:rPr>
        <w:t>5) Act 2007</w:t>
      </w:r>
      <w:r w:rsidRPr="0095448B">
        <w:t>);</w:t>
      </w:r>
    </w:p>
    <w:p w:rsidR="00BE4B2A" w:rsidRPr="0095448B" w:rsidRDefault="00BE4B2A" w:rsidP="00BE4B2A">
      <w:pPr>
        <w:pStyle w:val="paragraph"/>
      </w:pPr>
      <w:r w:rsidRPr="0095448B">
        <w:tab/>
        <w:t>(h)</w:t>
      </w:r>
      <w:r w:rsidRPr="0095448B">
        <w:tab/>
        <w:t>a person who was a member of the staff assisting the former Industry Research and Development Board that was established by this Act (as in force before the commencement of Schedule</w:t>
      </w:r>
      <w:r w:rsidR="0095448B">
        <w:t> </w:t>
      </w:r>
      <w:r w:rsidRPr="0095448B">
        <w:t xml:space="preserve">12 to the </w:t>
      </w:r>
      <w:r w:rsidRPr="0095448B">
        <w:rPr>
          <w:i/>
        </w:rPr>
        <w:t>Tax Laws Amendment (2007 Measures No.</w:t>
      </w:r>
      <w:r w:rsidR="0095448B">
        <w:rPr>
          <w:i/>
        </w:rPr>
        <w:t> </w:t>
      </w:r>
      <w:r w:rsidRPr="0095448B">
        <w:rPr>
          <w:i/>
        </w:rPr>
        <w:t>5) Act 2007</w:t>
      </w:r>
      <w:r w:rsidRPr="0095448B">
        <w:t>);</w:t>
      </w:r>
    </w:p>
    <w:p w:rsidR="00BE4B2A" w:rsidRPr="0095448B" w:rsidRDefault="00BE4B2A" w:rsidP="00BE4B2A">
      <w:pPr>
        <w:pStyle w:val="paragraph"/>
      </w:pPr>
      <w:r w:rsidRPr="0095448B">
        <w:tab/>
        <w:t>(i)</w:t>
      </w:r>
      <w:r w:rsidRPr="0095448B">
        <w:tab/>
        <w:t>a person who was a consultant assisting the former Industry Research and Development Board that was established by this Act (as in force before the commencement of Schedule</w:t>
      </w:r>
      <w:r w:rsidR="0095448B">
        <w:t> </w:t>
      </w:r>
      <w:r w:rsidRPr="0095448B">
        <w:t xml:space="preserve">12 to the </w:t>
      </w:r>
      <w:r w:rsidRPr="0095448B">
        <w:rPr>
          <w:i/>
        </w:rPr>
        <w:t>Tax Laws Amendment (2007 Measures No.</w:t>
      </w:r>
      <w:r w:rsidR="0095448B">
        <w:rPr>
          <w:i/>
        </w:rPr>
        <w:t> </w:t>
      </w:r>
      <w:r w:rsidRPr="0095448B">
        <w:rPr>
          <w:i/>
        </w:rPr>
        <w:t>5) Act 2007</w:t>
      </w:r>
      <w:r w:rsidRPr="0095448B">
        <w:t>).</w:t>
      </w:r>
    </w:p>
    <w:p w:rsidR="00BE4B2A" w:rsidRPr="0095448B" w:rsidRDefault="00BE4B2A" w:rsidP="00BE4B2A">
      <w:pPr>
        <w:pStyle w:val="Definition"/>
      </w:pPr>
      <w:r w:rsidRPr="0095448B">
        <w:rPr>
          <w:b/>
          <w:i/>
        </w:rPr>
        <w:t>protected information</w:t>
      </w:r>
      <w:r w:rsidRPr="0095448B">
        <w:t xml:space="preserve"> means information that relates to a matter covered by this Act.</w:t>
      </w:r>
    </w:p>
    <w:p w:rsidR="00AF4720" w:rsidRPr="0095448B" w:rsidRDefault="00AF4720" w:rsidP="00AF4720">
      <w:pPr>
        <w:pStyle w:val="ActHead5"/>
      </w:pPr>
      <w:bookmarkStart w:id="109" w:name="_Toc444073860"/>
      <w:r w:rsidRPr="0095448B">
        <w:rPr>
          <w:rStyle w:val="CharSectno"/>
        </w:rPr>
        <w:lastRenderedPageBreak/>
        <w:t>48</w:t>
      </w:r>
      <w:r w:rsidRPr="0095448B">
        <w:t xml:space="preserve">  Regulations</w:t>
      </w:r>
      <w:bookmarkEnd w:id="109"/>
    </w:p>
    <w:p w:rsidR="00AF4720" w:rsidRPr="0095448B" w:rsidRDefault="00AF4720" w:rsidP="00AF4720">
      <w:pPr>
        <w:pStyle w:val="subsection"/>
      </w:pPr>
      <w:r w:rsidRPr="0095448B">
        <w:tab/>
      </w:r>
      <w:r w:rsidRPr="0095448B">
        <w:tab/>
        <w:t>The Governor</w:t>
      </w:r>
      <w:r w:rsidR="0095448B">
        <w:noBreakHyphen/>
      </w:r>
      <w:r w:rsidRPr="0095448B">
        <w:t>General may make regulations, not inconsistent with this Act, prescribing matters:</w:t>
      </w:r>
    </w:p>
    <w:p w:rsidR="00AF4720" w:rsidRPr="0095448B" w:rsidRDefault="00AF4720" w:rsidP="00AF4720">
      <w:pPr>
        <w:pStyle w:val="paragraph"/>
      </w:pPr>
      <w:r w:rsidRPr="0095448B">
        <w:tab/>
        <w:t>(a)</w:t>
      </w:r>
      <w:r w:rsidRPr="0095448B">
        <w:tab/>
        <w:t>required or permitted by this Act to be prescribed; or</w:t>
      </w:r>
    </w:p>
    <w:p w:rsidR="00AF4720" w:rsidRPr="0095448B" w:rsidRDefault="00AF4720" w:rsidP="00AF4720">
      <w:pPr>
        <w:pStyle w:val="paragraph"/>
      </w:pPr>
      <w:r w:rsidRPr="0095448B">
        <w:tab/>
        <w:t>(b)</w:t>
      </w:r>
      <w:r w:rsidRPr="0095448B">
        <w:tab/>
        <w:t>necessary or convenient to be prescribed for carrying out or giving effect to this Act.</w:t>
      </w:r>
    </w:p>
    <w:p w:rsidR="009947CF" w:rsidRPr="0095448B" w:rsidRDefault="009947CF" w:rsidP="0061039C">
      <w:pPr>
        <w:pStyle w:val="ActHead5"/>
      </w:pPr>
      <w:bookmarkStart w:id="110" w:name="_Toc444073861"/>
      <w:r w:rsidRPr="0095448B">
        <w:rPr>
          <w:rStyle w:val="CharSectno"/>
        </w:rPr>
        <w:t>48A</w:t>
      </w:r>
      <w:r w:rsidRPr="0095448B">
        <w:t xml:space="preserve">  Fees for making applications under Part III</w:t>
      </w:r>
      <w:bookmarkEnd w:id="110"/>
    </w:p>
    <w:p w:rsidR="009947CF" w:rsidRPr="0095448B" w:rsidRDefault="009947CF" w:rsidP="0061039C">
      <w:pPr>
        <w:pStyle w:val="subsection"/>
        <w:keepNext/>
        <w:keepLines/>
      </w:pPr>
      <w:r w:rsidRPr="0095448B">
        <w:tab/>
        <w:t>(1)</w:t>
      </w:r>
      <w:r w:rsidRPr="0095448B">
        <w:tab/>
        <w:t>The regulations may specify:</w:t>
      </w:r>
    </w:p>
    <w:p w:rsidR="009947CF" w:rsidRPr="0095448B" w:rsidRDefault="009947CF" w:rsidP="0061039C">
      <w:pPr>
        <w:pStyle w:val="paragraph"/>
        <w:keepNext/>
        <w:keepLines/>
      </w:pPr>
      <w:r w:rsidRPr="0095448B">
        <w:tab/>
        <w:t>(a)</w:t>
      </w:r>
      <w:r w:rsidRPr="0095448B">
        <w:tab/>
        <w:t>fees for making applications to the Board under Part III; and</w:t>
      </w:r>
    </w:p>
    <w:p w:rsidR="009947CF" w:rsidRPr="0095448B" w:rsidRDefault="009947CF" w:rsidP="009947CF">
      <w:pPr>
        <w:pStyle w:val="paragraph"/>
      </w:pPr>
      <w:r w:rsidRPr="0095448B">
        <w:tab/>
        <w:t>(b)</w:t>
      </w:r>
      <w:r w:rsidRPr="0095448B">
        <w:tab/>
        <w:t>a method for indexing the fees.</w:t>
      </w:r>
    </w:p>
    <w:p w:rsidR="009947CF" w:rsidRPr="0095448B" w:rsidRDefault="009947CF" w:rsidP="009947CF">
      <w:pPr>
        <w:pStyle w:val="subsection"/>
      </w:pPr>
      <w:r w:rsidRPr="0095448B">
        <w:tab/>
        <w:t>(2)</w:t>
      </w:r>
      <w:r w:rsidRPr="0095448B">
        <w:tab/>
        <w:t>The fees must not be such as to amount to taxation.</w:t>
      </w:r>
    </w:p>
    <w:p w:rsidR="00463F14" w:rsidRPr="0095448B" w:rsidRDefault="00463F14" w:rsidP="00463F14">
      <w:pPr>
        <w:rPr>
          <w:lang w:eastAsia="en-AU"/>
        </w:rPr>
        <w:sectPr w:rsidR="00463F14" w:rsidRPr="0095448B" w:rsidSect="00446D8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D62F80" w:rsidRPr="0095448B" w:rsidRDefault="00D62F80" w:rsidP="003B0D8F">
      <w:pPr>
        <w:pStyle w:val="ENotesHeading1"/>
        <w:pageBreakBefore/>
        <w:outlineLvl w:val="9"/>
      </w:pPr>
      <w:bookmarkStart w:id="111" w:name="_Toc444073862"/>
      <w:r w:rsidRPr="0095448B">
        <w:lastRenderedPageBreak/>
        <w:t>Endnotes</w:t>
      </w:r>
      <w:bookmarkEnd w:id="111"/>
    </w:p>
    <w:p w:rsidR="00666490" w:rsidRPr="0095448B" w:rsidRDefault="00666490" w:rsidP="00FB30C1">
      <w:pPr>
        <w:pStyle w:val="ENotesHeading2"/>
        <w:spacing w:line="240" w:lineRule="auto"/>
        <w:outlineLvl w:val="9"/>
      </w:pPr>
      <w:bookmarkStart w:id="112" w:name="_Toc444073863"/>
      <w:r w:rsidRPr="0095448B">
        <w:t>Endnote 1—About the endnotes</w:t>
      </w:r>
      <w:bookmarkEnd w:id="112"/>
    </w:p>
    <w:p w:rsidR="00666490" w:rsidRPr="0095448B" w:rsidRDefault="00666490" w:rsidP="00FB30C1">
      <w:pPr>
        <w:spacing w:after="120"/>
      </w:pPr>
      <w:r w:rsidRPr="0095448B">
        <w:t>The endnotes provide information about this compilation and the compiled law.</w:t>
      </w:r>
    </w:p>
    <w:p w:rsidR="00666490" w:rsidRPr="0095448B" w:rsidRDefault="00666490" w:rsidP="00FB30C1">
      <w:pPr>
        <w:spacing w:after="120"/>
      </w:pPr>
      <w:r w:rsidRPr="0095448B">
        <w:t>The following endnotes are included in every compilation:</w:t>
      </w:r>
    </w:p>
    <w:p w:rsidR="00666490" w:rsidRPr="0095448B" w:rsidRDefault="00666490" w:rsidP="00FB30C1">
      <w:r w:rsidRPr="0095448B">
        <w:t>Endnote 1—About the endnotes</w:t>
      </w:r>
    </w:p>
    <w:p w:rsidR="00666490" w:rsidRPr="0095448B" w:rsidRDefault="00666490" w:rsidP="00FB30C1">
      <w:r w:rsidRPr="0095448B">
        <w:t>Endnote 2—Abbreviation key</w:t>
      </w:r>
    </w:p>
    <w:p w:rsidR="00666490" w:rsidRPr="0095448B" w:rsidRDefault="00666490" w:rsidP="00FB30C1">
      <w:r w:rsidRPr="0095448B">
        <w:t>Endnote 3—Legislation history</w:t>
      </w:r>
    </w:p>
    <w:p w:rsidR="00666490" w:rsidRPr="0095448B" w:rsidRDefault="00666490" w:rsidP="00FB30C1">
      <w:pPr>
        <w:spacing w:after="120"/>
      </w:pPr>
      <w:r w:rsidRPr="0095448B">
        <w:t>Endnote 4—Amendment history</w:t>
      </w:r>
    </w:p>
    <w:p w:rsidR="00666490" w:rsidRPr="0095448B" w:rsidRDefault="00666490" w:rsidP="00FB30C1">
      <w:r w:rsidRPr="0095448B">
        <w:rPr>
          <w:b/>
        </w:rPr>
        <w:t>Abbreviation key—Endnote 2</w:t>
      </w:r>
    </w:p>
    <w:p w:rsidR="00666490" w:rsidRPr="0095448B" w:rsidRDefault="00666490" w:rsidP="00FB30C1">
      <w:pPr>
        <w:spacing w:after="120"/>
      </w:pPr>
      <w:r w:rsidRPr="0095448B">
        <w:t>The abbreviation key sets out abbreviations that may be used in the endnotes.</w:t>
      </w:r>
    </w:p>
    <w:p w:rsidR="00666490" w:rsidRPr="0095448B" w:rsidRDefault="00666490" w:rsidP="00FB30C1">
      <w:pPr>
        <w:rPr>
          <w:b/>
        </w:rPr>
      </w:pPr>
      <w:r w:rsidRPr="0095448B">
        <w:rPr>
          <w:b/>
        </w:rPr>
        <w:t>Legislation history and amendment history—Endnotes 3 and 4</w:t>
      </w:r>
    </w:p>
    <w:p w:rsidR="00666490" w:rsidRPr="0095448B" w:rsidRDefault="00666490" w:rsidP="00FB30C1">
      <w:pPr>
        <w:spacing w:after="120"/>
      </w:pPr>
      <w:r w:rsidRPr="0095448B">
        <w:t>Amending laws are annotated in the legislation history and amendment history.</w:t>
      </w:r>
    </w:p>
    <w:p w:rsidR="00666490" w:rsidRPr="0095448B" w:rsidRDefault="00666490" w:rsidP="00FB30C1">
      <w:pPr>
        <w:spacing w:after="120"/>
      </w:pPr>
      <w:r w:rsidRPr="0095448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66490" w:rsidRPr="0095448B" w:rsidRDefault="00666490" w:rsidP="00FB30C1">
      <w:pPr>
        <w:spacing w:after="120"/>
      </w:pPr>
      <w:r w:rsidRPr="0095448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66490" w:rsidRPr="0095448B" w:rsidRDefault="00666490" w:rsidP="00666490">
      <w:pPr>
        <w:rPr>
          <w:b/>
        </w:rPr>
      </w:pPr>
      <w:r w:rsidRPr="0095448B">
        <w:rPr>
          <w:b/>
        </w:rPr>
        <w:t>Editorial changes</w:t>
      </w:r>
    </w:p>
    <w:p w:rsidR="00666490" w:rsidRPr="0095448B" w:rsidRDefault="00666490" w:rsidP="00FB30C1">
      <w:pPr>
        <w:spacing w:after="120"/>
      </w:pPr>
      <w:r w:rsidRPr="0095448B">
        <w:t xml:space="preserve">The </w:t>
      </w:r>
      <w:r w:rsidRPr="0095448B">
        <w:rPr>
          <w:i/>
        </w:rPr>
        <w:t>Legislation Act 2003</w:t>
      </w:r>
      <w:r w:rsidRPr="0095448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66490" w:rsidRPr="0095448B" w:rsidRDefault="00666490" w:rsidP="00FB30C1">
      <w:pPr>
        <w:spacing w:after="120"/>
      </w:pPr>
      <w:r w:rsidRPr="0095448B">
        <w:t xml:space="preserve">If the compilation includes editorial changes, the endnotes include a brief outline of the changes in general terms. Full details of any changes can be obtained from the Office of Parliamentary Counsel. </w:t>
      </w:r>
    </w:p>
    <w:p w:rsidR="00666490" w:rsidRPr="0095448B" w:rsidRDefault="00666490" w:rsidP="00FB30C1">
      <w:pPr>
        <w:keepNext/>
      </w:pPr>
      <w:r w:rsidRPr="0095448B">
        <w:rPr>
          <w:b/>
        </w:rPr>
        <w:t>Misdescribed amendments</w:t>
      </w:r>
    </w:p>
    <w:p w:rsidR="00666490" w:rsidRPr="0095448B" w:rsidRDefault="00666490" w:rsidP="00FB30C1">
      <w:pPr>
        <w:spacing w:after="120"/>
      </w:pPr>
      <w:r w:rsidRPr="0095448B">
        <w:t xml:space="preserve">A misdescribed amendment is an amendment that does not accurately describe the amendment to be made. If, despite the misdescription, the amendment can </w:t>
      </w:r>
      <w:r w:rsidRPr="0095448B">
        <w:lastRenderedPageBreak/>
        <w:t xml:space="preserve">be given effect as intended, the amendment is incorporated into the compiled law and the abbreviation “(md)” added to the details of the amendment included in the amendment history. </w:t>
      </w:r>
    </w:p>
    <w:p w:rsidR="00666490" w:rsidRPr="0095448B" w:rsidRDefault="00666490" w:rsidP="00FB30C1">
      <w:pPr>
        <w:spacing w:before="120"/>
      </w:pPr>
      <w:r w:rsidRPr="0095448B">
        <w:t>If a misdescribed amendment cannot be given effect as intended, the abbreviation “(md not incorp)” is added to the details of the amendment included in the amendment history.</w:t>
      </w:r>
    </w:p>
    <w:p w:rsidR="00666490" w:rsidRPr="0095448B" w:rsidRDefault="00666490" w:rsidP="00FB30C1"/>
    <w:p w:rsidR="00666490" w:rsidRPr="0095448B" w:rsidRDefault="00666490" w:rsidP="00FB30C1">
      <w:pPr>
        <w:pStyle w:val="ENotesHeading2"/>
        <w:pageBreakBefore/>
        <w:outlineLvl w:val="9"/>
      </w:pPr>
      <w:bookmarkStart w:id="113" w:name="_Toc444073864"/>
      <w:r w:rsidRPr="0095448B">
        <w:lastRenderedPageBreak/>
        <w:t>Endnote 2—Abbreviation key</w:t>
      </w:r>
      <w:bookmarkEnd w:id="113"/>
    </w:p>
    <w:p w:rsidR="00666490" w:rsidRPr="0095448B" w:rsidRDefault="00666490" w:rsidP="00FB30C1">
      <w:pPr>
        <w:pStyle w:val="Tabletext"/>
      </w:pPr>
    </w:p>
    <w:tbl>
      <w:tblPr>
        <w:tblW w:w="7939" w:type="dxa"/>
        <w:tblInd w:w="108" w:type="dxa"/>
        <w:tblLayout w:type="fixed"/>
        <w:tblLook w:val="0000" w:firstRow="0" w:lastRow="0" w:firstColumn="0" w:lastColumn="0" w:noHBand="0" w:noVBand="0"/>
      </w:tblPr>
      <w:tblGrid>
        <w:gridCol w:w="4253"/>
        <w:gridCol w:w="3686"/>
      </w:tblGrid>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ad = added or inserted</w:t>
            </w:r>
          </w:p>
        </w:tc>
        <w:tc>
          <w:tcPr>
            <w:tcW w:w="3686" w:type="dxa"/>
            <w:shd w:val="clear" w:color="auto" w:fill="auto"/>
          </w:tcPr>
          <w:p w:rsidR="00666490" w:rsidRPr="0095448B" w:rsidRDefault="00666490" w:rsidP="00FB30C1">
            <w:pPr>
              <w:spacing w:before="60"/>
              <w:ind w:left="34"/>
              <w:rPr>
                <w:sz w:val="20"/>
              </w:rPr>
            </w:pPr>
            <w:r w:rsidRPr="0095448B">
              <w:rPr>
                <w:sz w:val="20"/>
              </w:rPr>
              <w:t>o = order(s)</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am = amended</w:t>
            </w:r>
          </w:p>
        </w:tc>
        <w:tc>
          <w:tcPr>
            <w:tcW w:w="3686" w:type="dxa"/>
            <w:shd w:val="clear" w:color="auto" w:fill="auto"/>
          </w:tcPr>
          <w:p w:rsidR="00666490" w:rsidRPr="0095448B" w:rsidRDefault="00666490" w:rsidP="00FB30C1">
            <w:pPr>
              <w:spacing w:before="60"/>
              <w:ind w:left="34"/>
              <w:rPr>
                <w:sz w:val="20"/>
              </w:rPr>
            </w:pPr>
            <w:r w:rsidRPr="0095448B">
              <w:rPr>
                <w:sz w:val="20"/>
              </w:rPr>
              <w:t>Ord = Ordinance</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amdt = amendment</w:t>
            </w:r>
          </w:p>
        </w:tc>
        <w:tc>
          <w:tcPr>
            <w:tcW w:w="3686" w:type="dxa"/>
            <w:shd w:val="clear" w:color="auto" w:fill="auto"/>
          </w:tcPr>
          <w:p w:rsidR="00666490" w:rsidRPr="0095448B" w:rsidRDefault="00666490" w:rsidP="00FB30C1">
            <w:pPr>
              <w:spacing w:before="60"/>
              <w:ind w:left="34"/>
              <w:rPr>
                <w:sz w:val="20"/>
              </w:rPr>
            </w:pPr>
            <w:r w:rsidRPr="0095448B">
              <w:rPr>
                <w:sz w:val="20"/>
              </w:rPr>
              <w:t>orig = original</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c = clause(s)</w:t>
            </w:r>
          </w:p>
        </w:tc>
        <w:tc>
          <w:tcPr>
            <w:tcW w:w="3686" w:type="dxa"/>
            <w:shd w:val="clear" w:color="auto" w:fill="auto"/>
          </w:tcPr>
          <w:p w:rsidR="00666490" w:rsidRPr="0095448B" w:rsidRDefault="00666490" w:rsidP="00FB30C1">
            <w:pPr>
              <w:spacing w:before="60"/>
              <w:ind w:left="34"/>
              <w:rPr>
                <w:sz w:val="20"/>
              </w:rPr>
            </w:pPr>
            <w:r w:rsidRPr="0095448B">
              <w:rPr>
                <w:sz w:val="20"/>
              </w:rPr>
              <w:t>par = paragraph(s)/subparagraph(s)</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C[x] = Compilation No. x</w:t>
            </w:r>
          </w:p>
        </w:tc>
        <w:tc>
          <w:tcPr>
            <w:tcW w:w="3686" w:type="dxa"/>
            <w:shd w:val="clear" w:color="auto" w:fill="auto"/>
          </w:tcPr>
          <w:p w:rsidR="00666490" w:rsidRPr="0095448B" w:rsidRDefault="00666490" w:rsidP="00FB30C1">
            <w:pPr>
              <w:ind w:left="34"/>
              <w:rPr>
                <w:sz w:val="20"/>
              </w:rPr>
            </w:pPr>
            <w:r w:rsidRPr="0095448B">
              <w:rPr>
                <w:sz w:val="20"/>
              </w:rPr>
              <w:t xml:space="preserve">    /sub</w:t>
            </w:r>
            <w:r w:rsidR="0095448B">
              <w:rPr>
                <w:sz w:val="20"/>
              </w:rPr>
              <w:noBreakHyphen/>
            </w:r>
            <w:r w:rsidRPr="0095448B">
              <w:rPr>
                <w:sz w:val="20"/>
              </w:rPr>
              <w:t>subparagraph(s)</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Ch = Chapter(s)</w:t>
            </w:r>
          </w:p>
        </w:tc>
        <w:tc>
          <w:tcPr>
            <w:tcW w:w="3686" w:type="dxa"/>
            <w:shd w:val="clear" w:color="auto" w:fill="auto"/>
          </w:tcPr>
          <w:p w:rsidR="00666490" w:rsidRPr="0095448B" w:rsidRDefault="00666490" w:rsidP="00FB30C1">
            <w:pPr>
              <w:spacing w:before="60"/>
              <w:ind w:left="34"/>
              <w:rPr>
                <w:sz w:val="20"/>
              </w:rPr>
            </w:pPr>
            <w:r w:rsidRPr="0095448B">
              <w:rPr>
                <w:sz w:val="20"/>
              </w:rPr>
              <w:t>pres = present</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def = definition(s)</w:t>
            </w:r>
          </w:p>
        </w:tc>
        <w:tc>
          <w:tcPr>
            <w:tcW w:w="3686" w:type="dxa"/>
            <w:shd w:val="clear" w:color="auto" w:fill="auto"/>
          </w:tcPr>
          <w:p w:rsidR="00666490" w:rsidRPr="0095448B" w:rsidRDefault="00666490" w:rsidP="00FB30C1">
            <w:pPr>
              <w:spacing w:before="60"/>
              <w:ind w:left="34"/>
              <w:rPr>
                <w:sz w:val="20"/>
              </w:rPr>
            </w:pPr>
            <w:r w:rsidRPr="0095448B">
              <w:rPr>
                <w:sz w:val="20"/>
              </w:rPr>
              <w:t>prev = previous</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Dict = Dictionary</w:t>
            </w:r>
          </w:p>
        </w:tc>
        <w:tc>
          <w:tcPr>
            <w:tcW w:w="3686" w:type="dxa"/>
            <w:shd w:val="clear" w:color="auto" w:fill="auto"/>
          </w:tcPr>
          <w:p w:rsidR="00666490" w:rsidRPr="0095448B" w:rsidRDefault="00666490" w:rsidP="00FB30C1">
            <w:pPr>
              <w:spacing w:before="60"/>
              <w:ind w:left="34"/>
              <w:rPr>
                <w:sz w:val="20"/>
              </w:rPr>
            </w:pPr>
            <w:r w:rsidRPr="0095448B">
              <w:rPr>
                <w:sz w:val="20"/>
              </w:rPr>
              <w:t>(prev…) = previously</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disallowed = disallowed by Parliament</w:t>
            </w:r>
          </w:p>
        </w:tc>
        <w:tc>
          <w:tcPr>
            <w:tcW w:w="3686" w:type="dxa"/>
            <w:shd w:val="clear" w:color="auto" w:fill="auto"/>
          </w:tcPr>
          <w:p w:rsidR="00666490" w:rsidRPr="0095448B" w:rsidRDefault="00666490" w:rsidP="00FB30C1">
            <w:pPr>
              <w:spacing w:before="60"/>
              <w:ind w:left="34"/>
              <w:rPr>
                <w:sz w:val="20"/>
              </w:rPr>
            </w:pPr>
            <w:r w:rsidRPr="0095448B">
              <w:rPr>
                <w:sz w:val="20"/>
              </w:rPr>
              <w:t>Pt = Part(s)</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Div = Division(s)</w:t>
            </w:r>
          </w:p>
        </w:tc>
        <w:tc>
          <w:tcPr>
            <w:tcW w:w="3686" w:type="dxa"/>
            <w:shd w:val="clear" w:color="auto" w:fill="auto"/>
          </w:tcPr>
          <w:p w:rsidR="00666490" w:rsidRPr="0095448B" w:rsidRDefault="00666490" w:rsidP="00FB30C1">
            <w:pPr>
              <w:spacing w:before="60"/>
              <w:ind w:left="34"/>
              <w:rPr>
                <w:sz w:val="20"/>
              </w:rPr>
            </w:pPr>
            <w:r w:rsidRPr="0095448B">
              <w:rPr>
                <w:sz w:val="20"/>
              </w:rPr>
              <w:t>r = regulation(s)/rule(s)</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ed = editorial change</w:t>
            </w:r>
          </w:p>
        </w:tc>
        <w:tc>
          <w:tcPr>
            <w:tcW w:w="3686" w:type="dxa"/>
            <w:shd w:val="clear" w:color="auto" w:fill="auto"/>
          </w:tcPr>
          <w:p w:rsidR="00666490" w:rsidRPr="0095448B" w:rsidRDefault="00666490" w:rsidP="00FB30C1">
            <w:pPr>
              <w:spacing w:before="60"/>
              <w:ind w:left="34"/>
              <w:rPr>
                <w:sz w:val="20"/>
              </w:rPr>
            </w:pPr>
            <w:r w:rsidRPr="0095448B">
              <w:rPr>
                <w:sz w:val="20"/>
              </w:rPr>
              <w:t>reloc = relocated</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exp = expires/expired or ceases/ceased to have</w:t>
            </w:r>
          </w:p>
        </w:tc>
        <w:tc>
          <w:tcPr>
            <w:tcW w:w="3686" w:type="dxa"/>
            <w:shd w:val="clear" w:color="auto" w:fill="auto"/>
          </w:tcPr>
          <w:p w:rsidR="00666490" w:rsidRPr="0095448B" w:rsidRDefault="00666490" w:rsidP="00FB30C1">
            <w:pPr>
              <w:spacing w:before="60"/>
              <w:ind w:left="34"/>
              <w:rPr>
                <w:sz w:val="20"/>
              </w:rPr>
            </w:pPr>
            <w:r w:rsidRPr="0095448B">
              <w:rPr>
                <w:sz w:val="20"/>
              </w:rPr>
              <w:t>renum = renumbered</w:t>
            </w:r>
          </w:p>
        </w:tc>
      </w:tr>
      <w:tr w:rsidR="00666490" w:rsidRPr="0095448B" w:rsidTr="00FB30C1">
        <w:tc>
          <w:tcPr>
            <w:tcW w:w="4253" w:type="dxa"/>
            <w:shd w:val="clear" w:color="auto" w:fill="auto"/>
          </w:tcPr>
          <w:p w:rsidR="00666490" w:rsidRPr="0095448B" w:rsidRDefault="00666490" w:rsidP="00FB30C1">
            <w:pPr>
              <w:ind w:left="34"/>
              <w:rPr>
                <w:sz w:val="20"/>
              </w:rPr>
            </w:pPr>
            <w:r w:rsidRPr="0095448B">
              <w:rPr>
                <w:sz w:val="20"/>
              </w:rPr>
              <w:t xml:space="preserve">    effect</w:t>
            </w:r>
          </w:p>
        </w:tc>
        <w:tc>
          <w:tcPr>
            <w:tcW w:w="3686" w:type="dxa"/>
            <w:shd w:val="clear" w:color="auto" w:fill="auto"/>
          </w:tcPr>
          <w:p w:rsidR="00666490" w:rsidRPr="0095448B" w:rsidRDefault="00666490" w:rsidP="00FB30C1">
            <w:pPr>
              <w:spacing w:before="60"/>
              <w:ind w:left="34"/>
              <w:rPr>
                <w:sz w:val="20"/>
              </w:rPr>
            </w:pPr>
            <w:r w:rsidRPr="0095448B">
              <w:rPr>
                <w:sz w:val="20"/>
              </w:rPr>
              <w:t>rep = repealed</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F = Federal Register of Legislation</w:t>
            </w:r>
          </w:p>
        </w:tc>
        <w:tc>
          <w:tcPr>
            <w:tcW w:w="3686" w:type="dxa"/>
            <w:shd w:val="clear" w:color="auto" w:fill="auto"/>
          </w:tcPr>
          <w:p w:rsidR="00666490" w:rsidRPr="0095448B" w:rsidRDefault="00666490" w:rsidP="00FB30C1">
            <w:pPr>
              <w:spacing w:before="60"/>
              <w:ind w:left="34"/>
              <w:rPr>
                <w:sz w:val="20"/>
              </w:rPr>
            </w:pPr>
            <w:r w:rsidRPr="0095448B">
              <w:rPr>
                <w:sz w:val="20"/>
              </w:rPr>
              <w:t>rs = repealed and substituted</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gaz = gazette</w:t>
            </w:r>
          </w:p>
        </w:tc>
        <w:tc>
          <w:tcPr>
            <w:tcW w:w="3686" w:type="dxa"/>
            <w:shd w:val="clear" w:color="auto" w:fill="auto"/>
          </w:tcPr>
          <w:p w:rsidR="00666490" w:rsidRPr="0095448B" w:rsidRDefault="00666490" w:rsidP="00FB30C1">
            <w:pPr>
              <w:spacing w:before="60"/>
              <w:ind w:left="34"/>
              <w:rPr>
                <w:sz w:val="20"/>
              </w:rPr>
            </w:pPr>
            <w:r w:rsidRPr="0095448B">
              <w:rPr>
                <w:sz w:val="20"/>
              </w:rPr>
              <w:t>s = section(s)/subsection(s)</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 xml:space="preserve">LA = </w:t>
            </w:r>
            <w:r w:rsidRPr="0095448B">
              <w:rPr>
                <w:i/>
                <w:sz w:val="20"/>
              </w:rPr>
              <w:t>Legislation Act 2003</w:t>
            </w:r>
          </w:p>
        </w:tc>
        <w:tc>
          <w:tcPr>
            <w:tcW w:w="3686" w:type="dxa"/>
            <w:shd w:val="clear" w:color="auto" w:fill="auto"/>
          </w:tcPr>
          <w:p w:rsidR="00666490" w:rsidRPr="0095448B" w:rsidRDefault="00666490" w:rsidP="00FB30C1">
            <w:pPr>
              <w:spacing w:before="60"/>
              <w:ind w:left="34"/>
              <w:rPr>
                <w:sz w:val="20"/>
              </w:rPr>
            </w:pPr>
            <w:r w:rsidRPr="0095448B">
              <w:rPr>
                <w:sz w:val="20"/>
              </w:rPr>
              <w:t>Sch = Schedule(s)</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 xml:space="preserve">LIA = </w:t>
            </w:r>
            <w:r w:rsidRPr="0095448B">
              <w:rPr>
                <w:i/>
                <w:sz w:val="20"/>
              </w:rPr>
              <w:t>Legislative Instruments Act 2003</w:t>
            </w:r>
          </w:p>
        </w:tc>
        <w:tc>
          <w:tcPr>
            <w:tcW w:w="3686" w:type="dxa"/>
            <w:shd w:val="clear" w:color="auto" w:fill="auto"/>
          </w:tcPr>
          <w:p w:rsidR="00666490" w:rsidRPr="0095448B" w:rsidRDefault="00666490" w:rsidP="00FB30C1">
            <w:pPr>
              <w:spacing w:before="60"/>
              <w:ind w:left="34"/>
              <w:rPr>
                <w:sz w:val="20"/>
              </w:rPr>
            </w:pPr>
            <w:r w:rsidRPr="0095448B">
              <w:rPr>
                <w:sz w:val="20"/>
              </w:rPr>
              <w:t>Sdiv = Subdivision(s)</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(md) = misdescribed amendment can be given</w:t>
            </w:r>
          </w:p>
        </w:tc>
        <w:tc>
          <w:tcPr>
            <w:tcW w:w="3686" w:type="dxa"/>
            <w:shd w:val="clear" w:color="auto" w:fill="auto"/>
          </w:tcPr>
          <w:p w:rsidR="00666490" w:rsidRPr="0095448B" w:rsidRDefault="00666490" w:rsidP="00FB30C1">
            <w:pPr>
              <w:spacing w:before="60"/>
              <w:ind w:left="34"/>
              <w:rPr>
                <w:sz w:val="20"/>
              </w:rPr>
            </w:pPr>
            <w:r w:rsidRPr="0095448B">
              <w:rPr>
                <w:sz w:val="20"/>
              </w:rPr>
              <w:t>SLI = Select Legislative Instrument</w:t>
            </w:r>
          </w:p>
        </w:tc>
      </w:tr>
      <w:tr w:rsidR="00666490" w:rsidRPr="0095448B" w:rsidTr="00FB30C1">
        <w:tc>
          <w:tcPr>
            <w:tcW w:w="4253" w:type="dxa"/>
            <w:shd w:val="clear" w:color="auto" w:fill="auto"/>
          </w:tcPr>
          <w:p w:rsidR="00666490" w:rsidRPr="0095448B" w:rsidRDefault="00666490" w:rsidP="00FB30C1">
            <w:pPr>
              <w:ind w:left="34"/>
              <w:rPr>
                <w:sz w:val="20"/>
              </w:rPr>
            </w:pPr>
            <w:r w:rsidRPr="0095448B">
              <w:rPr>
                <w:sz w:val="20"/>
              </w:rPr>
              <w:t xml:space="preserve">    effect</w:t>
            </w:r>
          </w:p>
        </w:tc>
        <w:tc>
          <w:tcPr>
            <w:tcW w:w="3686" w:type="dxa"/>
            <w:shd w:val="clear" w:color="auto" w:fill="auto"/>
          </w:tcPr>
          <w:p w:rsidR="00666490" w:rsidRPr="0095448B" w:rsidRDefault="00666490" w:rsidP="00FB30C1">
            <w:pPr>
              <w:spacing w:before="60"/>
              <w:ind w:left="34"/>
              <w:rPr>
                <w:sz w:val="20"/>
              </w:rPr>
            </w:pPr>
            <w:r w:rsidRPr="0095448B">
              <w:rPr>
                <w:sz w:val="20"/>
              </w:rPr>
              <w:t>SR = Statutory Rules</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(md not incorp) = misdescribed amendment</w:t>
            </w:r>
          </w:p>
        </w:tc>
        <w:tc>
          <w:tcPr>
            <w:tcW w:w="3686" w:type="dxa"/>
            <w:shd w:val="clear" w:color="auto" w:fill="auto"/>
          </w:tcPr>
          <w:p w:rsidR="00666490" w:rsidRPr="0095448B" w:rsidRDefault="00666490" w:rsidP="00FB30C1">
            <w:pPr>
              <w:spacing w:before="60"/>
              <w:ind w:left="34"/>
              <w:rPr>
                <w:sz w:val="20"/>
              </w:rPr>
            </w:pPr>
            <w:r w:rsidRPr="0095448B">
              <w:rPr>
                <w:sz w:val="20"/>
              </w:rPr>
              <w:t>Sub</w:t>
            </w:r>
            <w:r w:rsidR="0095448B">
              <w:rPr>
                <w:sz w:val="20"/>
              </w:rPr>
              <w:noBreakHyphen/>
            </w:r>
            <w:r w:rsidRPr="0095448B">
              <w:rPr>
                <w:sz w:val="20"/>
              </w:rPr>
              <w:t>Ch = Sub</w:t>
            </w:r>
            <w:r w:rsidR="0095448B">
              <w:rPr>
                <w:sz w:val="20"/>
              </w:rPr>
              <w:noBreakHyphen/>
            </w:r>
            <w:r w:rsidRPr="0095448B">
              <w:rPr>
                <w:sz w:val="20"/>
              </w:rPr>
              <w:t>Chapter(s)</w:t>
            </w:r>
          </w:p>
        </w:tc>
      </w:tr>
      <w:tr w:rsidR="00666490" w:rsidRPr="0095448B" w:rsidTr="00FB30C1">
        <w:tc>
          <w:tcPr>
            <w:tcW w:w="4253" w:type="dxa"/>
            <w:shd w:val="clear" w:color="auto" w:fill="auto"/>
          </w:tcPr>
          <w:p w:rsidR="00666490" w:rsidRPr="0095448B" w:rsidRDefault="00666490" w:rsidP="00FB30C1">
            <w:pPr>
              <w:ind w:left="34"/>
              <w:rPr>
                <w:sz w:val="20"/>
              </w:rPr>
            </w:pPr>
            <w:r w:rsidRPr="0095448B">
              <w:rPr>
                <w:sz w:val="20"/>
              </w:rPr>
              <w:t xml:space="preserve">    cannot be given effect</w:t>
            </w:r>
          </w:p>
        </w:tc>
        <w:tc>
          <w:tcPr>
            <w:tcW w:w="3686" w:type="dxa"/>
            <w:shd w:val="clear" w:color="auto" w:fill="auto"/>
          </w:tcPr>
          <w:p w:rsidR="00666490" w:rsidRPr="0095448B" w:rsidRDefault="00666490" w:rsidP="00FB30C1">
            <w:pPr>
              <w:spacing w:before="60"/>
              <w:ind w:left="34"/>
              <w:rPr>
                <w:sz w:val="20"/>
              </w:rPr>
            </w:pPr>
            <w:r w:rsidRPr="0095448B">
              <w:rPr>
                <w:sz w:val="20"/>
              </w:rPr>
              <w:t>SubPt = Subpart(s)</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mod = modified/modification</w:t>
            </w:r>
          </w:p>
        </w:tc>
        <w:tc>
          <w:tcPr>
            <w:tcW w:w="3686" w:type="dxa"/>
            <w:shd w:val="clear" w:color="auto" w:fill="auto"/>
          </w:tcPr>
          <w:p w:rsidR="00666490" w:rsidRPr="0095448B" w:rsidRDefault="00666490" w:rsidP="00FB30C1">
            <w:pPr>
              <w:spacing w:before="60"/>
              <w:ind w:left="34"/>
              <w:rPr>
                <w:sz w:val="20"/>
              </w:rPr>
            </w:pPr>
            <w:r w:rsidRPr="0095448B">
              <w:rPr>
                <w:sz w:val="20"/>
                <w:u w:val="single"/>
              </w:rPr>
              <w:t>underlining</w:t>
            </w:r>
            <w:r w:rsidRPr="0095448B">
              <w:rPr>
                <w:sz w:val="20"/>
              </w:rPr>
              <w:t xml:space="preserve"> = whole or part not</w:t>
            </w:r>
          </w:p>
        </w:tc>
      </w:tr>
      <w:tr w:rsidR="00666490" w:rsidRPr="0095448B" w:rsidTr="00FB30C1">
        <w:tc>
          <w:tcPr>
            <w:tcW w:w="4253" w:type="dxa"/>
            <w:shd w:val="clear" w:color="auto" w:fill="auto"/>
          </w:tcPr>
          <w:p w:rsidR="00666490" w:rsidRPr="0095448B" w:rsidRDefault="00666490" w:rsidP="00FB30C1">
            <w:pPr>
              <w:spacing w:before="60"/>
              <w:ind w:left="34"/>
              <w:rPr>
                <w:sz w:val="20"/>
              </w:rPr>
            </w:pPr>
            <w:r w:rsidRPr="0095448B">
              <w:rPr>
                <w:sz w:val="20"/>
              </w:rPr>
              <w:t>No. = Number(s)</w:t>
            </w:r>
          </w:p>
        </w:tc>
        <w:tc>
          <w:tcPr>
            <w:tcW w:w="3686" w:type="dxa"/>
            <w:shd w:val="clear" w:color="auto" w:fill="auto"/>
          </w:tcPr>
          <w:p w:rsidR="00666490" w:rsidRPr="0095448B" w:rsidRDefault="00666490" w:rsidP="00666490">
            <w:pPr>
              <w:ind w:left="34"/>
              <w:rPr>
                <w:sz w:val="20"/>
              </w:rPr>
            </w:pPr>
            <w:r w:rsidRPr="0095448B">
              <w:rPr>
                <w:sz w:val="20"/>
              </w:rPr>
              <w:t xml:space="preserve">    commenced or to be commenced</w:t>
            </w:r>
          </w:p>
        </w:tc>
      </w:tr>
    </w:tbl>
    <w:p w:rsidR="00666490" w:rsidRPr="0095448B" w:rsidRDefault="00666490" w:rsidP="00FB30C1">
      <w:pPr>
        <w:pStyle w:val="Tabletext"/>
      </w:pPr>
    </w:p>
    <w:p w:rsidR="006C0212" w:rsidRPr="0095448B" w:rsidRDefault="006C0212" w:rsidP="005E0030">
      <w:pPr>
        <w:pStyle w:val="ENotesHeading2"/>
        <w:pageBreakBefore/>
        <w:outlineLvl w:val="9"/>
      </w:pPr>
      <w:bookmarkStart w:id="114" w:name="_Toc444073865"/>
      <w:r w:rsidRPr="0095448B">
        <w:lastRenderedPageBreak/>
        <w:t>Endnote 3—Legislation history</w:t>
      </w:r>
      <w:bookmarkEnd w:id="114"/>
    </w:p>
    <w:p w:rsidR="00D62F80" w:rsidRPr="0095448B" w:rsidRDefault="00D62F80" w:rsidP="006C021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D62F80" w:rsidRPr="0095448B" w:rsidTr="006C0212">
        <w:trPr>
          <w:cantSplit/>
          <w:tblHeader/>
        </w:trPr>
        <w:tc>
          <w:tcPr>
            <w:tcW w:w="1838" w:type="dxa"/>
            <w:tcBorders>
              <w:top w:val="single" w:sz="12" w:space="0" w:color="auto"/>
              <w:bottom w:val="single" w:sz="12" w:space="0" w:color="auto"/>
            </w:tcBorders>
            <w:shd w:val="clear" w:color="auto" w:fill="auto"/>
          </w:tcPr>
          <w:p w:rsidR="00D62F80" w:rsidRPr="0095448B" w:rsidRDefault="00D62F80" w:rsidP="006C0212">
            <w:pPr>
              <w:pStyle w:val="ENoteTableHeading"/>
            </w:pPr>
            <w:r w:rsidRPr="0095448B">
              <w:t>Act</w:t>
            </w:r>
          </w:p>
        </w:tc>
        <w:tc>
          <w:tcPr>
            <w:tcW w:w="992" w:type="dxa"/>
            <w:tcBorders>
              <w:top w:val="single" w:sz="12" w:space="0" w:color="auto"/>
              <w:bottom w:val="single" w:sz="12" w:space="0" w:color="auto"/>
            </w:tcBorders>
            <w:shd w:val="clear" w:color="auto" w:fill="auto"/>
          </w:tcPr>
          <w:p w:rsidR="00D62F80" w:rsidRPr="0095448B" w:rsidRDefault="00D62F80" w:rsidP="006C0212">
            <w:pPr>
              <w:pStyle w:val="ENoteTableHeading"/>
            </w:pPr>
            <w:r w:rsidRPr="0095448B">
              <w:t>Number and year</w:t>
            </w:r>
          </w:p>
        </w:tc>
        <w:tc>
          <w:tcPr>
            <w:tcW w:w="993" w:type="dxa"/>
            <w:tcBorders>
              <w:top w:val="single" w:sz="12" w:space="0" w:color="auto"/>
              <w:bottom w:val="single" w:sz="12" w:space="0" w:color="auto"/>
            </w:tcBorders>
            <w:shd w:val="clear" w:color="auto" w:fill="auto"/>
          </w:tcPr>
          <w:p w:rsidR="00D62F80" w:rsidRPr="0095448B" w:rsidRDefault="00D62F80">
            <w:pPr>
              <w:pStyle w:val="ENoteTableHeading"/>
            </w:pPr>
            <w:r w:rsidRPr="0095448B">
              <w:t>Assent</w:t>
            </w:r>
          </w:p>
        </w:tc>
        <w:tc>
          <w:tcPr>
            <w:tcW w:w="1845" w:type="dxa"/>
            <w:tcBorders>
              <w:top w:val="single" w:sz="12" w:space="0" w:color="auto"/>
              <w:bottom w:val="single" w:sz="12" w:space="0" w:color="auto"/>
            </w:tcBorders>
            <w:shd w:val="clear" w:color="auto" w:fill="auto"/>
          </w:tcPr>
          <w:p w:rsidR="00D62F80" w:rsidRPr="0095448B" w:rsidRDefault="00D62F80">
            <w:pPr>
              <w:pStyle w:val="ENoteTableHeading"/>
            </w:pPr>
            <w:r w:rsidRPr="0095448B">
              <w:t>Commencement</w:t>
            </w:r>
          </w:p>
        </w:tc>
        <w:tc>
          <w:tcPr>
            <w:tcW w:w="1417" w:type="dxa"/>
            <w:tcBorders>
              <w:top w:val="single" w:sz="12" w:space="0" w:color="auto"/>
              <w:bottom w:val="single" w:sz="12" w:space="0" w:color="auto"/>
            </w:tcBorders>
            <w:shd w:val="clear" w:color="auto" w:fill="auto"/>
          </w:tcPr>
          <w:p w:rsidR="00D62F80" w:rsidRPr="0095448B" w:rsidRDefault="00D62F80" w:rsidP="006C0212">
            <w:pPr>
              <w:pStyle w:val="ENoteTableHeading"/>
            </w:pPr>
            <w:r w:rsidRPr="0095448B">
              <w:t>Application, saving and transitional provisions</w:t>
            </w:r>
          </w:p>
        </w:tc>
      </w:tr>
      <w:tr w:rsidR="00D62F80" w:rsidRPr="0095448B" w:rsidTr="006C0212">
        <w:trPr>
          <w:cantSplit/>
        </w:trPr>
        <w:tc>
          <w:tcPr>
            <w:tcW w:w="1838" w:type="dxa"/>
            <w:tcBorders>
              <w:top w:val="single" w:sz="12" w:space="0" w:color="auto"/>
              <w:bottom w:val="single" w:sz="4" w:space="0" w:color="auto"/>
            </w:tcBorders>
            <w:shd w:val="clear" w:color="auto" w:fill="auto"/>
          </w:tcPr>
          <w:p w:rsidR="00D62F80" w:rsidRPr="0095448B" w:rsidRDefault="00D62F80" w:rsidP="00D62F80">
            <w:pPr>
              <w:pStyle w:val="ENoteTableText"/>
            </w:pPr>
            <w:r w:rsidRPr="0095448B">
              <w:t xml:space="preserve">Industry Research and Development Act 1986 </w:t>
            </w:r>
          </w:p>
        </w:tc>
        <w:tc>
          <w:tcPr>
            <w:tcW w:w="992" w:type="dxa"/>
            <w:tcBorders>
              <w:top w:val="single" w:sz="12" w:space="0" w:color="auto"/>
              <w:bottom w:val="single" w:sz="4" w:space="0" w:color="auto"/>
            </w:tcBorders>
            <w:shd w:val="clear" w:color="auto" w:fill="auto"/>
          </w:tcPr>
          <w:p w:rsidR="00D62F80" w:rsidRPr="0095448B" w:rsidRDefault="00D62F80" w:rsidP="00D62F80">
            <w:pPr>
              <w:pStyle w:val="ENoteTableText"/>
            </w:pPr>
            <w:r w:rsidRPr="0095448B">
              <w:t xml:space="preserve">89, 1986 </w:t>
            </w:r>
          </w:p>
        </w:tc>
        <w:tc>
          <w:tcPr>
            <w:tcW w:w="993" w:type="dxa"/>
            <w:tcBorders>
              <w:top w:val="single" w:sz="12" w:space="0" w:color="auto"/>
              <w:bottom w:val="single" w:sz="4" w:space="0" w:color="auto"/>
            </w:tcBorders>
            <w:shd w:val="clear" w:color="auto" w:fill="auto"/>
          </w:tcPr>
          <w:p w:rsidR="00D62F80" w:rsidRPr="0095448B" w:rsidRDefault="00D62F80" w:rsidP="00D62F80">
            <w:pPr>
              <w:pStyle w:val="ENoteTableText"/>
            </w:pPr>
            <w:r w:rsidRPr="0095448B">
              <w:t>25</w:t>
            </w:r>
            <w:r w:rsidR="0095448B">
              <w:t> </w:t>
            </w:r>
            <w:r w:rsidRPr="0095448B">
              <w:t xml:space="preserve">June 1986 </w:t>
            </w:r>
          </w:p>
        </w:tc>
        <w:tc>
          <w:tcPr>
            <w:tcW w:w="1845" w:type="dxa"/>
            <w:tcBorders>
              <w:top w:val="single" w:sz="12" w:space="0" w:color="auto"/>
              <w:bottom w:val="single" w:sz="4" w:space="0" w:color="auto"/>
            </w:tcBorders>
            <w:shd w:val="clear" w:color="auto" w:fill="auto"/>
          </w:tcPr>
          <w:p w:rsidR="00D62F80" w:rsidRPr="0095448B" w:rsidRDefault="00D62F80" w:rsidP="00D62F80">
            <w:pPr>
              <w:pStyle w:val="ENoteTableText"/>
            </w:pPr>
            <w:r w:rsidRPr="0095448B">
              <w:t>1</w:t>
            </w:r>
            <w:r w:rsidR="0095448B">
              <w:t> </w:t>
            </w:r>
            <w:r w:rsidRPr="0095448B">
              <w:t xml:space="preserve">July 1986 </w:t>
            </w:r>
          </w:p>
        </w:tc>
        <w:tc>
          <w:tcPr>
            <w:tcW w:w="1417" w:type="dxa"/>
            <w:tcBorders>
              <w:top w:val="single" w:sz="12" w:space="0" w:color="auto"/>
              <w:bottom w:val="single" w:sz="4" w:space="0" w:color="auto"/>
            </w:tcBorders>
            <w:shd w:val="clear" w:color="auto" w:fill="auto"/>
          </w:tcPr>
          <w:p w:rsidR="00D62F80" w:rsidRPr="0095448B" w:rsidRDefault="00D62F80" w:rsidP="00D62F80">
            <w:pPr>
              <w:pStyle w:val="ENoteTableText"/>
            </w:pP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 xml:space="preserve">Research and Development Legislation Amendment Act 1988 </w:t>
            </w:r>
          </w:p>
        </w:tc>
        <w:tc>
          <w:tcPr>
            <w:tcW w:w="992" w:type="dxa"/>
            <w:shd w:val="clear" w:color="auto" w:fill="auto"/>
          </w:tcPr>
          <w:p w:rsidR="00D62F80" w:rsidRPr="0095448B" w:rsidRDefault="00D62F80" w:rsidP="00D62F80">
            <w:pPr>
              <w:pStyle w:val="ENoteTableText"/>
            </w:pPr>
            <w:r w:rsidRPr="0095448B">
              <w:t xml:space="preserve">59, 1988 </w:t>
            </w:r>
          </w:p>
        </w:tc>
        <w:tc>
          <w:tcPr>
            <w:tcW w:w="993" w:type="dxa"/>
            <w:shd w:val="clear" w:color="auto" w:fill="auto"/>
          </w:tcPr>
          <w:p w:rsidR="00D62F80" w:rsidRPr="0095448B" w:rsidRDefault="00D62F80" w:rsidP="00D62F80">
            <w:pPr>
              <w:pStyle w:val="ENoteTableText"/>
            </w:pPr>
            <w:r w:rsidRPr="0095448B">
              <w:t>15</w:t>
            </w:r>
            <w:r w:rsidR="0095448B">
              <w:t> </w:t>
            </w:r>
            <w:r w:rsidRPr="0095448B">
              <w:t xml:space="preserve">June 1988 </w:t>
            </w:r>
          </w:p>
        </w:tc>
        <w:tc>
          <w:tcPr>
            <w:tcW w:w="1845" w:type="dxa"/>
            <w:shd w:val="clear" w:color="auto" w:fill="auto"/>
          </w:tcPr>
          <w:p w:rsidR="00D62F80" w:rsidRPr="0095448B" w:rsidRDefault="00D62F80" w:rsidP="00D62F80">
            <w:pPr>
              <w:pStyle w:val="ENoteTableText"/>
            </w:pPr>
            <w:r w:rsidRPr="0095448B">
              <w:t>1</w:t>
            </w:r>
            <w:r w:rsidR="0095448B">
              <w:t> </w:t>
            </w:r>
            <w:r w:rsidRPr="0095448B">
              <w:t xml:space="preserve">July 1988 </w:t>
            </w:r>
          </w:p>
        </w:tc>
        <w:tc>
          <w:tcPr>
            <w:tcW w:w="1417" w:type="dxa"/>
            <w:shd w:val="clear" w:color="auto" w:fill="auto"/>
          </w:tcPr>
          <w:p w:rsidR="00D62F80" w:rsidRPr="0095448B" w:rsidRDefault="003B0D8F" w:rsidP="00D62F80">
            <w:pPr>
              <w:pStyle w:val="ENoteTableText"/>
            </w:pPr>
            <w:r w:rsidRPr="0095448B">
              <w:t>s.</w:t>
            </w:r>
            <w:r w:rsidR="00D62F80" w:rsidRPr="0095448B">
              <w:t xml:space="preserve"> 18 </w:t>
            </w: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Taxation Laws Amendment Act (No.</w:t>
            </w:r>
            <w:r w:rsidR="0095448B">
              <w:t> </w:t>
            </w:r>
            <w:r w:rsidRPr="0095448B">
              <w:t xml:space="preserve">4) 1989 </w:t>
            </w:r>
          </w:p>
        </w:tc>
        <w:tc>
          <w:tcPr>
            <w:tcW w:w="992" w:type="dxa"/>
            <w:shd w:val="clear" w:color="auto" w:fill="auto"/>
          </w:tcPr>
          <w:p w:rsidR="00D62F80" w:rsidRPr="0095448B" w:rsidRDefault="00D62F80" w:rsidP="00D62F80">
            <w:pPr>
              <w:pStyle w:val="ENoteTableText"/>
            </w:pPr>
            <w:r w:rsidRPr="0095448B">
              <w:t xml:space="preserve">167, 1989 </w:t>
            </w:r>
          </w:p>
        </w:tc>
        <w:tc>
          <w:tcPr>
            <w:tcW w:w="993" w:type="dxa"/>
            <w:shd w:val="clear" w:color="auto" w:fill="auto"/>
          </w:tcPr>
          <w:p w:rsidR="00D62F80" w:rsidRPr="0095448B" w:rsidRDefault="00D62F80" w:rsidP="00D62F80">
            <w:pPr>
              <w:pStyle w:val="ENoteTableText"/>
            </w:pPr>
            <w:smartTag w:uri="urn:schemas-microsoft-com:office:smarttags" w:element="date">
              <w:smartTagPr>
                <w:attr w:name="Year" w:val="1989"/>
                <w:attr w:name="Day" w:val="19"/>
                <w:attr w:name="Month" w:val="12"/>
              </w:smartTagPr>
              <w:r w:rsidRPr="0095448B">
                <w:t>19 Dec 1989</w:t>
              </w:r>
            </w:smartTag>
            <w:r w:rsidRPr="0095448B">
              <w:t xml:space="preserve"> </w:t>
            </w:r>
          </w:p>
        </w:tc>
        <w:tc>
          <w:tcPr>
            <w:tcW w:w="1845" w:type="dxa"/>
            <w:shd w:val="clear" w:color="auto" w:fill="auto"/>
          </w:tcPr>
          <w:p w:rsidR="00D62F80" w:rsidRPr="0095448B" w:rsidRDefault="003B0D8F" w:rsidP="00D62F80">
            <w:pPr>
              <w:pStyle w:val="ENoteTableText"/>
            </w:pPr>
            <w:r w:rsidRPr="0095448B">
              <w:t>s.</w:t>
            </w:r>
            <w:r w:rsidR="00D62F80" w:rsidRPr="0095448B">
              <w:t xml:space="preserve"> 31: 19 Jan 1989 </w:t>
            </w:r>
            <w:r w:rsidR="00D62F80" w:rsidRPr="0095448B">
              <w:br/>
              <w:t>Part</w:t>
            </w:r>
            <w:r w:rsidR="0095448B">
              <w:t> </w:t>
            </w:r>
            <w:r w:rsidR="00D62F80" w:rsidRPr="0095448B">
              <w:t>4 (ss.</w:t>
            </w:r>
            <w:r w:rsidR="0095448B">
              <w:t> </w:t>
            </w:r>
            <w:r w:rsidR="00D62F80" w:rsidRPr="0095448B">
              <w:t xml:space="preserve">35–37): </w:t>
            </w:r>
            <w:smartTag w:uri="urn:schemas-microsoft-com:office:smarttags" w:element="date">
              <w:smartTagPr>
                <w:attr w:name="Year" w:val="1989"/>
                <w:attr w:name="Day" w:val="25"/>
                <w:attr w:name="Month" w:val="1"/>
              </w:smartTagPr>
              <w:r w:rsidR="00D62F80" w:rsidRPr="0095448B">
                <w:t>25 Jan 1989</w:t>
              </w:r>
            </w:smartTag>
            <w:r w:rsidR="00D62F80" w:rsidRPr="0095448B">
              <w:t xml:space="preserve"> </w:t>
            </w:r>
            <w:r w:rsidR="00D62F80" w:rsidRPr="0095448B">
              <w:br/>
              <w:t xml:space="preserve">Remainder: Royal Assent </w:t>
            </w:r>
          </w:p>
        </w:tc>
        <w:tc>
          <w:tcPr>
            <w:tcW w:w="1417" w:type="dxa"/>
            <w:shd w:val="clear" w:color="auto" w:fill="auto"/>
          </w:tcPr>
          <w:p w:rsidR="00D62F80" w:rsidRPr="0095448B" w:rsidRDefault="00D62F80" w:rsidP="00D62F80">
            <w:pPr>
              <w:pStyle w:val="ENoteTableText"/>
            </w:pPr>
            <w:r w:rsidRPr="0095448B">
              <w:t>—</w:t>
            </w: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 xml:space="preserve">Taxation Laws Amendment Act 1990 </w:t>
            </w:r>
          </w:p>
        </w:tc>
        <w:tc>
          <w:tcPr>
            <w:tcW w:w="992" w:type="dxa"/>
            <w:shd w:val="clear" w:color="auto" w:fill="auto"/>
          </w:tcPr>
          <w:p w:rsidR="00D62F80" w:rsidRPr="0095448B" w:rsidRDefault="00D62F80" w:rsidP="00D62F80">
            <w:pPr>
              <w:pStyle w:val="ENoteTableText"/>
            </w:pPr>
            <w:r w:rsidRPr="0095448B">
              <w:t xml:space="preserve">35, 1990 </w:t>
            </w:r>
          </w:p>
        </w:tc>
        <w:tc>
          <w:tcPr>
            <w:tcW w:w="993" w:type="dxa"/>
            <w:shd w:val="clear" w:color="auto" w:fill="auto"/>
          </w:tcPr>
          <w:p w:rsidR="00D62F80" w:rsidRPr="0095448B" w:rsidRDefault="00D62F80" w:rsidP="00D62F80">
            <w:pPr>
              <w:pStyle w:val="ENoteTableText"/>
            </w:pPr>
            <w:r w:rsidRPr="0095448B">
              <w:t>7</w:t>
            </w:r>
            <w:r w:rsidR="0095448B">
              <w:t> </w:t>
            </w:r>
            <w:r w:rsidRPr="0095448B">
              <w:t xml:space="preserve">June 1990 </w:t>
            </w:r>
          </w:p>
        </w:tc>
        <w:tc>
          <w:tcPr>
            <w:tcW w:w="1845" w:type="dxa"/>
            <w:shd w:val="clear" w:color="auto" w:fill="auto"/>
          </w:tcPr>
          <w:p w:rsidR="00D62F80" w:rsidRPr="0095448B" w:rsidRDefault="00D62F80" w:rsidP="00D62F80">
            <w:pPr>
              <w:pStyle w:val="ENoteTableText"/>
            </w:pPr>
            <w:r w:rsidRPr="0095448B">
              <w:t>7</w:t>
            </w:r>
            <w:r w:rsidR="0095448B">
              <w:t> </w:t>
            </w:r>
            <w:r w:rsidRPr="0095448B">
              <w:t xml:space="preserve">June 1990 </w:t>
            </w:r>
          </w:p>
        </w:tc>
        <w:tc>
          <w:tcPr>
            <w:tcW w:w="1417" w:type="dxa"/>
            <w:shd w:val="clear" w:color="auto" w:fill="auto"/>
          </w:tcPr>
          <w:p w:rsidR="00D62F80" w:rsidRPr="0095448B" w:rsidRDefault="003B0D8F" w:rsidP="00D62F80">
            <w:pPr>
              <w:pStyle w:val="ENoteTableText"/>
            </w:pPr>
            <w:r w:rsidRPr="0095448B">
              <w:t>s.</w:t>
            </w:r>
            <w:r w:rsidR="00D62F80" w:rsidRPr="0095448B">
              <w:t xml:space="preserve"> 45 </w:t>
            </w: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 xml:space="preserve">Industry, Technology and Commerce Legislation Amendment Act 1991 </w:t>
            </w:r>
          </w:p>
        </w:tc>
        <w:tc>
          <w:tcPr>
            <w:tcW w:w="992" w:type="dxa"/>
            <w:shd w:val="clear" w:color="auto" w:fill="auto"/>
          </w:tcPr>
          <w:p w:rsidR="00D62F80" w:rsidRPr="0095448B" w:rsidRDefault="00D62F80" w:rsidP="00D62F80">
            <w:pPr>
              <w:pStyle w:val="ENoteTableText"/>
            </w:pPr>
            <w:r w:rsidRPr="0095448B">
              <w:t xml:space="preserve">66, 1991 </w:t>
            </w:r>
          </w:p>
        </w:tc>
        <w:tc>
          <w:tcPr>
            <w:tcW w:w="993" w:type="dxa"/>
            <w:shd w:val="clear" w:color="auto" w:fill="auto"/>
          </w:tcPr>
          <w:p w:rsidR="00D62F80" w:rsidRPr="0095448B" w:rsidRDefault="00D62F80" w:rsidP="00D62F80">
            <w:pPr>
              <w:pStyle w:val="ENoteTableText"/>
            </w:pPr>
            <w:r w:rsidRPr="0095448B">
              <w:t>15</w:t>
            </w:r>
            <w:r w:rsidR="0095448B">
              <w:t> </w:t>
            </w:r>
            <w:r w:rsidRPr="0095448B">
              <w:t xml:space="preserve">June 1991 </w:t>
            </w:r>
          </w:p>
        </w:tc>
        <w:tc>
          <w:tcPr>
            <w:tcW w:w="1845" w:type="dxa"/>
            <w:shd w:val="clear" w:color="auto" w:fill="auto"/>
          </w:tcPr>
          <w:p w:rsidR="00D62F80" w:rsidRPr="0095448B" w:rsidRDefault="00D62F80" w:rsidP="00D62F80">
            <w:pPr>
              <w:pStyle w:val="ENoteTableText"/>
            </w:pPr>
            <w:r w:rsidRPr="0095448B">
              <w:t>15</w:t>
            </w:r>
            <w:r w:rsidR="0095448B">
              <w:t> </w:t>
            </w:r>
            <w:r w:rsidRPr="0095448B">
              <w:t xml:space="preserve">June 1991 </w:t>
            </w:r>
          </w:p>
        </w:tc>
        <w:tc>
          <w:tcPr>
            <w:tcW w:w="1417" w:type="dxa"/>
            <w:shd w:val="clear" w:color="auto" w:fill="auto"/>
          </w:tcPr>
          <w:p w:rsidR="00D62F80" w:rsidRPr="0095448B" w:rsidRDefault="003B0D8F" w:rsidP="00D62F80">
            <w:pPr>
              <w:pStyle w:val="ENoteTableText"/>
            </w:pPr>
            <w:r w:rsidRPr="0095448B">
              <w:t>ss.</w:t>
            </w:r>
            <w:r w:rsidR="0095448B">
              <w:t> </w:t>
            </w:r>
            <w:r w:rsidR="00D62F80" w:rsidRPr="0095448B">
              <w:t xml:space="preserve">2(2)–(4) and 20 </w:t>
            </w: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Taxation Laws Amendment Act (No.</w:t>
            </w:r>
            <w:r w:rsidR="0095448B">
              <w:t> </w:t>
            </w:r>
            <w:r w:rsidRPr="0095448B">
              <w:t xml:space="preserve">5) 1992 </w:t>
            </w:r>
          </w:p>
        </w:tc>
        <w:tc>
          <w:tcPr>
            <w:tcW w:w="992" w:type="dxa"/>
            <w:shd w:val="clear" w:color="auto" w:fill="auto"/>
          </w:tcPr>
          <w:p w:rsidR="00D62F80" w:rsidRPr="0095448B" w:rsidRDefault="00D62F80" w:rsidP="00D62F80">
            <w:pPr>
              <w:pStyle w:val="ENoteTableText"/>
            </w:pPr>
            <w:r w:rsidRPr="0095448B">
              <w:t xml:space="preserve">224, 1992 </w:t>
            </w:r>
          </w:p>
        </w:tc>
        <w:tc>
          <w:tcPr>
            <w:tcW w:w="993" w:type="dxa"/>
            <w:shd w:val="clear" w:color="auto" w:fill="auto"/>
          </w:tcPr>
          <w:p w:rsidR="00D62F80" w:rsidRPr="0095448B" w:rsidRDefault="00D62F80" w:rsidP="00D62F80">
            <w:pPr>
              <w:pStyle w:val="ENoteTableText"/>
            </w:pPr>
            <w:smartTag w:uri="urn:schemas-microsoft-com:office:smarttags" w:element="date">
              <w:smartTagPr>
                <w:attr w:name="Year" w:val="1992"/>
                <w:attr w:name="Day" w:val="24"/>
                <w:attr w:name="Month" w:val="12"/>
              </w:smartTagPr>
              <w:r w:rsidRPr="0095448B">
                <w:t>24 Dec 1992</w:t>
              </w:r>
            </w:smartTag>
            <w:r w:rsidRPr="0095448B">
              <w:t xml:space="preserve"> </w:t>
            </w:r>
          </w:p>
        </w:tc>
        <w:tc>
          <w:tcPr>
            <w:tcW w:w="1845" w:type="dxa"/>
            <w:shd w:val="clear" w:color="auto" w:fill="auto"/>
          </w:tcPr>
          <w:p w:rsidR="00D62F80" w:rsidRPr="0095448B" w:rsidRDefault="003B0D8F" w:rsidP="00D62F80">
            <w:pPr>
              <w:pStyle w:val="ENoteTableText"/>
            </w:pPr>
            <w:r w:rsidRPr="0095448B">
              <w:t>ss.</w:t>
            </w:r>
            <w:r w:rsidR="0095448B">
              <w:t> </w:t>
            </w:r>
            <w:r w:rsidR="00D62F80" w:rsidRPr="0095448B">
              <w:t xml:space="preserve">91–112: Royal Assent </w:t>
            </w:r>
          </w:p>
        </w:tc>
        <w:tc>
          <w:tcPr>
            <w:tcW w:w="1417" w:type="dxa"/>
            <w:shd w:val="clear" w:color="auto" w:fill="auto"/>
          </w:tcPr>
          <w:p w:rsidR="00D62F80" w:rsidRPr="0095448B" w:rsidRDefault="003B0D8F" w:rsidP="00D62F80">
            <w:pPr>
              <w:pStyle w:val="ENoteTableText"/>
            </w:pPr>
            <w:r w:rsidRPr="0095448B">
              <w:t>ss.</w:t>
            </w:r>
            <w:r w:rsidR="0095448B">
              <w:t> </w:t>
            </w:r>
            <w:r w:rsidR="00D62F80" w:rsidRPr="0095448B">
              <w:t xml:space="preserve">106 and 108 </w:t>
            </w:r>
          </w:p>
        </w:tc>
      </w:tr>
      <w:tr w:rsidR="00D62F80" w:rsidRPr="0095448B" w:rsidTr="000E4F41">
        <w:trPr>
          <w:cantSplit/>
        </w:trPr>
        <w:tc>
          <w:tcPr>
            <w:tcW w:w="1838" w:type="dxa"/>
            <w:tcBorders>
              <w:bottom w:val="single" w:sz="4" w:space="0" w:color="auto"/>
            </w:tcBorders>
            <w:shd w:val="clear" w:color="auto" w:fill="auto"/>
          </w:tcPr>
          <w:p w:rsidR="00D62F80" w:rsidRPr="0095448B" w:rsidRDefault="00D62F80" w:rsidP="00D62F80">
            <w:pPr>
              <w:pStyle w:val="ENoteTableText"/>
            </w:pPr>
            <w:r w:rsidRPr="0095448B">
              <w:t xml:space="preserve">Industry, Technology and Regional Development Legislation Amendment Act 1994 </w:t>
            </w:r>
          </w:p>
        </w:tc>
        <w:tc>
          <w:tcPr>
            <w:tcW w:w="992" w:type="dxa"/>
            <w:tcBorders>
              <w:bottom w:val="single" w:sz="4" w:space="0" w:color="auto"/>
            </w:tcBorders>
            <w:shd w:val="clear" w:color="auto" w:fill="auto"/>
          </w:tcPr>
          <w:p w:rsidR="00D62F80" w:rsidRPr="0095448B" w:rsidRDefault="00D62F80" w:rsidP="00D62F80">
            <w:pPr>
              <w:pStyle w:val="ENoteTableText"/>
            </w:pPr>
            <w:r w:rsidRPr="0095448B">
              <w:t xml:space="preserve">58, 1994 </w:t>
            </w:r>
          </w:p>
        </w:tc>
        <w:tc>
          <w:tcPr>
            <w:tcW w:w="993" w:type="dxa"/>
            <w:tcBorders>
              <w:bottom w:val="single" w:sz="4" w:space="0" w:color="auto"/>
            </w:tcBorders>
            <w:shd w:val="clear" w:color="auto" w:fill="auto"/>
          </w:tcPr>
          <w:p w:rsidR="00D62F80" w:rsidRPr="0095448B" w:rsidRDefault="00D62F80" w:rsidP="00D62F80">
            <w:pPr>
              <w:pStyle w:val="ENoteTableText"/>
            </w:pPr>
            <w:smartTag w:uri="urn:schemas-microsoft-com:office:smarttags" w:element="date">
              <w:smartTagPr>
                <w:attr w:name="Year" w:val="1994"/>
                <w:attr w:name="Day" w:val="9"/>
                <w:attr w:name="Month" w:val="4"/>
              </w:smartTagPr>
              <w:r w:rsidRPr="0095448B">
                <w:t>9 Apr 1994</w:t>
              </w:r>
            </w:smartTag>
            <w:r w:rsidRPr="0095448B">
              <w:t xml:space="preserve"> </w:t>
            </w:r>
          </w:p>
        </w:tc>
        <w:tc>
          <w:tcPr>
            <w:tcW w:w="1845" w:type="dxa"/>
            <w:tcBorders>
              <w:bottom w:val="single" w:sz="4" w:space="0" w:color="auto"/>
            </w:tcBorders>
            <w:shd w:val="clear" w:color="auto" w:fill="auto"/>
          </w:tcPr>
          <w:p w:rsidR="00D62F80" w:rsidRPr="0095448B" w:rsidRDefault="00D62F80" w:rsidP="00D62F80">
            <w:pPr>
              <w:pStyle w:val="ENoteTableText"/>
            </w:pPr>
            <w:r w:rsidRPr="0095448B">
              <w:t>29</w:t>
            </w:r>
            <w:r w:rsidR="0095448B">
              <w:t> </w:t>
            </w:r>
            <w:r w:rsidRPr="0095448B">
              <w:t>June 1994 (</w:t>
            </w:r>
            <w:r w:rsidRPr="0095448B">
              <w:rPr>
                <w:i/>
              </w:rPr>
              <w:t xml:space="preserve">see Gazette </w:t>
            </w:r>
            <w:r w:rsidRPr="0095448B">
              <w:t xml:space="preserve">1994, No. S211) </w:t>
            </w:r>
          </w:p>
        </w:tc>
        <w:tc>
          <w:tcPr>
            <w:tcW w:w="1417" w:type="dxa"/>
            <w:tcBorders>
              <w:bottom w:val="single" w:sz="4" w:space="0" w:color="auto"/>
            </w:tcBorders>
            <w:shd w:val="clear" w:color="auto" w:fill="auto"/>
          </w:tcPr>
          <w:p w:rsidR="00D62F80" w:rsidRPr="0095448B" w:rsidRDefault="00D62F80" w:rsidP="00D62F80">
            <w:pPr>
              <w:pStyle w:val="ENoteTableText"/>
            </w:pPr>
            <w:r w:rsidRPr="0095448B">
              <w:t>—</w:t>
            </w:r>
          </w:p>
        </w:tc>
      </w:tr>
      <w:tr w:rsidR="00D62F80" w:rsidRPr="0095448B" w:rsidTr="000E4F41">
        <w:trPr>
          <w:cantSplit/>
        </w:trPr>
        <w:tc>
          <w:tcPr>
            <w:tcW w:w="1838" w:type="dxa"/>
            <w:tcBorders>
              <w:bottom w:val="single" w:sz="4" w:space="0" w:color="auto"/>
            </w:tcBorders>
            <w:shd w:val="clear" w:color="auto" w:fill="auto"/>
          </w:tcPr>
          <w:p w:rsidR="00D62F80" w:rsidRPr="0095448B" w:rsidRDefault="00D62F80" w:rsidP="00D62F80">
            <w:pPr>
              <w:pStyle w:val="ENoteTableText"/>
            </w:pPr>
            <w:bookmarkStart w:id="115" w:name="CU_9103744"/>
            <w:bookmarkEnd w:id="115"/>
            <w:r w:rsidRPr="0095448B">
              <w:t>Taxation Laws Amendment Act (No.</w:t>
            </w:r>
            <w:r w:rsidR="0095448B">
              <w:t> </w:t>
            </w:r>
            <w:r w:rsidRPr="0095448B">
              <w:t xml:space="preserve">4) 1994 </w:t>
            </w:r>
          </w:p>
        </w:tc>
        <w:tc>
          <w:tcPr>
            <w:tcW w:w="992" w:type="dxa"/>
            <w:tcBorders>
              <w:bottom w:val="single" w:sz="4" w:space="0" w:color="auto"/>
            </w:tcBorders>
            <w:shd w:val="clear" w:color="auto" w:fill="auto"/>
          </w:tcPr>
          <w:p w:rsidR="00D62F80" w:rsidRPr="0095448B" w:rsidRDefault="00D62F80" w:rsidP="00D62F80">
            <w:pPr>
              <w:pStyle w:val="ENoteTableText"/>
            </w:pPr>
            <w:r w:rsidRPr="0095448B">
              <w:t xml:space="preserve">181, 1994 </w:t>
            </w:r>
          </w:p>
        </w:tc>
        <w:tc>
          <w:tcPr>
            <w:tcW w:w="993" w:type="dxa"/>
            <w:tcBorders>
              <w:bottom w:val="single" w:sz="4" w:space="0" w:color="auto"/>
            </w:tcBorders>
            <w:shd w:val="clear" w:color="auto" w:fill="auto"/>
          </w:tcPr>
          <w:p w:rsidR="00D62F80" w:rsidRPr="0095448B" w:rsidRDefault="00D62F80" w:rsidP="00D62F80">
            <w:pPr>
              <w:pStyle w:val="ENoteTableText"/>
            </w:pPr>
            <w:smartTag w:uri="urn:schemas-microsoft-com:office:smarttags" w:element="date">
              <w:smartTagPr>
                <w:attr w:name="Year" w:val="1994"/>
                <w:attr w:name="Day" w:val="19"/>
                <w:attr w:name="Month" w:val="12"/>
              </w:smartTagPr>
              <w:r w:rsidRPr="0095448B">
                <w:t>19 Dec 1994</w:t>
              </w:r>
            </w:smartTag>
            <w:r w:rsidRPr="0095448B">
              <w:t xml:space="preserve"> </w:t>
            </w:r>
          </w:p>
        </w:tc>
        <w:tc>
          <w:tcPr>
            <w:tcW w:w="1845" w:type="dxa"/>
            <w:tcBorders>
              <w:bottom w:val="single" w:sz="4" w:space="0" w:color="auto"/>
            </w:tcBorders>
            <w:shd w:val="clear" w:color="auto" w:fill="auto"/>
          </w:tcPr>
          <w:p w:rsidR="00D62F80" w:rsidRPr="0095448B" w:rsidRDefault="00D62F80" w:rsidP="00D62F80">
            <w:pPr>
              <w:pStyle w:val="ENoteTableText"/>
            </w:pPr>
            <w:r w:rsidRPr="0095448B">
              <w:t>Schedule</w:t>
            </w:r>
            <w:r w:rsidR="0095448B">
              <w:t> </w:t>
            </w:r>
            <w:r w:rsidRPr="0095448B">
              <w:t>1 (items</w:t>
            </w:r>
            <w:r w:rsidR="0095448B">
              <w:t> </w:t>
            </w:r>
            <w:r w:rsidRPr="0095448B">
              <w:t xml:space="preserve">22–85): </w:t>
            </w:r>
            <w:smartTag w:uri="urn:schemas-microsoft-com:office:smarttags" w:element="date">
              <w:smartTagPr>
                <w:attr w:name="Year" w:val="1994"/>
                <w:attr w:name="Day" w:val="13"/>
                <w:attr w:name="Month" w:val="10"/>
              </w:smartTagPr>
              <w:r w:rsidRPr="0095448B">
                <w:t>13 Oct 1994</w:t>
              </w:r>
            </w:smartTag>
            <w:r w:rsidRPr="0095448B">
              <w:t xml:space="preserve"> </w:t>
            </w:r>
            <w:r w:rsidRPr="0095448B">
              <w:br/>
              <w:t xml:space="preserve">Remainder: Royal Assent </w:t>
            </w:r>
          </w:p>
        </w:tc>
        <w:tc>
          <w:tcPr>
            <w:tcW w:w="1417" w:type="dxa"/>
            <w:tcBorders>
              <w:bottom w:val="single" w:sz="4" w:space="0" w:color="auto"/>
            </w:tcBorders>
            <w:shd w:val="clear" w:color="auto" w:fill="auto"/>
          </w:tcPr>
          <w:p w:rsidR="00D62F80" w:rsidRPr="0095448B" w:rsidRDefault="00D62F80" w:rsidP="00D62F80">
            <w:pPr>
              <w:pStyle w:val="ENoteTableText"/>
            </w:pPr>
            <w:r w:rsidRPr="0095448B">
              <w:t>Sch. 4 (items</w:t>
            </w:r>
            <w:r w:rsidR="0095448B">
              <w:t> </w:t>
            </w:r>
            <w:r w:rsidRPr="0095448B">
              <w:t xml:space="preserve">1, 8) </w:t>
            </w:r>
          </w:p>
        </w:tc>
      </w:tr>
      <w:tr w:rsidR="00D62F80" w:rsidRPr="0095448B" w:rsidTr="000E4F41">
        <w:trPr>
          <w:cantSplit/>
        </w:trPr>
        <w:tc>
          <w:tcPr>
            <w:tcW w:w="1838" w:type="dxa"/>
            <w:tcBorders>
              <w:top w:val="single" w:sz="4" w:space="0" w:color="auto"/>
            </w:tcBorders>
            <w:shd w:val="clear" w:color="auto" w:fill="auto"/>
          </w:tcPr>
          <w:p w:rsidR="00D62F80" w:rsidRPr="0095448B" w:rsidRDefault="00D62F80" w:rsidP="00D62F80">
            <w:pPr>
              <w:pStyle w:val="ENoteTableText"/>
            </w:pPr>
            <w:r w:rsidRPr="0095448B">
              <w:lastRenderedPageBreak/>
              <w:t xml:space="preserve">Industry Research and Development Amendment Act 1995 </w:t>
            </w:r>
          </w:p>
        </w:tc>
        <w:tc>
          <w:tcPr>
            <w:tcW w:w="992" w:type="dxa"/>
            <w:tcBorders>
              <w:top w:val="single" w:sz="4" w:space="0" w:color="auto"/>
            </w:tcBorders>
            <w:shd w:val="clear" w:color="auto" w:fill="auto"/>
          </w:tcPr>
          <w:p w:rsidR="00D62F80" w:rsidRPr="0095448B" w:rsidRDefault="00D62F80" w:rsidP="00D62F80">
            <w:pPr>
              <w:pStyle w:val="ENoteTableText"/>
            </w:pPr>
            <w:r w:rsidRPr="0095448B">
              <w:t xml:space="preserve">84, 1995 </w:t>
            </w:r>
          </w:p>
        </w:tc>
        <w:tc>
          <w:tcPr>
            <w:tcW w:w="993" w:type="dxa"/>
            <w:tcBorders>
              <w:top w:val="single" w:sz="4" w:space="0" w:color="auto"/>
            </w:tcBorders>
            <w:shd w:val="clear" w:color="auto" w:fill="auto"/>
          </w:tcPr>
          <w:p w:rsidR="00D62F80" w:rsidRPr="0095448B" w:rsidRDefault="00D62F80" w:rsidP="00D62F80">
            <w:pPr>
              <w:pStyle w:val="ENoteTableText"/>
            </w:pPr>
            <w:r w:rsidRPr="0095448B">
              <w:t>1</w:t>
            </w:r>
            <w:r w:rsidR="0095448B">
              <w:t> </w:t>
            </w:r>
            <w:r w:rsidRPr="0095448B">
              <w:t xml:space="preserve">July 1995 </w:t>
            </w:r>
          </w:p>
        </w:tc>
        <w:tc>
          <w:tcPr>
            <w:tcW w:w="1845" w:type="dxa"/>
            <w:tcBorders>
              <w:top w:val="single" w:sz="4" w:space="0" w:color="auto"/>
            </w:tcBorders>
            <w:shd w:val="clear" w:color="auto" w:fill="auto"/>
          </w:tcPr>
          <w:p w:rsidR="00D62F80" w:rsidRPr="0095448B" w:rsidRDefault="003B0D8F" w:rsidP="00D62F80">
            <w:pPr>
              <w:pStyle w:val="ENoteTableText"/>
            </w:pPr>
            <w:r w:rsidRPr="0095448B">
              <w:t>s.</w:t>
            </w:r>
            <w:r w:rsidR="00D62F80" w:rsidRPr="0095448B">
              <w:t xml:space="preserve"> 3 (items</w:t>
            </w:r>
            <w:r w:rsidR="0095448B">
              <w:t> </w:t>
            </w:r>
            <w:r w:rsidR="00D62F80" w:rsidRPr="0095448B">
              <w:t>3, 4, 10, 11): 1</w:t>
            </w:r>
            <w:r w:rsidR="0095448B">
              <w:t> </w:t>
            </w:r>
            <w:r w:rsidR="00D62F80" w:rsidRPr="0095448B">
              <w:t xml:space="preserve">July 1988 </w:t>
            </w:r>
            <w:r w:rsidR="00D62F80" w:rsidRPr="0095448B">
              <w:br/>
            </w:r>
            <w:r w:rsidRPr="0095448B">
              <w:t>s.</w:t>
            </w:r>
            <w:r w:rsidR="00D62F80" w:rsidRPr="0095448B">
              <w:t xml:space="preserve"> 3 (items</w:t>
            </w:r>
            <w:r w:rsidR="0095448B">
              <w:t> </w:t>
            </w:r>
            <w:r w:rsidR="00D62F80" w:rsidRPr="0095448B">
              <w:t xml:space="preserve">5, 6, 12, 13): </w:t>
            </w:r>
            <w:smartTag w:uri="urn:schemas-microsoft-com:office:smarttags" w:element="date">
              <w:smartTagPr>
                <w:attr w:name="Year" w:val="1992"/>
                <w:attr w:name="Day" w:val="24"/>
                <w:attr w:name="Month" w:val="12"/>
              </w:smartTagPr>
              <w:r w:rsidR="00D62F80" w:rsidRPr="0095448B">
                <w:t>24 Dec 1992</w:t>
              </w:r>
            </w:smartTag>
            <w:r w:rsidR="00D62F80" w:rsidRPr="0095448B">
              <w:t xml:space="preserve"> </w:t>
            </w:r>
            <w:r w:rsidR="00D62F80" w:rsidRPr="0095448B">
              <w:br/>
            </w:r>
            <w:r w:rsidRPr="0095448B">
              <w:t>s.</w:t>
            </w:r>
            <w:r w:rsidR="00D62F80" w:rsidRPr="0095448B">
              <w:t xml:space="preserve"> 3 (items</w:t>
            </w:r>
            <w:r w:rsidR="0095448B">
              <w:t> </w:t>
            </w:r>
            <w:r w:rsidR="00D62F80" w:rsidRPr="0095448B">
              <w:t xml:space="preserve">7, 8): </w:t>
            </w:r>
            <w:smartTag w:uri="urn:schemas-microsoft-com:office:smarttags" w:element="date">
              <w:smartTagPr>
                <w:attr w:name="Year" w:val="1994"/>
                <w:attr w:name="Day" w:val="19"/>
                <w:attr w:name="Month" w:val="12"/>
              </w:smartTagPr>
              <w:r w:rsidR="00D62F80" w:rsidRPr="0095448B">
                <w:t>19 Dec 1994</w:t>
              </w:r>
            </w:smartTag>
            <w:r w:rsidR="00D62F80" w:rsidRPr="0095448B">
              <w:t xml:space="preserve"> </w:t>
            </w:r>
            <w:r w:rsidR="00D62F80" w:rsidRPr="0095448B">
              <w:br/>
              <w:t xml:space="preserve">Remainder: Royal Assent </w:t>
            </w:r>
          </w:p>
        </w:tc>
        <w:tc>
          <w:tcPr>
            <w:tcW w:w="1417" w:type="dxa"/>
            <w:tcBorders>
              <w:top w:val="single" w:sz="4" w:space="0" w:color="auto"/>
            </w:tcBorders>
            <w:shd w:val="clear" w:color="auto" w:fill="auto"/>
          </w:tcPr>
          <w:p w:rsidR="00D62F80" w:rsidRPr="0095448B" w:rsidRDefault="003B0D8F" w:rsidP="00D62F80">
            <w:pPr>
              <w:pStyle w:val="ENoteTableText"/>
            </w:pPr>
            <w:r w:rsidRPr="0095448B">
              <w:t>ss.</w:t>
            </w:r>
            <w:r w:rsidR="0095448B">
              <w:t> </w:t>
            </w:r>
            <w:r w:rsidR="00D62F80" w:rsidRPr="0095448B">
              <w:t xml:space="preserve">4 and 5 </w:t>
            </w: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 xml:space="preserve">Statute Law Revision Act 1996 </w:t>
            </w:r>
          </w:p>
        </w:tc>
        <w:tc>
          <w:tcPr>
            <w:tcW w:w="992" w:type="dxa"/>
            <w:shd w:val="clear" w:color="auto" w:fill="auto"/>
          </w:tcPr>
          <w:p w:rsidR="00D62F80" w:rsidRPr="0095448B" w:rsidRDefault="00D62F80" w:rsidP="00D62F80">
            <w:pPr>
              <w:pStyle w:val="ENoteTableText"/>
            </w:pPr>
            <w:r w:rsidRPr="0095448B">
              <w:t xml:space="preserve">43, 1996 </w:t>
            </w:r>
          </w:p>
        </w:tc>
        <w:tc>
          <w:tcPr>
            <w:tcW w:w="993" w:type="dxa"/>
            <w:shd w:val="clear" w:color="auto" w:fill="auto"/>
          </w:tcPr>
          <w:p w:rsidR="00D62F80" w:rsidRPr="0095448B" w:rsidRDefault="00D62F80" w:rsidP="00D62F80">
            <w:pPr>
              <w:pStyle w:val="ENoteTableText"/>
            </w:pPr>
            <w:smartTag w:uri="urn:schemas-microsoft-com:office:smarttags" w:element="date">
              <w:smartTagPr>
                <w:attr w:name="Year" w:val="1996"/>
                <w:attr w:name="Day" w:val="25"/>
                <w:attr w:name="Month" w:val="10"/>
              </w:smartTagPr>
              <w:r w:rsidRPr="0095448B">
                <w:t>25 Oct 1996</w:t>
              </w:r>
            </w:smartTag>
            <w:r w:rsidRPr="0095448B">
              <w:t xml:space="preserve"> </w:t>
            </w:r>
          </w:p>
        </w:tc>
        <w:tc>
          <w:tcPr>
            <w:tcW w:w="1845" w:type="dxa"/>
            <w:shd w:val="clear" w:color="auto" w:fill="auto"/>
          </w:tcPr>
          <w:p w:rsidR="00D62F80" w:rsidRPr="0095448B" w:rsidRDefault="00D62F80" w:rsidP="00D62F80">
            <w:pPr>
              <w:pStyle w:val="ENoteTableText"/>
            </w:pPr>
            <w:r w:rsidRPr="0095448B">
              <w:t>Schedule</w:t>
            </w:r>
            <w:r w:rsidR="0095448B">
              <w:t> </w:t>
            </w:r>
            <w:r w:rsidRPr="0095448B">
              <w:t>4 (item</w:t>
            </w:r>
            <w:r w:rsidR="00C730DD" w:rsidRPr="0095448B">
              <w:t>s</w:t>
            </w:r>
            <w:r w:rsidR="0095448B">
              <w:t> </w:t>
            </w:r>
            <w:r w:rsidR="00C730DD" w:rsidRPr="0095448B">
              <w:t xml:space="preserve">1, </w:t>
            </w:r>
            <w:r w:rsidRPr="0095448B">
              <w:t xml:space="preserve">94): Royal Assent </w:t>
            </w:r>
          </w:p>
        </w:tc>
        <w:tc>
          <w:tcPr>
            <w:tcW w:w="1417" w:type="dxa"/>
            <w:shd w:val="clear" w:color="auto" w:fill="auto"/>
          </w:tcPr>
          <w:p w:rsidR="00D62F80" w:rsidRPr="0095448B" w:rsidRDefault="00D62F80" w:rsidP="00D62F80">
            <w:pPr>
              <w:pStyle w:val="ENoteTableText"/>
            </w:pPr>
            <w:r w:rsidRPr="0095448B">
              <w:t>—</w:t>
            </w: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Taxation Laws Amendment Act (No.</w:t>
            </w:r>
            <w:r w:rsidR="0095448B">
              <w:t> </w:t>
            </w:r>
            <w:r w:rsidRPr="0095448B">
              <w:t>3) 1996</w:t>
            </w:r>
          </w:p>
        </w:tc>
        <w:tc>
          <w:tcPr>
            <w:tcW w:w="992" w:type="dxa"/>
            <w:shd w:val="clear" w:color="auto" w:fill="auto"/>
          </w:tcPr>
          <w:p w:rsidR="00D62F80" w:rsidRPr="0095448B" w:rsidRDefault="00D62F80" w:rsidP="00D62F80">
            <w:pPr>
              <w:pStyle w:val="ENoteTableText"/>
            </w:pPr>
            <w:r w:rsidRPr="0095448B">
              <w:t>78, 1996</w:t>
            </w:r>
          </w:p>
        </w:tc>
        <w:tc>
          <w:tcPr>
            <w:tcW w:w="993" w:type="dxa"/>
            <w:shd w:val="clear" w:color="auto" w:fill="auto"/>
          </w:tcPr>
          <w:p w:rsidR="00D62F80" w:rsidRPr="0095448B" w:rsidRDefault="00D62F80" w:rsidP="00D62F80">
            <w:pPr>
              <w:pStyle w:val="ENoteTableText"/>
            </w:pPr>
            <w:smartTag w:uri="urn:schemas-microsoft-com:office:smarttags" w:element="date">
              <w:smartTagPr>
                <w:attr w:name="Year" w:val="1996"/>
                <w:attr w:name="Day" w:val="19"/>
                <w:attr w:name="Month" w:val="12"/>
              </w:smartTagPr>
              <w:r w:rsidRPr="0095448B">
                <w:t>19 Dec 1996</w:t>
              </w:r>
            </w:smartTag>
          </w:p>
        </w:tc>
        <w:tc>
          <w:tcPr>
            <w:tcW w:w="1845" w:type="dxa"/>
            <w:shd w:val="clear" w:color="auto" w:fill="auto"/>
          </w:tcPr>
          <w:p w:rsidR="00D62F80" w:rsidRPr="0095448B" w:rsidRDefault="00D62F80" w:rsidP="00D62F80">
            <w:pPr>
              <w:pStyle w:val="ENoteTableText"/>
            </w:pPr>
            <w:r w:rsidRPr="0095448B">
              <w:t>Schedule</w:t>
            </w:r>
            <w:r w:rsidR="0095448B">
              <w:t> </w:t>
            </w:r>
            <w:r w:rsidRPr="0095448B">
              <w:t>4 (items</w:t>
            </w:r>
            <w:r w:rsidR="0095448B">
              <w:t> </w:t>
            </w:r>
            <w:r w:rsidRPr="0095448B">
              <w:t>58–75): Royal Assent</w:t>
            </w:r>
          </w:p>
        </w:tc>
        <w:tc>
          <w:tcPr>
            <w:tcW w:w="1417" w:type="dxa"/>
            <w:shd w:val="clear" w:color="auto" w:fill="auto"/>
          </w:tcPr>
          <w:p w:rsidR="00D62F80" w:rsidRPr="0095448B" w:rsidRDefault="00D62F80" w:rsidP="00B2323E">
            <w:pPr>
              <w:pStyle w:val="ENoteTableText"/>
            </w:pPr>
            <w:r w:rsidRPr="0095448B">
              <w:t>Sch. 4 (item</w:t>
            </w:r>
            <w:r w:rsidR="0095448B">
              <w:t> </w:t>
            </w:r>
            <w:r w:rsidRPr="0095448B">
              <w:t>69)</w:t>
            </w: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Industry Research and Development Amendment Act 1996</w:t>
            </w:r>
          </w:p>
        </w:tc>
        <w:tc>
          <w:tcPr>
            <w:tcW w:w="992" w:type="dxa"/>
            <w:shd w:val="clear" w:color="auto" w:fill="auto"/>
          </w:tcPr>
          <w:p w:rsidR="00D62F80" w:rsidRPr="0095448B" w:rsidRDefault="00D62F80" w:rsidP="00D62F80">
            <w:pPr>
              <w:pStyle w:val="ENoteTableText"/>
            </w:pPr>
            <w:r w:rsidRPr="0095448B">
              <w:t>82, 1996</w:t>
            </w:r>
          </w:p>
        </w:tc>
        <w:tc>
          <w:tcPr>
            <w:tcW w:w="993" w:type="dxa"/>
            <w:shd w:val="clear" w:color="auto" w:fill="auto"/>
          </w:tcPr>
          <w:p w:rsidR="00D62F80" w:rsidRPr="0095448B" w:rsidRDefault="00D62F80" w:rsidP="00D62F80">
            <w:pPr>
              <w:pStyle w:val="ENoteTableText"/>
            </w:pPr>
            <w:smartTag w:uri="urn:schemas-microsoft-com:office:smarttags" w:element="date">
              <w:smartTagPr>
                <w:attr w:name="Year" w:val="1996"/>
                <w:attr w:name="Day" w:val="19"/>
                <w:attr w:name="Month" w:val="12"/>
              </w:smartTagPr>
              <w:r w:rsidRPr="0095448B">
                <w:t>19 Dec 1996</w:t>
              </w:r>
            </w:smartTag>
          </w:p>
        </w:tc>
        <w:tc>
          <w:tcPr>
            <w:tcW w:w="1845" w:type="dxa"/>
            <w:shd w:val="clear" w:color="auto" w:fill="auto"/>
          </w:tcPr>
          <w:p w:rsidR="00D62F80" w:rsidRPr="0095448B" w:rsidRDefault="00D62F80" w:rsidP="00D62F80">
            <w:pPr>
              <w:pStyle w:val="ENoteTableText"/>
            </w:pPr>
            <w:r w:rsidRPr="0095448B">
              <w:t>Schedule</w:t>
            </w:r>
            <w:r w:rsidR="0095448B">
              <w:t> </w:t>
            </w:r>
            <w:r w:rsidRPr="0095448B">
              <w:t>1 (items</w:t>
            </w:r>
            <w:r w:rsidR="0095448B">
              <w:t> </w:t>
            </w:r>
            <w:r w:rsidRPr="0095448B">
              <w:t xml:space="preserve">1–3): </w:t>
            </w:r>
            <w:smartTag w:uri="urn:schemas-microsoft-com:office:smarttags" w:element="date">
              <w:smartTagPr>
                <w:attr w:name="Year" w:val="1994"/>
                <w:attr w:name="Day" w:val="19"/>
                <w:attr w:name="Month" w:val="12"/>
              </w:smartTagPr>
              <w:r w:rsidRPr="0095448B">
                <w:t>19 Dec 1994</w:t>
              </w:r>
            </w:smartTag>
            <w:r w:rsidRPr="0095448B">
              <w:t xml:space="preserve"> </w:t>
            </w:r>
            <w:r w:rsidRPr="0095448B">
              <w:rPr>
                <w:i/>
              </w:rPr>
              <w:t>(a)</w:t>
            </w:r>
            <w:r w:rsidRPr="0095448B">
              <w:br/>
              <w:t>Schedule</w:t>
            </w:r>
            <w:r w:rsidR="0095448B">
              <w:t> </w:t>
            </w:r>
            <w:r w:rsidRPr="0095448B">
              <w:t>1 (items</w:t>
            </w:r>
            <w:r w:rsidR="0095448B">
              <w:t> </w:t>
            </w:r>
            <w:r w:rsidRPr="0095448B">
              <w:t xml:space="preserve">13, 14): </w:t>
            </w:r>
            <w:smartTag w:uri="urn:schemas-microsoft-com:office:smarttags" w:element="date">
              <w:smartTagPr>
                <w:attr w:name="Year" w:val="1995"/>
                <w:attr w:name="Day" w:val="6"/>
                <w:attr w:name="Month" w:val="12"/>
              </w:smartTagPr>
              <w:r w:rsidRPr="0095448B">
                <w:t>6 Dec 1995</w:t>
              </w:r>
            </w:smartTag>
            <w:r w:rsidRPr="0095448B">
              <w:t xml:space="preserve"> </w:t>
            </w:r>
            <w:r w:rsidRPr="0095448B">
              <w:rPr>
                <w:i/>
              </w:rPr>
              <w:t>(a)</w:t>
            </w:r>
            <w:r w:rsidRPr="0095448B">
              <w:br/>
              <w:t>Schedule</w:t>
            </w:r>
            <w:r w:rsidR="0095448B">
              <w:t> </w:t>
            </w:r>
            <w:r w:rsidRPr="0095448B">
              <w:t>1 (items</w:t>
            </w:r>
            <w:r w:rsidR="0095448B">
              <w:t> </w:t>
            </w:r>
            <w:r w:rsidRPr="0095448B">
              <w:t>21–23): 15</w:t>
            </w:r>
            <w:r w:rsidR="0095448B">
              <w:t> </w:t>
            </w:r>
            <w:r w:rsidRPr="0095448B">
              <w:t xml:space="preserve">June 1991 </w:t>
            </w:r>
            <w:r w:rsidRPr="0095448B">
              <w:rPr>
                <w:i/>
              </w:rPr>
              <w:t>(a)</w:t>
            </w:r>
            <w:r w:rsidRPr="0095448B">
              <w:br/>
              <w:t>Remainder: Royal Assent</w:t>
            </w:r>
          </w:p>
        </w:tc>
        <w:tc>
          <w:tcPr>
            <w:tcW w:w="1417" w:type="dxa"/>
            <w:shd w:val="clear" w:color="auto" w:fill="auto"/>
          </w:tcPr>
          <w:p w:rsidR="00D62F80" w:rsidRPr="0095448B" w:rsidRDefault="00D62F80" w:rsidP="00D62F80">
            <w:pPr>
              <w:pStyle w:val="ENoteTableText"/>
            </w:pPr>
            <w:r w:rsidRPr="0095448B">
              <w:t>—</w:t>
            </w: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Taxation Laws (Technical Amendments) Act 1998</w:t>
            </w:r>
          </w:p>
        </w:tc>
        <w:tc>
          <w:tcPr>
            <w:tcW w:w="992" w:type="dxa"/>
            <w:shd w:val="clear" w:color="auto" w:fill="auto"/>
          </w:tcPr>
          <w:p w:rsidR="00D62F80" w:rsidRPr="0095448B" w:rsidRDefault="00D62F80" w:rsidP="00D62F80">
            <w:pPr>
              <w:pStyle w:val="ENoteTableText"/>
            </w:pPr>
            <w:r w:rsidRPr="0095448B">
              <w:t>41, 1998</w:t>
            </w:r>
          </w:p>
        </w:tc>
        <w:tc>
          <w:tcPr>
            <w:tcW w:w="993" w:type="dxa"/>
            <w:shd w:val="clear" w:color="auto" w:fill="auto"/>
          </w:tcPr>
          <w:p w:rsidR="00D62F80" w:rsidRPr="0095448B" w:rsidRDefault="00D62F80" w:rsidP="00D62F80">
            <w:pPr>
              <w:pStyle w:val="ENoteTableText"/>
            </w:pPr>
            <w:r w:rsidRPr="0095448B">
              <w:t>4</w:t>
            </w:r>
            <w:r w:rsidR="0095448B">
              <w:t> </w:t>
            </w:r>
            <w:r w:rsidRPr="0095448B">
              <w:t>June 1998</w:t>
            </w:r>
          </w:p>
        </w:tc>
        <w:tc>
          <w:tcPr>
            <w:tcW w:w="1845" w:type="dxa"/>
            <w:shd w:val="clear" w:color="auto" w:fill="auto"/>
          </w:tcPr>
          <w:p w:rsidR="00D62F80" w:rsidRPr="0095448B" w:rsidRDefault="00D62F80" w:rsidP="00D62F80">
            <w:pPr>
              <w:pStyle w:val="ENoteTableText"/>
            </w:pPr>
            <w:r w:rsidRPr="0095448B">
              <w:t>Schedule</w:t>
            </w:r>
            <w:r w:rsidR="0095448B">
              <w:t> </w:t>
            </w:r>
            <w:r w:rsidRPr="0095448B">
              <w:t>6 (Part</w:t>
            </w:r>
            <w:r w:rsidR="0095448B">
              <w:t> </w:t>
            </w:r>
            <w:r w:rsidRPr="0095448B">
              <w:t xml:space="preserve">6): </w:t>
            </w:r>
            <w:r w:rsidRPr="0095448B">
              <w:rPr>
                <w:i/>
              </w:rPr>
              <w:t>(b)</w:t>
            </w:r>
          </w:p>
        </w:tc>
        <w:tc>
          <w:tcPr>
            <w:tcW w:w="1417" w:type="dxa"/>
            <w:shd w:val="clear" w:color="auto" w:fill="auto"/>
          </w:tcPr>
          <w:p w:rsidR="00D62F80" w:rsidRPr="0095448B" w:rsidRDefault="00D62F80" w:rsidP="00D62F80">
            <w:pPr>
              <w:pStyle w:val="ENoteTableText"/>
            </w:pPr>
            <w:r w:rsidRPr="0095448B">
              <w:t>—</w:t>
            </w: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Tax Law Improvement Act (No.</w:t>
            </w:r>
            <w:r w:rsidR="0095448B">
              <w:t> </w:t>
            </w:r>
            <w:r w:rsidRPr="0095448B">
              <w:t>1) 1998</w:t>
            </w:r>
          </w:p>
        </w:tc>
        <w:tc>
          <w:tcPr>
            <w:tcW w:w="992" w:type="dxa"/>
            <w:shd w:val="clear" w:color="auto" w:fill="auto"/>
          </w:tcPr>
          <w:p w:rsidR="00D62F80" w:rsidRPr="0095448B" w:rsidRDefault="00D62F80" w:rsidP="00D62F80">
            <w:pPr>
              <w:pStyle w:val="ENoteTableText"/>
            </w:pPr>
            <w:r w:rsidRPr="0095448B">
              <w:t>46, 1998</w:t>
            </w:r>
          </w:p>
        </w:tc>
        <w:tc>
          <w:tcPr>
            <w:tcW w:w="993" w:type="dxa"/>
            <w:shd w:val="clear" w:color="auto" w:fill="auto"/>
          </w:tcPr>
          <w:p w:rsidR="00D62F80" w:rsidRPr="0095448B" w:rsidRDefault="00D62F80" w:rsidP="00D62F80">
            <w:pPr>
              <w:pStyle w:val="ENoteTableText"/>
            </w:pPr>
            <w:r w:rsidRPr="0095448B">
              <w:t>22</w:t>
            </w:r>
            <w:r w:rsidR="0095448B">
              <w:t> </w:t>
            </w:r>
            <w:r w:rsidRPr="0095448B">
              <w:t>June 1998</w:t>
            </w:r>
          </w:p>
        </w:tc>
        <w:tc>
          <w:tcPr>
            <w:tcW w:w="1845" w:type="dxa"/>
            <w:shd w:val="clear" w:color="auto" w:fill="auto"/>
          </w:tcPr>
          <w:p w:rsidR="00D62F80" w:rsidRPr="0095448B" w:rsidRDefault="00D62F80" w:rsidP="00D62F80">
            <w:pPr>
              <w:pStyle w:val="ENoteTableText"/>
            </w:pPr>
            <w:r w:rsidRPr="0095448B">
              <w:t>Schedule</w:t>
            </w:r>
            <w:r w:rsidR="0095448B">
              <w:t> </w:t>
            </w:r>
            <w:r w:rsidRPr="0095448B">
              <w:t>2 (items</w:t>
            </w:r>
            <w:r w:rsidR="0095448B">
              <w:t> </w:t>
            </w:r>
            <w:r w:rsidRPr="0095448B">
              <w:t xml:space="preserve">548, 549): </w:t>
            </w:r>
            <w:r w:rsidRPr="0095448B">
              <w:rPr>
                <w:i/>
              </w:rPr>
              <w:t>(c)</w:t>
            </w:r>
          </w:p>
        </w:tc>
        <w:tc>
          <w:tcPr>
            <w:tcW w:w="1417" w:type="dxa"/>
            <w:shd w:val="clear" w:color="auto" w:fill="auto"/>
          </w:tcPr>
          <w:p w:rsidR="00D62F80" w:rsidRPr="0095448B" w:rsidRDefault="00D62F80" w:rsidP="00B2323E">
            <w:pPr>
              <w:pStyle w:val="ENoteTableText"/>
            </w:pPr>
            <w:r w:rsidRPr="0095448B">
              <w:t>Sch. 2 (item</w:t>
            </w:r>
            <w:r w:rsidR="0095448B">
              <w:t> </w:t>
            </w:r>
            <w:r w:rsidRPr="0095448B">
              <w:t>549)</w:t>
            </w:r>
          </w:p>
        </w:tc>
      </w:tr>
      <w:tr w:rsidR="00D62F80" w:rsidRPr="0095448B" w:rsidTr="000E4F41">
        <w:trPr>
          <w:cantSplit/>
        </w:trPr>
        <w:tc>
          <w:tcPr>
            <w:tcW w:w="1838" w:type="dxa"/>
            <w:tcBorders>
              <w:bottom w:val="single" w:sz="4" w:space="0" w:color="auto"/>
            </w:tcBorders>
            <w:shd w:val="clear" w:color="auto" w:fill="auto"/>
          </w:tcPr>
          <w:p w:rsidR="00D62F80" w:rsidRPr="0095448B" w:rsidRDefault="00D62F80" w:rsidP="00D62F80">
            <w:pPr>
              <w:pStyle w:val="ENoteTableText"/>
            </w:pPr>
            <w:r w:rsidRPr="0095448B">
              <w:t>Industry Research and Development Amendment Act 1999</w:t>
            </w:r>
          </w:p>
        </w:tc>
        <w:tc>
          <w:tcPr>
            <w:tcW w:w="992" w:type="dxa"/>
            <w:tcBorders>
              <w:bottom w:val="single" w:sz="4" w:space="0" w:color="auto"/>
            </w:tcBorders>
            <w:shd w:val="clear" w:color="auto" w:fill="auto"/>
          </w:tcPr>
          <w:p w:rsidR="00D62F80" w:rsidRPr="0095448B" w:rsidRDefault="00D62F80" w:rsidP="00D62F80">
            <w:pPr>
              <w:pStyle w:val="ENoteTableText"/>
            </w:pPr>
            <w:r w:rsidRPr="0095448B">
              <w:t>15, 1999</w:t>
            </w:r>
          </w:p>
        </w:tc>
        <w:tc>
          <w:tcPr>
            <w:tcW w:w="993" w:type="dxa"/>
            <w:tcBorders>
              <w:bottom w:val="single" w:sz="4" w:space="0" w:color="auto"/>
            </w:tcBorders>
            <w:shd w:val="clear" w:color="auto" w:fill="auto"/>
          </w:tcPr>
          <w:p w:rsidR="00D62F80" w:rsidRPr="0095448B" w:rsidRDefault="00D62F80" w:rsidP="00D62F80">
            <w:pPr>
              <w:pStyle w:val="ENoteTableText"/>
            </w:pPr>
            <w:smartTag w:uri="urn:schemas-microsoft-com:office:smarttags" w:element="date">
              <w:smartTagPr>
                <w:attr w:name="Year" w:val="1999"/>
                <w:attr w:name="Day" w:val="9"/>
                <w:attr w:name="Month" w:val="4"/>
              </w:smartTagPr>
              <w:r w:rsidRPr="0095448B">
                <w:t>9 Apr 1999</w:t>
              </w:r>
            </w:smartTag>
          </w:p>
        </w:tc>
        <w:tc>
          <w:tcPr>
            <w:tcW w:w="1845" w:type="dxa"/>
            <w:tcBorders>
              <w:bottom w:val="single" w:sz="4" w:space="0" w:color="auto"/>
            </w:tcBorders>
            <w:shd w:val="clear" w:color="auto" w:fill="auto"/>
          </w:tcPr>
          <w:p w:rsidR="00D62F80" w:rsidRPr="0095448B" w:rsidRDefault="00D62F80" w:rsidP="00D62F80">
            <w:pPr>
              <w:pStyle w:val="ENoteTableText"/>
            </w:pPr>
            <w:smartTag w:uri="urn:schemas-microsoft-com:office:smarttags" w:element="date">
              <w:smartTagPr>
                <w:attr w:name="Year" w:val="1999"/>
                <w:attr w:name="Day" w:val="9"/>
                <w:attr w:name="Month" w:val="4"/>
              </w:smartTagPr>
              <w:r w:rsidRPr="0095448B">
                <w:t>9 Apr 1999</w:t>
              </w:r>
            </w:smartTag>
          </w:p>
        </w:tc>
        <w:tc>
          <w:tcPr>
            <w:tcW w:w="1417" w:type="dxa"/>
            <w:tcBorders>
              <w:bottom w:val="single" w:sz="4" w:space="0" w:color="auto"/>
            </w:tcBorders>
            <w:shd w:val="clear" w:color="auto" w:fill="auto"/>
          </w:tcPr>
          <w:p w:rsidR="00D62F80" w:rsidRPr="0095448B" w:rsidRDefault="003B0D8F" w:rsidP="00B2323E">
            <w:pPr>
              <w:pStyle w:val="ENoteTableText"/>
            </w:pPr>
            <w:r w:rsidRPr="0095448B">
              <w:t>ss.</w:t>
            </w:r>
            <w:r w:rsidR="0095448B">
              <w:t> </w:t>
            </w:r>
            <w:r w:rsidR="00D62F80" w:rsidRPr="0095448B">
              <w:t>4 and 5</w:t>
            </w:r>
          </w:p>
        </w:tc>
      </w:tr>
      <w:tr w:rsidR="00D62F80" w:rsidRPr="0095448B" w:rsidTr="000E4F41">
        <w:trPr>
          <w:cantSplit/>
        </w:trPr>
        <w:tc>
          <w:tcPr>
            <w:tcW w:w="1838" w:type="dxa"/>
            <w:tcBorders>
              <w:bottom w:val="single" w:sz="4" w:space="0" w:color="auto"/>
            </w:tcBorders>
            <w:shd w:val="clear" w:color="auto" w:fill="auto"/>
          </w:tcPr>
          <w:p w:rsidR="00D62F80" w:rsidRPr="0095448B" w:rsidRDefault="00D62F80" w:rsidP="00D62F80">
            <w:pPr>
              <w:pStyle w:val="ENoteTableText"/>
            </w:pPr>
            <w:bookmarkStart w:id="116" w:name="CU_17104869"/>
            <w:bookmarkEnd w:id="116"/>
            <w:r w:rsidRPr="0095448B">
              <w:t>Public Employment (Consequential and Transitional) Amendment Act 1999</w:t>
            </w:r>
          </w:p>
        </w:tc>
        <w:tc>
          <w:tcPr>
            <w:tcW w:w="992" w:type="dxa"/>
            <w:tcBorders>
              <w:bottom w:val="single" w:sz="4" w:space="0" w:color="auto"/>
            </w:tcBorders>
            <w:shd w:val="clear" w:color="auto" w:fill="auto"/>
          </w:tcPr>
          <w:p w:rsidR="00D62F80" w:rsidRPr="0095448B" w:rsidRDefault="00D62F80" w:rsidP="00D62F80">
            <w:pPr>
              <w:pStyle w:val="ENoteTableText"/>
            </w:pPr>
            <w:r w:rsidRPr="0095448B">
              <w:t>146, 1999</w:t>
            </w:r>
          </w:p>
        </w:tc>
        <w:tc>
          <w:tcPr>
            <w:tcW w:w="993" w:type="dxa"/>
            <w:tcBorders>
              <w:bottom w:val="single" w:sz="4" w:space="0" w:color="auto"/>
            </w:tcBorders>
            <w:shd w:val="clear" w:color="auto" w:fill="auto"/>
          </w:tcPr>
          <w:p w:rsidR="00D62F80" w:rsidRPr="0095448B" w:rsidRDefault="00D62F80" w:rsidP="00D62F80">
            <w:pPr>
              <w:pStyle w:val="ENoteTableText"/>
            </w:pPr>
            <w:smartTag w:uri="urn:schemas-microsoft-com:office:smarttags" w:element="date">
              <w:smartTagPr>
                <w:attr w:name="Year" w:val="1999"/>
                <w:attr w:name="Day" w:val="11"/>
                <w:attr w:name="Month" w:val="11"/>
              </w:smartTagPr>
              <w:r w:rsidRPr="0095448B">
                <w:t>11 Nov 1999</w:t>
              </w:r>
            </w:smartTag>
          </w:p>
        </w:tc>
        <w:tc>
          <w:tcPr>
            <w:tcW w:w="1845" w:type="dxa"/>
            <w:tcBorders>
              <w:bottom w:val="single" w:sz="4" w:space="0" w:color="auto"/>
            </w:tcBorders>
            <w:shd w:val="clear" w:color="auto" w:fill="auto"/>
          </w:tcPr>
          <w:p w:rsidR="00D62F80" w:rsidRPr="0095448B" w:rsidRDefault="00D62F80" w:rsidP="00324756">
            <w:pPr>
              <w:pStyle w:val="ENoteTableText"/>
              <w:rPr>
                <w:i/>
              </w:rPr>
            </w:pPr>
            <w:r w:rsidRPr="0095448B">
              <w:t>Schedule</w:t>
            </w:r>
            <w:r w:rsidR="0095448B">
              <w:t> </w:t>
            </w:r>
            <w:r w:rsidRPr="0095448B">
              <w:t>1 (items</w:t>
            </w:r>
            <w:r w:rsidR="0095448B">
              <w:t> </w:t>
            </w:r>
            <w:r w:rsidRPr="0095448B">
              <w:t xml:space="preserve">544, 545): </w:t>
            </w:r>
            <w:smartTag w:uri="urn:schemas-microsoft-com:office:smarttags" w:element="date">
              <w:smartTagPr>
                <w:attr w:name="Year" w:val="1999"/>
                <w:attr w:name="Day" w:val="5"/>
                <w:attr w:name="Month" w:val="12"/>
              </w:smartTagPr>
              <w:r w:rsidRPr="0095448B">
                <w:t>5 Dec 1999</w:t>
              </w:r>
            </w:smartTag>
            <w:r w:rsidRPr="0095448B">
              <w:t xml:space="preserve"> (</w:t>
            </w:r>
            <w:r w:rsidRPr="0095448B">
              <w:rPr>
                <w:i/>
              </w:rPr>
              <w:t xml:space="preserve">see </w:t>
            </w:r>
            <w:r w:rsidRPr="0095448B">
              <w:t>s 2(1)</w:t>
            </w:r>
            <w:r w:rsidR="00C730DD" w:rsidRPr="0095448B">
              <w:t>, (2)</w:t>
            </w:r>
            <w:r w:rsidRPr="0095448B">
              <w:t xml:space="preserve"> and </w:t>
            </w:r>
            <w:r w:rsidRPr="0095448B">
              <w:rPr>
                <w:i/>
              </w:rPr>
              <w:t xml:space="preserve">Gazette </w:t>
            </w:r>
            <w:r w:rsidRPr="0095448B">
              <w:t>1999, No. S584)</w:t>
            </w:r>
          </w:p>
        </w:tc>
        <w:tc>
          <w:tcPr>
            <w:tcW w:w="1417" w:type="dxa"/>
            <w:tcBorders>
              <w:bottom w:val="single" w:sz="4" w:space="0" w:color="auto"/>
            </w:tcBorders>
            <w:shd w:val="clear" w:color="auto" w:fill="auto"/>
          </w:tcPr>
          <w:p w:rsidR="00D62F80" w:rsidRPr="0095448B" w:rsidRDefault="00D62F80" w:rsidP="00C83266">
            <w:pPr>
              <w:pStyle w:val="ENoteTableText"/>
            </w:pPr>
            <w:r w:rsidRPr="0095448B">
              <w:t>—</w:t>
            </w:r>
            <w:bookmarkStart w:id="117" w:name="_GoBack"/>
            <w:bookmarkEnd w:id="117"/>
          </w:p>
        </w:tc>
      </w:tr>
      <w:tr w:rsidR="00D62F80" w:rsidRPr="0095448B" w:rsidTr="000E4F41">
        <w:trPr>
          <w:cantSplit/>
        </w:trPr>
        <w:tc>
          <w:tcPr>
            <w:tcW w:w="1838" w:type="dxa"/>
            <w:tcBorders>
              <w:top w:val="single" w:sz="4" w:space="0" w:color="auto"/>
            </w:tcBorders>
            <w:shd w:val="clear" w:color="auto" w:fill="auto"/>
          </w:tcPr>
          <w:p w:rsidR="00D62F80" w:rsidRPr="0095448B" w:rsidRDefault="00D62F80" w:rsidP="00D62F80">
            <w:pPr>
              <w:pStyle w:val="ENoteTableText"/>
            </w:pPr>
            <w:r w:rsidRPr="0095448B">
              <w:lastRenderedPageBreak/>
              <w:t>Criminal Code Amendment (Theft, Fraud, Bribery and Related Offences) Act 2000</w:t>
            </w:r>
          </w:p>
        </w:tc>
        <w:tc>
          <w:tcPr>
            <w:tcW w:w="992" w:type="dxa"/>
            <w:tcBorders>
              <w:top w:val="single" w:sz="4" w:space="0" w:color="auto"/>
            </w:tcBorders>
            <w:shd w:val="clear" w:color="auto" w:fill="auto"/>
          </w:tcPr>
          <w:p w:rsidR="00D62F80" w:rsidRPr="0095448B" w:rsidRDefault="00D62F80" w:rsidP="00D62F80">
            <w:pPr>
              <w:pStyle w:val="ENoteTableText"/>
            </w:pPr>
            <w:r w:rsidRPr="0095448B">
              <w:t>137, 2000</w:t>
            </w:r>
          </w:p>
        </w:tc>
        <w:tc>
          <w:tcPr>
            <w:tcW w:w="993" w:type="dxa"/>
            <w:tcBorders>
              <w:top w:val="single" w:sz="4" w:space="0" w:color="auto"/>
            </w:tcBorders>
            <w:shd w:val="clear" w:color="auto" w:fill="auto"/>
          </w:tcPr>
          <w:p w:rsidR="00D62F80" w:rsidRPr="0095448B" w:rsidRDefault="00D62F80" w:rsidP="00D62F80">
            <w:pPr>
              <w:pStyle w:val="ENoteTableText"/>
            </w:pPr>
            <w:smartTag w:uri="urn:schemas-microsoft-com:office:smarttags" w:element="date">
              <w:smartTagPr>
                <w:attr w:name="Year" w:val="2000"/>
                <w:attr w:name="Day" w:val="24"/>
                <w:attr w:name="Month" w:val="11"/>
              </w:smartTagPr>
              <w:r w:rsidRPr="0095448B">
                <w:t>24 Nov 2000</w:t>
              </w:r>
            </w:smartTag>
          </w:p>
        </w:tc>
        <w:tc>
          <w:tcPr>
            <w:tcW w:w="1845" w:type="dxa"/>
            <w:tcBorders>
              <w:top w:val="single" w:sz="4" w:space="0" w:color="auto"/>
            </w:tcBorders>
            <w:shd w:val="clear" w:color="auto" w:fill="auto"/>
          </w:tcPr>
          <w:p w:rsidR="00D62F80" w:rsidRPr="0095448B" w:rsidRDefault="008F6E46" w:rsidP="00D62F80">
            <w:pPr>
              <w:pStyle w:val="ENoteTableText"/>
            </w:pPr>
            <w:proofErr w:type="spellStart"/>
            <w:r>
              <w:t>Sch</w:t>
            </w:r>
            <w:proofErr w:type="spellEnd"/>
            <w:r>
              <w:t xml:space="preserve"> 2 (items 245–247, 418, 419): 24 May 2001 (s 2(3))</w:t>
            </w:r>
          </w:p>
        </w:tc>
        <w:tc>
          <w:tcPr>
            <w:tcW w:w="1417" w:type="dxa"/>
            <w:tcBorders>
              <w:top w:val="single" w:sz="4" w:space="0" w:color="auto"/>
            </w:tcBorders>
            <w:shd w:val="clear" w:color="auto" w:fill="auto"/>
          </w:tcPr>
          <w:p w:rsidR="00D62F80" w:rsidRPr="0095448B" w:rsidRDefault="00D62F80" w:rsidP="00B2323E">
            <w:pPr>
              <w:pStyle w:val="ENoteTableText"/>
            </w:pPr>
            <w:r w:rsidRPr="0095448B">
              <w:t>Sch. 2 (items</w:t>
            </w:r>
            <w:r w:rsidR="0095448B">
              <w:t> </w:t>
            </w:r>
            <w:r w:rsidRPr="0095448B">
              <w:t>418, 419)</w:t>
            </w: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Corporations (Repeals, Consequentials and Transitionals) Act 2001</w:t>
            </w:r>
          </w:p>
        </w:tc>
        <w:tc>
          <w:tcPr>
            <w:tcW w:w="992" w:type="dxa"/>
            <w:shd w:val="clear" w:color="auto" w:fill="auto"/>
          </w:tcPr>
          <w:p w:rsidR="00D62F80" w:rsidRPr="0095448B" w:rsidRDefault="00D62F80" w:rsidP="00D62F80">
            <w:pPr>
              <w:pStyle w:val="ENoteTableText"/>
            </w:pPr>
            <w:r w:rsidRPr="0095448B">
              <w:t>55, 2001</w:t>
            </w:r>
          </w:p>
        </w:tc>
        <w:tc>
          <w:tcPr>
            <w:tcW w:w="993" w:type="dxa"/>
            <w:shd w:val="clear" w:color="auto" w:fill="auto"/>
          </w:tcPr>
          <w:p w:rsidR="00D62F80" w:rsidRPr="0095448B" w:rsidRDefault="00D62F80" w:rsidP="00D62F80">
            <w:pPr>
              <w:pStyle w:val="ENoteTableText"/>
            </w:pPr>
            <w:r w:rsidRPr="0095448B">
              <w:t>28</w:t>
            </w:r>
            <w:r w:rsidR="0095448B">
              <w:t> </w:t>
            </w:r>
            <w:r w:rsidRPr="0095448B">
              <w:t>June 2001</w:t>
            </w:r>
          </w:p>
        </w:tc>
        <w:tc>
          <w:tcPr>
            <w:tcW w:w="1845" w:type="dxa"/>
            <w:shd w:val="clear" w:color="auto" w:fill="auto"/>
          </w:tcPr>
          <w:p w:rsidR="00D62F80" w:rsidRPr="0095448B" w:rsidRDefault="003B0D8F" w:rsidP="00D62F80">
            <w:pPr>
              <w:pStyle w:val="ENoteTableText"/>
            </w:pPr>
            <w:r w:rsidRPr="0095448B">
              <w:t>ss.</w:t>
            </w:r>
            <w:r w:rsidR="0095448B">
              <w:t> </w:t>
            </w:r>
            <w:r w:rsidR="00D62F80" w:rsidRPr="0095448B">
              <w:t>4–14 and Schedule</w:t>
            </w:r>
            <w:r w:rsidR="0095448B">
              <w:t> </w:t>
            </w:r>
            <w:r w:rsidR="00D62F80" w:rsidRPr="0095448B">
              <w:t>3 (item</w:t>
            </w:r>
            <w:r w:rsidR="0095448B">
              <w:t> </w:t>
            </w:r>
            <w:r w:rsidR="00D62F80" w:rsidRPr="0095448B">
              <w:t>276): 15</w:t>
            </w:r>
            <w:r w:rsidR="0095448B">
              <w:t> </w:t>
            </w:r>
            <w:r w:rsidR="00D62F80" w:rsidRPr="0095448B">
              <w:t>July 2001 (</w:t>
            </w:r>
            <w:r w:rsidR="00D62F80" w:rsidRPr="0095448B">
              <w:rPr>
                <w:i/>
              </w:rPr>
              <w:t xml:space="preserve">see </w:t>
            </w:r>
            <w:r w:rsidR="00D62F80" w:rsidRPr="0095448B">
              <w:t xml:space="preserve">s. 2(1) and </w:t>
            </w:r>
            <w:r w:rsidR="00D62F80" w:rsidRPr="0095448B">
              <w:rPr>
                <w:i/>
              </w:rPr>
              <w:t xml:space="preserve">Gazette </w:t>
            </w:r>
            <w:r w:rsidR="00D62F80" w:rsidRPr="0095448B">
              <w:t>2001, No. S285)</w:t>
            </w:r>
          </w:p>
        </w:tc>
        <w:tc>
          <w:tcPr>
            <w:tcW w:w="1417" w:type="dxa"/>
            <w:shd w:val="clear" w:color="auto" w:fill="auto"/>
          </w:tcPr>
          <w:p w:rsidR="00D62F80" w:rsidRPr="0095448B" w:rsidRDefault="003B0D8F" w:rsidP="003B0D8F">
            <w:pPr>
              <w:pStyle w:val="ENoteTableText"/>
            </w:pPr>
            <w:r w:rsidRPr="0095448B">
              <w:t>ss.</w:t>
            </w:r>
            <w:r w:rsidR="0095448B">
              <w:t> </w:t>
            </w:r>
            <w:r w:rsidR="00D62F80" w:rsidRPr="0095448B">
              <w:t>4–14</w:t>
            </w:r>
          </w:p>
        </w:tc>
      </w:tr>
      <w:tr w:rsidR="00D62F80" w:rsidRPr="0095448B" w:rsidTr="00D62F80">
        <w:trPr>
          <w:cantSplit/>
        </w:trPr>
        <w:tc>
          <w:tcPr>
            <w:tcW w:w="1838" w:type="dxa"/>
            <w:tcBorders>
              <w:bottom w:val="nil"/>
            </w:tcBorders>
            <w:shd w:val="clear" w:color="auto" w:fill="auto"/>
          </w:tcPr>
          <w:p w:rsidR="00D62F80" w:rsidRPr="0095448B" w:rsidRDefault="00D62F80" w:rsidP="00D62F80">
            <w:pPr>
              <w:pStyle w:val="ENoteTableText"/>
            </w:pPr>
            <w:r w:rsidRPr="0095448B">
              <w:t>Taxation Laws Amendment (Research and Development) Act 2001</w:t>
            </w:r>
          </w:p>
        </w:tc>
        <w:tc>
          <w:tcPr>
            <w:tcW w:w="992" w:type="dxa"/>
            <w:tcBorders>
              <w:bottom w:val="nil"/>
            </w:tcBorders>
            <w:shd w:val="clear" w:color="auto" w:fill="auto"/>
          </w:tcPr>
          <w:p w:rsidR="00D62F80" w:rsidRPr="0095448B" w:rsidRDefault="00D62F80" w:rsidP="00D62F80">
            <w:pPr>
              <w:pStyle w:val="ENoteTableText"/>
            </w:pPr>
            <w:r w:rsidRPr="0095448B">
              <w:t>170, 2001</w:t>
            </w:r>
          </w:p>
        </w:tc>
        <w:tc>
          <w:tcPr>
            <w:tcW w:w="993" w:type="dxa"/>
            <w:tcBorders>
              <w:bottom w:val="nil"/>
            </w:tcBorders>
            <w:shd w:val="clear" w:color="auto" w:fill="auto"/>
          </w:tcPr>
          <w:p w:rsidR="00D62F80" w:rsidRPr="0095448B" w:rsidRDefault="00D62F80" w:rsidP="00D62F80">
            <w:pPr>
              <w:pStyle w:val="ENoteTableText"/>
            </w:pPr>
            <w:smartTag w:uri="urn:schemas-microsoft-com:office:smarttags" w:element="date">
              <w:smartTagPr>
                <w:attr w:name="Year" w:val="2001"/>
                <w:attr w:name="Day" w:val="1"/>
                <w:attr w:name="Month" w:val="10"/>
              </w:smartTagPr>
              <w:r w:rsidRPr="0095448B">
                <w:t>1 Oct 2001</w:t>
              </w:r>
            </w:smartTag>
          </w:p>
        </w:tc>
        <w:tc>
          <w:tcPr>
            <w:tcW w:w="1845" w:type="dxa"/>
            <w:tcBorders>
              <w:bottom w:val="nil"/>
            </w:tcBorders>
            <w:shd w:val="clear" w:color="auto" w:fill="auto"/>
          </w:tcPr>
          <w:p w:rsidR="00D62F80" w:rsidRPr="0095448B" w:rsidRDefault="00D62F80" w:rsidP="00D62F80">
            <w:pPr>
              <w:pStyle w:val="ENoteTableText"/>
            </w:pPr>
            <w:r w:rsidRPr="0095448B">
              <w:t>Schedule</w:t>
            </w:r>
            <w:r w:rsidR="0095448B">
              <w:t> </w:t>
            </w:r>
            <w:r w:rsidRPr="0095448B">
              <w:t>1 (items</w:t>
            </w:r>
            <w:r w:rsidR="0095448B">
              <w:t> </w:t>
            </w:r>
            <w:r w:rsidRPr="0095448B">
              <w:t xml:space="preserve">2–2B, 7): Royal Assent </w:t>
            </w:r>
            <w:r w:rsidRPr="0095448B">
              <w:br/>
              <w:t>Schedule</w:t>
            </w:r>
            <w:r w:rsidR="0095448B">
              <w:t> </w:t>
            </w:r>
            <w:r w:rsidRPr="0095448B">
              <w:t>2 (items</w:t>
            </w:r>
            <w:r w:rsidR="0095448B">
              <w:t> </w:t>
            </w:r>
            <w:r w:rsidRPr="0095448B">
              <w:t xml:space="preserve">45–50): </w:t>
            </w:r>
            <w:smartTag w:uri="urn:schemas-microsoft-com:office:smarttags" w:element="date">
              <w:smartTagPr>
                <w:attr w:name="Year" w:val="2001"/>
                <w:attr w:name="Day" w:val="29"/>
                <w:attr w:name="Month" w:val="1"/>
              </w:smartTagPr>
              <w:r w:rsidRPr="0095448B">
                <w:t>29 Jan 2001</w:t>
              </w:r>
            </w:smartTag>
            <w:r w:rsidRPr="0095448B">
              <w:t xml:space="preserve"> </w:t>
            </w:r>
            <w:r w:rsidRPr="0095448B">
              <w:rPr>
                <w:i/>
              </w:rPr>
              <w:t>(d)</w:t>
            </w:r>
            <w:r w:rsidRPr="0095448B">
              <w:br/>
              <w:t>Schedule</w:t>
            </w:r>
            <w:r w:rsidR="0095448B">
              <w:t> </w:t>
            </w:r>
            <w:r w:rsidRPr="0095448B">
              <w:t>2 (items</w:t>
            </w:r>
            <w:r w:rsidR="0095448B">
              <w:t> </w:t>
            </w:r>
            <w:r w:rsidRPr="0095448B">
              <w:t xml:space="preserve">85–91): </w:t>
            </w:r>
            <w:r w:rsidRPr="0095448B">
              <w:rPr>
                <w:i/>
              </w:rPr>
              <w:t>(d)</w:t>
            </w:r>
          </w:p>
        </w:tc>
        <w:tc>
          <w:tcPr>
            <w:tcW w:w="1417" w:type="dxa"/>
            <w:tcBorders>
              <w:bottom w:val="nil"/>
            </w:tcBorders>
            <w:shd w:val="clear" w:color="auto" w:fill="auto"/>
          </w:tcPr>
          <w:p w:rsidR="00D62F80" w:rsidRPr="0095448B" w:rsidRDefault="00D62F80" w:rsidP="00C730DD">
            <w:pPr>
              <w:pStyle w:val="ENoteTableText"/>
            </w:pPr>
            <w:r w:rsidRPr="0095448B">
              <w:t>Sch. 1 (item</w:t>
            </w:r>
            <w:r w:rsidR="0095448B">
              <w:t> </w:t>
            </w:r>
            <w:r w:rsidRPr="0095448B">
              <w:t xml:space="preserve">2B) </w:t>
            </w:r>
            <w:r w:rsidRPr="0095448B">
              <w:br/>
            </w:r>
            <w:r w:rsidR="003B0D8F" w:rsidRPr="0095448B">
              <w:t>s.</w:t>
            </w:r>
            <w:r w:rsidRPr="0095448B">
              <w:t xml:space="preserve"> 2(3)</w:t>
            </w:r>
            <w:r w:rsidR="00D23081" w:rsidRPr="0095448B">
              <w:t xml:space="preserve"> </w:t>
            </w:r>
            <w:r w:rsidRPr="0095448B">
              <w:t>(am. by 57, 2002, Sch. 12 [item</w:t>
            </w:r>
            <w:r w:rsidR="0095448B">
              <w:t> </w:t>
            </w:r>
            <w:r w:rsidRPr="0095448B">
              <w:t>63])</w:t>
            </w:r>
          </w:p>
        </w:tc>
      </w:tr>
      <w:tr w:rsidR="00D62F80" w:rsidRPr="0095448B" w:rsidTr="00D62F80">
        <w:trPr>
          <w:cantSplit/>
        </w:trPr>
        <w:tc>
          <w:tcPr>
            <w:tcW w:w="1838" w:type="dxa"/>
            <w:tcBorders>
              <w:top w:val="nil"/>
              <w:bottom w:val="nil"/>
            </w:tcBorders>
            <w:shd w:val="clear" w:color="auto" w:fill="auto"/>
          </w:tcPr>
          <w:p w:rsidR="00D62F80" w:rsidRPr="0095448B" w:rsidRDefault="00D62F80" w:rsidP="00D62F80">
            <w:pPr>
              <w:pStyle w:val="ENoteTTIndentHeading"/>
            </w:pPr>
            <w:r w:rsidRPr="0095448B">
              <w:rPr>
                <w:rFonts w:cs="Times New Roman"/>
              </w:rPr>
              <w:t>as amended by</w:t>
            </w:r>
          </w:p>
        </w:tc>
        <w:tc>
          <w:tcPr>
            <w:tcW w:w="992" w:type="dxa"/>
            <w:tcBorders>
              <w:top w:val="nil"/>
              <w:bottom w:val="nil"/>
            </w:tcBorders>
            <w:shd w:val="clear" w:color="auto" w:fill="auto"/>
          </w:tcPr>
          <w:p w:rsidR="00D62F80" w:rsidRPr="0095448B" w:rsidRDefault="00D62F80" w:rsidP="00D62F80">
            <w:pPr>
              <w:pStyle w:val="ENoteTableText"/>
            </w:pPr>
          </w:p>
        </w:tc>
        <w:tc>
          <w:tcPr>
            <w:tcW w:w="993" w:type="dxa"/>
            <w:tcBorders>
              <w:top w:val="nil"/>
              <w:bottom w:val="nil"/>
            </w:tcBorders>
            <w:shd w:val="clear" w:color="auto" w:fill="auto"/>
          </w:tcPr>
          <w:p w:rsidR="00D62F80" w:rsidRPr="0095448B" w:rsidRDefault="00D62F80" w:rsidP="00D62F80">
            <w:pPr>
              <w:pStyle w:val="ENoteTableText"/>
            </w:pPr>
          </w:p>
        </w:tc>
        <w:tc>
          <w:tcPr>
            <w:tcW w:w="1845" w:type="dxa"/>
            <w:tcBorders>
              <w:top w:val="nil"/>
              <w:bottom w:val="nil"/>
            </w:tcBorders>
            <w:shd w:val="clear" w:color="auto" w:fill="auto"/>
          </w:tcPr>
          <w:p w:rsidR="00D62F80" w:rsidRPr="0095448B" w:rsidRDefault="00D62F80" w:rsidP="00D62F80">
            <w:pPr>
              <w:pStyle w:val="ENoteTableText"/>
            </w:pPr>
          </w:p>
        </w:tc>
        <w:tc>
          <w:tcPr>
            <w:tcW w:w="1417" w:type="dxa"/>
            <w:tcBorders>
              <w:top w:val="nil"/>
              <w:bottom w:val="nil"/>
            </w:tcBorders>
            <w:shd w:val="clear" w:color="auto" w:fill="auto"/>
          </w:tcPr>
          <w:p w:rsidR="00D62F80" w:rsidRPr="0095448B" w:rsidRDefault="00D62F80" w:rsidP="00D62F80">
            <w:pPr>
              <w:pStyle w:val="ENoteTableText"/>
            </w:pPr>
          </w:p>
        </w:tc>
      </w:tr>
      <w:tr w:rsidR="00D62F80" w:rsidRPr="0095448B" w:rsidTr="00D62F80">
        <w:trPr>
          <w:cantSplit/>
        </w:trPr>
        <w:tc>
          <w:tcPr>
            <w:tcW w:w="1838" w:type="dxa"/>
            <w:tcBorders>
              <w:top w:val="nil"/>
              <w:bottom w:val="single" w:sz="4" w:space="0" w:color="auto"/>
            </w:tcBorders>
            <w:shd w:val="clear" w:color="auto" w:fill="auto"/>
          </w:tcPr>
          <w:p w:rsidR="00D62F80" w:rsidRPr="0095448B" w:rsidRDefault="00D62F80" w:rsidP="00D62F80">
            <w:pPr>
              <w:pStyle w:val="ENoteTTi"/>
            </w:pPr>
            <w:r w:rsidRPr="0095448B">
              <w:t>Taxation Laws Amendment Act (No.</w:t>
            </w:r>
            <w:r w:rsidR="0095448B">
              <w:t> </w:t>
            </w:r>
            <w:r w:rsidRPr="0095448B">
              <w:t xml:space="preserve">2) 2002 </w:t>
            </w:r>
          </w:p>
        </w:tc>
        <w:tc>
          <w:tcPr>
            <w:tcW w:w="992" w:type="dxa"/>
            <w:tcBorders>
              <w:top w:val="nil"/>
              <w:bottom w:val="single" w:sz="4" w:space="0" w:color="auto"/>
            </w:tcBorders>
            <w:shd w:val="clear" w:color="auto" w:fill="auto"/>
          </w:tcPr>
          <w:p w:rsidR="00D62F80" w:rsidRPr="0095448B" w:rsidRDefault="00D62F80" w:rsidP="00D62F80">
            <w:pPr>
              <w:pStyle w:val="ENoteTableText"/>
            </w:pPr>
            <w:r w:rsidRPr="0095448B">
              <w:t>57, 2002</w:t>
            </w:r>
          </w:p>
        </w:tc>
        <w:tc>
          <w:tcPr>
            <w:tcW w:w="993" w:type="dxa"/>
            <w:tcBorders>
              <w:top w:val="nil"/>
              <w:bottom w:val="single" w:sz="4" w:space="0" w:color="auto"/>
            </w:tcBorders>
            <w:shd w:val="clear" w:color="auto" w:fill="auto"/>
          </w:tcPr>
          <w:p w:rsidR="00D62F80" w:rsidRPr="0095448B" w:rsidRDefault="00D62F80" w:rsidP="00D62F80">
            <w:pPr>
              <w:pStyle w:val="ENoteTableText"/>
            </w:pPr>
            <w:r w:rsidRPr="0095448B">
              <w:t>3</w:t>
            </w:r>
            <w:r w:rsidR="0095448B">
              <w:t> </w:t>
            </w:r>
            <w:r w:rsidRPr="0095448B">
              <w:t>July 2002</w:t>
            </w:r>
          </w:p>
        </w:tc>
        <w:tc>
          <w:tcPr>
            <w:tcW w:w="1845" w:type="dxa"/>
            <w:tcBorders>
              <w:top w:val="nil"/>
              <w:bottom w:val="single" w:sz="4" w:space="0" w:color="auto"/>
            </w:tcBorders>
            <w:shd w:val="clear" w:color="auto" w:fill="auto"/>
          </w:tcPr>
          <w:p w:rsidR="00D62F80" w:rsidRPr="0095448B" w:rsidRDefault="00666490" w:rsidP="00666490">
            <w:pPr>
              <w:pStyle w:val="ENoteTableText"/>
            </w:pPr>
            <w:r w:rsidRPr="0095448B">
              <w:t>Sch</w:t>
            </w:r>
            <w:r w:rsidR="005E0030" w:rsidRPr="0095448B">
              <w:t> </w:t>
            </w:r>
            <w:r w:rsidR="00D62F80" w:rsidRPr="0095448B">
              <w:t>12 (item</w:t>
            </w:r>
            <w:r w:rsidR="0095448B">
              <w:t> </w:t>
            </w:r>
            <w:r w:rsidR="00D62F80" w:rsidRPr="0095448B">
              <w:t xml:space="preserve">63): </w:t>
            </w:r>
            <w:r w:rsidRPr="0095448B">
              <w:t>1 Oct 2001 (s 2(1) item</w:t>
            </w:r>
            <w:r w:rsidR="0095448B">
              <w:t> </w:t>
            </w:r>
            <w:r w:rsidRPr="0095448B">
              <w:t>61)</w:t>
            </w:r>
          </w:p>
        </w:tc>
        <w:tc>
          <w:tcPr>
            <w:tcW w:w="1417" w:type="dxa"/>
            <w:tcBorders>
              <w:top w:val="nil"/>
              <w:bottom w:val="single" w:sz="4" w:space="0" w:color="auto"/>
            </w:tcBorders>
            <w:shd w:val="clear" w:color="auto" w:fill="auto"/>
          </w:tcPr>
          <w:p w:rsidR="00D62F80" w:rsidRPr="0095448B" w:rsidRDefault="00D62F80" w:rsidP="00D62F80">
            <w:pPr>
              <w:pStyle w:val="ENoteTableText"/>
            </w:pPr>
            <w:r w:rsidRPr="0095448B">
              <w:t>—</w:t>
            </w:r>
          </w:p>
        </w:tc>
      </w:tr>
      <w:tr w:rsidR="00D62F80" w:rsidRPr="0095448B" w:rsidTr="00D62F80">
        <w:trPr>
          <w:cantSplit/>
        </w:trPr>
        <w:tc>
          <w:tcPr>
            <w:tcW w:w="1838" w:type="dxa"/>
            <w:tcBorders>
              <w:top w:val="single" w:sz="4" w:space="0" w:color="auto"/>
            </w:tcBorders>
            <w:shd w:val="clear" w:color="auto" w:fill="auto"/>
          </w:tcPr>
          <w:p w:rsidR="00D62F80" w:rsidRPr="0095448B" w:rsidRDefault="00D62F80" w:rsidP="00D62F80">
            <w:pPr>
              <w:pStyle w:val="ENoteTableText"/>
            </w:pPr>
            <w:r w:rsidRPr="0095448B">
              <w:t>Industry Research and Development Amendment Act 2004</w:t>
            </w:r>
          </w:p>
        </w:tc>
        <w:tc>
          <w:tcPr>
            <w:tcW w:w="992" w:type="dxa"/>
            <w:tcBorders>
              <w:top w:val="single" w:sz="4" w:space="0" w:color="auto"/>
            </w:tcBorders>
            <w:shd w:val="clear" w:color="auto" w:fill="auto"/>
          </w:tcPr>
          <w:p w:rsidR="00D62F80" w:rsidRPr="0095448B" w:rsidRDefault="00D62F80" w:rsidP="00D62F80">
            <w:pPr>
              <w:pStyle w:val="ENoteTableText"/>
            </w:pPr>
            <w:r w:rsidRPr="0095448B">
              <w:t>15, 2004</w:t>
            </w:r>
          </w:p>
        </w:tc>
        <w:tc>
          <w:tcPr>
            <w:tcW w:w="993" w:type="dxa"/>
            <w:tcBorders>
              <w:top w:val="single" w:sz="4" w:space="0" w:color="auto"/>
            </w:tcBorders>
            <w:shd w:val="clear" w:color="auto" w:fill="auto"/>
          </w:tcPr>
          <w:p w:rsidR="00D62F80" w:rsidRPr="0095448B" w:rsidRDefault="00D62F80" w:rsidP="00D62F80">
            <w:pPr>
              <w:pStyle w:val="ENoteTableText"/>
            </w:pPr>
            <w:smartTag w:uri="urn:schemas-microsoft-com:office:smarttags" w:element="date">
              <w:smartTagPr>
                <w:attr w:name="Year" w:val="2004"/>
                <w:attr w:name="Day" w:val="11"/>
                <w:attr w:name="Month" w:val="3"/>
              </w:smartTagPr>
              <w:r w:rsidRPr="0095448B">
                <w:t>11 Mar 2004</w:t>
              </w:r>
            </w:smartTag>
          </w:p>
        </w:tc>
        <w:tc>
          <w:tcPr>
            <w:tcW w:w="1845" w:type="dxa"/>
            <w:tcBorders>
              <w:top w:val="single" w:sz="4" w:space="0" w:color="auto"/>
            </w:tcBorders>
            <w:shd w:val="clear" w:color="auto" w:fill="auto"/>
          </w:tcPr>
          <w:p w:rsidR="00D62F80" w:rsidRPr="0095448B" w:rsidRDefault="00D62F80" w:rsidP="00D62F80">
            <w:pPr>
              <w:pStyle w:val="ENoteTableText"/>
            </w:pPr>
            <w:r w:rsidRPr="0095448B">
              <w:t>Schedule</w:t>
            </w:r>
            <w:r w:rsidR="0095448B">
              <w:t> </w:t>
            </w:r>
            <w:r w:rsidRPr="0095448B">
              <w:t>1: 11 Sept 2004</w:t>
            </w:r>
            <w:r w:rsidRPr="0095448B">
              <w:br/>
              <w:t>Remainder: Royal Assent</w:t>
            </w:r>
          </w:p>
        </w:tc>
        <w:tc>
          <w:tcPr>
            <w:tcW w:w="1417" w:type="dxa"/>
            <w:tcBorders>
              <w:top w:val="single" w:sz="4" w:space="0" w:color="auto"/>
            </w:tcBorders>
            <w:shd w:val="clear" w:color="auto" w:fill="auto"/>
          </w:tcPr>
          <w:p w:rsidR="00D62F80" w:rsidRPr="0095448B" w:rsidRDefault="00D62F80" w:rsidP="00B2323E">
            <w:pPr>
              <w:pStyle w:val="ENoteTableText"/>
            </w:pPr>
            <w:r w:rsidRPr="0095448B">
              <w:t>Sch. 1 (items</w:t>
            </w:r>
            <w:r w:rsidR="0095448B">
              <w:t> </w:t>
            </w:r>
            <w:r w:rsidRPr="0095448B">
              <w:t>25, 28)</w:t>
            </w:r>
          </w:p>
        </w:tc>
      </w:tr>
      <w:tr w:rsidR="00D62F80" w:rsidRPr="0095448B" w:rsidTr="00D62F80">
        <w:trPr>
          <w:cantSplit/>
        </w:trPr>
        <w:tc>
          <w:tcPr>
            <w:tcW w:w="1838" w:type="dxa"/>
            <w:shd w:val="clear" w:color="auto" w:fill="auto"/>
          </w:tcPr>
          <w:p w:rsidR="00D62F80" w:rsidRPr="0095448B" w:rsidRDefault="00D62F80" w:rsidP="00D62F80">
            <w:pPr>
              <w:pStyle w:val="ENoteTableText"/>
            </w:pPr>
            <w:r w:rsidRPr="0095448B">
              <w:t>Tax Laws Amendment (2007 Measures No.</w:t>
            </w:r>
            <w:r w:rsidR="0095448B">
              <w:t> </w:t>
            </w:r>
            <w:r w:rsidRPr="0095448B">
              <w:t>5) Act 2007</w:t>
            </w:r>
          </w:p>
        </w:tc>
        <w:tc>
          <w:tcPr>
            <w:tcW w:w="992" w:type="dxa"/>
            <w:shd w:val="clear" w:color="auto" w:fill="auto"/>
          </w:tcPr>
          <w:p w:rsidR="00D62F80" w:rsidRPr="0095448B" w:rsidRDefault="00D62F80" w:rsidP="00D62F80">
            <w:pPr>
              <w:pStyle w:val="ENoteTableText"/>
            </w:pPr>
            <w:r w:rsidRPr="0095448B">
              <w:t>164, 2007</w:t>
            </w:r>
          </w:p>
        </w:tc>
        <w:tc>
          <w:tcPr>
            <w:tcW w:w="993" w:type="dxa"/>
            <w:shd w:val="clear" w:color="auto" w:fill="auto"/>
          </w:tcPr>
          <w:p w:rsidR="00D62F80" w:rsidRPr="0095448B" w:rsidRDefault="00D62F80" w:rsidP="00D62F80">
            <w:pPr>
              <w:pStyle w:val="ENoteTableText"/>
            </w:pPr>
            <w:smartTag w:uri="urn:schemas-microsoft-com:office:smarttags" w:element="date">
              <w:smartTagPr>
                <w:attr w:name="Year" w:val="2007"/>
                <w:attr w:name="Day" w:val="25"/>
                <w:attr w:name="Month" w:val="9"/>
              </w:smartTagPr>
              <w:r w:rsidRPr="0095448B">
                <w:t>25 Sept 2007</w:t>
              </w:r>
            </w:smartTag>
          </w:p>
        </w:tc>
        <w:tc>
          <w:tcPr>
            <w:tcW w:w="1845" w:type="dxa"/>
            <w:shd w:val="clear" w:color="auto" w:fill="auto"/>
          </w:tcPr>
          <w:p w:rsidR="00D62F80" w:rsidRPr="0095448B" w:rsidRDefault="00D62F80" w:rsidP="00B2323E">
            <w:pPr>
              <w:pStyle w:val="ENoteTableText"/>
            </w:pPr>
            <w:r w:rsidRPr="0095448B">
              <w:t>Schedule</w:t>
            </w:r>
            <w:r w:rsidR="0095448B">
              <w:t> </w:t>
            </w:r>
            <w:r w:rsidRPr="0095448B">
              <w:t>11 (items</w:t>
            </w:r>
            <w:r w:rsidR="0095448B">
              <w:t> </w:t>
            </w:r>
            <w:r w:rsidRPr="0095448B">
              <w:t>49–78): Royal Assent</w:t>
            </w:r>
            <w:r w:rsidRPr="0095448B">
              <w:br/>
              <w:t>Schedule</w:t>
            </w:r>
            <w:r w:rsidR="0095448B">
              <w:t> </w:t>
            </w:r>
            <w:r w:rsidRPr="0095448B">
              <w:t>12 (items</w:t>
            </w:r>
            <w:r w:rsidR="0095448B">
              <w:t> </w:t>
            </w:r>
            <w:r w:rsidRPr="0095448B">
              <w:t xml:space="preserve">1–52, 279–287): </w:t>
            </w:r>
            <w:smartTag w:uri="urn:schemas-microsoft-com:office:smarttags" w:element="date">
              <w:smartTagPr>
                <w:attr w:name="Year" w:val="2007"/>
                <w:attr w:name="Day" w:val="27"/>
                <w:attr w:name="Month" w:val="9"/>
              </w:smartTagPr>
              <w:r w:rsidRPr="0095448B">
                <w:t>27 Sept 2007</w:t>
              </w:r>
            </w:smartTag>
            <w:r w:rsidRPr="0095448B">
              <w:t xml:space="preserve"> (</w:t>
            </w:r>
            <w:r w:rsidRPr="0095448B">
              <w:rPr>
                <w:i/>
              </w:rPr>
              <w:t xml:space="preserve">see </w:t>
            </w:r>
            <w:r w:rsidRPr="0095448B">
              <w:t>F2007L03842)</w:t>
            </w:r>
          </w:p>
        </w:tc>
        <w:tc>
          <w:tcPr>
            <w:tcW w:w="1417" w:type="dxa"/>
            <w:shd w:val="clear" w:color="auto" w:fill="auto"/>
          </w:tcPr>
          <w:p w:rsidR="00D62F80" w:rsidRPr="0095448B" w:rsidRDefault="00D62F80" w:rsidP="00B2323E">
            <w:pPr>
              <w:pStyle w:val="ENoteTableText"/>
            </w:pPr>
            <w:r w:rsidRPr="0095448B">
              <w:t>Sch. 11 (item</w:t>
            </w:r>
            <w:r w:rsidR="0095448B">
              <w:t> </w:t>
            </w:r>
            <w:r w:rsidRPr="0095448B">
              <w:t>78) and Sch. 12 (items</w:t>
            </w:r>
            <w:r w:rsidR="0095448B">
              <w:t> </w:t>
            </w:r>
            <w:r w:rsidRPr="0095448B">
              <w:t>279–287)</w:t>
            </w:r>
          </w:p>
        </w:tc>
      </w:tr>
      <w:tr w:rsidR="00D62F80" w:rsidRPr="0095448B" w:rsidTr="000E4F41">
        <w:trPr>
          <w:cantSplit/>
        </w:trPr>
        <w:tc>
          <w:tcPr>
            <w:tcW w:w="1838" w:type="dxa"/>
            <w:tcBorders>
              <w:bottom w:val="single" w:sz="4" w:space="0" w:color="auto"/>
            </w:tcBorders>
            <w:shd w:val="clear" w:color="auto" w:fill="auto"/>
          </w:tcPr>
          <w:p w:rsidR="00D62F80" w:rsidRPr="0095448B" w:rsidRDefault="00D62F80" w:rsidP="00D62F80">
            <w:pPr>
              <w:pStyle w:val="ENoteTableText"/>
            </w:pPr>
            <w:r w:rsidRPr="0095448B">
              <w:t>Statute Law Revision Act 2010</w:t>
            </w:r>
          </w:p>
        </w:tc>
        <w:tc>
          <w:tcPr>
            <w:tcW w:w="992" w:type="dxa"/>
            <w:tcBorders>
              <w:bottom w:val="single" w:sz="4" w:space="0" w:color="auto"/>
            </w:tcBorders>
            <w:shd w:val="clear" w:color="auto" w:fill="auto"/>
          </w:tcPr>
          <w:p w:rsidR="00D62F80" w:rsidRPr="0095448B" w:rsidRDefault="00D62F80" w:rsidP="00D62F80">
            <w:pPr>
              <w:pStyle w:val="ENoteTableText"/>
            </w:pPr>
            <w:r w:rsidRPr="0095448B">
              <w:t>8, 2010</w:t>
            </w:r>
          </w:p>
        </w:tc>
        <w:tc>
          <w:tcPr>
            <w:tcW w:w="993" w:type="dxa"/>
            <w:tcBorders>
              <w:bottom w:val="single" w:sz="4" w:space="0" w:color="auto"/>
            </w:tcBorders>
            <w:shd w:val="clear" w:color="auto" w:fill="auto"/>
          </w:tcPr>
          <w:p w:rsidR="00D62F80" w:rsidRPr="0095448B" w:rsidRDefault="00D62F80" w:rsidP="00D62F80">
            <w:pPr>
              <w:pStyle w:val="ENoteTableText"/>
            </w:pPr>
            <w:r w:rsidRPr="0095448B">
              <w:t>1 Mar 2010</w:t>
            </w:r>
          </w:p>
        </w:tc>
        <w:tc>
          <w:tcPr>
            <w:tcW w:w="1845" w:type="dxa"/>
            <w:tcBorders>
              <w:bottom w:val="single" w:sz="4" w:space="0" w:color="auto"/>
            </w:tcBorders>
            <w:shd w:val="clear" w:color="auto" w:fill="auto"/>
          </w:tcPr>
          <w:p w:rsidR="00D62F80" w:rsidRPr="0095448B" w:rsidRDefault="00D62F80" w:rsidP="00D62F80">
            <w:pPr>
              <w:pStyle w:val="ENoteTableText"/>
            </w:pPr>
            <w:r w:rsidRPr="0095448B">
              <w:t>Schedule</w:t>
            </w:r>
            <w:r w:rsidR="0095448B">
              <w:t> </w:t>
            </w:r>
            <w:r w:rsidRPr="0095448B">
              <w:t>1 (item</w:t>
            </w:r>
            <w:r w:rsidR="0095448B">
              <w:t> </w:t>
            </w:r>
            <w:r w:rsidRPr="0095448B">
              <w:t>34): Royal Assent</w:t>
            </w:r>
          </w:p>
        </w:tc>
        <w:tc>
          <w:tcPr>
            <w:tcW w:w="1417" w:type="dxa"/>
            <w:tcBorders>
              <w:bottom w:val="single" w:sz="4" w:space="0" w:color="auto"/>
            </w:tcBorders>
            <w:shd w:val="clear" w:color="auto" w:fill="auto"/>
          </w:tcPr>
          <w:p w:rsidR="00D62F80" w:rsidRPr="0095448B" w:rsidRDefault="00D62F80" w:rsidP="00D62F80">
            <w:pPr>
              <w:pStyle w:val="ENoteTableText"/>
            </w:pPr>
            <w:r w:rsidRPr="0095448B">
              <w:t>—</w:t>
            </w:r>
          </w:p>
        </w:tc>
      </w:tr>
      <w:tr w:rsidR="00D62F80" w:rsidRPr="0095448B" w:rsidTr="000E4F41">
        <w:trPr>
          <w:cantSplit/>
        </w:trPr>
        <w:tc>
          <w:tcPr>
            <w:tcW w:w="1838" w:type="dxa"/>
            <w:tcBorders>
              <w:bottom w:val="single" w:sz="4" w:space="0" w:color="auto"/>
            </w:tcBorders>
            <w:shd w:val="clear" w:color="auto" w:fill="auto"/>
          </w:tcPr>
          <w:p w:rsidR="00D62F80" w:rsidRPr="0095448B" w:rsidRDefault="00D62F80" w:rsidP="00D62F80">
            <w:pPr>
              <w:pStyle w:val="ENoteTableText"/>
            </w:pPr>
            <w:bookmarkStart w:id="118" w:name="CU_26106283"/>
            <w:bookmarkEnd w:id="118"/>
            <w:r w:rsidRPr="0095448B">
              <w:t>Statute Law Revision Act 2011</w:t>
            </w:r>
          </w:p>
        </w:tc>
        <w:tc>
          <w:tcPr>
            <w:tcW w:w="992" w:type="dxa"/>
            <w:tcBorders>
              <w:bottom w:val="single" w:sz="4" w:space="0" w:color="auto"/>
            </w:tcBorders>
            <w:shd w:val="clear" w:color="auto" w:fill="auto"/>
          </w:tcPr>
          <w:p w:rsidR="00D62F80" w:rsidRPr="0095448B" w:rsidRDefault="00D62F80" w:rsidP="00D62F80">
            <w:pPr>
              <w:pStyle w:val="ENoteTableText"/>
            </w:pPr>
            <w:r w:rsidRPr="0095448B">
              <w:t>5, 2011</w:t>
            </w:r>
          </w:p>
        </w:tc>
        <w:tc>
          <w:tcPr>
            <w:tcW w:w="993" w:type="dxa"/>
            <w:tcBorders>
              <w:bottom w:val="single" w:sz="4" w:space="0" w:color="auto"/>
            </w:tcBorders>
            <w:shd w:val="clear" w:color="auto" w:fill="auto"/>
          </w:tcPr>
          <w:p w:rsidR="00D62F80" w:rsidRPr="0095448B" w:rsidRDefault="00D62F80" w:rsidP="00D62F80">
            <w:pPr>
              <w:pStyle w:val="ENoteTableText"/>
            </w:pPr>
            <w:r w:rsidRPr="0095448B">
              <w:t>22 Mar 2011</w:t>
            </w:r>
          </w:p>
        </w:tc>
        <w:tc>
          <w:tcPr>
            <w:tcW w:w="1845" w:type="dxa"/>
            <w:tcBorders>
              <w:bottom w:val="single" w:sz="4" w:space="0" w:color="auto"/>
            </w:tcBorders>
            <w:shd w:val="clear" w:color="auto" w:fill="auto"/>
          </w:tcPr>
          <w:p w:rsidR="00D62F80" w:rsidRPr="0095448B" w:rsidRDefault="00D62F80" w:rsidP="00D62F80">
            <w:pPr>
              <w:pStyle w:val="ENoteTableText"/>
            </w:pPr>
            <w:r w:rsidRPr="0095448B">
              <w:t>Schedule</w:t>
            </w:r>
            <w:r w:rsidR="0095448B">
              <w:t> </w:t>
            </w:r>
            <w:r w:rsidRPr="0095448B">
              <w:t>7 (item</w:t>
            </w:r>
            <w:r w:rsidR="0095448B">
              <w:t> </w:t>
            </w:r>
            <w:r w:rsidRPr="0095448B">
              <w:t>75): 19 Apr 2011</w:t>
            </w:r>
          </w:p>
        </w:tc>
        <w:tc>
          <w:tcPr>
            <w:tcW w:w="1417" w:type="dxa"/>
            <w:tcBorders>
              <w:bottom w:val="single" w:sz="4" w:space="0" w:color="auto"/>
            </w:tcBorders>
            <w:shd w:val="clear" w:color="auto" w:fill="auto"/>
          </w:tcPr>
          <w:p w:rsidR="00D62F80" w:rsidRPr="0095448B" w:rsidRDefault="00D62F80" w:rsidP="00D62F80">
            <w:pPr>
              <w:pStyle w:val="ENoteTableText"/>
            </w:pPr>
            <w:r w:rsidRPr="0095448B">
              <w:t>—</w:t>
            </w:r>
          </w:p>
        </w:tc>
      </w:tr>
      <w:tr w:rsidR="00D62F80" w:rsidRPr="0095448B" w:rsidTr="000E4F41">
        <w:trPr>
          <w:cantSplit/>
        </w:trPr>
        <w:tc>
          <w:tcPr>
            <w:tcW w:w="1838" w:type="dxa"/>
            <w:tcBorders>
              <w:top w:val="single" w:sz="4" w:space="0" w:color="auto"/>
            </w:tcBorders>
            <w:shd w:val="clear" w:color="auto" w:fill="auto"/>
          </w:tcPr>
          <w:p w:rsidR="00D62F80" w:rsidRPr="0095448B" w:rsidRDefault="00D62F80" w:rsidP="00D62F80">
            <w:pPr>
              <w:pStyle w:val="ENoteTableText"/>
            </w:pPr>
            <w:r w:rsidRPr="0095448B">
              <w:lastRenderedPageBreak/>
              <w:t>Acts Interpretation Amendment Act 2011</w:t>
            </w:r>
          </w:p>
        </w:tc>
        <w:tc>
          <w:tcPr>
            <w:tcW w:w="992" w:type="dxa"/>
            <w:tcBorders>
              <w:top w:val="single" w:sz="4" w:space="0" w:color="auto"/>
            </w:tcBorders>
            <w:shd w:val="clear" w:color="auto" w:fill="auto"/>
          </w:tcPr>
          <w:p w:rsidR="00D62F80" w:rsidRPr="0095448B" w:rsidRDefault="00D62F80" w:rsidP="00D62F80">
            <w:pPr>
              <w:pStyle w:val="ENoteTableText"/>
            </w:pPr>
            <w:r w:rsidRPr="0095448B">
              <w:t>46, 2011</w:t>
            </w:r>
          </w:p>
        </w:tc>
        <w:tc>
          <w:tcPr>
            <w:tcW w:w="993" w:type="dxa"/>
            <w:tcBorders>
              <w:top w:val="single" w:sz="4" w:space="0" w:color="auto"/>
            </w:tcBorders>
            <w:shd w:val="clear" w:color="auto" w:fill="auto"/>
          </w:tcPr>
          <w:p w:rsidR="00D62F80" w:rsidRPr="0095448B" w:rsidRDefault="00D62F80" w:rsidP="00D62F80">
            <w:pPr>
              <w:pStyle w:val="ENoteTableText"/>
            </w:pPr>
            <w:r w:rsidRPr="0095448B">
              <w:t>27</w:t>
            </w:r>
            <w:r w:rsidR="0095448B">
              <w:t> </w:t>
            </w:r>
            <w:r w:rsidRPr="0095448B">
              <w:t>June 2011</w:t>
            </w:r>
          </w:p>
        </w:tc>
        <w:tc>
          <w:tcPr>
            <w:tcW w:w="1845" w:type="dxa"/>
            <w:tcBorders>
              <w:top w:val="single" w:sz="4" w:space="0" w:color="auto"/>
            </w:tcBorders>
            <w:shd w:val="clear" w:color="auto" w:fill="auto"/>
          </w:tcPr>
          <w:p w:rsidR="00D62F80" w:rsidRPr="0095448B" w:rsidRDefault="00D62F80" w:rsidP="00D62F80">
            <w:pPr>
              <w:pStyle w:val="ENoteTableText"/>
            </w:pPr>
            <w:r w:rsidRPr="0095448B">
              <w:t>Schedule</w:t>
            </w:r>
            <w:r w:rsidR="0095448B">
              <w:t> </w:t>
            </w:r>
            <w:r w:rsidRPr="0095448B">
              <w:t>2 (items</w:t>
            </w:r>
            <w:r w:rsidR="0095448B">
              <w:t> </w:t>
            </w:r>
            <w:r w:rsidRPr="0095448B">
              <w:t>708–710) and Schedule</w:t>
            </w:r>
            <w:r w:rsidR="0095448B">
              <w:t> </w:t>
            </w:r>
            <w:r w:rsidRPr="0095448B">
              <w:t>3 (items</w:t>
            </w:r>
            <w:r w:rsidR="0095448B">
              <w:t> </w:t>
            </w:r>
            <w:r w:rsidRPr="0095448B">
              <w:t>10, 11): 27 Dec 2011</w:t>
            </w:r>
          </w:p>
        </w:tc>
        <w:tc>
          <w:tcPr>
            <w:tcW w:w="1417" w:type="dxa"/>
            <w:tcBorders>
              <w:top w:val="single" w:sz="4" w:space="0" w:color="auto"/>
            </w:tcBorders>
            <w:shd w:val="clear" w:color="auto" w:fill="auto"/>
          </w:tcPr>
          <w:p w:rsidR="00D62F80" w:rsidRPr="0095448B" w:rsidRDefault="00D62F80" w:rsidP="00B2323E">
            <w:pPr>
              <w:pStyle w:val="ENoteTableText"/>
            </w:pPr>
            <w:r w:rsidRPr="0095448B">
              <w:t>Sch. 3 (items</w:t>
            </w:r>
            <w:r w:rsidR="0095448B">
              <w:t> </w:t>
            </w:r>
            <w:r w:rsidRPr="0095448B">
              <w:t>10, 11)</w:t>
            </w:r>
          </w:p>
        </w:tc>
      </w:tr>
      <w:tr w:rsidR="00D62F80" w:rsidRPr="0095448B" w:rsidTr="00B2323E">
        <w:trPr>
          <w:cantSplit/>
        </w:trPr>
        <w:tc>
          <w:tcPr>
            <w:tcW w:w="1838" w:type="dxa"/>
            <w:shd w:val="clear" w:color="auto" w:fill="auto"/>
          </w:tcPr>
          <w:p w:rsidR="00D62F80" w:rsidRPr="0095448B" w:rsidRDefault="00D62F80" w:rsidP="00D62F80">
            <w:pPr>
              <w:pStyle w:val="ENoteTableText"/>
            </w:pPr>
            <w:r w:rsidRPr="0095448B">
              <w:t>Tax Laws Amendment (Research and Development) Act 2011</w:t>
            </w:r>
          </w:p>
        </w:tc>
        <w:tc>
          <w:tcPr>
            <w:tcW w:w="992" w:type="dxa"/>
            <w:shd w:val="clear" w:color="auto" w:fill="auto"/>
          </w:tcPr>
          <w:p w:rsidR="00D62F80" w:rsidRPr="0095448B" w:rsidRDefault="00D62F80" w:rsidP="00D62F80">
            <w:pPr>
              <w:pStyle w:val="ENoteTableText"/>
            </w:pPr>
            <w:r w:rsidRPr="0095448B">
              <w:t>93, 2011</w:t>
            </w:r>
          </w:p>
        </w:tc>
        <w:tc>
          <w:tcPr>
            <w:tcW w:w="993" w:type="dxa"/>
            <w:shd w:val="clear" w:color="auto" w:fill="auto"/>
          </w:tcPr>
          <w:p w:rsidR="00D62F80" w:rsidRPr="0095448B" w:rsidRDefault="00D62F80" w:rsidP="00D62F80">
            <w:pPr>
              <w:pStyle w:val="ENoteTableText"/>
            </w:pPr>
            <w:r w:rsidRPr="0095448B">
              <w:t>8 Sept 2011</w:t>
            </w:r>
          </w:p>
        </w:tc>
        <w:tc>
          <w:tcPr>
            <w:tcW w:w="1845" w:type="dxa"/>
            <w:shd w:val="clear" w:color="auto" w:fill="auto"/>
          </w:tcPr>
          <w:p w:rsidR="00D62F80" w:rsidRPr="0095448B" w:rsidRDefault="00D62F80" w:rsidP="00032991">
            <w:pPr>
              <w:pStyle w:val="ENoteTableText"/>
            </w:pPr>
            <w:r w:rsidRPr="0095448B">
              <w:t>Schedule</w:t>
            </w:r>
            <w:r w:rsidR="0095448B">
              <w:t> </w:t>
            </w:r>
            <w:r w:rsidRPr="0095448B">
              <w:t>2 and Schedule</w:t>
            </w:r>
            <w:r w:rsidR="0095448B">
              <w:t> </w:t>
            </w:r>
            <w:r w:rsidRPr="0095448B">
              <w:t>4 (items</w:t>
            </w:r>
            <w:r w:rsidR="0095448B">
              <w:t> </w:t>
            </w:r>
            <w:r w:rsidRPr="0095448B">
              <w:t>1–6, 16–18): Royal Assent</w:t>
            </w:r>
          </w:p>
        </w:tc>
        <w:tc>
          <w:tcPr>
            <w:tcW w:w="1417" w:type="dxa"/>
            <w:shd w:val="clear" w:color="auto" w:fill="auto"/>
          </w:tcPr>
          <w:p w:rsidR="00D62F80" w:rsidRPr="0095448B" w:rsidRDefault="00D62F80" w:rsidP="00B2323E">
            <w:pPr>
              <w:pStyle w:val="ENoteTableText"/>
            </w:pPr>
            <w:r w:rsidRPr="0095448B">
              <w:t>Sch. 4 (items</w:t>
            </w:r>
            <w:r w:rsidR="0095448B">
              <w:t> </w:t>
            </w:r>
            <w:r w:rsidRPr="0095448B">
              <w:t>1–6, 16–18)</w:t>
            </w:r>
          </w:p>
        </w:tc>
      </w:tr>
      <w:tr w:rsidR="006C0212" w:rsidRPr="0095448B" w:rsidTr="00996DC0">
        <w:trPr>
          <w:cantSplit/>
        </w:trPr>
        <w:tc>
          <w:tcPr>
            <w:tcW w:w="1838" w:type="dxa"/>
            <w:shd w:val="clear" w:color="auto" w:fill="auto"/>
          </w:tcPr>
          <w:p w:rsidR="006C0212" w:rsidRPr="0095448B" w:rsidRDefault="006C0212" w:rsidP="00D62F80">
            <w:pPr>
              <w:pStyle w:val="ENoteTableText"/>
            </w:pPr>
            <w:r w:rsidRPr="0095448B">
              <w:t>Statute Law Revision Act 2013</w:t>
            </w:r>
          </w:p>
        </w:tc>
        <w:tc>
          <w:tcPr>
            <w:tcW w:w="992" w:type="dxa"/>
            <w:shd w:val="clear" w:color="auto" w:fill="auto"/>
          </w:tcPr>
          <w:p w:rsidR="006C0212" w:rsidRPr="0095448B" w:rsidRDefault="006C0212" w:rsidP="00D62F80">
            <w:pPr>
              <w:pStyle w:val="ENoteTableText"/>
            </w:pPr>
            <w:r w:rsidRPr="0095448B">
              <w:t>103, 2013</w:t>
            </w:r>
          </w:p>
        </w:tc>
        <w:tc>
          <w:tcPr>
            <w:tcW w:w="993" w:type="dxa"/>
            <w:shd w:val="clear" w:color="auto" w:fill="auto"/>
          </w:tcPr>
          <w:p w:rsidR="006C0212" w:rsidRPr="0095448B" w:rsidRDefault="006C0212" w:rsidP="00D62F80">
            <w:pPr>
              <w:pStyle w:val="ENoteTableText"/>
            </w:pPr>
            <w:r w:rsidRPr="0095448B">
              <w:t>29</w:t>
            </w:r>
            <w:r w:rsidR="0095448B">
              <w:t> </w:t>
            </w:r>
            <w:r w:rsidRPr="0095448B">
              <w:t>June 2013</w:t>
            </w:r>
          </w:p>
        </w:tc>
        <w:tc>
          <w:tcPr>
            <w:tcW w:w="1845" w:type="dxa"/>
            <w:shd w:val="clear" w:color="auto" w:fill="auto"/>
          </w:tcPr>
          <w:p w:rsidR="006C0212" w:rsidRPr="0095448B" w:rsidRDefault="006C0212" w:rsidP="00D62F80">
            <w:pPr>
              <w:pStyle w:val="ENoteTableText"/>
            </w:pPr>
            <w:r w:rsidRPr="0095448B">
              <w:t>Sch 4 (item</w:t>
            </w:r>
            <w:r w:rsidR="0095448B">
              <w:t> </w:t>
            </w:r>
            <w:r w:rsidR="00F621DE" w:rsidRPr="0095448B">
              <w:t>16): Royal Assent</w:t>
            </w:r>
          </w:p>
        </w:tc>
        <w:tc>
          <w:tcPr>
            <w:tcW w:w="1417" w:type="dxa"/>
            <w:shd w:val="clear" w:color="auto" w:fill="auto"/>
          </w:tcPr>
          <w:p w:rsidR="006C0212" w:rsidRPr="0095448B" w:rsidRDefault="00185A79" w:rsidP="00D62F80">
            <w:pPr>
              <w:pStyle w:val="ENoteTableText"/>
            </w:pPr>
            <w:r w:rsidRPr="0095448B">
              <w:t>—</w:t>
            </w:r>
          </w:p>
        </w:tc>
      </w:tr>
      <w:tr w:rsidR="00BA571B" w:rsidRPr="0095448B" w:rsidTr="00D27414">
        <w:trPr>
          <w:cantSplit/>
        </w:trPr>
        <w:tc>
          <w:tcPr>
            <w:tcW w:w="1838" w:type="dxa"/>
            <w:shd w:val="clear" w:color="auto" w:fill="auto"/>
          </w:tcPr>
          <w:p w:rsidR="00BA571B" w:rsidRPr="0095448B" w:rsidRDefault="00BA571B" w:rsidP="00D62F80">
            <w:pPr>
              <w:pStyle w:val="ENoteTableText"/>
            </w:pPr>
            <w:r w:rsidRPr="0095448B">
              <w:t>Statute Law Revision Act (No.</w:t>
            </w:r>
            <w:r w:rsidR="0095448B">
              <w:t> </w:t>
            </w:r>
            <w:r w:rsidRPr="0095448B">
              <w:t>1) 2014</w:t>
            </w:r>
          </w:p>
        </w:tc>
        <w:tc>
          <w:tcPr>
            <w:tcW w:w="992" w:type="dxa"/>
            <w:shd w:val="clear" w:color="auto" w:fill="auto"/>
          </w:tcPr>
          <w:p w:rsidR="00BA571B" w:rsidRPr="0095448B" w:rsidRDefault="00BA571B" w:rsidP="00D62F80">
            <w:pPr>
              <w:pStyle w:val="ENoteTableText"/>
            </w:pPr>
            <w:r w:rsidRPr="0095448B">
              <w:t>31, 2014</w:t>
            </w:r>
          </w:p>
        </w:tc>
        <w:tc>
          <w:tcPr>
            <w:tcW w:w="993" w:type="dxa"/>
            <w:shd w:val="clear" w:color="auto" w:fill="auto"/>
          </w:tcPr>
          <w:p w:rsidR="00BA571B" w:rsidRPr="0095448B" w:rsidRDefault="00BA571B" w:rsidP="00D62F80">
            <w:pPr>
              <w:pStyle w:val="ENoteTableText"/>
            </w:pPr>
            <w:r w:rsidRPr="0095448B">
              <w:t>27</w:t>
            </w:r>
            <w:r w:rsidR="0095448B">
              <w:t> </w:t>
            </w:r>
            <w:r w:rsidRPr="0095448B">
              <w:t>May 2014</w:t>
            </w:r>
          </w:p>
        </w:tc>
        <w:tc>
          <w:tcPr>
            <w:tcW w:w="1845" w:type="dxa"/>
            <w:shd w:val="clear" w:color="auto" w:fill="auto"/>
          </w:tcPr>
          <w:p w:rsidR="00BA571B" w:rsidRPr="0095448B" w:rsidRDefault="00BA571B" w:rsidP="00D62F80">
            <w:pPr>
              <w:pStyle w:val="ENoteTableText"/>
            </w:pPr>
            <w:r w:rsidRPr="0095448B">
              <w:t>Sch 7</w:t>
            </w:r>
            <w:r w:rsidR="00996DC0" w:rsidRPr="0095448B">
              <w:t xml:space="preserve"> </w:t>
            </w:r>
            <w:r w:rsidRPr="0095448B">
              <w:t>(item</w:t>
            </w:r>
            <w:r w:rsidR="0095448B">
              <w:t> </w:t>
            </w:r>
            <w:r w:rsidRPr="0095448B">
              <w:t>5): 24</w:t>
            </w:r>
            <w:r w:rsidR="0095448B">
              <w:t> </w:t>
            </w:r>
            <w:r w:rsidRPr="0095448B">
              <w:t>June 2014</w:t>
            </w:r>
          </w:p>
        </w:tc>
        <w:tc>
          <w:tcPr>
            <w:tcW w:w="1417" w:type="dxa"/>
            <w:shd w:val="clear" w:color="auto" w:fill="auto"/>
          </w:tcPr>
          <w:p w:rsidR="00BA571B" w:rsidRPr="0095448B" w:rsidRDefault="00BA571B" w:rsidP="00D62F80">
            <w:pPr>
              <w:pStyle w:val="ENoteTableText"/>
            </w:pPr>
            <w:r w:rsidRPr="0095448B">
              <w:t>—</w:t>
            </w:r>
          </w:p>
        </w:tc>
      </w:tr>
      <w:tr w:rsidR="000E4F41" w:rsidRPr="0095448B" w:rsidTr="00D27414">
        <w:trPr>
          <w:cantSplit/>
        </w:trPr>
        <w:tc>
          <w:tcPr>
            <w:tcW w:w="1838" w:type="dxa"/>
            <w:shd w:val="clear" w:color="auto" w:fill="auto"/>
          </w:tcPr>
          <w:p w:rsidR="000E4F41" w:rsidRPr="0095448B" w:rsidRDefault="000E4F41" w:rsidP="00D62F80">
            <w:pPr>
              <w:pStyle w:val="ENoteTableText"/>
            </w:pPr>
            <w:r w:rsidRPr="0095448B">
              <w:t>Tribunals Amalgamation Act 2015</w:t>
            </w:r>
          </w:p>
        </w:tc>
        <w:tc>
          <w:tcPr>
            <w:tcW w:w="992" w:type="dxa"/>
            <w:shd w:val="clear" w:color="auto" w:fill="auto"/>
          </w:tcPr>
          <w:p w:rsidR="000E4F41" w:rsidRPr="0095448B" w:rsidRDefault="000E4F41" w:rsidP="00D62F80">
            <w:pPr>
              <w:pStyle w:val="ENoteTableText"/>
            </w:pPr>
            <w:r w:rsidRPr="0095448B">
              <w:t>60, 2015</w:t>
            </w:r>
          </w:p>
        </w:tc>
        <w:tc>
          <w:tcPr>
            <w:tcW w:w="993" w:type="dxa"/>
            <w:shd w:val="clear" w:color="auto" w:fill="auto"/>
          </w:tcPr>
          <w:p w:rsidR="000E4F41" w:rsidRPr="0095448B" w:rsidRDefault="000E4F41" w:rsidP="00D62F80">
            <w:pPr>
              <w:pStyle w:val="ENoteTableText"/>
            </w:pPr>
            <w:r w:rsidRPr="0095448B">
              <w:t>26</w:t>
            </w:r>
            <w:r w:rsidR="0095448B">
              <w:t> </w:t>
            </w:r>
            <w:r w:rsidRPr="0095448B">
              <w:t>May 2015</w:t>
            </w:r>
          </w:p>
        </w:tc>
        <w:tc>
          <w:tcPr>
            <w:tcW w:w="1845" w:type="dxa"/>
            <w:shd w:val="clear" w:color="auto" w:fill="auto"/>
          </w:tcPr>
          <w:p w:rsidR="000E4F41" w:rsidRPr="0095448B" w:rsidRDefault="000E4F41" w:rsidP="00D62F80">
            <w:pPr>
              <w:pStyle w:val="ENoteTableText"/>
            </w:pPr>
            <w:r w:rsidRPr="0095448B">
              <w:t>Sch 8 (item</w:t>
            </w:r>
            <w:r w:rsidR="0095448B">
              <w:t> </w:t>
            </w:r>
            <w:r w:rsidRPr="0095448B">
              <w:t>27) and Sch 9</w:t>
            </w:r>
            <w:r w:rsidR="00903C9A" w:rsidRPr="0095448B">
              <w:t>)</w:t>
            </w:r>
            <w:r w:rsidRPr="0095448B">
              <w:t>: 1</w:t>
            </w:r>
            <w:r w:rsidR="0095448B">
              <w:t> </w:t>
            </w:r>
            <w:r w:rsidRPr="0095448B">
              <w:t>July 2015</w:t>
            </w:r>
            <w:r w:rsidR="00903C9A" w:rsidRPr="0095448B">
              <w:t xml:space="preserve"> (s 2(1) items</w:t>
            </w:r>
            <w:r w:rsidR="0095448B">
              <w:t> </w:t>
            </w:r>
            <w:r w:rsidR="00903C9A" w:rsidRPr="0095448B">
              <w:t>19, 22)</w:t>
            </w:r>
          </w:p>
        </w:tc>
        <w:tc>
          <w:tcPr>
            <w:tcW w:w="1417" w:type="dxa"/>
            <w:shd w:val="clear" w:color="auto" w:fill="auto"/>
          </w:tcPr>
          <w:p w:rsidR="000E4F41" w:rsidRPr="0095448B" w:rsidRDefault="00903C9A" w:rsidP="00D62F80">
            <w:pPr>
              <w:pStyle w:val="ENoteTableText"/>
            </w:pPr>
            <w:r w:rsidRPr="0095448B">
              <w:t>Sch 9</w:t>
            </w:r>
          </w:p>
        </w:tc>
      </w:tr>
      <w:tr w:rsidR="000E4F41" w:rsidRPr="0095448B" w:rsidTr="00666490">
        <w:trPr>
          <w:cantSplit/>
        </w:trPr>
        <w:tc>
          <w:tcPr>
            <w:tcW w:w="1838" w:type="dxa"/>
            <w:shd w:val="clear" w:color="auto" w:fill="auto"/>
          </w:tcPr>
          <w:p w:rsidR="000E4F41" w:rsidRPr="0095448B" w:rsidRDefault="000E4F41" w:rsidP="00D62F80">
            <w:pPr>
              <w:pStyle w:val="ENoteTableText"/>
            </w:pPr>
            <w:r w:rsidRPr="0095448B">
              <w:t>Biosecurity (Consequential Amendments and Transitional Provisions) Act 2015</w:t>
            </w:r>
          </w:p>
        </w:tc>
        <w:tc>
          <w:tcPr>
            <w:tcW w:w="992" w:type="dxa"/>
            <w:shd w:val="clear" w:color="auto" w:fill="auto"/>
          </w:tcPr>
          <w:p w:rsidR="000E4F41" w:rsidRPr="0095448B" w:rsidRDefault="000E4F41" w:rsidP="00D62F80">
            <w:pPr>
              <w:pStyle w:val="ENoteTableText"/>
            </w:pPr>
            <w:r w:rsidRPr="0095448B">
              <w:t>62, 2015</w:t>
            </w:r>
          </w:p>
        </w:tc>
        <w:tc>
          <w:tcPr>
            <w:tcW w:w="993" w:type="dxa"/>
            <w:shd w:val="clear" w:color="auto" w:fill="auto"/>
          </w:tcPr>
          <w:p w:rsidR="000E4F41" w:rsidRPr="0095448B" w:rsidRDefault="000E4F41" w:rsidP="00D62F80">
            <w:pPr>
              <w:pStyle w:val="ENoteTableText"/>
            </w:pPr>
            <w:r w:rsidRPr="0095448B">
              <w:t>16</w:t>
            </w:r>
            <w:r w:rsidR="0095448B">
              <w:t> </w:t>
            </w:r>
            <w:r w:rsidRPr="0095448B">
              <w:t>June 2015</w:t>
            </w:r>
          </w:p>
        </w:tc>
        <w:tc>
          <w:tcPr>
            <w:tcW w:w="1845" w:type="dxa"/>
            <w:shd w:val="clear" w:color="auto" w:fill="auto"/>
          </w:tcPr>
          <w:p w:rsidR="000E4F41" w:rsidRPr="0095448B" w:rsidRDefault="0015458C" w:rsidP="00643C6E">
            <w:pPr>
              <w:pStyle w:val="ENoteTableText"/>
            </w:pPr>
            <w:r w:rsidRPr="0095448B">
              <w:t>Sch 2 (item</w:t>
            </w:r>
            <w:r w:rsidR="0095448B">
              <w:t> </w:t>
            </w:r>
            <w:r w:rsidRPr="0095448B">
              <w:t>27) and Sch 4 (items</w:t>
            </w:r>
            <w:r w:rsidR="0095448B">
              <w:t> </w:t>
            </w:r>
            <w:r w:rsidRPr="0095448B">
              <w:t>1–12(1), 13–51(5), 52–56(5), 57–61(1), 62–67, 69–83(2), 84)</w:t>
            </w:r>
            <w:r w:rsidR="00080552" w:rsidRPr="0095448B">
              <w:t xml:space="preserve">: </w:t>
            </w:r>
            <w:r w:rsidR="00080552" w:rsidRPr="0095448B">
              <w:rPr>
                <w:u w:val="single"/>
              </w:rPr>
              <w:t xml:space="preserve">awaiting commencement </w:t>
            </w:r>
            <w:r w:rsidR="00643C6E" w:rsidRPr="0095448B">
              <w:rPr>
                <w:u w:val="single"/>
              </w:rPr>
              <w:t>(s 2(1) items</w:t>
            </w:r>
            <w:r w:rsidR="0095448B">
              <w:rPr>
                <w:u w:val="single"/>
              </w:rPr>
              <w:t> </w:t>
            </w:r>
            <w:r w:rsidR="00643C6E" w:rsidRPr="0095448B">
              <w:rPr>
                <w:u w:val="single"/>
              </w:rPr>
              <w:t>2, 4)</w:t>
            </w:r>
            <w:r w:rsidR="00B274FF" w:rsidRPr="0095448B">
              <w:rPr>
                <w:u w:val="single"/>
              </w:rPr>
              <w:br/>
            </w:r>
            <w:r w:rsidR="00B274FF" w:rsidRPr="0095448B">
              <w:t>Sch 3 (item</w:t>
            </w:r>
            <w:r w:rsidR="0095448B">
              <w:t> </w:t>
            </w:r>
            <w:r w:rsidR="00B274FF" w:rsidRPr="0095448B">
              <w:t>1): 16</w:t>
            </w:r>
            <w:r w:rsidR="0095448B">
              <w:t> </w:t>
            </w:r>
            <w:r w:rsidR="00B274FF" w:rsidRPr="0095448B">
              <w:t>June 2015</w:t>
            </w:r>
            <w:r w:rsidR="00643C6E" w:rsidRPr="0095448B">
              <w:t xml:space="preserve"> (s 2(1) item</w:t>
            </w:r>
            <w:r w:rsidR="0095448B">
              <w:t> </w:t>
            </w:r>
            <w:r w:rsidR="00643C6E" w:rsidRPr="0095448B">
              <w:t>3)</w:t>
            </w:r>
          </w:p>
        </w:tc>
        <w:tc>
          <w:tcPr>
            <w:tcW w:w="1417" w:type="dxa"/>
            <w:shd w:val="clear" w:color="auto" w:fill="auto"/>
          </w:tcPr>
          <w:p w:rsidR="000E4F41" w:rsidRPr="0095448B" w:rsidRDefault="0015458C" w:rsidP="00643C6E">
            <w:pPr>
              <w:pStyle w:val="ENoteTableText"/>
            </w:pPr>
            <w:r w:rsidRPr="0095448B">
              <w:t>Sch 3 (item</w:t>
            </w:r>
            <w:r w:rsidR="0095448B">
              <w:t> </w:t>
            </w:r>
            <w:r w:rsidRPr="0095448B">
              <w:t>1)</w:t>
            </w:r>
            <w:r w:rsidR="00080552" w:rsidRPr="0095448B">
              <w:t xml:space="preserve"> and </w:t>
            </w:r>
            <w:r w:rsidR="00080552" w:rsidRPr="0095448B">
              <w:rPr>
                <w:u w:val="single"/>
              </w:rPr>
              <w:t>Sch 4 (items</w:t>
            </w:r>
            <w:r w:rsidR="0095448B">
              <w:rPr>
                <w:u w:val="single"/>
              </w:rPr>
              <w:t> </w:t>
            </w:r>
            <w:r w:rsidR="00080552" w:rsidRPr="0095448B">
              <w:rPr>
                <w:u w:val="single"/>
              </w:rPr>
              <w:t>1–12(1), 13–51(5), 52–56(5), 57–61(1), 62–67, 69–83(2), 84)</w:t>
            </w:r>
          </w:p>
        </w:tc>
      </w:tr>
      <w:tr w:rsidR="00160684" w:rsidRPr="0095448B" w:rsidTr="006C0212">
        <w:trPr>
          <w:cantSplit/>
        </w:trPr>
        <w:tc>
          <w:tcPr>
            <w:tcW w:w="1838" w:type="dxa"/>
            <w:tcBorders>
              <w:bottom w:val="single" w:sz="12" w:space="0" w:color="auto"/>
            </w:tcBorders>
            <w:shd w:val="clear" w:color="auto" w:fill="auto"/>
          </w:tcPr>
          <w:p w:rsidR="00160684" w:rsidRPr="0095448B" w:rsidRDefault="00160684" w:rsidP="00D62F80">
            <w:pPr>
              <w:pStyle w:val="ENoteTableText"/>
            </w:pPr>
            <w:r w:rsidRPr="0095448B">
              <w:t>Act and Instruments (Framework Reform) (Consequential Provisions) Act 2015</w:t>
            </w:r>
          </w:p>
        </w:tc>
        <w:tc>
          <w:tcPr>
            <w:tcW w:w="992" w:type="dxa"/>
            <w:tcBorders>
              <w:bottom w:val="single" w:sz="12" w:space="0" w:color="auto"/>
            </w:tcBorders>
            <w:shd w:val="clear" w:color="auto" w:fill="auto"/>
          </w:tcPr>
          <w:p w:rsidR="00160684" w:rsidRPr="0095448B" w:rsidRDefault="00160684" w:rsidP="00D62F80">
            <w:pPr>
              <w:pStyle w:val="ENoteTableText"/>
            </w:pPr>
            <w:r w:rsidRPr="0095448B">
              <w:t>126, 2015</w:t>
            </w:r>
          </w:p>
        </w:tc>
        <w:tc>
          <w:tcPr>
            <w:tcW w:w="993" w:type="dxa"/>
            <w:tcBorders>
              <w:bottom w:val="single" w:sz="12" w:space="0" w:color="auto"/>
            </w:tcBorders>
            <w:shd w:val="clear" w:color="auto" w:fill="auto"/>
          </w:tcPr>
          <w:p w:rsidR="00160684" w:rsidRPr="0095448B" w:rsidRDefault="00160684" w:rsidP="00D62F80">
            <w:pPr>
              <w:pStyle w:val="ENoteTableText"/>
            </w:pPr>
            <w:r w:rsidRPr="0095448B">
              <w:t>10 Sep</w:t>
            </w:r>
            <w:r w:rsidR="00BF0D4A" w:rsidRPr="0095448B">
              <w:t>t</w:t>
            </w:r>
            <w:r w:rsidRPr="0095448B">
              <w:t xml:space="preserve"> 2015</w:t>
            </w:r>
          </w:p>
        </w:tc>
        <w:tc>
          <w:tcPr>
            <w:tcW w:w="1845" w:type="dxa"/>
            <w:tcBorders>
              <w:bottom w:val="single" w:sz="12" w:space="0" w:color="auto"/>
            </w:tcBorders>
            <w:shd w:val="clear" w:color="auto" w:fill="auto"/>
          </w:tcPr>
          <w:p w:rsidR="00160684" w:rsidRPr="0095448B" w:rsidRDefault="00160684" w:rsidP="00643C6E">
            <w:pPr>
              <w:pStyle w:val="ENoteTableText"/>
            </w:pPr>
            <w:r w:rsidRPr="0095448B">
              <w:t>Sch 1 (item</w:t>
            </w:r>
            <w:r w:rsidR="0095448B">
              <w:t> </w:t>
            </w:r>
            <w:r w:rsidRPr="0095448B">
              <w:t>304): 5 Mar 2016 (s 2(1) item</w:t>
            </w:r>
            <w:r w:rsidR="0095448B">
              <w:t> </w:t>
            </w:r>
            <w:r w:rsidRPr="0095448B">
              <w:t>2)</w:t>
            </w:r>
          </w:p>
        </w:tc>
        <w:tc>
          <w:tcPr>
            <w:tcW w:w="1417" w:type="dxa"/>
            <w:tcBorders>
              <w:bottom w:val="single" w:sz="12" w:space="0" w:color="auto"/>
            </w:tcBorders>
            <w:shd w:val="clear" w:color="auto" w:fill="auto"/>
          </w:tcPr>
          <w:p w:rsidR="00160684" w:rsidRPr="0095448B" w:rsidRDefault="00160684" w:rsidP="00643C6E">
            <w:pPr>
              <w:pStyle w:val="ENoteTableText"/>
            </w:pPr>
            <w:r w:rsidRPr="0095448B">
              <w:t>—</w:t>
            </w:r>
          </w:p>
        </w:tc>
      </w:tr>
    </w:tbl>
    <w:p w:rsidR="00D62F80" w:rsidRPr="0095448B" w:rsidRDefault="00D62F80" w:rsidP="006C0212">
      <w:pPr>
        <w:pStyle w:val="Tabletext"/>
      </w:pPr>
    </w:p>
    <w:p w:rsidR="00AF4720" w:rsidRPr="0095448B" w:rsidRDefault="00AF4720" w:rsidP="00D62F80">
      <w:pPr>
        <w:pStyle w:val="EndNotespara"/>
      </w:pPr>
      <w:r w:rsidRPr="0095448B">
        <w:rPr>
          <w:i/>
        </w:rPr>
        <w:t>(</w:t>
      </w:r>
      <w:r w:rsidR="00526131" w:rsidRPr="0095448B">
        <w:rPr>
          <w:i/>
        </w:rPr>
        <w:t>a</w:t>
      </w:r>
      <w:r w:rsidRPr="0095448B">
        <w:rPr>
          <w:i/>
        </w:rPr>
        <w:t>)</w:t>
      </w:r>
      <w:r w:rsidRPr="0095448B">
        <w:tab/>
        <w:t>Subsections</w:t>
      </w:r>
      <w:r w:rsidR="0095448B">
        <w:t> </w:t>
      </w:r>
      <w:r w:rsidRPr="0095448B">
        <w:t xml:space="preserve">2(2)–(4) of the </w:t>
      </w:r>
      <w:r w:rsidRPr="0095448B">
        <w:rPr>
          <w:i/>
        </w:rPr>
        <w:t>Industry Research and Development Amendment Act 1996</w:t>
      </w:r>
      <w:r w:rsidRPr="0095448B">
        <w:t xml:space="preserve"> provide as follows:</w:t>
      </w:r>
    </w:p>
    <w:p w:rsidR="00AF4720" w:rsidRPr="0095448B" w:rsidRDefault="00AF4720" w:rsidP="00D62F80">
      <w:pPr>
        <w:pStyle w:val="EndNotessubpara"/>
      </w:pPr>
      <w:r w:rsidRPr="0095448B">
        <w:tab/>
        <w:t>(2)</w:t>
      </w:r>
      <w:r w:rsidRPr="0095448B">
        <w:tab/>
        <w:t>Items</w:t>
      </w:r>
      <w:r w:rsidR="0095448B">
        <w:t> </w:t>
      </w:r>
      <w:r w:rsidRPr="0095448B">
        <w:t>1, 2 and 3 of Schedule</w:t>
      </w:r>
      <w:r w:rsidR="0095448B">
        <w:t> </w:t>
      </w:r>
      <w:r w:rsidRPr="0095448B">
        <w:t>1 are taken to have commenced on 19</w:t>
      </w:r>
      <w:r w:rsidR="0095448B">
        <w:t> </w:t>
      </w:r>
      <w:r w:rsidRPr="0095448B">
        <w:t>December 1994, immediately after the commencement of Schedule</w:t>
      </w:r>
      <w:r w:rsidR="0095448B">
        <w:t> </w:t>
      </w:r>
      <w:r w:rsidRPr="0095448B">
        <w:t xml:space="preserve">4 to the </w:t>
      </w:r>
      <w:r w:rsidRPr="0095448B">
        <w:rPr>
          <w:i/>
        </w:rPr>
        <w:t>Taxation Laws Amendment Act (No.</w:t>
      </w:r>
      <w:r w:rsidR="0095448B">
        <w:rPr>
          <w:i/>
        </w:rPr>
        <w:t> </w:t>
      </w:r>
      <w:r w:rsidRPr="0095448B">
        <w:rPr>
          <w:i/>
        </w:rPr>
        <w:t>4) 1994</w:t>
      </w:r>
      <w:r w:rsidRPr="0095448B">
        <w:t>.</w:t>
      </w:r>
    </w:p>
    <w:p w:rsidR="00AF4720" w:rsidRPr="0095448B" w:rsidRDefault="00AF4720" w:rsidP="00D62F80">
      <w:pPr>
        <w:pStyle w:val="EndNotessubpara"/>
      </w:pPr>
      <w:r w:rsidRPr="0095448B">
        <w:lastRenderedPageBreak/>
        <w:tab/>
        <w:t>(3)</w:t>
      </w:r>
      <w:r w:rsidRPr="0095448B">
        <w:tab/>
        <w:t>Items</w:t>
      </w:r>
      <w:r w:rsidR="0095448B">
        <w:t> </w:t>
      </w:r>
      <w:r w:rsidRPr="0095448B">
        <w:t>13 and 14 of Schedule</w:t>
      </w:r>
      <w:r w:rsidR="0095448B">
        <w:t> </w:t>
      </w:r>
      <w:r w:rsidRPr="0095448B">
        <w:t xml:space="preserve">1 are taken to have commenced at </w:t>
      </w:r>
      <w:smartTag w:uri="urn:schemas-microsoft-com:office:smarttags" w:element="time">
        <w:smartTagPr>
          <w:attr w:name="Hour" w:val="14"/>
          <w:attr w:name="Minute" w:val="30"/>
        </w:smartTagPr>
        <w:r w:rsidRPr="0095448B">
          <w:t>2.30 pm</w:t>
        </w:r>
      </w:smartTag>
      <w:r w:rsidRPr="0095448B">
        <w:t xml:space="preserve"> Australian Eastern Standard Time on 6</w:t>
      </w:r>
      <w:r w:rsidR="0095448B">
        <w:t> </w:t>
      </w:r>
      <w:r w:rsidRPr="0095448B">
        <w:t>December 1995.</w:t>
      </w:r>
    </w:p>
    <w:p w:rsidR="00AF4720" w:rsidRPr="0095448B" w:rsidRDefault="00AF4720" w:rsidP="00D62F80">
      <w:pPr>
        <w:pStyle w:val="EndNotessubpara"/>
      </w:pPr>
      <w:r w:rsidRPr="0095448B">
        <w:tab/>
        <w:t>(4)</w:t>
      </w:r>
      <w:r w:rsidRPr="0095448B">
        <w:tab/>
        <w:t>Items</w:t>
      </w:r>
      <w:r w:rsidR="0095448B">
        <w:t> </w:t>
      </w:r>
      <w:r w:rsidRPr="0095448B">
        <w:t>21, 22 and 23 of Schedule</w:t>
      </w:r>
      <w:r w:rsidR="0095448B">
        <w:t> </w:t>
      </w:r>
      <w:r w:rsidRPr="0095448B">
        <w:t>1 are taken to have commenced on 15</w:t>
      </w:r>
      <w:r w:rsidR="0095448B">
        <w:t> </w:t>
      </w:r>
      <w:r w:rsidRPr="0095448B">
        <w:t>June 1991, immediately after the commencement of section</w:t>
      </w:r>
      <w:r w:rsidR="0095448B">
        <w:t> </w:t>
      </w:r>
      <w:r w:rsidRPr="0095448B">
        <w:t xml:space="preserve">17 of the </w:t>
      </w:r>
      <w:r w:rsidRPr="0095448B">
        <w:rPr>
          <w:i/>
        </w:rPr>
        <w:t>Industry, Technology and Commerce Legislation Amendment Act 1991</w:t>
      </w:r>
      <w:r w:rsidRPr="0095448B">
        <w:t>.</w:t>
      </w:r>
    </w:p>
    <w:p w:rsidR="00AF4720" w:rsidRPr="0095448B" w:rsidRDefault="00AF4720" w:rsidP="00D62F80">
      <w:pPr>
        <w:pStyle w:val="EndNotespara"/>
      </w:pPr>
      <w:r w:rsidRPr="0095448B">
        <w:rPr>
          <w:i/>
        </w:rPr>
        <w:t>(</w:t>
      </w:r>
      <w:r w:rsidR="00526131" w:rsidRPr="0095448B">
        <w:rPr>
          <w:i/>
        </w:rPr>
        <w:t>b</w:t>
      </w:r>
      <w:r w:rsidRPr="0095448B">
        <w:rPr>
          <w:i/>
        </w:rPr>
        <w:t>)</w:t>
      </w:r>
      <w:r w:rsidRPr="0095448B">
        <w:rPr>
          <w:i/>
        </w:rPr>
        <w:tab/>
      </w:r>
      <w:r w:rsidRPr="0095448B">
        <w:t xml:space="preserve">The </w:t>
      </w:r>
      <w:r w:rsidRPr="0095448B">
        <w:rPr>
          <w:i/>
        </w:rPr>
        <w:t xml:space="preserve">Industry Research and Development Act 1986 </w:t>
      </w:r>
      <w:r w:rsidRPr="0095448B">
        <w:t>was amended by Schedule</w:t>
      </w:r>
      <w:r w:rsidR="0095448B">
        <w:t> </w:t>
      </w:r>
      <w:r w:rsidRPr="0095448B">
        <w:t>6 (Part</w:t>
      </w:r>
      <w:r w:rsidR="0095448B">
        <w:t> </w:t>
      </w:r>
      <w:r w:rsidRPr="0095448B">
        <w:t xml:space="preserve">6) only of the </w:t>
      </w:r>
      <w:r w:rsidRPr="0095448B">
        <w:rPr>
          <w:i/>
        </w:rPr>
        <w:t>Taxation Laws (Technical Amendments) Act 1998</w:t>
      </w:r>
      <w:r w:rsidRPr="0095448B">
        <w:t>, subsection</w:t>
      </w:r>
      <w:r w:rsidR="0095448B">
        <w:t> </w:t>
      </w:r>
      <w:r w:rsidRPr="0095448B">
        <w:t>2(16) of which provides as follows:</w:t>
      </w:r>
    </w:p>
    <w:p w:rsidR="00AF4720" w:rsidRPr="0095448B" w:rsidRDefault="00AF4720" w:rsidP="00D62F80">
      <w:pPr>
        <w:pStyle w:val="EndNotessubpara"/>
      </w:pPr>
      <w:r w:rsidRPr="0095448B">
        <w:tab/>
        <w:t>(16)</w:t>
      </w:r>
      <w:r w:rsidRPr="0095448B">
        <w:tab/>
        <w:t>Part</w:t>
      </w:r>
      <w:r w:rsidR="0095448B">
        <w:t> </w:t>
      </w:r>
      <w:r w:rsidRPr="0095448B">
        <w:t>6 of Schedule</w:t>
      </w:r>
      <w:r w:rsidR="0095448B">
        <w:t> </w:t>
      </w:r>
      <w:r w:rsidRPr="0095448B">
        <w:t>6 is taken to have commenced immediately after the commencement of section</w:t>
      </w:r>
      <w:r w:rsidR="0095448B">
        <w:t> </w:t>
      </w:r>
      <w:r w:rsidRPr="0095448B">
        <w:t xml:space="preserve">110 of the </w:t>
      </w:r>
      <w:r w:rsidRPr="0095448B">
        <w:rPr>
          <w:i/>
        </w:rPr>
        <w:t>Taxation Laws Amendment Act (No.</w:t>
      </w:r>
      <w:r w:rsidR="0095448B">
        <w:rPr>
          <w:i/>
        </w:rPr>
        <w:t> </w:t>
      </w:r>
      <w:r w:rsidRPr="0095448B">
        <w:rPr>
          <w:i/>
        </w:rPr>
        <w:t>5) 1992.</w:t>
      </w:r>
    </w:p>
    <w:p w:rsidR="00AF4720" w:rsidRPr="0095448B" w:rsidRDefault="00AF4720" w:rsidP="00D62F80">
      <w:pPr>
        <w:pStyle w:val="EndNotespara"/>
      </w:pPr>
      <w:r w:rsidRPr="0095448B">
        <w:tab/>
        <w:t>Section</w:t>
      </w:r>
      <w:r w:rsidR="0095448B">
        <w:t> </w:t>
      </w:r>
      <w:r w:rsidRPr="0095448B">
        <w:t xml:space="preserve">110 of the </w:t>
      </w:r>
      <w:r w:rsidRPr="0095448B">
        <w:rPr>
          <w:i/>
        </w:rPr>
        <w:t>Taxation Laws Amendment Act (No.</w:t>
      </w:r>
      <w:r w:rsidR="0095448B">
        <w:rPr>
          <w:i/>
        </w:rPr>
        <w:t> </w:t>
      </w:r>
      <w:r w:rsidRPr="0095448B">
        <w:rPr>
          <w:i/>
        </w:rPr>
        <w:t>5) 1992</w:t>
      </w:r>
      <w:r w:rsidRPr="0095448B">
        <w:t xml:space="preserve"> commenced on 24</w:t>
      </w:r>
      <w:r w:rsidR="0095448B">
        <w:t> </w:t>
      </w:r>
      <w:r w:rsidRPr="0095448B">
        <w:t>December 1992.</w:t>
      </w:r>
    </w:p>
    <w:p w:rsidR="00AF4720" w:rsidRPr="0095448B" w:rsidRDefault="00AF4720" w:rsidP="00D62F80">
      <w:pPr>
        <w:pStyle w:val="EndNotespara"/>
      </w:pPr>
      <w:r w:rsidRPr="0095448B">
        <w:rPr>
          <w:i/>
        </w:rPr>
        <w:t>(</w:t>
      </w:r>
      <w:r w:rsidR="00526131" w:rsidRPr="0095448B">
        <w:rPr>
          <w:i/>
        </w:rPr>
        <w:t>c</w:t>
      </w:r>
      <w:r w:rsidRPr="0095448B">
        <w:rPr>
          <w:i/>
        </w:rPr>
        <w:t>)</w:t>
      </w:r>
      <w:r w:rsidRPr="0095448B">
        <w:tab/>
        <w:t xml:space="preserve">The </w:t>
      </w:r>
      <w:r w:rsidRPr="0095448B">
        <w:rPr>
          <w:i/>
        </w:rPr>
        <w:t xml:space="preserve">Industry Research and Development Act 1986 </w:t>
      </w:r>
      <w:r w:rsidRPr="0095448B">
        <w:t>was amended by Schedule</w:t>
      </w:r>
      <w:r w:rsidR="0095448B">
        <w:t> </w:t>
      </w:r>
      <w:r w:rsidRPr="0095448B">
        <w:t>2 (item</w:t>
      </w:r>
      <w:r w:rsidR="0095448B">
        <w:t> </w:t>
      </w:r>
      <w:r w:rsidRPr="0095448B">
        <w:t xml:space="preserve">548) only of the </w:t>
      </w:r>
      <w:r w:rsidRPr="0095448B">
        <w:rPr>
          <w:i/>
        </w:rPr>
        <w:t>Tax Law Improvement Act (No.</w:t>
      </w:r>
      <w:r w:rsidR="0095448B">
        <w:rPr>
          <w:i/>
        </w:rPr>
        <w:t> </w:t>
      </w:r>
      <w:r w:rsidRPr="0095448B">
        <w:rPr>
          <w:i/>
        </w:rPr>
        <w:t>1) 1998</w:t>
      </w:r>
      <w:r w:rsidRPr="0095448B">
        <w:t>, subsection</w:t>
      </w:r>
      <w:r w:rsidR="0095448B">
        <w:t> </w:t>
      </w:r>
      <w:r w:rsidRPr="0095448B">
        <w:t>2(2) of which provides as follows:</w:t>
      </w:r>
    </w:p>
    <w:p w:rsidR="00AF4720" w:rsidRPr="0095448B" w:rsidRDefault="00AF4720" w:rsidP="00D62F80">
      <w:pPr>
        <w:pStyle w:val="EndNotessubpara"/>
      </w:pPr>
      <w:r w:rsidRPr="0095448B">
        <w:tab/>
        <w:t>(2)</w:t>
      </w:r>
      <w:r w:rsidRPr="0095448B">
        <w:tab/>
        <w:t>Schedule</w:t>
      </w:r>
      <w:r w:rsidR="0095448B">
        <w:t> </w:t>
      </w:r>
      <w:r w:rsidRPr="0095448B">
        <w:t>2 (except item</w:t>
      </w:r>
      <w:r w:rsidR="0095448B">
        <w:t> </w:t>
      </w:r>
      <w:r w:rsidRPr="0095448B">
        <w:t>3 of it) commences immediately after the commencement of Schedule</w:t>
      </w:r>
      <w:r w:rsidR="0095448B">
        <w:t> </w:t>
      </w:r>
      <w:r w:rsidRPr="0095448B">
        <w:t>1.</w:t>
      </w:r>
    </w:p>
    <w:p w:rsidR="00AF4720" w:rsidRPr="0095448B" w:rsidRDefault="00AF4720" w:rsidP="00D62F80">
      <w:pPr>
        <w:pStyle w:val="EndNotespara"/>
      </w:pPr>
      <w:r w:rsidRPr="0095448B">
        <w:tab/>
        <w:t>Schedule</w:t>
      </w:r>
      <w:r w:rsidR="0095448B">
        <w:t> </w:t>
      </w:r>
      <w:r w:rsidRPr="0095448B">
        <w:t>1 commenced on 22</w:t>
      </w:r>
      <w:r w:rsidR="0095448B">
        <w:t> </w:t>
      </w:r>
      <w:r w:rsidRPr="0095448B">
        <w:t>June 1998.</w:t>
      </w:r>
    </w:p>
    <w:p w:rsidR="00AF4720" w:rsidRPr="0095448B" w:rsidRDefault="00AF4720" w:rsidP="00D62F80">
      <w:pPr>
        <w:pStyle w:val="EndNotespara"/>
      </w:pPr>
      <w:r w:rsidRPr="0095448B">
        <w:rPr>
          <w:i/>
        </w:rPr>
        <w:t>(</w:t>
      </w:r>
      <w:r w:rsidR="00526131" w:rsidRPr="0095448B">
        <w:rPr>
          <w:i/>
        </w:rPr>
        <w:t>d</w:t>
      </w:r>
      <w:r w:rsidRPr="0095448B">
        <w:rPr>
          <w:i/>
        </w:rPr>
        <w:t>)</w:t>
      </w:r>
      <w:r w:rsidRPr="0095448B">
        <w:rPr>
          <w:i/>
        </w:rPr>
        <w:tab/>
      </w:r>
      <w:r w:rsidRPr="0095448B">
        <w:t xml:space="preserve">The </w:t>
      </w:r>
      <w:r w:rsidRPr="0095448B">
        <w:rPr>
          <w:i/>
        </w:rPr>
        <w:t>Industry Research and Development Act 1986</w:t>
      </w:r>
      <w:r w:rsidRPr="0095448B">
        <w:t xml:space="preserve"> was amended by Schedule</w:t>
      </w:r>
      <w:r w:rsidR="0095448B">
        <w:t> </w:t>
      </w:r>
      <w:r w:rsidRPr="0095448B">
        <w:t>2 (items</w:t>
      </w:r>
      <w:r w:rsidR="0095448B">
        <w:t> </w:t>
      </w:r>
      <w:r w:rsidRPr="0095448B">
        <w:t xml:space="preserve">45–50 and 85–91) only of the </w:t>
      </w:r>
      <w:r w:rsidRPr="0095448B">
        <w:rPr>
          <w:i/>
        </w:rPr>
        <w:t>Taxation Laws Amendment (Research and Development) Act 2001</w:t>
      </w:r>
      <w:r w:rsidRPr="0095448B">
        <w:t xml:space="preserve">, </w:t>
      </w:r>
      <w:r w:rsidR="00006C47" w:rsidRPr="0095448B">
        <w:t>sub</w:t>
      </w:r>
      <w:r w:rsidRPr="0095448B">
        <w:t>section</w:t>
      </w:r>
      <w:r w:rsidR="00006C47" w:rsidRPr="0095448B">
        <w:t>s</w:t>
      </w:r>
      <w:r w:rsidR="0095448B">
        <w:t> </w:t>
      </w:r>
      <w:r w:rsidRPr="0095448B">
        <w:t>2</w:t>
      </w:r>
      <w:r w:rsidR="00526131" w:rsidRPr="0095448B">
        <w:t>(2) and (3)</w:t>
      </w:r>
      <w:r w:rsidR="00006C47" w:rsidRPr="0095448B">
        <w:t xml:space="preserve"> of which provide</w:t>
      </w:r>
      <w:r w:rsidRPr="0095448B">
        <w:t xml:space="preserve"> as follows:</w:t>
      </w:r>
    </w:p>
    <w:p w:rsidR="00AF4720" w:rsidRPr="0095448B" w:rsidRDefault="00AF4720" w:rsidP="00D62F80">
      <w:pPr>
        <w:pStyle w:val="EndNotessubpara"/>
      </w:pPr>
      <w:r w:rsidRPr="0095448B">
        <w:tab/>
        <w:t>(2)</w:t>
      </w:r>
      <w:r w:rsidRPr="0095448B">
        <w:tab/>
        <w:t>Division</w:t>
      </w:r>
      <w:r w:rsidR="0095448B">
        <w:t> </w:t>
      </w:r>
      <w:r w:rsidRPr="0095448B">
        <w:t>1 of Part</w:t>
      </w:r>
      <w:r w:rsidR="0095448B">
        <w:t> </w:t>
      </w:r>
      <w:r w:rsidRPr="0095448B">
        <w:t>3 of Schedule</w:t>
      </w:r>
      <w:r w:rsidR="0095448B">
        <w:t> </w:t>
      </w:r>
      <w:r w:rsidRPr="0095448B">
        <w:t xml:space="preserve">2 is taken to have commenced at </w:t>
      </w:r>
      <w:smartTag w:uri="urn:schemas-microsoft-com:office:smarttags" w:element="time">
        <w:smartTagPr>
          <w:attr w:name="Hour" w:val="12"/>
          <w:attr w:name="Minute" w:val="0"/>
        </w:smartTagPr>
        <w:r w:rsidRPr="0095448B">
          <w:t>12 pm</w:t>
        </w:r>
      </w:smartTag>
      <w:r w:rsidRPr="0095448B">
        <w:t xml:space="preserve">, by legal time in the </w:t>
      </w:r>
      <w:smartTag w:uri="urn:schemas-microsoft-com:office:smarttags" w:element="State">
        <w:smartTag w:uri="urn:schemas-microsoft-com:office:smarttags" w:element="place">
          <w:r w:rsidRPr="0095448B">
            <w:t>Australian Capital Territory</w:t>
          </w:r>
        </w:smartTag>
      </w:smartTag>
      <w:r w:rsidRPr="0095448B">
        <w:t>, on 29</w:t>
      </w:r>
      <w:r w:rsidR="0095448B">
        <w:t> </w:t>
      </w:r>
      <w:r w:rsidRPr="0095448B">
        <w:t>January 2001.</w:t>
      </w:r>
    </w:p>
    <w:p w:rsidR="00AF4720" w:rsidRPr="0095448B" w:rsidRDefault="00AF4720" w:rsidP="00D62F80">
      <w:pPr>
        <w:pStyle w:val="EndNotessubpara"/>
      </w:pPr>
      <w:r w:rsidRPr="0095448B">
        <w:tab/>
        <w:t>(3)</w:t>
      </w:r>
      <w:r w:rsidRPr="0095448B">
        <w:tab/>
        <w:t>Division</w:t>
      </w:r>
      <w:r w:rsidR="0095448B">
        <w:t> </w:t>
      </w:r>
      <w:r w:rsidRPr="0095448B">
        <w:t>2 of Part</w:t>
      </w:r>
      <w:r w:rsidR="0095448B">
        <w:t> </w:t>
      </w:r>
      <w:r w:rsidRPr="0095448B">
        <w:t>3 of Schedule</w:t>
      </w:r>
      <w:r w:rsidR="0095448B">
        <w:t> </w:t>
      </w:r>
      <w:r w:rsidRPr="0095448B">
        <w:t>2 commences, or is taken to have commenced, immediately after the commencement of Schedule</w:t>
      </w:r>
      <w:r w:rsidR="0095448B">
        <w:t> </w:t>
      </w:r>
      <w:r w:rsidRPr="0095448B">
        <w:t xml:space="preserve">1 to the </w:t>
      </w:r>
      <w:r w:rsidRPr="0095448B">
        <w:rPr>
          <w:i/>
        </w:rPr>
        <w:t>New Business Tax System (Capital Allowances) Act 2001</w:t>
      </w:r>
      <w:r w:rsidRPr="0095448B">
        <w:t>.</w:t>
      </w:r>
    </w:p>
    <w:p w:rsidR="006C0212" w:rsidRPr="0095448B" w:rsidRDefault="006C0212" w:rsidP="005E0030">
      <w:pPr>
        <w:pStyle w:val="ENotesHeading2"/>
        <w:pageBreakBefore/>
        <w:outlineLvl w:val="9"/>
      </w:pPr>
      <w:bookmarkStart w:id="119" w:name="_Toc444073866"/>
      <w:r w:rsidRPr="0095448B">
        <w:lastRenderedPageBreak/>
        <w:t>Endnote 4—Amendment history</w:t>
      </w:r>
      <w:bookmarkEnd w:id="119"/>
    </w:p>
    <w:p w:rsidR="00D62F80" w:rsidRPr="0095448B" w:rsidRDefault="00D62F80" w:rsidP="006C0212">
      <w:pPr>
        <w:pStyle w:val="Tabletext"/>
      </w:pPr>
    </w:p>
    <w:tbl>
      <w:tblPr>
        <w:tblW w:w="7082" w:type="dxa"/>
        <w:tblLayout w:type="fixed"/>
        <w:tblLook w:val="0000" w:firstRow="0" w:lastRow="0" w:firstColumn="0" w:lastColumn="0" w:noHBand="0" w:noVBand="0"/>
      </w:tblPr>
      <w:tblGrid>
        <w:gridCol w:w="2139"/>
        <w:gridCol w:w="4943"/>
      </w:tblGrid>
      <w:tr w:rsidR="00D62F80" w:rsidRPr="0095448B" w:rsidTr="00D23081">
        <w:trPr>
          <w:cantSplit/>
          <w:tblHeader/>
        </w:trPr>
        <w:tc>
          <w:tcPr>
            <w:tcW w:w="2139" w:type="dxa"/>
            <w:tcBorders>
              <w:top w:val="single" w:sz="12" w:space="0" w:color="auto"/>
              <w:bottom w:val="single" w:sz="12" w:space="0" w:color="auto"/>
            </w:tcBorders>
            <w:shd w:val="clear" w:color="auto" w:fill="auto"/>
          </w:tcPr>
          <w:p w:rsidR="00D62F80" w:rsidRPr="0095448B" w:rsidRDefault="00D62F80" w:rsidP="006C0212">
            <w:pPr>
              <w:pStyle w:val="ENoteTableHeading"/>
            </w:pPr>
            <w:r w:rsidRPr="0095448B">
              <w:t>Provision affected</w:t>
            </w:r>
          </w:p>
        </w:tc>
        <w:tc>
          <w:tcPr>
            <w:tcW w:w="4943" w:type="dxa"/>
            <w:tcBorders>
              <w:top w:val="single" w:sz="12" w:space="0" w:color="auto"/>
              <w:bottom w:val="single" w:sz="12" w:space="0" w:color="auto"/>
            </w:tcBorders>
            <w:shd w:val="clear" w:color="auto" w:fill="auto"/>
          </w:tcPr>
          <w:p w:rsidR="00D62F80" w:rsidRPr="0095448B" w:rsidRDefault="00D62F80" w:rsidP="006C0212">
            <w:pPr>
              <w:pStyle w:val="ENoteTableHeading"/>
            </w:pPr>
            <w:r w:rsidRPr="0095448B">
              <w:t>How affected</w:t>
            </w:r>
          </w:p>
        </w:tc>
      </w:tr>
      <w:tr w:rsidR="00D62F80" w:rsidRPr="0095448B" w:rsidTr="00D62F80">
        <w:trPr>
          <w:cantSplit/>
        </w:trPr>
        <w:tc>
          <w:tcPr>
            <w:tcW w:w="2139" w:type="dxa"/>
            <w:tcBorders>
              <w:top w:val="single" w:sz="12" w:space="0" w:color="auto"/>
            </w:tcBorders>
            <w:shd w:val="clear" w:color="auto" w:fill="auto"/>
          </w:tcPr>
          <w:p w:rsidR="00D62F80" w:rsidRPr="0095448B" w:rsidRDefault="00D62F80" w:rsidP="003B0D8F">
            <w:pPr>
              <w:pStyle w:val="ENoteTableText"/>
              <w:tabs>
                <w:tab w:val="center" w:leader="dot" w:pos="2268"/>
              </w:tabs>
            </w:pPr>
            <w:r w:rsidRPr="0095448B">
              <w:t xml:space="preserve">Title </w:t>
            </w:r>
            <w:r w:rsidRPr="0095448B">
              <w:tab/>
            </w:r>
          </w:p>
        </w:tc>
        <w:tc>
          <w:tcPr>
            <w:tcW w:w="4943" w:type="dxa"/>
            <w:tcBorders>
              <w:top w:val="single" w:sz="12" w:space="0" w:color="auto"/>
            </w:tcBorders>
            <w:shd w:val="clear" w:color="auto" w:fill="auto"/>
          </w:tcPr>
          <w:p w:rsidR="00D62F80" w:rsidRPr="0095448B" w:rsidRDefault="00D62F80" w:rsidP="00D62F80">
            <w:pPr>
              <w:pStyle w:val="ENoteTableText"/>
            </w:pPr>
            <w:r w:rsidRPr="0095448B">
              <w:t>am. No.</w:t>
            </w:r>
            <w:r w:rsidR="0095448B">
              <w:t> </w:t>
            </w:r>
            <w:r w:rsidRPr="0095448B">
              <w:t>59, 1988</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Part</w:t>
            </w:r>
            <w:r w:rsidR="003B0D8F" w:rsidRPr="0095448B">
              <w:rPr>
                <w:b/>
              </w:rPr>
              <w:t> </w:t>
            </w:r>
            <w:r w:rsidRPr="0095448B">
              <w:rPr>
                <w:b/>
              </w:rPr>
              <w:t>I</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3</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59, 1988; No.</w:t>
            </w:r>
            <w:r w:rsidR="0095448B">
              <w:t> </w:t>
            </w:r>
            <w:r w:rsidRPr="0095448B">
              <w:t>15, 2004; No.</w:t>
            </w:r>
            <w:r w:rsidR="0095448B">
              <w:t> </w:t>
            </w:r>
            <w:r w:rsidRPr="0095448B">
              <w:t>164, 2007;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4</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66, 1991; No.</w:t>
            </w:r>
            <w:r w:rsidR="0095448B">
              <w:t> </w:t>
            </w:r>
            <w:r w:rsidRPr="0095448B">
              <w:t>224, 1992; No.</w:t>
            </w:r>
            <w:r w:rsidR="0095448B">
              <w:t> </w:t>
            </w:r>
            <w:r w:rsidRPr="0095448B">
              <w:t>78, 1996; No.</w:t>
            </w:r>
            <w:r w:rsidR="0095448B">
              <w:t> </w:t>
            </w:r>
            <w:r w:rsidRPr="0095448B">
              <w:t>15, 2004; No.</w:t>
            </w:r>
            <w:r w:rsidR="0095448B">
              <w:t> </w:t>
            </w:r>
            <w:r w:rsidRPr="0095448B">
              <w:t>164, 2007; No.</w:t>
            </w:r>
            <w:r w:rsidR="0095448B">
              <w:t> </w:t>
            </w:r>
            <w:r w:rsidRPr="0095448B">
              <w:t>93, 2011</w:t>
            </w:r>
            <w:r w:rsidR="00BA571B" w:rsidRPr="0095448B">
              <w:t>; No 31, 2014</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Part</w:t>
            </w:r>
            <w:r w:rsidR="003B0D8F" w:rsidRPr="0095448B">
              <w:rPr>
                <w:b/>
              </w:rPr>
              <w:t> </w:t>
            </w:r>
            <w:r w:rsidRPr="0095448B">
              <w:rPr>
                <w:b/>
              </w:rPr>
              <w:t>II</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6</w:t>
            </w:r>
            <w:r w:rsidR="00D62F80" w:rsidRPr="0095448B">
              <w:tab/>
            </w:r>
          </w:p>
        </w:tc>
        <w:tc>
          <w:tcPr>
            <w:tcW w:w="4943" w:type="dxa"/>
            <w:shd w:val="clear" w:color="auto" w:fill="auto"/>
          </w:tcPr>
          <w:p w:rsidR="00D62F80" w:rsidRPr="0095448B" w:rsidRDefault="00D62F80" w:rsidP="00D62F80">
            <w:pPr>
              <w:pStyle w:val="ENoteTableText"/>
            </w:pPr>
            <w:r w:rsidRPr="0095448B">
              <w:t>rs. No.</w:t>
            </w:r>
            <w:r w:rsidR="0095448B">
              <w:t> </w:t>
            </w:r>
            <w:r w:rsidRPr="0095448B">
              <w:t>164, 2007</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7</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66, 1991; No.</w:t>
            </w:r>
            <w:r w:rsidR="0095448B">
              <w:t> </w:t>
            </w:r>
            <w:r w:rsidRPr="0095448B">
              <w:t>224, 1992; No.</w:t>
            </w:r>
            <w:r w:rsidR="0095448B">
              <w:t> </w:t>
            </w:r>
            <w:r w:rsidRPr="0095448B">
              <w:t>15, 2004; No.</w:t>
            </w:r>
            <w:r w:rsidR="0095448B">
              <w:t> </w:t>
            </w:r>
            <w:r w:rsidRPr="0095448B">
              <w:t>164, 2007;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9</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59, 1988; No.</w:t>
            </w:r>
            <w:r w:rsidR="0095448B">
              <w:t> </w:t>
            </w:r>
            <w:r w:rsidRPr="0095448B">
              <w:t>146, 1999</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10</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15, 1999</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11</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224, 1992; No.</w:t>
            </w:r>
            <w:r w:rsidR="0095448B">
              <w:t> </w:t>
            </w:r>
            <w:r w:rsidRPr="0095448B">
              <w:t>164, 2007;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12</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43, 1996</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16</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164, 2007</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17</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164, 2007; No.</w:t>
            </w:r>
            <w:r w:rsidR="0095448B">
              <w:t> </w:t>
            </w:r>
            <w:r w:rsidRPr="0095448B">
              <w:t>46, 2011</w:t>
            </w:r>
          </w:p>
        </w:tc>
      </w:tr>
      <w:tr w:rsidR="00D62F80" w:rsidRPr="0095448B" w:rsidTr="00D62F80">
        <w:trPr>
          <w:cantSplit/>
        </w:trPr>
        <w:tc>
          <w:tcPr>
            <w:tcW w:w="2139" w:type="dxa"/>
            <w:shd w:val="clear" w:color="auto" w:fill="auto"/>
          </w:tcPr>
          <w:p w:rsidR="00D62F80" w:rsidRPr="0095448B" w:rsidRDefault="00D62F80" w:rsidP="003B0D8F">
            <w:pPr>
              <w:pStyle w:val="ENoteTableText"/>
              <w:tabs>
                <w:tab w:val="center" w:leader="dot" w:pos="2268"/>
              </w:tabs>
            </w:pPr>
            <w:r w:rsidRPr="0095448B">
              <w:t xml:space="preserve">Notes to s. 17(1)–(3) </w:t>
            </w:r>
            <w:r w:rsidR="003B0D8F"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46, 2011</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18</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164, 2007</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18A</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15, 2004</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19</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15, 2004; No.</w:t>
            </w:r>
            <w:r w:rsidR="0095448B">
              <w:t> </w:t>
            </w:r>
            <w:r w:rsidRPr="0095448B">
              <w:t>164, 2007</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19A</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15, 2004</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19B</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164, 2007</w:t>
            </w:r>
          </w:p>
        </w:tc>
      </w:tr>
      <w:tr w:rsidR="00D62F80" w:rsidRPr="0095448B" w:rsidTr="00D62F80">
        <w:trPr>
          <w:cantSplit/>
        </w:trPr>
        <w:tc>
          <w:tcPr>
            <w:tcW w:w="2139" w:type="dxa"/>
            <w:shd w:val="clear" w:color="auto" w:fill="auto"/>
          </w:tcPr>
          <w:p w:rsidR="00D62F80" w:rsidRPr="0095448B" w:rsidRDefault="00D62F80" w:rsidP="003B0D8F">
            <w:pPr>
              <w:pStyle w:val="ENoteTableText"/>
              <w:tabs>
                <w:tab w:val="center" w:leader="dot" w:pos="2268"/>
              </w:tabs>
            </w:pPr>
            <w:r w:rsidRPr="0095448B">
              <w:t>Heading to s. 20</w:t>
            </w:r>
            <w:r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78, 1996</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20</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66, 1991; No.</w:t>
            </w:r>
            <w:r w:rsidR="0095448B">
              <w:t> </w:t>
            </w:r>
            <w:r w:rsidRPr="0095448B">
              <w:t>224, 1992; No.</w:t>
            </w:r>
            <w:r w:rsidR="0095448B">
              <w:t> </w:t>
            </w:r>
            <w:r w:rsidRPr="0095448B">
              <w:t>78, 1996; No.</w:t>
            </w:r>
            <w:r w:rsidR="0095448B">
              <w:t> </w:t>
            </w:r>
            <w:r w:rsidRPr="0095448B">
              <w:t>164, 2007</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20A</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78, 1996</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21</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59, 1988; No.</w:t>
            </w:r>
            <w:r w:rsidR="0095448B">
              <w:t> </w:t>
            </w:r>
            <w:r w:rsidRPr="0095448B">
              <w:t>224, 1992; No.</w:t>
            </w:r>
            <w:r w:rsidR="0095448B">
              <w:t> </w:t>
            </w:r>
            <w:r w:rsidRPr="0095448B">
              <w:t>164, 2007</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22</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59, 1988; No.</w:t>
            </w:r>
            <w:r w:rsidR="0095448B">
              <w:t> </w:t>
            </w:r>
            <w:r w:rsidRPr="0095448B">
              <w:t>224, 1992 ; No.</w:t>
            </w:r>
            <w:r w:rsidR="0095448B">
              <w:t> </w:t>
            </w:r>
            <w:r w:rsidRPr="0095448B">
              <w:t>15, 1999; No.</w:t>
            </w:r>
            <w:r w:rsidR="0095448B">
              <w:t> </w:t>
            </w:r>
            <w:r w:rsidRPr="0095448B">
              <w:t>164, 2007;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22A</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59, 1988</w:t>
            </w:r>
          </w:p>
        </w:tc>
      </w:tr>
      <w:tr w:rsidR="00D62F80" w:rsidRPr="0095448B" w:rsidTr="00D62F80">
        <w:trPr>
          <w:cantSplit/>
        </w:trPr>
        <w:tc>
          <w:tcPr>
            <w:tcW w:w="2139" w:type="dxa"/>
            <w:shd w:val="clear" w:color="auto" w:fill="auto"/>
          </w:tcPr>
          <w:p w:rsidR="00D62F80" w:rsidRPr="0095448B" w:rsidRDefault="00D62F80" w:rsidP="00D62F80">
            <w:pPr>
              <w:pStyle w:val="ENoteTableText"/>
            </w:pPr>
          </w:p>
        </w:tc>
        <w:tc>
          <w:tcPr>
            <w:tcW w:w="4943" w:type="dxa"/>
            <w:shd w:val="clear" w:color="auto" w:fill="auto"/>
          </w:tcPr>
          <w:p w:rsidR="00D62F80" w:rsidRPr="0095448B" w:rsidRDefault="00D62F80" w:rsidP="00D62F80">
            <w:pPr>
              <w:pStyle w:val="ENoteTableText"/>
            </w:pPr>
            <w:r w:rsidRPr="0095448B">
              <w:t>am. No.</w:t>
            </w:r>
            <w:r w:rsidR="0095448B">
              <w:t> </w:t>
            </w:r>
            <w:r w:rsidRPr="0095448B">
              <w:t>224, 1992; No.</w:t>
            </w:r>
            <w:r w:rsidR="0095448B">
              <w:t> </w:t>
            </w:r>
            <w:r w:rsidRPr="0095448B">
              <w:t>164, 2007; No.</w:t>
            </w:r>
            <w:r w:rsidR="0095448B">
              <w:t> </w:t>
            </w:r>
            <w:r w:rsidRPr="0095448B">
              <w:t>46, 2011</w:t>
            </w:r>
          </w:p>
        </w:tc>
      </w:tr>
      <w:tr w:rsidR="00D62F80" w:rsidRPr="0095448B" w:rsidTr="00D62F80">
        <w:trPr>
          <w:cantSplit/>
        </w:trPr>
        <w:tc>
          <w:tcPr>
            <w:tcW w:w="2139" w:type="dxa"/>
            <w:shd w:val="clear" w:color="auto" w:fill="auto"/>
          </w:tcPr>
          <w:p w:rsidR="00D62F80" w:rsidRPr="0095448B" w:rsidRDefault="00D62F80" w:rsidP="003B0D8F">
            <w:pPr>
              <w:pStyle w:val="ENoteTableText"/>
              <w:tabs>
                <w:tab w:val="center" w:leader="dot" w:pos="2268"/>
              </w:tabs>
            </w:pPr>
            <w:r w:rsidRPr="0095448B">
              <w:lastRenderedPageBreak/>
              <w:t>Heading to s. 25</w:t>
            </w:r>
            <w:r w:rsidRPr="0095448B">
              <w:tab/>
            </w:r>
          </w:p>
        </w:tc>
        <w:tc>
          <w:tcPr>
            <w:tcW w:w="4943" w:type="dxa"/>
            <w:shd w:val="clear" w:color="auto" w:fill="auto"/>
          </w:tcPr>
          <w:p w:rsidR="00D62F80" w:rsidRPr="0095448B" w:rsidRDefault="00D62F80" w:rsidP="00D62F80">
            <w:pPr>
              <w:pStyle w:val="ENoteTableText"/>
            </w:pPr>
            <w:r w:rsidRPr="0095448B">
              <w:t>rs. No.</w:t>
            </w:r>
            <w:r w:rsidR="0095448B">
              <w:t> </w:t>
            </w:r>
            <w:r w:rsidRPr="0095448B">
              <w:t>15, 1999</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25</w:t>
            </w:r>
            <w:r w:rsidR="00D62F80" w:rsidRPr="0095448B">
              <w:tab/>
            </w:r>
          </w:p>
        </w:tc>
        <w:tc>
          <w:tcPr>
            <w:tcW w:w="4943" w:type="dxa"/>
            <w:shd w:val="clear" w:color="auto" w:fill="auto"/>
          </w:tcPr>
          <w:p w:rsidR="00D62F80" w:rsidRPr="0095448B" w:rsidRDefault="00D62F80" w:rsidP="00D62F80">
            <w:pPr>
              <w:pStyle w:val="ENoteTableText"/>
            </w:pPr>
            <w:r w:rsidRPr="0095448B">
              <w:t>am. Nos. 15 and 146, 1999</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Part</w:t>
            </w:r>
            <w:r w:rsidR="003B0D8F" w:rsidRPr="0095448B">
              <w:rPr>
                <w:b/>
              </w:rPr>
              <w:t> </w:t>
            </w:r>
            <w:r w:rsidRPr="0095448B">
              <w:rPr>
                <w:b/>
              </w:rPr>
              <w:t>III</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Del="008034CA" w:rsidRDefault="00D62F80" w:rsidP="003B0D8F">
            <w:pPr>
              <w:pStyle w:val="ENoteTableText"/>
              <w:tabs>
                <w:tab w:val="center" w:leader="dot" w:pos="2268"/>
              </w:tabs>
            </w:pPr>
            <w:r w:rsidRPr="0095448B">
              <w:t>Part</w:t>
            </w:r>
            <w:r w:rsidR="003B0D8F" w:rsidRPr="0095448B">
              <w:t> </w:t>
            </w:r>
            <w:r w:rsidRPr="0095448B">
              <w:t>III</w:t>
            </w:r>
            <w:r w:rsidRPr="0095448B">
              <w:tab/>
            </w:r>
          </w:p>
        </w:tc>
        <w:tc>
          <w:tcPr>
            <w:tcW w:w="4943" w:type="dxa"/>
            <w:shd w:val="clear" w:color="auto" w:fill="auto"/>
          </w:tcPr>
          <w:p w:rsidR="00D62F80" w:rsidRPr="0095448B" w:rsidRDefault="00D62F80" w:rsidP="00D62F80">
            <w:pPr>
              <w:pStyle w:val="ENoteTableText"/>
            </w:pPr>
            <w:r w:rsidRPr="0095448B">
              <w:t>rep. No.</w:t>
            </w:r>
            <w:r w:rsidR="0095448B">
              <w:t> </w:t>
            </w:r>
            <w:r w:rsidRPr="0095448B">
              <w:t>15, 2004</w:t>
            </w:r>
          </w:p>
        </w:tc>
      </w:tr>
      <w:tr w:rsidR="00D62F80" w:rsidRPr="0095448B" w:rsidTr="00D62F80">
        <w:trPr>
          <w:cantSplit/>
        </w:trPr>
        <w:tc>
          <w:tcPr>
            <w:tcW w:w="2139" w:type="dxa"/>
            <w:shd w:val="clear" w:color="auto" w:fill="auto"/>
          </w:tcPr>
          <w:p w:rsidR="00D62F80" w:rsidRPr="0095448B" w:rsidRDefault="00D62F80" w:rsidP="00D62F80">
            <w:pPr>
              <w:pStyle w:val="ENoteTableText"/>
            </w:pP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Division</w:t>
            </w:r>
            <w:r w:rsidR="0095448B">
              <w:rPr>
                <w:b/>
              </w:rPr>
              <w:t> </w:t>
            </w:r>
            <w:r w:rsidRPr="0095448B">
              <w:rPr>
                <w:b/>
              </w:rPr>
              <w:t>1</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26</w:t>
            </w:r>
            <w:r w:rsidR="00D62F80" w:rsidRPr="0095448B">
              <w:tab/>
            </w:r>
          </w:p>
        </w:tc>
        <w:tc>
          <w:tcPr>
            <w:tcW w:w="4943" w:type="dxa"/>
            <w:shd w:val="clear" w:color="auto" w:fill="auto"/>
          </w:tcPr>
          <w:p w:rsidR="00D62F80" w:rsidRPr="0095448B" w:rsidRDefault="00D62F80" w:rsidP="00D62F80">
            <w:pPr>
              <w:pStyle w:val="ENoteTableText"/>
            </w:pPr>
            <w:r w:rsidRPr="0095448B">
              <w:t>rep. No.</w:t>
            </w:r>
            <w:r w:rsidR="0095448B">
              <w:t> </w:t>
            </w:r>
            <w:r w:rsidRPr="0095448B">
              <w:t>15, 2004</w:t>
            </w:r>
          </w:p>
        </w:tc>
      </w:tr>
      <w:tr w:rsidR="00D62F80" w:rsidRPr="0095448B" w:rsidTr="00D62F80">
        <w:trPr>
          <w:cantSplit/>
        </w:trPr>
        <w:tc>
          <w:tcPr>
            <w:tcW w:w="2139" w:type="dxa"/>
            <w:shd w:val="clear" w:color="auto" w:fill="auto"/>
          </w:tcPr>
          <w:p w:rsidR="00D62F80" w:rsidRPr="0095448B" w:rsidRDefault="00D62F80" w:rsidP="00D62F80">
            <w:pPr>
              <w:pStyle w:val="ENoteTableText"/>
            </w:pP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26A</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Division</w:t>
            </w:r>
            <w:r w:rsidR="0095448B">
              <w:rPr>
                <w:b/>
              </w:rPr>
              <w:t> </w:t>
            </w:r>
            <w:r w:rsidRPr="0095448B">
              <w:rPr>
                <w:b/>
              </w:rPr>
              <w:t>2</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A</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27</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59, 1988</w:t>
            </w:r>
          </w:p>
        </w:tc>
      </w:tr>
      <w:tr w:rsidR="00D62F80" w:rsidRPr="0095448B" w:rsidTr="00D62F80">
        <w:trPr>
          <w:cantSplit/>
        </w:trPr>
        <w:tc>
          <w:tcPr>
            <w:tcW w:w="2139" w:type="dxa"/>
            <w:shd w:val="clear" w:color="auto" w:fill="auto"/>
          </w:tcPr>
          <w:p w:rsidR="00D62F80" w:rsidRPr="0095448B" w:rsidRDefault="00D62F80" w:rsidP="00D62F80">
            <w:pPr>
              <w:pStyle w:val="ENoteTableText"/>
            </w:pPr>
          </w:p>
        </w:tc>
        <w:tc>
          <w:tcPr>
            <w:tcW w:w="4943" w:type="dxa"/>
            <w:shd w:val="clear" w:color="auto" w:fill="auto"/>
          </w:tcPr>
          <w:p w:rsidR="00D62F80" w:rsidRPr="0095448B" w:rsidRDefault="00D62F80" w:rsidP="00D62F80">
            <w:pPr>
              <w:pStyle w:val="ENoteTableText"/>
            </w:pPr>
            <w:r w:rsidRPr="0095448B">
              <w:t>rep. No.</w:t>
            </w:r>
            <w:r w:rsidR="0095448B">
              <w:t> </w:t>
            </w:r>
            <w:r w:rsidRPr="0095448B">
              <w:t>15, 2004</w:t>
            </w:r>
          </w:p>
        </w:tc>
      </w:tr>
      <w:tr w:rsidR="00D62F80" w:rsidRPr="0095448B" w:rsidTr="00D62F80">
        <w:trPr>
          <w:cantSplit/>
        </w:trPr>
        <w:tc>
          <w:tcPr>
            <w:tcW w:w="2139" w:type="dxa"/>
            <w:shd w:val="clear" w:color="auto" w:fill="auto"/>
          </w:tcPr>
          <w:p w:rsidR="00D62F80" w:rsidRPr="0095448B" w:rsidRDefault="00D62F80" w:rsidP="00D62F80">
            <w:pPr>
              <w:pStyle w:val="ENoteTableText"/>
            </w:pP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B</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ss.</w:t>
            </w:r>
            <w:r w:rsidR="0095448B">
              <w:t> </w:t>
            </w:r>
            <w:r w:rsidR="00D62F80" w:rsidRPr="0095448B">
              <w:t>27A–27C</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C</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ss.</w:t>
            </w:r>
            <w:r w:rsidR="0095448B">
              <w:t> </w:t>
            </w:r>
            <w:r w:rsidR="00D62F80" w:rsidRPr="0095448B">
              <w:t>27D, 27E</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D</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ss.</w:t>
            </w:r>
            <w:r w:rsidR="0095448B">
              <w:t> </w:t>
            </w:r>
            <w:r w:rsidR="00D62F80" w:rsidRPr="0095448B">
              <w:t>27F–27H</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ss.</w:t>
            </w:r>
            <w:r w:rsidR="0095448B">
              <w:t> </w:t>
            </w:r>
            <w:r w:rsidR="00D62F80" w:rsidRPr="0095448B">
              <w:t>27J–27N</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Division</w:t>
            </w:r>
            <w:r w:rsidR="0095448B">
              <w:rPr>
                <w:b/>
              </w:rPr>
              <w:t> </w:t>
            </w:r>
            <w:r w:rsidRPr="0095448B">
              <w:rPr>
                <w:b/>
              </w:rPr>
              <w:t>3</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A</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28</w:t>
            </w:r>
            <w:r w:rsidR="00D62F80" w:rsidRPr="0095448B">
              <w:tab/>
            </w:r>
          </w:p>
        </w:tc>
        <w:tc>
          <w:tcPr>
            <w:tcW w:w="4943" w:type="dxa"/>
            <w:shd w:val="clear" w:color="auto" w:fill="auto"/>
          </w:tcPr>
          <w:p w:rsidR="00D62F80" w:rsidRPr="0095448B" w:rsidRDefault="00D62F80" w:rsidP="00D62F80">
            <w:pPr>
              <w:pStyle w:val="ENoteTableText"/>
            </w:pPr>
            <w:r w:rsidRPr="0095448B">
              <w:t>am. No.</w:t>
            </w:r>
            <w:r w:rsidR="0095448B">
              <w:t> </w:t>
            </w:r>
            <w:r w:rsidRPr="0095448B">
              <w:t>66, 1991; No.</w:t>
            </w:r>
            <w:r w:rsidR="0095448B">
              <w:t> </w:t>
            </w:r>
            <w:r w:rsidRPr="0095448B">
              <w:t>58, 1994; No.</w:t>
            </w:r>
            <w:r w:rsidR="0095448B">
              <w:t> </w:t>
            </w:r>
            <w:r w:rsidRPr="0095448B">
              <w:t>84, 1995</w:t>
            </w:r>
          </w:p>
        </w:tc>
      </w:tr>
      <w:tr w:rsidR="00D62F80" w:rsidRPr="0095448B" w:rsidTr="00D62F80">
        <w:trPr>
          <w:cantSplit/>
        </w:trPr>
        <w:tc>
          <w:tcPr>
            <w:tcW w:w="2139" w:type="dxa"/>
            <w:shd w:val="clear" w:color="auto" w:fill="auto"/>
          </w:tcPr>
          <w:p w:rsidR="00D62F80" w:rsidRPr="0095448B" w:rsidRDefault="00D62F80" w:rsidP="00D62F80">
            <w:pPr>
              <w:pStyle w:val="ENoteTableText"/>
            </w:pPr>
          </w:p>
        </w:tc>
        <w:tc>
          <w:tcPr>
            <w:tcW w:w="4943" w:type="dxa"/>
            <w:shd w:val="clear" w:color="auto" w:fill="auto"/>
          </w:tcPr>
          <w:p w:rsidR="00D62F80" w:rsidRPr="0095448B" w:rsidRDefault="00D62F80" w:rsidP="00D62F80">
            <w:pPr>
              <w:pStyle w:val="ENoteTableText"/>
            </w:pPr>
            <w:r w:rsidRPr="0095448B">
              <w:t>rep. No.</w:t>
            </w:r>
            <w:r w:rsidR="0095448B">
              <w:t> </w:t>
            </w:r>
            <w:r w:rsidRPr="0095448B">
              <w:t>15, 2004</w:t>
            </w:r>
          </w:p>
        </w:tc>
      </w:tr>
      <w:tr w:rsidR="00D62F80" w:rsidRPr="0095448B" w:rsidTr="00D62F80">
        <w:trPr>
          <w:cantSplit/>
        </w:trPr>
        <w:tc>
          <w:tcPr>
            <w:tcW w:w="2139" w:type="dxa"/>
            <w:shd w:val="clear" w:color="auto" w:fill="auto"/>
          </w:tcPr>
          <w:p w:rsidR="00D62F80" w:rsidRPr="0095448B" w:rsidRDefault="00D62F80" w:rsidP="00D62F80">
            <w:pPr>
              <w:pStyle w:val="ENoteTableText"/>
            </w:pP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B</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5E0030" w:rsidRPr="0095448B">
              <w:t> </w:t>
            </w:r>
            <w:r w:rsidR="00D62F80" w:rsidRPr="0095448B">
              <w:t>28A</w:t>
            </w:r>
            <w:r w:rsidR="00D62F80" w:rsidRPr="0095448B">
              <w:tab/>
            </w:r>
          </w:p>
        </w:tc>
        <w:tc>
          <w:tcPr>
            <w:tcW w:w="4943" w:type="dxa"/>
            <w:shd w:val="clear" w:color="auto" w:fill="auto"/>
          </w:tcPr>
          <w:p w:rsidR="00463B3B" w:rsidRPr="0095448B" w:rsidRDefault="00D62F80" w:rsidP="00D62F80">
            <w:pPr>
              <w:pStyle w:val="ENoteTableText"/>
            </w:pPr>
            <w:r w:rsidRPr="0095448B">
              <w:t>ad. No.</w:t>
            </w:r>
            <w:r w:rsidR="0095448B">
              <w:t> </w:t>
            </w:r>
            <w:r w:rsidRPr="0095448B">
              <w:t>93, 2011</w:t>
            </w:r>
          </w:p>
        </w:tc>
      </w:tr>
      <w:tr w:rsidR="001B7BC6" w:rsidRPr="0095448B" w:rsidTr="00D62F80">
        <w:trPr>
          <w:cantSplit/>
        </w:trPr>
        <w:tc>
          <w:tcPr>
            <w:tcW w:w="2139" w:type="dxa"/>
            <w:shd w:val="clear" w:color="auto" w:fill="auto"/>
          </w:tcPr>
          <w:p w:rsidR="001B7BC6" w:rsidRPr="0095448B" w:rsidRDefault="001B7BC6" w:rsidP="003B0D8F">
            <w:pPr>
              <w:pStyle w:val="ENoteTableText"/>
              <w:tabs>
                <w:tab w:val="center" w:leader="dot" w:pos="2268"/>
              </w:tabs>
            </w:pPr>
            <w:r w:rsidRPr="0095448B">
              <w:t>s 28B</w:t>
            </w:r>
            <w:r w:rsidRPr="0095448B">
              <w:tab/>
            </w:r>
          </w:p>
        </w:tc>
        <w:tc>
          <w:tcPr>
            <w:tcW w:w="4943" w:type="dxa"/>
            <w:shd w:val="clear" w:color="auto" w:fill="auto"/>
          </w:tcPr>
          <w:p w:rsidR="001B7BC6" w:rsidRPr="0095448B" w:rsidRDefault="001B7BC6" w:rsidP="00D62F80">
            <w:pPr>
              <w:pStyle w:val="ENoteTableText"/>
            </w:pPr>
            <w:r w:rsidRPr="0095448B">
              <w:t>ad. No.</w:t>
            </w:r>
            <w:r w:rsidR="0095448B">
              <w:t> </w:t>
            </w:r>
            <w:r w:rsidRPr="0095448B">
              <w:t>93, 2011</w:t>
            </w:r>
          </w:p>
        </w:tc>
      </w:tr>
      <w:tr w:rsidR="001B7BC6" w:rsidRPr="0095448B" w:rsidTr="00D62F80">
        <w:trPr>
          <w:cantSplit/>
        </w:trPr>
        <w:tc>
          <w:tcPr>
            <w:tcW w:w="2139" w:type="dxa"/>
            <w:shd w:val="clear" w:color="auto" w:fill="auto"/>
          </w:tcPr>
          <w:p w:rsidR="001B7BC6" w:rsidRPr="0095448B" w:rsidRDefault="001B7BC6" w:rsidP="003B0D8F">
            <w:pPr>
              <w:pStyle w:val="ENoteTableText"/>
              <w:tabs>
                <w:tab w:val="center" w:leader="dot" w:pos="2268"/>
              </w:tabs>
            </w:pPr>
          </w:p>
        </w:tc>
        <w:tc>
          <w:tcPr>
            <w:tcW w:w="4943" w:type="dxa"/>
            <w:shd w:val="clear" w:color="auto" w:fill="auto"/>
          </w:tcPr>
          <w:p w:rsidR="001B7BC6" w:rsidRPr="0095448B" w:rsidRDefault="001B7BC6" w:rsidP="00D62F80">
            <w:pPr>
              <w:pStyle w:val="ENoteTableText"/>
            </w:pPr>
            <w:r w:rsidRPr="0095448B">
              <w:t>am No 126, 2015</w:t>
            </w:r>
          </w:p>
        </w:tc>
      </w:tr>
      <w:tr w:rsidR="00D62F80" w:rsidRPr="0095448B" w:rsidTr="00D62F80">
        <w:trPr>
          <w:cantSplit/>
        </w:trPr>
        <w:tc>
          <w:tcPr>
            <w:tcW w:w="2139" w:type="dxa"/>
            <w:shd w:val="clear" w:color="auto" w:fill="auto"/>
          </w:tcPr>
          <w:p w:rsidR="00D62F80" w:rsidRPr="0095448B" w:rsidRDefault="00D62F80" w:rsidP="00BF0D4A">
            <w:pPr>
              <w:pStyle w:val="ENoteTableText"/>
              <w:keepNext/>
            </w:pPr>
            <w:r w:rsidRPr="0095448B">
              <w:rPr>
                <w:b/>
              </w:rPr>
              <w:lastRenderedPageBreak/>
              <w:t>Subdivision C</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D203FF">
            <w:pPr>
              <w:pStyle w:val="ENoteTableText"/>
              <w:tabs>
                <w:tab w:val="center" w:leader="dot" w:pos="2268"/>
              </w:tabs>
            </w:pPr>
            <w:r w:rsidRPr="0095448B">
              <w:t>s</w:t>
            </w:r>
            <w:r w:rsidR="00D62F80" w:rsidRPr="0095448B">
              <w:t xml:space="preserve"> 28C</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203FF" w:rsidRPr="0095448B" w:rsidTr="00FB30C1">
        <w:trPr>
          <w:cantSplit/>
        </w:trPr>
        <w:tc>
          <w:tcPr>
            <w:tcW w:w="2139" w:type="dxa"/>
            <w:shd w:val="clear" w:color="auto" w:fill="auto"/>
          </w:tcPr>
          <w:p w:rsidR="00D203FF" w:rsidRPr="0095448B" w:rsidRDefault="00D203FF" w:rsidP="00D203FF">
            <w:pPr>
              <w:pStyle w:val="ENoteTableText"/>
              <w:tabs>
                <w:tab w:val="center" w:leader="dot" w:pos="2268"/>
              </w:tabs>
            </w:pPr>
            <w:r w:rsidRPr="0095448B">
              <w:t>s 28D</w:t>
            </w:r>
            <w:r w:rsidRPr="0095448B">
              <w:tab/>
            </w:r>
          </w:p>
        </w:tc>
        <w:tc>
          <w:tcPr>
            <w:tcW w:w="4943" w:type="dxa"/>
            <w:shd w:val="clear" w:color="auto" w:fill="auto"/>
          </w:tcPr>
          <w:p w:rsidR="00D203FF" w:rsidRPr="0095448B" w:rsidRDefault="00D203FF" w:rsidP="00FB30C1">
            <w:pPr>
              <w:pStyle w:val="ENoteTableText"/>
            </w:pPr>
            <w:r w:rsidRPr="0095448B">
              <w:t>ad. No.</w:t>
            </w:r>
            <w:r w:rsidR="0095448B">
              <w:t> </w:t>
            </w:r>
            <w:r w:rsidRPr="0095448B">
              <w:t>93, 2011</w:t>
            </w:r>
          </w:p>
        </w:tc>
      </w:tr>
      <w:tr w:rsidR="00D203FF" w:rsidRPr="0095448B" w:rsidTr="00FB30C1">
        <w:trPr>
          <w:cantSplit/>
        </w:trPr>
        <w:tc>
          <w:tcPr>
            <w:tcW w:w="2139" w:type="dxa"/>
            <w:shd w:val="clear" w:color="auto" w:fill="auto"/>
          </w:tcPr>
          <w:p w:rsidR="00D203FF" w:rsidRPr="0095448B" w:rsidRDefault="00D203FF" w:rsidP="00D203FF">
            <w:pPr>
              <w:pStyle w:val="ENoteTableText"/>
              <w:tabs>
                <w:tab w:val="center" w:leader="dot" w:pos="2268"/>
              </w:tabs>
            </w:pPr>
          </w:p>
        </w:tc>
        <w:tc>
          <w:tcPr>
            <w:tcW w:w="4943" w:type="dxa"/>
            <w:shd w:val="clear" w:color="auto" w:fill="auto"/>
          </w:tcPr>
          <w:p w:rsidR="00D203FF" w:rsidRPr="0095448B" w:rsidRDefault="00D203FF" w:rsidP="00FB30C1">
            <w:pPr>
              <w:pStyle w:val="ENoteTableText"/>
            </w:pPr>
            <w:r w:rsidRPr="0095448B">
              <w:t xml:space="preserve">am </w:t>
            </w:r>
            <w:r w:rsidRPr="0095448B">
              <w:rPr>
                <w:u w:val="single"/>
              </w:rPr>
              <w:t>No 62, 2015</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D</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28E</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4D410F">
            <w:pPr>
              <w:pStyle w:val="ENoteTableText"/>
              <w:keepNext/>
            </w:pPr>
            <w:r w:rsidRPr="0095448B">
              <w:rPr>
                <w:b/>
              </w:rPr>
              <w:t>Subdivision E</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ss.</w:t>
            </w:r>
            <w:r w:rsidR="0095448B">
              <w:t> </w:t>
            </w:r>
            <w:r w:rsidR="00D62F80" w:rsidRPr="0095448B">
              <w:t>28F–28H</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3B0D8F">
            <w:pPr>
              <w:pStyle w:val="ENoteTableText"/>
              <w:tabs>
                <w:tab w:val="center" w:leader="dot" w:pos="2268"/>
              </w:tabs>
            </w:pPr>
            <w:r w:rsidRPr="0095448B">
              <w:t>Div. 3A of Part</w:t>
            </w:r>
            <w:r w:rsidR="003B0D8F" w:rsidRPr="0095448B">
              <w:t> </w:t>
            </w:r>
            <w:r w:rsidRPr="0095448B">
              <w:t>III</w:t>
            </w:r>
            <w:r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66, 1991</w:t>
            </w:r>
          </w:p>
        </w:tc>
      </w:tr>
      <w:tr w:rsidR="00D62F80" w:rsidRPr="0095448B" w:rsidTr="00D62F80">
        <w:trPr>
          <w:cantSplit/>
        </w:trPr>
        <w:tc>
          <w:tcPr>
            <w:tcW w:w="2139" w:type="dxa"/>
            <w:shd w:val="clear" w:color="auto" w:fill="auto"/>
          </w:tcPr>
          <w:p w:rsidR="00D62F80" w:rsidRPr="0095448B" w:rsidRDefault="00D62F80" w:rsidP="00D62F80">
            <w:pPr>
              <w:pStyle w:val="ENoteTableText"/>
            </w:pPr>
          </w:p>
        </w:tc>
        <w:tc>
          <w:tcPr>
            <w:tcW w:w="4943" w:type="dxa"/>
            <w:shd w:val="clear" w:color="auto" w:fill="auto"/>
          </w:tcPr>
          <w:p w:rsidR="00D62F80" w:rsidRPr="0095448B" w:rsidRDefault="00D62F80" w:rsidP="00D62F80">
            <w:pPr>
              <w:pStyle w:val="ENoteTableText"/>
            </w:pPr>
            <w:r w:rsidRPr="0095448B">
              <w:t>rep. No.</w:t>
            </w:r>
            <w:r w:rsidR="0095448B">
              <w:t> </w:t>
            </w:r>
            <w:r w:rsidRPr="0095448B">
              <w:t>15, 2004</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Division</w:t>
            </w:r>
            <w:r w:rsidR="0095448B">
              <w:rPr>
                <w:b/>
              </w:rPr>
              <w:t> </w:t>
            </w:r>
            <w:r w:rsidRPr="0095448B">
              <w:rPr>
                <w:b/>
              </w:rPr>
              <w:t>4</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A</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29</w:t>
            </w:r>
            <w:r w:rsidR="00D62F80" w:rsidRPr="0095448B">
              <w:tab/>
            </w:r>
          </w:p>
        </w:tc>
        <w:tc>
          <w:tcPr>
            <w:tcW w:w="4943" w:type="dxa"/>
            <w:shd w:val="clear" w:color="auto" w:fill="auto"/>
          </w:tcPr>
          <w:p w:rsidR="00D62F80" w:rsidRPr="0095448B" w:rsidRDefault="00D62F80" w:rsidP="00D62F80">
            <w:pPr>
              <w:pStyle w:val="ENoteTableText"/>
            </w:pPr>
            <w:r w:rsidRPr="0095448B">
              <w:t>rep. No.</w:t>
            </w:r>
            <w:r w:rsidR="0095448B">
              <w:t> </w:t>
            </w:r>
            <w:r w:rsidRPr="0095448B">
              <w:t>15, 2004</w:t>
            </w:r>
          </w:p>
        </w:tc>
      </w:tr>
      <w:tr w:rsidR="00D62F80" w:rsidRPr="0095448B" w:rsidTr="00D62F80">
        <w:trPr>
          <w:cantSplit/>
        </w:trPr>
        <w:tc>
          <w:tcPr>
            <w:tcW w:w="2139" w:type="dxa"/>
            <w:shd w:val="clear" w:color="auto" w:fill="auto"/>
          </w:tcPr>
          <w:p w:rsidR="00D62F80" w:rsidRPr="0095448B" w:rsidRDefault="00D62F80" w:rsidP="00D62F80">
            <w:pPr>
              <w:pStyle w:val="ENoteTableText"/>
            </w:pP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B</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29A</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C</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ss.</w:t>
            </w:r>
            <w:r w:rsidR="0095448B">
              <w:t> </w:t>
            </w:r>
            <w:r w:rsidR="00D62F80" w:rsidRPr="0095448B">
              <w:t>29B–29D</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D</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ss.</w:t>
            </w:r>
            <w:r w:rsidR="0095448B">
              <w:t> </w:t>
            </w:r>
            <w:r w:rsidR="00D62F80" w:rsidRPr="0095448B">
              <w:t>29E–29H</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Subdivision E</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RDefault="003B0D8F" w:rsidP="003B0D8F">
            <w:pPr>
              <w:pStyle w:val="ENoteTableText"/>
              <w:tabs>
                <w:tab w:val="center" w:leader="dot" w:pos="2268"/>
              </w:tabs>
            </w:pPr>
            <w:r w:rsidRPr="0095448B">
              <w:t>s.</w:t>
            </w:r>
            <w:r w:rsidR="00D62F80" w:rsidRPr="0095448B">
              <w:t xml:space="preserve"> 29J</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D62F80" w:rsidP="00D62F80">
            <w:pPr>
              <w:pStyle w:val="ENoteTableText"/>
            </w:pPr>
            <w:r w:rsidRPr="0095448B">
              <w:rPr>
                <w:b/>
              </w:rPr>
              <w:t>Division</w:t>
            </w:r>
            <w:r w:rsidR="0095448B">
              <w:rPr>
                <w:b/>
              </w:rPr>
              <w:t> </w:t>
            </w:r>
            <w:r w:rsidRPr="0095448B">
              <w:rPr>
                <w:b/>
              </w:rPr>
              <w:t>5</w:t>
            </w:r>
          </w:p>
        </w:tc>
        <w:tc>
          <w:tcPr>
            <w:tcW w:w="4943" w:type="dxa"/>
            <w:shd w:val="clear" w:color="auto" w:fill="auto"/>
          </w:tcPr>
          <w:p w:rsidR="00D62F80" w:rsidRPr="0095448B" w:rsidRDefault="00D62F80" w:rsidP="00D62F80">
            <w:pPr>
              <w:pStyle w:val="ENoteTableText"/>
            </w:pPr>
          </w:p>
        </w:tc>
      </w:tr>
      <w:tr w:rsidR="00D62F80" w:rsidRPr="0095448B" w:rsidTr="00D62F80">
        <w:trPr>
          <w:cantSplit/>
        </w:trPr>
        <w:tc>
          <w:tcPr>
            <w:tcW w:w="2139" w:type="dxa"/>
            <w:shd w:val="clear" w:color="auto" w:fill="auto"/>
          </w:tcPr>
          <w:p w:rsidR="00D62F80" w:rsidRPr="0095448B" w:rsidDel="008034CA" w:rsidRDefault="003B0D8F" w:rsidP="003B0D8F">
            <w:pPr>
              <w:pStyle w:val="ENoteTableText"/>
              <w:tabs>
                <w:tab w:val="center" w:leader="dot" w:pos="2268"/>
              </w:tabs>
            </w:pPr>
            <w:r w:rsidRPr="0095448B">
              <w:t>s.</w:t>
            </w:r>
            <w:r w:rsidR="00D62F80" w:rsidRPr="0095448B">
              <w:t xml:space="preserve"> 30</w:t>
            </w:r>
            <w:r w:rsidR="00D62F80" w:rsidRPr="0095448B">
              <w:tab/>
            </w:r>
          </w:p>
        </w:tc>
        <w:tc>
          <w:tcPr>
            <w:tcW w:w="4943" w:type="dxa"/>
            <w:shd w:val="clear" w:color="auto" w:fill="auto"/>
          </w:tcPr>
          <w:p w:rsidR="00D62F80" w:rsidRPr="0095448B" w:rsidRDefault="00D62F80" w:rsidP="00D62F80">
            <w:pPr>
              <w:pStyle w:val="ENoteTableText"/>
            </w:pPr>
            <w:r w:rsidRPr="0095448B">
              <w:t>rep. No.</w:t>
            </w:r>
            <w:r w:rsidR="0095448B">
              <w:t> </w:t>
            </w:r>
            <w:r w:rsidRPr="0095448B">
              <w:t>15, 2004</w:t>
            </w:r>
          </w:p>
        </w:tc>
      </w:tr>
      <w:tr w:rsidR="00D62F80" w:rsidRPr="0095448B" w:rsidTr="00D62F80">
        <w:trPr>
          <w:cantSplit/>
        </w:trPr>
        <w:tc>
          <w:tcPr>
            <w:tcW w:w="2139" w:type="dxa"/>
            <w:shd w:val="clear" w:color="auto" w:fill="auto"/>
          </w:tcPr>
          <w:p w:rsidR="00D62F80" w:rsidRPr="0095448B" w:rsidRDefault="00D62F80" w:rsidP="00D62F80">
            <w:pPr>
              <w:pStyle w:val="ENoteTableText"/>
            </w:pP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D62F80" w:rsidRPr="0095448B" w:rsidTr="00D62F80">
        <w:trPr>
          <w:cantSplit/>
        </w:trPr>
        <w:tc>
          <w:tcPr>
            <w:tcW w:w="2139" w:type="dxa"/>
            <w:shd w:val="clear" w:color="auto" w:fill="auto"/>
          </w:tcPr>
          <w:p w:rsidR="00D62F80" w:rsidRPr="0095448B" w:rsidRDefault="003B0D8F" w:rsidP="00955C6A">
            <w:pPr>
              <w:pStyle w:val="ENoteTableText"/>
              <w:tabs>
                <w:tab w:val="center" w:leader="dot" w:pos="2268"/>
              </w:tabs>
            </w:pPr>
            <w:r w:rsidRPr="0095448B">
              <w:t>s</w:t>
            </w:r>
            <w:r w:rsidR="00D62F80" w:rsidRPr="0095448B">
              <w:t xml:space="preserve"> 30A</w:t>
            </w:r>
            <w:r w:rsidR="00D62F80" w:rsidRPr="0095448B">
              <w:tab/>
            </w:r>
          </w:p>
        </w:tc>
        <w:tc>
          <w:tcPr>
            <w:tcW w:w="4943" w:type="dxa"/>
            <w:shd w:val="clear" w:color="auto" w:fill="auto"/>
          </w:tcPr>
          <w:p w:rsidR="00D62F80" w:rsidRPr="0095448B" w:rsidRDefault="00D62F80" w:rsidP="00D62F80">
            <w:pPr>
              <w:pStyle w:val="ENoteTableText"/>
            </w:pPr>
            <w:r w:rsidRPr="0095448B">
              <w:t>ad.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30B</w:t>
            </w:r>
            <w:r w:rsidRPr="0095448B">
              <w:tab/>
            </w:r>
          </w:p>
        </w:tc>
        <w:tc>
          <w:tcPr>
            <w:tcW w:w="4943" w:type="dxa"/>
            <w:shd w:val="clear" w:color="auto" w:fill="auto"/>
          </w:tcPr>
          <w:p w:rsidR="00E94B43" w:rsidRPr="0095448B" w:rsidRDefault="00E94B43" w:rsidP="00955C6A">
            <w:pPr>
              <w:pStyle w:val="ENoteTableText"/>
            </w:pPr>
            <w:r w:rsidRPr="0095448B">
              <w:t>ad No 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30C</w:t>
            </w:r>
            <w:r w:rsidRPr="0095448B">
              <w:tab/>
            </w:r>
          </w:p>
        </w:tc>
        <w:tc>
          <w:tcPr>
            <w:tcW w:w="4943" w:type="dxa"/>
            <w:shd w:val="clear" w:color="auto" w:fill="auto"/>
          </w:tcPr>
          <w:p w:rsidR="00E94B43" w:rsidRPr="0095448B" w:rsidRDefault="00E94B43" w:rsidP="00955C6A">
            <w:pPr>
              <w:pStyle w:val="ENoteTableText"/>
            </w:pPr>
            <w:r w:rsidRPr="0095448B">
              <w:t>ad. No 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30D</w:t>
            </w:r>
            <w:r w:rsidRPr="0095448B">
              <w:tab/>
            </w:r>
          </w:p>
        </w:tc>
        <w:tc>
          <w:tcPr>
            <w:tcW w:w="4943" w:type="dxa"/>
            <w:shd w:val="clear" w:color="auto" w:fill="auto"/>
          </w:tcPr>
          <w:p w:rsidR="00E94B43" w:rsidRPr="0095448B" w:rsidRDefault="00E94B43" w:rsidP="00955C6A">
            <w:pPr>
              <w:pStyle w:val="ENoteTableText"/>
            </w:pPr>
            <w:r w:rsidRPr="0095448B">
              <w:t>ad No 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30E</w:t>
            </w:r>
            <w:r w:rsidRPr="0095448B">
              <w:tab/>
            </w:r>
          </w:p>
        </w:tc>
        <w:tc>
          <w:tcPr>
            <w:tcW w:w="4943" w:type="dxa"/>
            <w:shd w:val="clear" w:color="auto" w:fill="auto"/>
          </w:tcPr>
          <w:p w:rsidR="00E94B43" w:rsidRPr="0095448B" w:rsidRDefault="00E94B43" w:rsidP="00955C6A">
            <w:pPr>
              <w:pStyle w:val="ENoteTableText"/>
            </w:pPr>
            <w:r w:rsidRPr="0095448B">
              <w:t>ad No 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p>
        </w:tc>
        <w:tc>
          <w:tcPr>
            <w:tcW w:w="4943" w:type="dxa"/>
            <w:shd w:val="clear" w:color="auto" w:fill="auto"/>
          </w:tcPr>
          <w:p w:rsidR="00E94B43" w:rsidRPr="0095448B" w:rsidRDefault="00E94B43" w:rsidP="00D62F80">
            <w:pPr>
              <w:pStyle w:val="ENoteTableText"/>
            </w:pPr>
            <w:r w:rsidRPr="0095448B">
              <w:t>am No 60, 2015</w:t>
            </w:r>
          </w:p>
        </w:tc>
      </w:tr>
      <w:tr w:rsidR="00E94B43" w:rsidRPr="0095448B" w:rsidTr="00D62F80">
        <w:trPr>
          <w:cantSplit/>
        </w:trPr>
        <w:tc>
          <w:tcPr>
            <w:tcW w:w="2139" w:type="dxa"/>
            <w:shd w:val="clear" w:color="auto" w:fill="auto"/>
          </w:tcPr>
          <w:p w:rsidR="00E94B43" w:rsidRPr="0095448B" w:rsidRDefault="00E94B43" w:rsidP="00D62F80">
            <w:pPr>
              <w:pStyle w:val="ENoteTableText"/>
            </w:pPr>
            <w:r w:rsidRPr="0095448B">
              <w:rPr>
                <w:b/>
              </w:rPr>
              <w:lastRenderedPageBreak/>
              <w:t>Division</w:t>
            </w:r>
            <w:r w:rsidR="0095448B">
              <w:rPr>
                <w:b/>
              </w:rPr>
              <w:t> </w:t>
            </w:r>
            <w:r w:rsidRPr="0095448B">
              <w:rPr>
                <w:b/>
              </w:rPr>
              <w:t>6</w:t>
            </w:r>
          </w:p>
        </w:tc>
        <w:tc>
          <w:tcPr>
            <w:tcW w:w="4943" w:type="dxa"/>
            <w:shd w:val="clear" w:color="auto" w:fill="auto"/>
          </w:tcPr>
          <w:p w:rsidR="00E94B43" w:rsidRPr="0095448B" w:rsidRDefault="00E94B43" w:rsidP="00D62F80">
            <w:pPr>
              <w:pStyle w:val="ENoteTableText"/>
            </w:pP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 xml:space="preserve">s. 31 </w:t>
            </w:r>
            <w:r w:rsidRPr="0095448B">
              <w:tab/>
            </w:r>
          </w:p>
        </w:tc>
        <w:tc>
          <w:tcPr>
            <w:tcW w:w="4943" w:type="dxa"/>
            <w:shd w:val="clear" w:color="auto" w:fill="auto"/>
          </w:tcPr>
          <w:p w:rsidR="00E94B43" w:rsidRPr="0095448B" w:rsidRDefault="00E94B43" w:rsidP="00D62F80">
            <w:pPr>
              <w:pStyle w:val="ENoteTableText"/>
            </w:pPr>
            <w:r w:rsidRPr="0095448B">
              <w:t>am. No.</w:t>
            </w:r>
            <w:r w:rsidR="0095448B">
              <w:t> </w:t>
            </w:r>
            <w:r w:rsidRPr="0095448B">
              <w:t>66, 1991; No.</w:t>
            </w:r>
            <w:r w:rsidR="0095448B">
              <w:t> </w:t>
            </w:r>
            <w:r w:rsidRPr="0095448B">
              <w:t>58, 1994; No.</w:t>
            </w:r>
            <w:r w:rsidR="0095448B">
              <w:t> </w:t>
            </w:r>
            <w:r w:rsidRPr="0095448B">
              <w:t>84, 1995</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ad.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ss.</w:t>
            </w:r>
            <w:r w:rsidR="0095448B">
              <w:t> </w:t>
            </w:r>
            <w:r w:rsidRPr="0095448B">
              <w:t>31A, 31B</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D62F80">
            <w:pPr>
              <w:pStyle w:val="ENoteTableText"/>
            </w:pPr>
            <w:r w:rsidRPr="0095448B">
              <w:rPr>
                <w:b/>
              </w:rPr>
              <w:t>Division</w:t>
            </w:r>
            <w:r w:rsidR="0095448B">
              <w:rPr>
                <w:b/>
              </w:rPr>
              <w:t> </w:t>
            </w:r>
            <w:r w:rsidRPr="0095448B">
              <w:rPr>
                <w:b/>
              </w:rPr>
              <w:t>7</w:t>
            </w:r>
          </w:p>
        </w:tc>
        <w:tc>
          <w:tcPr>
            <w:tcW w:w="4943" w:type="dxa"/>
            <w:shd w:val="clear" w:color="auto" w:fill="auto"/>
          </w:tcPr>
          <w:p w:rsidR="00E94B43" w:rsidRPr="0095448B" w:rsidRDefault="00E94B43" w:rsidP="00D62F80">
            <w:pPr>
              <w:pStyle w:val="ENoteTableText"/>
            </w:pP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32</w:t>
            </w:r>
            <w:r w:rsidRPr="0095448B">
              <w:tab/>
            </w: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ad. No.</w:t>
            </w:r>
            <w:r w:rsidR="0095448B">
              <w:t> </w:t>
            </w:r>
            <w:r w:rsidRPr="0095448B">
              <w:t>93, 2011</w:t>
            </w:r>
          </w:p>
        </w:tc>
      </w:tr>
      <w:tr w:rsidR="001B7BC6" w:rsidRPr="0095448B" w:rsidTr="00D62F80">
        <w:trPr>
          <w:cantSplit/>
        </w:trPr>
        <w:tc>
          <w:tcPr>
            <w:tcW w:w="2139" w:type="dxa"/>
            <w:shd w:val="clear" w:color="auto" w:fill="auto"/>
          </w:tcPr>
          <w:p w:rsidR="001B7BC6" w:rsidRPr="0095448B" w:rsidRDefault="001B7BC6" w:rsidP="00D62F80">
            <w:pPr>
              <w:pStyle w:val="ENoteTableText"/>
            </w:pPr>
          </w:p>
        </w:tc>
        <w:tc>
          <w:tcPr>
            <w:tcW w:w="4943" w:type="dxa"/>
            <w:shd w:val="clear" w:color="auto" w:fill="auto"/>
          </w:tcPr>
          <w:p w:rsidR="001B7BC6" w:rsidRPr="0095448B" w:rsidRDefault="00196F62" w:rsidP="00D62F80">
            <w:pPr>
              <w:pStyle w:val="ENoteTableText"/>
            </w:pPr>
            <w:r w:rsidRPr="0095448B">
              <w:t>am No 126, 2015</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ss.</w:t>
            </w:r>
            <w:r w:rsidR="0095448B">
              <w:t> </w:t>
            </w:r>
            <w:r w:rsidRPr="0095448B">
              <w:t>32A–32C</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ss.</w:t>
            </w:r>
            <w:r w:rsidR="0095448B">
              <w:t> </w:t>
            </w:r>
            <w:r w:rsidRPr="0095448B">
              <w:t>33, 34</w:t>
            </w:r>
            <w:r w:rsidRPr="0095448B">
              <w:tab/>
            </w: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4D410F">
            <w:pPr>
              <w:pStyle w:val="ENoteTableText"/>
              <w:keepNext/>
              <w:tabs>
                <w:tab w:val="center" w:leader="dot" w:pos="2268"/>
              </w:tabs>
            </w:pPr>
            <w:r w:rsidRPr="0095448B">
              <w:t>s. 34A</w:t>
            </w:r>
            <w:r w:rsidRPr="0095448B">
              <w:tab/>
            </w:r>
          </w:p>
        </w:tc>
        <w:tc>
          <w:tcPr>
            <w:tcW w:w="4943" w:type="dxa"/>
            <w:shd w:val="clear" w:color="auto" w:fill="auto"/>
          </w:tcPr>
          <w:p w:rsidR="00E94B43" w:rsidRPr="0095448B" w:rsidRDefault="00E94B43" w:rsidP="004D410F">
            <w:pPr>
              <w:pStyle w:val="ENoteTableText"/>
              <w:keepNext/>
            </w:pPr>
            <w:r w:rsidRPr="0095448B">
              <w:t>ad. No.</w:t>
            </w:r>
            <w:r w:rsidR="0095448B">
              <w:t> </w:t>
            </w:r>
            <w:r w:rsidRPr="0095448B">
              <w:t>66, 1991</w:t>
            </w:r>
          </w:p>
        </w:tc>
      </w:tr>
      <w:tr w:rsidR="00E94B43" w:rsidRPr="0095448B" w:rsidTr="00D62F80">
        <w:trPr>
          <w:cantSplit/>
        </w:trPr>
        <w:tc>
          <w:tcPr>
            <w:tcW w:w="2139" w:type="dxa"/>
            <w:shd w:val="clear" w:color="auto" w:fill="auto"/>
          </w:tcPr>
          <w:p w:rsidR="00E94B43" w:rsidRPr="0095448B" w:rsidRDefault="00E94B43" w:rsidP="004D410F">
            <w:pPr>
              <w:pStyle w:val="ENoteTableText"/>
              <w:keepNext/>
            </w:pPr>
          </w:p>
        </w:tc>
        <w:tc>
          <w:tcPr>
            <w:tcW w:w="4943" w:type="dxa"/>
            <w:shd w:val="clear" w:color="auto" w:fill="auto"/>
          </w:tcPr>
          <w:p w:rsidR="00E94B43" w:rsidRPr="0095448B" w:rsidRDefault="00E94B43" w:rsidP="004D410F">
            <w:pPr>
              <w:pStyle w:val="ENoteTableText"/>
              <w:keepNext/>
            </w:pPr>
            <w:r w:rsidRPr="0095448B">
              <w:t>am. No.</w:t>
            </w:r>
            <w:r w:rsidR="0095448B">
              <w:t> </w:t>
            </w:r>
            <w:r w:rsidRPr="0095448B">
              <w:t>78, 1996</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34B</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66, 1991</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Del="005D4F2C" w:rsidRDefault="00E94B43" w:rsidP="003B0D8F">
            <w:pPr>
              <w:pStyle w:val="ENoteTableText"/>
              <w:tabs>
                <w:tab w:val="center" w:leader="dot" w:pos="2268"/>
              </w:tabs>
            </w:pPr>
            <w:r w:rsidRPr="0095448B">
              <w:t>ss.</w:t>
            </w:r>
            <w:r w:rsidR="0095448B">
              <w:t> </w:t>
            </w:r>
            <w:r w:rsidRPr="0095448B">
              <w:t>35–37</w:t>
            </w:r>
            <w:r w:rsidRPr="0095448B">
              <w:tab/>
            </w: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38</w:t>
            </w:r>
            <w:r w:rsidRPr="0095448B">
              <w:tab/>
            </w:r>
          </w:p>
        </w:tc>
        <w:tc>
          <w:tcPr>
            <w:tcW w:w="4943" w:type="dxa"/>
            <w:shd w:val="clear" w:color="auto" w:fill="auto"/>
          </w:tcPr>
          <w:p w:rsidR="00E94B43" w:rsidRPr="0095448B" w:rsidRDefault="00E94B43" w:rsidP="00D62F80">
            <w:pPr>
              <w:pStyle w:val="ENoteTableText"/>
            </w:pPr>
            <w:r w:rsidRPr="0095448B">
              <w:t>am. No.</w:t>
            </w:r>
            <w:r w:rsidR="0095448B">
              <w:t> </w:t>
            </w:r>
            <w:r w:rsidRPr="0095448B">
              <w:t>66, 1991</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w:t>
            </w:r>
            <w:r w:rsidRPr="0095448B">
              <w:tab/>
            </w: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Part IIIA</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39AA</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170, 2001</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39A</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224, 1992</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39B</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15, 1999; No.</w:t>
            </w:r>
            <w:r w:rsidR="0095448B">
              <w:t> </w:t>
            </w:r>
            <w:r w:rsidRPr="0095448B">
              <w:t>55, 2001</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lastRenderedPageBreak/>
              <w:t>s. 39C</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39D</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rs.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39E</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181, 1994; No.</w:t>
            </w:r>
            <w:r w:rsidR="0095448B">
              <w:t> </w:t>
            </w:r>
            <w:r w:rsidRPr="0095448B">
              <w:t>84, 1995</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39EA</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224, 1992</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84, 1995</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4D410F">
            <w:pPr>
              <w:pStyle w:val="ENoteTableText"/>
              <w:keepNext/>
              <w:tabs>
                <w:tab w:val="center" w:leader="dot" w:pos="2268"/>
              </w:tabs>
            </w:pPr>
            <w:r w:rsidRPr="0095448B">
              <w:t>s. 39EB</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181, 1994</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84, 1995; No.</w:t>
            </w:r>
            <w:r w:rsidR="0095448B">
              <w:t> </w:t>
            </w:r>
            <w:r w:rsidRPr="0095448B">
              <w:t>170, 2001;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39EC</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181, 1994</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170, 2001;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39ED</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181, 1994</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82, 1996; No.</w:t>
            </w:r>
            <w:r w:rsidR="0095448B">
              <w:t> </w:t>
            </w:r>
            <w:r w:rsidRPr="0095448B">
              <w:t>15, 1999</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39EE</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181, 1994</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170, 2001;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39EF</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15, 1999</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170, 2001;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39F</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66, 1991; No.</w:t>
            </w:r>
            <w:r w:rsidR="0095448B">
              <w:t> </w:t>
            </w:r>
            <w:r w:rsidRPr="0095448B">
              <w:t>181, 1994; No.</w:t>
            </w:r>
            <w:r w:rsidR="0095448B">
              <w:t> </w:t>
            </w:r>
            <w:r w:rsidRPr="0095448B">
              <w:t>84, 1995;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39FA</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15, 1999</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lastRenderedPageBreak/>
              <w:t>s. 39G</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 xml:space="preserve">Note to s. 39G(6) </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15, 1999</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39H</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39HA</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224, 1992</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39HB</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224, 1992</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84, 1995; No.</w:t>
            </w:r>
            <w:r w:rsidR="0095448B">
              <w:t> </w:t>
            </w:r>
            <w:r w:rsidRPr="0095448B">
              <w:t>46, 1998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4D410F">
            <w:pPr>
              <w:pStyle w:val="ENoteTableText"/>
              <w:keepNext/>
              <w:tabs>
                <w:tab w:val="center" w:leader="dot" w:pos="2268"/>
              </w:tabs>
            </w:pPr>
            <w:r w:rsidRPr="0095448B">
              <w:t>s. 39HC</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224, 1992</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39HD</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224, 1992</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41, 1998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ss.</w:t>
            </w:r>
            <w:r w:rsidR="0095448B">
              <w:t> </w:t>
            </w:r>
            <w:r w:rsidRPr="0095448B">
              <w:t>39HE, 39HF</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224, 1992</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ss.</w:t>
            </w:r>
            <w:r w:rsidR="0095448B">
              <w:t> </w:t>
            </w:r>
            <w:r w:rsidRPr="0095448B">
              <w:t>39HG, 39HH</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82, 1996</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Note to s. 39HH</w:t>
            </w:r>
            <w:r w:rsidRPr="0095448B">
              <w:tab/>
            </w:r>
          </w:p>
        </w:tc>
        <w:tc>
          <w:tcPr>
            <w:tcW w:w="4943" w:type="dxa"/>
            <w:shd w:val="clear" w:color="auto" w:fill="auto"/>
          </w:tcPr>
          <w:p w:rsidR="00E94B43" w:rsidRPr="0095448B" w:rsidRDefault="00E94B43" w:rsidP="00D62F80">
            <w:pPr>
              <w:pStyle w:val="ENoteTableText"/>
            </w:pPr>
            <w:r w:rsidRPr="0095448B">
              <w:t>am. No.</w:t>
            </w:r>
            <w:r w:rsidR="0095448B">
              <w:t> </w:t>
            </w:r>
            <w:r w:rsidRPr="0095448B">
              <w:t>170, 2001;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39HI</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82, 1996</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39J</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82, 1996; No.</w:t>
            </w:r>
            <w:r w:rsidR="0095448B">
              <w:t> </w:t>
            </w:r>
            <w:r w:rsidRPr="0095448B">
              <w:t>15, 1999;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ss.</w:t>
            </w:r>
            <w:r w:rsidR="0095448B">
              <w:t> </w:t>
            </w:r>
            <w:r w:rsidRPr="0095448B">
              <w:t>39JA–39JC</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82, 1996</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39JD</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82, 1996</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15, 1999;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 xml:space="preserve">Note to s. 39JD(1) </w:t>
            </w:r>
            <w:r w:rsidRPr="0095448B">
              <w:br/>
              <w:t>Renumbered Note 1</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15, 1999</w:t>
            </w:r>
            <w:r w:rsidRPr="0095448B">
              <w:br/>
              <w:t>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 xml:space="preserve">Note 1 to s. 39JD(1) </w:t>
            </w:r>
            <w:r w:rsidRPr="0095448B">
              <w:tab/>
            </w: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 xml:space="preserve">Note 2 to s. 39JD(1) </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Heading to s. 39JE</w:t>
            </w:r>
            <w:r w:rsidRPr="0095448B">
              <w:tab/>
            </w:r>
          </w:p>
        </w:tc>
        <w:tc>
          <w:tcPr>
            <w:tcW w:w="4943" w:type="dxa"/>
            <w:shd w:val="clear" w:color="auto" w:fill="auto"/>
          </w:tcPr>
          <w:p w:rsidR="00E94B43" w:rsidRPr="0095448B" w:rsidRDefault="00E94B43" w:rsidP="00D62F80">
            <w:pPr>
              <w:pStyle w:val="ENoteTableText"/>
            </w:pPr>
            <w:r w:rsidRPr="0095448B">
              <w:t>am. No.</w:t>
            </w:r>
            <w:r w:rsidR="0095448B">
              <w:t> </w:t>
            </w:r>
            <w:r w:rsidRPr="0095448B">
              <w:t>15, 1999</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39JE</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82, 1996</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15, 1999</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4D410F">
            <w:pPr>
              <w:pStyle w:val="ENoteTableText"/>
              <w:keepNext/>
              <w:tabs>
                <w:tab w:val="center" w:leader="dot" w:pos="2268"/>
              </w:tabs>
            </w:pPr>
            <w:r w:rsidRPr="0095448B">
              <w:t>s. 39JF</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15, 1999</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39K</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82, 1996;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39KA</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170, 2001</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39L</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167, 1989; No.</w:t>
            </w:r>
            <w:r w:rsidR="0095448B">
              <w:t> </w:t>
            </w:r>
            <w:r w:rsidRPr="0095448B">
              <w:t>66, 1991;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ss.</w:t>
            </w:r>
            <w:r w:rsidR="0095448B">
              <w:t> </w:t>
            </w:r>
            <w:r w:rsidRPr="0095448B">
              <w:t>39LAAA, 39LAAB</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39LAA</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181, 1994</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39LA</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35, 1990</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66, 1991</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39M</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15, 1999; No.</w:t>
            </w:r>
            <w:r w:rsidR="0095448B">
              <w:t> </w:t>
            </w:r>
            <w:r w:rsidRPr="0095448B">
              <w:t>170, 2001;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39MA</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224, 1992</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39N</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170, 2001;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39P</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35, 1990; No.</w:t>
            </w:r>
            <w:r w:rsidR="0095448B">
              <w:t> </w:t>
            </w:r>
            <w:r w:rsidRPr="0095448B">
              <w:t>66, 1991; No.</w:t>
            </w:r>
            <w:r w:rsidR="0095448B">
              <w:t> </w:t>
            </w:r>
            <w:r w:rsidRPr="0095448B">
              <w:t>224, 1992; No.</w:t>
            </w:r>
            <w:r w:rsidR="0095448B">
              <w:t> </w:t>
            </w:r>
            <w:r w:rsidRPr="0095448B">
              <w:t>181, 1994; Nos. 78 and 82, 1996</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ss.</w:t>
            </w:r>
            <w:r w:rsidR="0095448B">
              <w:t> </w:t>
            </w:r>
            <w:r w:rsidRPr="0095448B">
              <w:t>39PA, 39PB</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78, 1996</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4D410F">
            <w:pPr>
              <w:pStyle w:val="ENoteTableText"/>
              <w:keepNext/>
              <w:tabs>
                <w:tab w:val="center" w:leader="dot" w:pos="2268"/>
              </w:tabs>
            </w:pPr>
            <w:r w:rsidRPr="0095448B">
              <w:t>ss.</w:t>
            </w:r>
            <w:r w:rsidR="0095448B">
              <w:t> </w:t>
            </w:r>
            <w:r w:rsidRPr="0095448B">
              <w:t>39Q, 39R</w:t>
            </w:r>
            <w:r w:rsidRPr="0095448B">
              <w:tab/>
            </w:r>
          </w:p>
        </w:tc>
        <w:tc>
          <w:tcPr>
            <w:tcW w:w="4943" w:type="dxa"/>
            <w:shd w:val="clear" w:color="auto" w:fill="auto"/>
          </w:tcPr>
          <w:p w:rsidR="00E94B43" w:rsidRPr="0095448B" w:rsidRDefault="00E94B43" w:rsidP="004D410F">
            <w:pPr>
              <w:pStyle w:val="ENoteTableText"/>
              <w:keepNext/>
            </w:pPr>
            <w:r w:rsidRPr="0095448B">
              <w:t>ad. No.</w:t>
            </w:r>
            <w:r w:rsidR="0095448B">
              <w:t> </w:t>
            </w:r>
            <w:r w:rsidRPr="0095448B">
              <w:t>59, 1988</w:t>
            </w:r>
          </w:p>
        </w:tc>
      </w:tr>
      <w:tr w:rsidR="00E94B43" w:rsidRPr="0095448B" w:rsidTr="00D62F80">
        <w:trPr>
          <w:cantSplit/>
        </w:trPr>
        <w:tc>
          <w:tcPr>
            <w:tcW w:w="2139" w:type="dxa"/>
            <w:shd w:val="clear" w:color="auto" w:fill="auto"/>
          </w:tcPr>
          <w:p w:rsidR="00E94B43" w:rsidRPr="0095448B" w:rsidRDefault="00E94B43" w:rsidP="004D410F">
            <w:pPr>
              <w:pStyle w:val="ENoteTableText"/>
              <w:keepNext/>
            </w:pPr>
          </w:p>
        </w:tc>
        <w:tc>
          <w:tcPr>
            <w:tcW w:w="4943" w:type="dxa"/>
            <w:shd w:val="clear" w:color="auto" w:fill="auto"/>
          </w:tcPr>
          <w:p w:rsidR="00E94B43" w:rsidRPr="0095448B" w:rsidRDefault="00E94B43" w:rsidP="004D410F">
            <w:pPr>
              <w:pStyle w:val="ENoteTableText"/>
              <w:keepNext/>
            </w:pPr>
            <w:r w:rsidRPr="0095448B">
              <w:t>am. No.</w:t>
            </w:r>
            <w:r w:rsidR="0095448B">
              <w:t> </w:t>
            </w:r>
            <w:r w:rsidRPr="0095448B">
              <w:t>66, 1991</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39S</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66, 1991</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224, 1992; No.</w:t>
            </w:r>
            <w:r w:rsidR="0095448B">
              <w:t> </w:t>
            </w:r>
            <w:r w:rsidRPr="0095448B">
              <w:t>181, 1994; Nos. 78 and 82, 1996; No.</w:t>
            </w:r>
            <w:r w:rsidR="0095448B">
              <w:t> </w:t>
            </w:r>
            <w:r w:rsidRPr="0095448B">
              <w:t>15, 1999; No.</w:t>
            </w:r>
            <w:r w:rsidR="0095448B">
              <w:t> </w:t>
            </w:r>
            <w:r w:rsidRPr="0095448B">
              <w:t>164, 2007</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 xml:space="preserve">Note to s. 39S(1) </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15, 1999</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39T</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66, 1991</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224, 1992; No.</w:t>
            </w:r>
            <w:r w:rsidR="0095448B">
              <w:t> </w:t>
            </w:r>
            <w:r w:rsidRPr="0095448B">
              <w:t>78, 1996</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39U</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66, 1991</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am. No.</w:t>
            </w:r>
            <w:r w:rsidR="0095448B">
              <w:t> </w:t>
            </w:r>
            <w:r w:rsidRPr="0095448B">
              <w:t>224, 1992</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39V</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66, 1991</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Part IV</w:t>
            </w:r>
            <w:r w:rsidRPr="0095448B">
              <w:tab/>
            </w: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ss.</w:t>
            </w:r>
            <w:r w:rsidR="0095448B">
              <w:t> </w:t>
            </w:r>
            <w:r w:rsidRPr="0095448B">
              <w:t>40, 41</w:t>
            </w:r>
            <w:r w:rsidRPr="0095448B">
              <w:tab/>
            </w: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lastRenderedPageBreak/>
              <w:t>s. 42</w:t>
            </w:r>
            <w:r w:rsidRPr="0095448B">
              <w:tab/>
            </w:r>
          </w:p>
        </w:tc>
        <w:tc>
          <w:tcPr>
            <w:tcW w:w="4943" w:type="dxa"/>
            <w:shd w:val="clear" w:color="auto" w:fill="auto"/>
          </w:tcPr>
          <w:p w:rsidR="00E94B43" w:rsidRPr="0095448B" w:rsidRDefault="00E94B43" w:rsidP="00D62F80">
            <w:pPr>
              <w:pStyle w:val="ENoteTableText"/>
            </w:pPr>
            <w:r w:rsidRPr="0095448B">
              <w:t>am. No.</w:t>
            </w:r>
            <w:r w:rsidR="0095448B">
              <w:t> </w:t>
            </w:r>
            <w:r w:rsidRPr="0095448B">
              <w:t>66, 1991; No.</w:t>
            </w:r>
            <w:r w:rsidR="0095448B">
              <w:t> </w:t>
            </w:r>
            <w:r w:rsidRPr="0095448B">
              <w:t>78, 1996</w:t>
            </w:r>
          </w:p>
        </w:tc>
      </w:tr>
      <w:tr w:rsidR="00E94B43" w:rsidRPr="0095448B" w:rsidTr="00D62F80">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43</w:t>
            </w:r>
            <w:r w:rsidRPr="0095448B">
              <w:tab/>
            </w:r>
          </w:p>
        </w:tc>
        <w:tc>
          <w:tcPr>
            <w:tcW w:w="4943" w:type="dxa"/>
            <w:shd w:val="clear" w:color="auto" w:fill="auto"/>
          </w:tcPr>
          <w:p w:rsidR="00E94B43" w:rsidRPr="0095448B" w:rsidRDefault="00E94B43" w:rsidP="00D62F80">
            <w:pPr>
              <w:pStyle w:val="ENoteTableText"/>
            </w:pPr>
            <w:r w:rsidRPr="0095448B">
              <w:t>rep.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D62F80">
            <w:pPr>
              <w:pStyle w:val="ENoteTableText"/>
            </w:pPr>
            <w:r w:rsidRPr="0095448B">
              <w:rPr>
                <w:b/>
              </w:rPr>
              <w:t>Part V</w:t>
            </w:r>
          </w:p>
        </w:tc>
        <w:tc>
          <w:tcPr>
            <w:tcW w:w="4943" w:type="dxa"/>
            <w:shd w:val="clear" w:color="auto" w:fill="auto"/>
          </w:tcPr>
          <w:p w:rsidR="00E94B43" w:rsidRPr="0095448B" w:rsidRDefault="00E94B43" w:rsidP="00D62F80">
            <w:pPr>
              <w:pStyle w:val="ENoteTableText"/>
            </w:pP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44</w:t>
            </w:r>
            <w:r w:rsidRPr="0095448B">
              <w:tab/>
            </w:r>
          </w:p>
        </w:tc>
        <w:tc>
          <w:tcPr>
            <w:tcW w:w="4943" w:type="dxa"/>
            <w:shd w:val="clear" w:color="auto" w:fill="auto"/>
          </w:tcPr>
          <w:p w:rsidR="00E94B43" w:rsidRPr="0095448B" w:rsidRDefault="00E94B43" w:rsidP="00D62F80">
            <w:pPr>
              <w:pStyle w:val="ENoteTableText"/>
            </w:pPr>
            <w:r w:rsidRPr="0095448B">
              <w:t>am. No.</w:t>
            </w:r>
            <w:r w:rsidR="0095448B">
              <w:t> </w:t>
            </w:r>
            <w:r w:rsidRPr="0095448B">
              <w:t>137, 2000; No.</w:t>
            </w:r>
            <w:r w:rsidR="0095448B">
              <w:t> </w:t>
            </w:r>
            <w:r w:rsidRPr="0095448B">
              <w:t>15, 2004</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46</w:t>
            </w:r>
            <w:r w:rsidRPr="0095448B">
              <w:tab/>
            </w:r>
          </w:p>
        </w:tc>
        <w:tc>
          <w:tcPr>
            <w:tcW w:w="4943" w:type="dxa"/>
            <w:shd w:val="clear" w:color="auto" w:fill="auto"/>
          </w:tcPr>
          <w:p w:rsidR="00E94B43" w:rsidRPr="0095448B" w:rsidRDefault="00E94B43" w:rsidP="00D62F80">
            <w:pPr>
              <w:pStyle w:val="ENoteTableText"/>
            </w:pPr>
            <w:r w:rsidRPr="0095448B">
              <w:t>am. No.</w:t>
            </w:r>
            <w:r w:rsidR="0095448B">
              <w:t> </w:t>
            </w:r>
            <w:r w:rsidRPr="0095448B">
              <w:t>66, 1991; No.</w:t>
            </w:r>
            <w:r w:rsidR="0095448B">
              <w:t> </w:t>
            </w:r>
            <w:r w:rsidRPr="0095448B">
              <w:t>78, 1996; No.</w:t>
            </w:r>
            <w:r w:rsidR="0095448B">
              <w:t> </w:t>
            </w:r>
            <w:r w:rsidRPr="0095448B">
              <w:t>170, 2001; No.</w:t>
            </w:r>
            <w:r w:rsidR="0095448B">
              <w:t> </w:t>
            </w:r>
            <w:r w:rsidRPr="0095448B">
              <w:t>15, 2004; No.</w:t>
            </w:r>
            <w:r w:rsidR="0095448B">
              <w:t> </w:t>
            </w:r>
            <w:r w:rsidRPr="0095448B">
              <w:t>164, 2007; No.</w:t>
            </w:r>
            <w:r w:rsidR="0095448B">
              <w:t> </w:t>
            </w:r>
            <w:r w:rsidRPr="0095448B">
              <w:t>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47</w:t>
            </w:r>
            <w:r w:rsidRPr="0095448B">
              <w:tab/>
            </w:r>
          </w:p>
        </w:tc>
        <w:tc>
          <w:tcPr>
            <w:tcW w:w="4943" w:type="dxa"/>
            <w:shd w:val="clear" w:color="auto" w:fill="auto"/>
          </w:tcPr>
          <w:p w:rsidR="00E94B43" w:rsidRPr="0095448B" w:rsidRDefault="00E94B43" w:rsidP="00D62F80">
            <w:pPr>
              <w:pStyle w:val="ENoteTableText"/>
            </w:pPr>
            <w:r w:rsidRPr="0095448B">
              <w:t>am. No.</w:t>
            </w:r>
            <w:r w:rsidR="0095448B">
              <w:t> </w:t>
            </w:r>
            <w:r w:rsidRPr="0095448B">
              <w:t>59, 1988; No.</w:t>
            </w:r>
            <w:r w:rsidR="0095448B">
              <w:t> </w:t>
            </w:r>
            <w:r w:rsidRPr="0095448B">
              <w:t>15, 1999; No.</w:t>
            </w:r>
            <w:r w:rsidR="0095448B">
              <w:t> </w:t>
            </w:r>
            <w:r w:rsidRPr="0095448B">
              <w:t>164, 2007; No.</w:t>
            </w:r>
            <w:r w:rsidR="0095448B">
              <w:t> </w:t>
            </w:r>
            <w:r w:rsidRPr="0095448B">
              <w:t>8, 2010; Nos. 5 and 93, 2011</w:t>
            </w:r>
          </w:p>
        </w:tc>
      </w:tr>
      <w:tr w:rsidR="00E94B43" w:rsidRPr="0095448B" w:rsidTr="00D62F80">
        <w:trPr>
          <w:cantSplit/>
        </w:trPr>
        <w:tc>
          <w:tcPr>
            <w:tcW w:w="2139" w:type="dxa"/>
            <w:shd w:val="clear" w:color="auto" w:fill="auto"/>
          </w:tcPr>
          <w:p w:rsidR="00E94B43" w:rsidRPr="0095448B" w:rsidRDefault="00E94B43" w:rsidP="003B0D8F">
            <w:pPr>
              <w:pStyle w:val="ENoteTableText"/>
              <w:tabs>
                <w:tab w:val="center" w:leader="dot" w:pos="2268"/>
              </w:tabs>
            </w:pPr>
            <w:r w:rsidRPr="0095448B">
              <w:t>s. 48A</w:t>
            </w:r>
            <w:r w:rsidRPr="0095448B">
              <w:tab/>
            </w:r>
          </w:p>
        </w:tc>
        <w:tc>
          <w:tcPr>
            <w:tcW w:w="4943" w:type="dxa"/>
            <w:shd w:val="clear" w:color="auto" w:fill="auto"/>
          </w:tcPr>
          <w:p w:rsidR="00E94B43" w:rsidRPr="0095448B" w:rsidRDefault="00E94B43" w:rsidP="00D62F80">
            <w:pPr>
              <w:pStyle w:val="ENoteTableText"/>
            </w:pPr>
            <w:r w:rsidRPr="0095448B">
              <w:t>ad. No.</w:t>
            </w:r>
            <w:r w:rsidR="0095448B">
              <w:t> </w:t>
            </w:r>
            <w:r w:rsidRPr="0095448B">
              <w:t>82, 1996</w:t>
            </w:r>
          </w:p>
        </w:tc>
      </w:tr>
      <w:tr w:rsidR="00E94B43" w:rsidRPr="0095448B" w:rsidTr="00D23081">
        <w:trPr>
          <w:cantSplit/>
        </w:trPr>
        <w:tc>
          <w:tcPr>
            <w:tcW w:w="2139" w:type="dxa"/>
            <w:shd w:val="clear" w:color="auto" w:fill="auto"/>
          </w:tcPr>
          <w:p w:rsidR="00E94B43" w:rsidRPr="0095448B" w:rsidRDefault="00E94B43" w:rsidP="00D62F80">
            <w:pPr>
              <w:pStyle w:val="ENoteTableText"/>
            </w:pPr>
          </w:p>
        </w:tc>
        <w:tc>
          <w:tcPr>
            <w:tcW w:w="4943" w:type="dxa"/>
            <w:shd w:val="clear" w:color="auto" w:fill="auto"/>
          </w:tcPr>
          <w:p w:rsidR="00E94B43" w:rsidRPr="0095448B" w:rsidRDefault="00E94B43" w:rsidP="00D62F80">
            <w:pPr>
              <w:pStyle w:val="ENoteTableText"/>
            </w:pPr>
            <w:r w:rsidRPr="0095448B">
              <w:t>rs. No.</w:t>
            </w:r>
            <w:r w:rsidR="0095448B">
              <w:t> </w:t>
            </w:r>
            <w:r w:rsidRPr="0095448B">
              <w:t>93, 2011</w:t>
            </w:r>
          </w:p>
        </w:tc>
      </w:tr>
      <w:tr w:rsidR="00E94B43" w:rsidRPr="0095448B" w:rsidTr="00A728AE">
        <w:trPr>
          <w:cantSplit/>
        </w:trPr>
        <w:tc>
          <w:tcPr>
            <w:tcW w:w="2139" w:type="dxa"/>
            <w:shd w:val="clear" w:color="auto" w:fill="auto"/>
          </w:tcPr>
          <w:p w:rsidR="00E94B43" w:rsidRPr="0095448B" w:rsidRDefault="00E94B43" w:rsidP="00D23081">
            <w:pPr>
              <w:pStyle w:val="ENoteTableText"/>
              <w:tabs>
                <w:tab w:val="center" w:leader="dot" w:pos="2268"/>
              </w:tabs>
              <w:rPr>
                <w:rFonts w:eastAsiaTheme="minorHAnsi" w:cstheme="minorBidi"/>
                <w:lang w:eastAsia="en-US"/>
              </w:rPr>
            </w:pPr>
            <w:r w:rsidRPr="0095448B">
              <w:t>Pt VI</w:t>
            </w:r>
            <w:r w:rsidRPr="0095448B">
              <w:tab/>
            </w:r>
          </w:p>
        </w:tc>
        <w:tc>
          <w:tcPr>
            <w:tcW w:w="4943" w:type="dxa"/>
            <w:shd w:val="clear" w:color="auto" w:fill="auto"/>
          </w:tcPr>
          <w:p w:rsidR="00E94B43" w:rsidRPr="0095448B" w:rsidRDefault="00E94B43" w:rsidP="00D62F80">
            <w:pPr>
              <w:pStyle w:val="ENoteTableText"/>
            </w:pPr>
            <w:r w:rsidRPr="0095448B">
              <w:t>rep No 103, 2013</w:t>
            </w:r>
          </w:p>
        </w:tc>
      </w:tr>
      <w:tr w:rsidR="00E94B43" w:rsidRPr="0095448B" w:rsidTr="00A728AE">
        <w:trPr>
          <w:cantSplit/>
        </w:trPr>
        <w:tc>
          <w:tcPr>
            <w:tcW w:w="2139" w:type="dxa"/>
            <w:tcBorders>
              <w:bottom w:val="single" w:sz="12" w:space="0" w:color="auto"/>
            </w:tcBorders>
            <w:shd w:val="clear" w:color="auto" w:fill="auto"/>
          </w:tcPr>
          <w:p w:rsidR="00E94B43" w:rsidRPr="0095448B" w:rsidRDefault="00E94B43" w:rsidP="001B795B">
            <w:pPr>
              <w:pStyle w:val="ENoteTableText"/>
              <w:tabs>
                <w:tab w:val="center" w:leader="dot" w:pos="2268"/>
              </w:tabs>
            </w:pPr>
            <w:bookmarkStart w:id="120" w:name="CU_241116137"/>
            <w:bookmarkEnd w:id="120"/>
            <w:r w:rsidRPr="0095448B">
              <w:t>ss.</w:t>
            </w:r>
            <w:r w:rsidR="0095448B">
              <w:t> </w:t>
            </w:r>
            <w:r w:rsidRPr="0095448B">
              <w:t>49–53</w:t>
            </w:r>
            <w:r w:rsidRPr="0095448B">
              <w:tab/>
            </w:r>
          </w:p>
        </w:tc>
        <w:tc>
          <w:tcPr>
            <w:tcW w:w="4943" w:type="dxa"/>
            <w:tcBorders>
              <w:bottom w:val="single" w:sz="12" w:space="0" w:color="auto"/>
            </w:tcBorders>
            <w:shd w:val="clear" w:color="auto" w:fill="auto"/>
          </w:tcPr>
          <w:p w:rsidR="00E94B43" w:rsidRPr="0095448B" w:rsidRDefault="00E94B43" w:rsidP="00D62F80">
            <w:pPr>
              <w:pStyle w:val="ENoteTableText"/>
            </w:pPr>
            <w:r w:rsidRPr="0095448B">
              <w:t>rep No 103, 2013</w:t>
            </w:r>
          </w:p>
        </w:tc>
      </w:tr>
    </w:tbl>
    <w:p w:rsidR="00463F14" w:rsidRPr="0095448B" w:rsidRDefault="00463F14" w:rsidP="006C0212">
      <w:pPr>
        <w:sectPr w:rsidR="00463F14" w:rsidRPr="0095448B" w:rsidSect="00446D86">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463F14" w:rsidRPr="0095448B" w:rsidRDefault="00463F14" w:rsidP="00463F14"/>
    <w:sectPr w:rsidR="00463F14" w:rsidRPr="0095448B" w:rsidSect="00446D86">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8E4" w:rsidRPr="009F7743" w:rsidRDefault="006C18E4" w:rsidP="00265996">
      <w:pPr>
        <w:spacing w:line="240" w:lineRule="auto"/>
        <w:rPr>
          <w:sz w:val="16"/>
        </w:rPr>
      </w:pPr>
      <w:r>
        <w:separator/>
      </w:r>
    </w:p>
  </w:endnote>
  <w:endnote w:type="continuationSeparator" w:id="0">
    <w:p w:rsidR="006C18E4" w:rsidRPr="009F7743" w:rsidRDefault="006C18E4" w:rsidP="00265996">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Default="006C18E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B3B51" w:rsidRDefault="006C18E4"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18E4" w:rsidRPr="007B3B51" w:rsidTr="0015458C">
      <w:tc>
        <w:tcPr>
          <w:tcW w:w="1247" w:type="dxa"/>
        </w:tcPr>
        <w:p w:rsidR="006C18E4" w:rsidRPr="007B3B51" w:rsidRDefault="006C18E4" w:rsidP="0015458C">
          <w:pPr>
            <w:rPr>
              <w:i/>
              <w:sz w:val="16"/>
              <w:szCs w:val="16"/>
            </w:rPr>
          </w:pPr>
        </w:p>
      </w:tc>
      <w:tc>
        <w:tcPr>
          <w:tcW w:w="5387" w:type="dxa"/>
          <w:gridSpan w:val="3"/>
        </w:tcPr>
        <w:p w:rsidR="006C18E4" w:rsidRPr="007B3B51" w:rsidRDefault="006C18E4"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4348">
            <w:rPr>
              <w:i/>
              <w:noProof/>
              <w:sz w:val="16"/>
              <w:szCs w:val="16"/>
            </w:rPr>
            <w:t>Industry Research and Development Act 1986</w:t>
          </w:r>
          <w:r w:rsidRPr="007B3B51">
            <w:rPr>
              <w:i/>
              <w:sz w:val="16"/>
              <w:szCs w:val="16"/>
            </w:rPr>
            <w:fldChar w:fldCharType="end"/>
          </w:r>
        </w:p>
      </w:tc>
      <w:tc>
        <w:tcPr>
          <w:tcW w:w="669" w:type="dxa"/>
        </w:tcPr>
        <w:p w:rsidR="006C18E4" w:rsidRPr="007B3B51" w:rsidRDefault="006C18E4"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14348">
            <w:rPr>
              <w:i/>
              <w:noProof/>
              <w:sz w:val="16"/>
              <w:szCs w:val="16"/>
            </w:rPr>
            <w:t>81</w:t>
          </w:r>
          <w:r w:rsidRPr="007B3B51">
            <w:rPr>
              <w:i/>
              <w:sz w:val="16"/>
              <w:szCs w:val="16"/>
            </w:rPr>
            <w:fldChar w:fldCharType="end"/>
          </w:r>
        </w:p>
      </w:tc>
    </w:tr>
    <w:tr w:rsidR="006C18E4" w:rsidRPr="00130F37" w:rsidTr="0015458C">
      <w:tc>
        <w:tcPr>
          <w:tcW w:w="2190" w:type="dxa"/>
          <w:gridSpan w:val="2"/>
        </w:tcPr>
        <w:p w:rsidR="006C18E4" w:rsidRPr="00130F37" w:rsidRDefault="006C18E4"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5448B">
            <w:rPr>
              <w:sz w:val="16"/>
              <w:szCs w:val="16"/>
            </w:rPr>
            <w:t>24</w:t>
          </w:r>
          <w:r w:rsidRPr="00130F37">
            <w:rPr>
              <w:sz w:val="16"/>
              <w:szCs w:val="16"/>
            </w:rPr>
            <w:fldChar w:fldCharType="end"/>
          </w:r>
        </w:p>
      </w:tc>
      <w:tc>
        <w:tcPr>
          <w:tcW w:w="2920" w:type="dxa"/>
        </w:tcPr>
        <w:p w:rsidR="006C18E4" w:rsidRPr="00130F37" w:rsidRDefault="006C18E4"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5448B">
            <w:rPr>
              <w:sz w:val="16"/>
              <w:szCs w:val="16"/>
            </w:rPr>
            <w:t>5/3/16</w:t>
          </w:r>
          <w:r w:rsidRPr="00130F37">
            <w:rPr>
              <w:sz w:val="16"/>
              <w:szCs w:val="16"/>
            </w:rPr>
            <w:fldChar w:fldCharType="end"/>
          </w:r>
        </w:p>
      </w:tc>
      <w:tc>
        <w:tcPr>
          <w:tcW w:w="2193" w:type="dxa"/>
          <w:gridSpan w:val="2"/>
        </w:tcPr>
        <w:p w:rsidR="006C18E4" w:rsidRPr="00130F37" w:rsidRDefault="006C18E4"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5448B">
            <w:rPr>
              <w:sz w:val="16"/>
              <w:szCs w:val="16"/>
            </w:rPr>
            <w:instrText>7/03/2016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5448B">
            <w:rPr>
              <w:sz w:val="16"/>
              <w:szCs w:val="16"/>
            </w:rPr>
            <w:instrText>7/3/16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5448B">
            <w:rPr>
              <w:noProof/>
              <w:sz w:val="16"/>
              <w:szCs w:val="16"/>
            </w:rPr>
            <w:t>7/3/16</w:t>
          </w:r>
          <w:r w:rsidRPr="00130F37">
            <w:rPr>
              <w:sz w:val="16"/>
              <w:szCs w:val="16"/>
            </w:rPr>
            <w:fldChar w:fldCharType="end"/>
          </w:r>
        </w:p>
      </w:tc>
    </w:tr>
  </w:tbl>
  <w:p w:rsidR="006C18E4" w:rsidRPr="000E4F41" w:rsidRDefault="006C18E4" w:rsidP="000E4F4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2A5BF5" w:rsidRDefault="006C18E4" w:rsidP="00463F14">
    <w:pPr>
      <w:pBdr>
        <w:top w:val="single" w:sz="6" w:space="1" w:color="auto"/>
      </w:pBdr>
      <w:rPr>
        <w:sz w:val="18"/>
        <w:szCs w:val="18"/>
      </w:rPr>
    </w:pPr>
  </w:p>
  <w:p w:rsidR="006C18E4" w:rsidRDefault="006C18E4" w:rsidP="00463F1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5448B">
      <w:rPr>
        <w:i/>
        <w:noProof/>
        <w:szCs w:val="22"/>
      </w:rPr>
      <w:t>Industry Research and Development Act 1986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76</w:t>
    </w:r>
    <w:r w:rsidRPr="002A5BF5">
      <w:rPr>
        <w:i/>
      </w:rPr>
      <w:fldChar w:fldCharType="end"/>
    </w:r>
  </w:p>
  <w:p w:rsidR="006C18E4" w:rsidRPr="00463F14" w:rsidRDefault="006C18E4" w:rsidP="00463F1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B3B51" w:rsidRDefault="006C18E4"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18E4" w:rsidRPr="007B3B51" w:rsidTr="0015458C">
      <w:tc>
        <w:tcPr>
          <w:tcW w:w="1247" w:type="dxa"/>
        </w:tcPr>
        <w:p w:rsidR="006C18E4" w:rsidRPr="007B3B51" w:rsidRDefault="006C18E4"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76</w:t>
          </w:r>
          <w:r w:rsidRPr="007B3B51">
            <w:rPr>
              <w:i/>
              <w:sz w:val="16"/>
              <w:szCs w:val="16"/>
            </w:rPr>
            <w:fldChar w:fldCharType="end"/>
          </w:r>
        </w:p>
      </w:tc>
      <w:tc>
        <w:tcPr>
          <w:tcW w:w="5387" w:type="dxa"/>
          <w:gridSpan w:val="3"/>
        </w:tcPr>
        <w:p w:rsidR="006C18E4" w:rsidRPr="007B3B51" w:rsidRDefault="006C18E4"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448B">
            <w:rPr>
              <w:i/>
              <w:noProof/>
              <w:sz w:val="16"/>
              <w:szCs w:val="16"/>
            </w:rPr>
            <w:t>Industry Research and Development Act 1986</w:t>
          </w:r>
          <w:r w:rsidRPr="007B3B51">
            <w:rPr>
              <w:i/>
              <w:sz w:val="16"/>
              <w:szCs w:val="16"/>
            </w:rPr>
            <w:fldChar w:fldCharType="end"/>
          </w:r>
        </w:p>
      </w:tc>
      <w:tc>
        <w:tcPr>
          <w:tcW w:w="669" w:type="dxa"/>
        </w:tcPr>
        <w:p w:rsidR="006C18E4" w:rsidRPr="007B3B51" w:rsidRDefault="006C18E4" w:rsidP="0015458C">
          <w:pPr>
            <w:jc w:val="right"/>
            <w:rPr>
              <w:sz w:val="16"/>
              <w:szCs w:val="16"/>
            </w:rPr>
          </w:pPr>
        </w:p>
      </w:tc>
    </w:tr>
    <w:tr w:rsidR="006C18E4" w:rsidRPr="0055472E" w:rsidTr="0015458C">
      <w:tc>
        <w:tcPr>
          <w:tcW w:w="2190" w:type="dxa"/>
          <w:gridSpan w:val="2"/>
        </w:tcPr>
        <w:p w:rsidR="006C18E4" w:rsidRPr="0055472E" w:rsidRDefault="006C18E4"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5448B">
            <w:rPr>
              <w:sz w:val="16"/>
              <w:szCs w:val="16"/>
            </w:rPr>
            <w:t>24</w:t>
          </w:r>
          <w:r w:rsidRPr="0055472E">
            <w:rPr>
              <w:sz w:val="16"/>
              <w:szCs w:val="16"/>
            </w:rPr>
            <w:fldChar w:fldCharType="end"/>
          </w:r>
        </w:p>
      </w:tc>
      <w:tc>
        <w:tcPr>
          <w:tcW w:w="2920" w:type="dxa"/>
        </w:tcPr>
        <w:p w:rsidR="006C18E4" w:rsidRPr="0055472E" w:rsidRDefault="006C18E4"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5448B">
            <w:rPr>
              <w:sz w:val="16"/>
              <w:szCs w:val="16"/>
            </w:rPr>
            <w:t>5/3/16</w:t>
          </w:r>
          <w:r w:rsidRPr="0055472E">
            <w:rPr>
              <w:sz w:val="16"/>
              <w:szCs w:val="16"/>
            </w:rPr>
            <w:fldChar w:fldCharType="end"/>
          </w:r>
        </w:p>
      </w:tc>
      <w:tc>
        <w:tcPr>
          <w:tcW w:w="2193" w:type="dxa"/>
          <w:gridSpan w:val="2"/>
        </w:tcPr>
        <w:p w:rsidR="006C18E4" w:rsidRPr="0055472E" w:rsidRDefault="006C18E4"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5448B">
            <w:rPr>
              <w:sz w:val="16"/>
              <w:szCs w:val="16"/>
            </w:rPr>
            <w:instrText>7/03/2016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5448B">
            <w:rPr>
              <w:sz w:val="16"/>
              <w:szCs w:val="16"/>
            </w:rPr>
            <w:instrText>7/3/16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5448B">
            <w:rPr>
              <w:noProof/>
              <w:sz w:val="16"/>
              <w:szCs w:val="16"/>
            </w:rPr>
            <w:t>7/3/16</w:t>
          </w:r>
          <w:r w:rsidRPr="0055472E">
            <w:rPr>
              <w:sz w:val="16"/>
              <w:szCs w:val="16"/>
            </w:rPr>
            <w:fldChar w:fldCharType="end"/>
          </w:r>
        </w:p>
      </w:tc>
    </w:tr>
  </w:tbl>
  <w:p w:rsidR="006C18E4" w:rsidRPr="000E4F41" w:rsidRDefault="006C18E4" w:rsidP="000E4F4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B3B51" w:rsidRDefault="006C18E4"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18E4" w:rsidRPr="007B3B51" w:rsidTr="0015458C">
      <w:tc>
        <w:tcPr>
          <w:tcW w:w="1247" w:type="dxa"/>
        </w:tcPr>
        <w:p w:rsidR="006C18E4" w:rsidRPr="007B3B51" w:rsidRDefault="006C18E4" w:rsidP="0015458C">
          <w:pPr>
            <w:rPr>
              <w:i/>
              <w:sz w:val="16"/>
              <w:szCs w:val="16"/>
            </w:rPr>
          </w:pPr>
        </w:p>
      </w:tc>
      <w:tc>
        <w:tcPr>
          <w:tcW w:w="5387" w:type="dxa"/>
          <w:gridSpan w:val="3"/>
        </w:tcPr>
        <w:p w:rsidR="006C18E4" w:rsidRPr="007B3B51" w:rsidRDefault="006C18E4"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448B">
            <w:rPr>
              <w:i/>
              <w:noProof/>
              <w:sz w:val="16"/>
              <w:szCs w:val="16"/>
            </w:rPr>
            <w:t>Industry Research and Development Act 1986</w:t>
          </w:r>
          <w:r w:rsidRPr="007B3B51">
            <w:rPr>
              <w:i/>
              <w:sz w:val="16"/>
              <w:szCs w:val="16"/>
            </w:rPr>
            <w:fldChar w:fldCharType="end"/>
          </w:r>
        </w:p>
      </w:tc>
      <w:tc>
        <w:tcPr>
          <w:tcW w:w="669" w:type="dxa"/>
        </w:tcPr>
        <w:p w:rsidR="006C18E4" w:rsidRPr="007B3B51" w:rsidRDefault="006C18E4"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76</w:t>
          </w:r>
          <w:r w:rsidRPr="007B3B51">
            <w:rPr>
              <w:i/>
              <w:sz w:val="16"/>
              <w:szCs w:val="16"/>
            </w:rPr>
            <w:fldChar w:fldCharType="end"/>
          </w:r>
        </w:p>
      </w:tc>
    </w:tr>
    <w:tr w:rsidR="006C18E4" w:rsidRPr="00130F37" w:rsidTr="0015458C">
      <w:tc>
        <w:tcPr>
          <w:tcW w:w="2190" w:type="dxa"/>
          <w:gridSpan w:val="2"/>
        </w:tcPr>
        <w:p w:rsidR="006C18E4" w:rsidRPr="00130F37" w:rsidRDefault="006C18E4"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5448B">
            <w:rPr>
              <w:sz w:val="16"/>
              <w:szCs w:val="16"/>
            </w:rPr>
            <w:t>24</w:t>
          </w:r>
          <w:r w:rsidRPr="00130F37">
            <w:rPr>
              <w:sz w:val="16"/>
              <w:szCs w:val="16"/>
            </w:rPr>
            <w:fldChar w:fldCharType="end"/>
          </w:r>
        </w:p>
      </w:tc>
      <w:tc>
        <w:tcPr>
          <w:tcW w:w="2920" w:type="dxa"/>
        </w:tcPr>
        <w:p w:rsidR="006C18E4" w:rsidRPr="00130F37" w:rsidRDefault="006C18E4"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5448B">
            <w:rPr>
              <w:sz w:val="16"/>
              <w:szCs w:val="16"/>
            </w:rPr>
            <w:t>5/3/16</w:t>
          </w:r>
          <w:r w:rsidRPr="00130F37">
            <w:rPr>
              <w:sz w:val="16"/>
              <w:szCs w:val="16"/>
            </w:rPr>
            <w:fldChar w:fldCharType="end"/>
          </w:r>
        </w:p>
      </w:tc>
      <w:tc>
        <w:tcPr>
          <w:tcW w:w="2193" w:type="dxa"/>
          <w:gridSpan w:val="2"/>
        </w:tcPr>
        <w:p w:rsidR="006C18E4" w:rsidRPr="00130F37" w:rsidRDefault="006C18E4"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5448B">
            <w:rPr>
              <w:sz w:val="16"/>
              <w:szCs w:val="16"/>
            </w:rPr>
            <w:instrText>7/03/2016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5448B">
            <w:rPr>
              <w:sz w:val="16"/>
              <w:szCs w:val="16"/>
            </w:rPr>
            <w:instrText>7/3/16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5448B">
            <w:rPr>
              <w:noProof/>
              <w:sz w:val="16"/>
              <w:szCs w:val="16"/>
            </w:rPr>
            <w:t>7/3/16</w:t>
          </w:r>
          <w:r w:rsidRPr="00130F37">
            <w:rPr>
              <w:sz w:val="16"/>
              <w:szCs w:val="16"/>
            </w:rPr>
            <w:fldChar w:fldCharType="end"/>
          </w:r>
        </w:p>
      </w:tc>
    </w:tr>
  </w:tbl>
  <w:p w:rsidR="006C18E4" w:rsidRPr="000E4F41" w:rsidRDefault="006C18E4" w:rsidP="000E4F4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Default="006C18E4">
    <w:pPr>
      <w:pBdr>
        <w:top w:val="single" w:sz="6" w:space="1" w:color="auto"/>
      </w:pBdr>
      <w:rPr>
        <w:sz w:val="18"/>
      </w:rPr>
    </w:pPr>
  </w:p>
  <w:p w:rsidR="006C18E4" w:rsidRDefault="006C18E4">
    <w:pPr>
      <w:jc w:val="right"/>
      <w:rPr>
        <w:i/>
        <w:sz w:val="18"/>
      </w:rPr>
    </w:pPr>
    <w:r>
      <w:rPr>
        <w:i/>
        <w:sz w:val="18"/>
      </w:rPr>
      <w:fldChar w:fldCharType="begin"/>
    </w:r>
    <w:r>
      <w:rPr>
        <w:i/>
        <w:sz w:val="18"/>
      </w:rPr>
      <w:instrText xml:space="preserve"> STYLEREF ShortT </w:instrText>
    </w:r>
    <w:r>
      <w:rPr>
        <w:i/>
        <w:sz w:val="18"/>
      </w:rPr>
      <w:fldChar w:fldCharType="separate"/>
    </w:r>
    <w:r w:rsidR="0095448B">
      <w:rPr>
        <w:i/>
        <w:noProof/>
        <w:sz w:val="18"/>
      </w:rPr>
      <w:t>Industry Research and Development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5448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76</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Default="006C18E4" w:rsidP="00FB30C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ED79B6" w:rsidRDefault="006C18E4" w:rsidP="00FB30C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B3B51" w:rsidRDefault="006C18E4"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18E4" w:rsidRPr="007B3B51" w:rsidTr="0015458C">
      <w:tc>
        <w:tcPr>
          <w:tcW w:w="1247" w:type="dxa"/>
        </w:tcPr>
        <w:p w:rsidR="006C18E4" w:rsidRPr="007B3B51" w:rsidRDefault="006C18E4"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218C7">
            <w:rPr>
              <w:i/>
              <w:noProof/>
              <w:sz w:val="16"/>
              <w:szCs w:val="16"/>
            </w:rPr>
            <w:t>iv</w:t>
          </w:r>
          <w:r w:rsidRPr="007B3B51">
            <w:rPr>
              <w:i/>
              <w:sz w:val="16"/>
              <w:szCs w:val="16"/>
            </w:rPr>
            <w:fldChar w:fldCharType="end"/>
          </w:r>
        </w:p>
      </w:tc>
      <w:tc>
        <w:tcPr>
          <w:tcW w:w="5387" w:type="dxa"/>
          <w:gridSpan w:val="3"/>
        </w:tcPr>
        <w:p w:rsidR="006C18E4" w:rsidRPr="007B3B51" w:rsidRDefault="006C18E4"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18C7">
            <w:rPr>
              <w:i/>
              <w:noProof/>
              <w:sz w:val="16"/>
              <w:szCs w:val="16"/>
            </w:rPr>
            <w:t>Industry Research and Development Act 1986</w:t>
          </w:r>
          <w:r w:rsidRPr="007B3B51">
            <w:rPr>
              <w:i/>
              <w:sz w:val="16"/>
              <w:szCs w:val="16"/>
            </w:rPr>
            <w:fldChar w:fldCharType="end"/>
          </w:r>
        </w:p>
      </w:tc>
      <w:tc>
        <w:tcPr>
          <w:tcW w:w="669" w:type="dxa"/>
        </w:tcPr>
        <w:p w:rsidR="006C18E4" w:rsidRPr="007B3B51" w:rsidRDefault="006C18E4" w:rsidP="0015458C">
          <w:pPr>
            <w:jc w:val="right"/>
            <w:rPr>
              <w:sz w:val="16"/>
              <w:szCs w:val="16"/>
            </w:rPr>
          </w:pPr>
        </w:p>
      </w:tc>
    </w:tr>
    <w:tr w:rsidR="006C18E4" w:rsidRPr="0055472E" w:rsidTr="0015458C">
      <w:tc>
        <w:tcPr>
          <w:tcW w:w="2190" w:type="dxa"/>
          <w:gridSpan w:val="2"/>
        </w:tcPr>
        <w:p w:rsidR="006C18E4" w:rsidRPr="0055472E" w:rsidRDefault="006C18E4"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5448B">
            <w:rPr>
              <w:sz w:val="16"/>
              <w:szCs w:val="16"/>
            </w:rPr>
            <w:t>24</w:t>
          </w:r>
          <w:r w:rsidRPr="0055472E">
            <w:rPr>
              <w:sz w:val="16"/>
              <w:szCs w:val="16"/>
            </w:rPr>
            <w:fldChar w:fldCharType="end"/>
          </w:r>
        </w:p>
      </w:tc>
      <w:tc>
        <w:tcPr>
          <w:tcW w:w="2920" w:type="dxa"/>
        </w:tcPr>
        <w:p w:rsidR="006C18E4" w:rsidRPr="0055472E" w:rsidRDefault="006C18E4"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5448B">
            <w:rPr>
              <w:sz w:val="16"/>
              <w:szCs w:val="16"/>
            </w:rPr>
            <w:t>5/3/16</w:t>
          </w:r>
          <w:r w:rsidRPr="0055472E">
            <w:rPr>
              <w:sz w:val="16"/>
              <w:szCs w:val="16"/>
            </w:rPr>
            <w:fldChar w:fldCharType="end"/>
          </w:r>
        </w:p>
      </w:tc>
      <w:tc>
        <w:tcPr>
          <w:tcW w:w="2193" w:type="dxa"/>
          <w:gridSpan w:val="2"/>
        </w:tcPr>
        <w:p w:rsidR="006C18E4" w:rsidRPr="0055472E" w:rsidRDefault="006C18E4"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5448B">
            <w:rPr>
              <w:sz w:val="16"/>
              <w:szCs w:val="16"/>
            </w:rPr>
            <w:instrText>7/03/2016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5448B">
            <w:rPr>
              <w:sz w:val="16"/>
              <w:szCs w:val="16"/>
            </w:rPr>
            <w:instrText>7/3/16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5448B">
            <w:rPr>
              <w:noProof/>
              <w:sz w:val="16"/>
              <w:szCs w:val="16"/>
            </w:rPr>
            <w:t>7/3/16</w:t>
          </w:r>
          <w:r w:rsidRPr="0055472E">
            <w:rPr>
              <w:sz w:val="16"/>
              <w:szCs w:val="16"/>
            </w:rPr>
            <w:fldChar w:fldCharType="end"/>
          </w:r>
        </w:p>
      </w:tc>
    </w:tr>
  </w:tbl>
  <w:p w:rsidR="006C18E4" w:rsidRPr="000E4F41" w:rsidRDefault="006C18E4" w:rsidP="000E4F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B3B51" w:rsidRDefault="006C18E4"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18E4" w:rsidRPr="007B3B51" w:rsidTr="0015458C">
      <w:tc>
        <w:tcPr>
          <w:tcW w:w="1247" w:type="dxa"/>
        </w:tcPr>
        <w:p w:rsidR="006C18E4" w:rsidRPr="007B3B51" w:rsidRDefault="006C18E4" w:rsidP="0015458C">
          <w:pPr>
            <w:rPr>
              <w:i/>
              <w:sz w:val="16"/>
              <w:szCs w:val="16"/>
            </w:rPr>
          </w:pPr>
        </w:p>
      </w:tc>
      <w:tc>
        <w:tcPr>
          <w:tcW w:w="5387" w:type="dxa"/>
          <w:gridSpan w:val="3"/>
        </w:tcPr>
        <w:p w:rsidR="006C18E4" w:rsidRPr="007B3B51" w:rsidRDefault="006C18E4"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18C7">
            <w:rPr>
              <w:i/>
              <w:noProof/>
              <w:sz w:val="16"/>
              <w:szCs w:val="16"/>
            </w:rPr>
            <w:t>Industry Research and Development Act 1986</w:t>
          </w:r>
          <w:r w:rsidRPr="007B3B51">
            <w:rPr>
              <w:i/>
              <w:sz w:val="16"/>
              <w:szCs w:val="16"/>
            </w:rPr>
            <w:fldChar w:fldCharType="end"/>
          </w:r>
        </w:p>
      </w:tc>
      <w:tc>
        <w:tcPr>
          <w:tcW w:w="669" w:type="dxa"/>
        </w:tcPr>
        <w:p w:rsidR="006C18E4" w:rsidRPr="007B3B51" w:rsidRDefault="006C18E4"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218C7">
            <w:rPr>
              <w:i/>
              <w:noProof/>
              <w:sz w:val="16"/>
              <w:szCs w:val="16"/>
            </w:rPr>
            <w:t>iii</w:t>
          </w:r>
          <w:r w:rsidRPr="007B3B51">
            <w:rPr>
              <w:i/>
              <w:sz w:val="16"/>
              <w:szCs w:val="16"/>
            </w:rPr>
            <w:fldChar w:fldCharType="end"/>
          </w:r>
        </w:p>
      </w:tc>
    </w:tr>
    <w:tr w:rsidR="006C18E4" w:rsidRPr="00130F37" w:rsidTr="0015458C">
      <w:tc>
        <w:tcPr>
          <w:tcW w:w="2190" w:type="dxa"/>
          <w:gridSpan w:val="2"/>
        </w:tcPr>
        <w:p w:rsidR="006C18E4" w:rsidRPr="00130F37" w:rsidRDefault="006C18E4"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5448B">
            <w:rPr>
              <w:sz w:val="16"/>
              <w:szCs w:val="16"/>
            </w:rPr>
            <w:t>24</w:t>
          </w:r>
          <w:r w:rsidRPr="00130F37">
            <w:rPr>
              <w:sz w:val="16"/>
              <w:szCs w:val="16"/>
            </w:rPr>
            <w:fldChar w:fldCharType="end"/>
          </w:r>
        </w:p>
      </w:tc>
      <w:tc>
        <w:tcPr>
          <w:tcW w:w="2920" w:type="dxa"/>
        </w:tcPr>
        <w:p w:rsidR="006C18E4" w:rsidRPr="00130F37" w:rsidRDefault="006C18E4"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5448B">
            <w:rPr>
              <w:sz w:val="16"/>
              <w:szCs w:val="16"/>
            </w:rPr>
            <w:t>5/3/16</w:t>
          </w:r>
          <w:r w:rsidRPr="00130F37">
            <w:rPr>
              <w:sz w:val="16"/>
              <w:szCs w:val="16"/>
            </w:rPr>
            <w:fldChar w:fldCharType="end"/>
          </w:r>
        </w:p>
      </w:tc>
      <w:tc>
        <w:tcPr>
          <w:tcW w:w="2193" w:type="dxa"/>
          <w:gridSpan w:val="2"/>
        </w:tcPr>
        <w:p w:rsidR="006C18E4" w:rsidRPr="00130F37" w:rsidRDefault="006C18E4"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5448B">
            <w:rPr>
              <w:sz w:val="16"/>
              <w:szCs w:val="16"/>
            </w:rPr>
            <w:instrText>7/03/2016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5448B">
            <w:rPr>
              <w:sz w:val="16"/>
              <w:szCs w:val="16"/>
            </w:rPr>
            <w:instrText>7/3/16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5448B">
            <w:rPr>
              <w:noProof/>
              <w:sz w:val="16"/>
              <w:szCs w:val="16"/>
            </w:rPr>
            <w:t>7/3/16</w:t>
          </w:r>
          <w:r w:rsidRPr="00130F37">
            <w:rPr>
              <w:sz w:val="16"/>
              <w:szCs w:val="16"/>
            </w:rPr>
            <w:fldChar w:fldCharType="end"/>
          </w:r>
        </w:p>
      </w:tc>
    </w:tr>
  </w:tbl>
  <w:p w:rsidR="006C18E4" w:rsidRPr="000E4F41" w:rsidRDefault="006C18E4" w:rsidP="000E4F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B3B51" w:rsidRDefault="006C18E4"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18E4" w:rsidRPr="007B3B51" w:rsidTr="0015458C">
      <w:tc>
        <w:tcPr>
          <w:tcW w:w="1247" w:type="dxa"/>
        </w:tcPr>
        <w:p w:rsidR="006C18E4" w:rsidRPr="007B3B51" w:rsidRDefault="006C18E4"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14348">
            <w:rPr>
              <w:i/>
              <w:noProof/>
              <w:sz w:val="16"/>
              <w:szCs w:val="16"/>
            </w:rPr>
            <w:t>64</w:t>
          </w:r>
          <w:r w:rsidRPr="007B3B51">
            <w:rPr>
              <w:i/>
              <w:sz w:val="16"/>
              <w:szCs w:val="16"/>
            </w:rPr>
            <w:fldChar w:fldCharType="end"/>
          </w:r>
        </w:p>
      </w:tc>
      <w:tc>
        <w:tcPr>
          <w:tcW w:w="5387" w:type="dxa"/>
          <w:gridSpan w:val="3"/>
        </w:tcPr>
        <w:p w:rsidR="006C18E4" w:rsidRPr="007B3B51" w:rsidRDefault="006C18E4"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4348">
            <w:rPr>
              <w:i/>
              <w:noProof/>
              <w:sz w:val="16"/>
              <w:szCs w:val="16"/>
            </w:rPr>
            <w:t>Industry Research and Development Act 1986</w:t>
          </w:r>
          <w:r w:rsidRPr="007B3B51">
            <w:rPr>
              <w:i/>
              <w:sz w:val="16"/>
              <w:szCs w:val="16"/>
            </w:rPr>
            <w:fldChar w:fldCharType="end"/>
          </w:r>
        </w:p>
      </w:tc>
      <w:tc>
        <w:tcPr>
          <w:tcW w:w="669" w:type="dxa"/>
        </w:tcPr>
        <w:p w:rsidR="006C18E4" w:rsidRPr="007B3B51" w:rsidRDefault="006C18E4" w:rsidP="0015458C">
          <w:pPr>
            <w:jc w:val="right"/>
            <w:rPr>
              <w:sz w:val="16"/>
              <w:szCs w:val="16"/>
            </w:rPr>
          </w:pPr>
        </w:p>
      </w:tc>
    </w:tr>
    <w:tr w:rsidR="006C18E4" w:rsidRPr="0055472E" w:rsidTr="0015458C">
      <w:tc>
        <w:tcPr>
          <w:tcW w:w="2190" w:type="dxa"/>
          <w:gridSpan w:val="2"/>
        </w:tcPr>
        <w:p w:rsidR="006C18E4" w:rsidRPr="0055472E" w:rsidRDefault="006C18E4"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5448B">
            <w:rPr>
              <w:sz w:val="16"/>
              <w:szCs w:val="16"/>
            </w:rPr>
            <w:t>24</w:t>
          </w:r>
          <w:r w:rsidRPr="0055472E">
            <w:rPr>
              <w:sz w:val="16"/>
              <w:szCs w:val="16"/>
            </w:rPr>
            <w:fldChar w:fldCharType="end"/>
          </w:r>
        </w:p>
      </w:tc>
      <w:tc>
        <w:tcPr>
          <w:tcW w:w="2920" w:type="dxa"/>
        </w:tcPr>
        <w:p w:rsidR="006C18E4" w:rsidRPr="0055472E" w:rsidRDefault="006C18E4"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5448B">
            <w:rPr>
              <w:sz w:val="16"/>
              <w:szCs w:val="16"/>
            </w:rPr>
            <w:t>5/3/16</w:t>
          </w:r>
          <w:r w:rsidRPr="0055472E">
            <w:rPr>
              <w:sz w:val="16"/>
              <w:szCs w:val="16"/>
            </w:rPr>
            <w:fldChar w:fldCharType="end"/>
          </w:r>
        </w:p>
      </w:tc>
      <w:tc>
        <w:tcPr>
          <w:tcW w:w="2193" w:type="dxa"/>
          <w:gridSpan w:val="2"/>
        </w:tcPr>
        <w:p w:rsidR="006C18E4" w:rsidRPr="0055472E" w:rsidRDefault="006C18E4"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5448B">
            <w:rPr>
              <w:sz w:val="16"/>
              <w:szCs w:val="16"/>
            </w:rPr>
            <w:instrText>7/03/2016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5448B">
            <w:rPr>
              <w:sz w:val="16"/>
              <w:szCs w:val="16"/>
            </w:rPr>
            <w:instrText>7/3/16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5448B">
            <w:rPr>
              <w:noProof/>
              <w:sz w:val="16"/>
              <w:szCs w:val="16"/>
            </w:rPr>
            <w:t>7/3/16</w:t>
          </w:r>
          <w:r w:rsidRPr="0055472E">
            <w:rPr>
              <w:sz w:val="16"/>
              <w:szCs w:val="16"/>
            </w:rPr>
            <w:fldChar w:fldCharType="end"/>
          </w:r>
        </w:p>
      </w:tc>
    </w:tr>
  </w:tbl>
  <w:p w:rsidR="006C18E4" w:rsidRPr="000E4F41" w:rsidRDefault="006C18E4" w:rsidP="000E4F4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B3B51" w:rsidRDefault="006C18E4"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18E4" w:rsidRPr="007B3B51" w:rsidTr="0015458C">
      <w:tc>
        <w:tcPr>
          <w:tcW w:w="1247" w:type="dxa"/>
        </w:tcPr>
        <w:p w:rsidR="006C18E4" w:rsidRPr="007B3B51" w:rsidRDefault="006C18E4" w:rsidP="0015458C">
          <w:pPr>
            <w:rPr>
              <w:i/>
              <w:sz w:val="16"/>
              <w:szCs w:val="16"/>
            </w:rPr>
          </w:pPr>
        </w:p>
      </w:tc>
      <w:tc>
        <w:tcPr>
          <w:tcW w:w="5387" w:type="dxa"/>
          <w:gridSpan w:val="3"/>
        </w:tcPr>
        <w:p w:rsidR="006C18E4" w:rsidRPr="007B3B51" w:rsidRDefault="006C18E4"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4348">
            <w:rPr>
              <w:i/>
              <w:noProof/>
              <w:sz w:val="16"/>
              <w:szCs w:val="16"/>
            </w:rPr>
            <w:t>Industry Research and Development Act 1986</w:t>
          </w:r>
          <w:r w:rsidRPr="007B3B51">
            <w:rPr>
              <w:i/>
              <w:sz w:val="16"/>
              <w:szCs w:val="16"/>
            </w:rPr>
            <w:fldChar w:fldCharType="end"/>
          </w:r>
        </w:p>
      </w:tc>
      <w:tc>
        <w:tcPr>
          <w:tcW w:w="669" w:type="dxa"/>
        </w:tcPr>
        <w:p w:rsidR="006C18E4" w:rsidRPr="007B3B51" w:rsidRDefault="006C18E4"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14348">
            <w:rPr>
              <w:i/>
              <w:noProof/>
              <w:sz w:val="16"/>
              <w:szCs w:val="16"/>
            </w:rPr>
            <w:t>65</w:t>
          </w:r>
          <w:r w:rsidRPr="007B3B51">
            <w:rPr>
              <w:i/>
              <w:sz w:val="16"/>
              <w:szCs w:val="16"/>
            </w:rPr>
            <w:fldChar w:fldCharType="end"/>
          </w:r>
        </w:p>
      </w:tc>
    </w:tr>
    <w:tr w:rsidR="006C18E4" w:rsidRPr="00130F37" w:rsidTr="0015458C">
      <w:tc>
        <w:tcPr>
          <w:tcW w:w="2190" w:type="dxa"/>
          <w:gridSpan w:val="2"/>
        </w:tcPr>
        <w:p w:rsidR="006C18E4" w:rsidRPr="00130F37" w:rsidRDefault="006C18E4"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5448B">
            <w:rPr>
              <w:sz w:val="16"/>
              <w:szCs w:val="16"/>
            </w:rPr>
            <w:t>24</w:t>
          </w:r>
          <w:r w:rsidRPr="00130F37">
            <w:rPr>
              <w:sz w:val="16"/>
              <w:szCs w:val="16"/>
            </w:rPr>
            <w:fldChar w:fldCharType="end"/>
          </w:r>
        </w:p>
      </w:tc>
      <w:tc>
        <w:tcPr>
          <w:tcW w:w="2920" w:type="dxa"/>
        </w:tcPr>
        <w:p w:rsidR="006C18E4" w:rsidRPr="00130F37" w:rsidRDefault="006C18E4"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5448B">
            <w:rPr>
              <w:sz w:val="16"/>
              <w:szCs w:val="16"/>
            </w:rPr>
            <w:t>5/3/16</w:t>
          </w:r>
          <w:r w:rsidRPr="00130F37">
            <w:rPr>
              <w:sz w:val="16"/>
              <w:szCs w:val="16"/>
            </w:rPr>
            <w:fldChar w:fldCharType="end"/>
          </w:r>
        </w:p>
      </w:tc>
      <w:tc>
        <w:tcPr>
          <w:tcW w:w="2193" w:type="dxa"/>
          <w:gridSpan w:val="2"/>
        </w:tcPr>
        <w:p w:rsidR="006C18E4" w:rsidRPr="00130F37" w:rsidRDefault="006C18E4"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5448B">
            <w:rPr>
              <w:sz w:val="16"/>
              <w:szCs w:val="16"/>
            </w:rPr>
            <w:instrText>7/03/2016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5448B">
            <w:rPr>
              <w:sz w:val="16"/>
              <w:szCs w:val="16"/>
            </w:rPr>
            <w:instrText>7/3/16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5448B">
            <w:rPr>
              <w:noProof/>
              <w:sz w:val="16"/>
              <w:szCs w:val="16"/>
            </w:rPr>
            <w:t>7/3/16</w:t>
          </w:r>
          <w:r w:rsidRPr="00130F37">
            <w:rPr>
              <w:sz w:val="16"/>
              <w:szCs w:val="16"/>
            </w:rPr>
            <w:fldChar w:fldCharType="end"/>
          </w:r>
        </w:p>
      </w:tc>
    </w:tr>
  </w:tbl>
  <w:p w:rsidR="006C18E4" w:rsidRPr="000E4F41" w:rsidRDefault="006C18E4" w:rsidP="000E4F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A1328" w:rsidRDefault="006C18E4" w:rsidP="0015458C">
    <w:pPr>
      <w:pBdr>
        <w:top w:val="single" w:sz="6" w:space="1" w:color="auto"/>
      </w:pBdr>
      <w:spacing w:before="120"/>
      <w:rPr>
        <w:sz w:val="18"/>
      </w:rPr>
    </w:pPr>
  </w:p>
  <w:p w:rsidR="006C18E4" w:rsidRPr="007A1328" w:rsidRDefault="006C18E4" w:rsidP="0015458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5448B">
      <w:rPr>
        <w:i/>
        <w:noProof/>
        <w:sz w:val="18"/>
      </w:rPr>
      <w:t>Industry Research and Development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5448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76</w:t>
    </w:r>
    <w:r w:rsidRPr="007A1328">
      <w:rPr>
        <w:i/>
        <w:sz w:val="18"/>
      </w:rPr>
      <w:fldChar w:fldCharType="end"/>
    </w:r>
  </w:p>
  <w:p w:rsidR="006C18E4" w:rsidRPr="007A1328" w:rsidRDefault="006C18E4" w:rsidP="0015458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B3B51" w:rsidRDefault="006C18E4"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C18E4" w:rsidRPr="007B3B51" w:rsidTr="0015458C">
      <w:tc>
        <w:tcPr>
          <w:tcW w:w="1247" w:type="dxa"/>
        </w:tcPr>
        <w:p w:rsidR="006C18E4" w:rsidRPr="007B3B51" w:rsidRDefault="006C18E4"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3266">
            <w:rPr>
              <w:i/>
              <w:noProof/>
              <w:sz w:val="16"/>
              <w:szCs w:val="16"/>
            </w:rPr>
            <w:t>70</w:t>
          </w:r>
          <w:r w:rsidRPr="007B3B51">
            <w:rPr>
              <w:i/>
              <w:sz w:val="16"/>
              <w:szCs w:val="16"/>
            </w:rPr>
            <w:fldChar w:fldCharType="end"/>
          </w:r>
        </w:p>
      </w:tc>
      <w:tc>
        <w:tcPr>
          <w:tcW w:w="5387" w:type="dxa"/>
          <w:gridSpan w:val="3"/>
        </w:tcPr>
        <w:p w:rsidR="006C18E4" w:rsidRPr="007B3B51" w:rsidRDefault="006C18E4"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3266">
            <w:rPr>
              <w:i/>
              <w:noProof/>
              <w:sz w:val="16"/>
              <w:szCs w:val="16"/>
            </w:rPr>
            <w:t>Industry Research and Development Act 1986</w:t>
          </w:r>
          <w:r w:rsidRPr="007B3B51">
            <w:rPr>
              <w:i/>
              <w:sz w:val="16"/>
              <w:szCs w:val="16"/>
            </w:rPr>
            <w:fldChar w:fldCharType="end"/>
          </w:r>
        </w:p>
      </w:tc>
      <w:tc>
        <w:tcPr>
          <w:tcW w:w="669" w:type="dxa"/>
        </w:tcPr>
        <w:p w:rsidR="006C18E4" w:rsidRPr="007B3B51" w:rsidRDefault="006C18E4" w:rsidP="0015458C">
          <w:pPr>
            <w:jc w:val="right"/>
            <w:rPr>
              <w:sz w:val="16"/>
              <w:szCs w:val="16"/>
            </w:rPr>
          </w:pPr>
        </w:p>
      </w:tc>
    </w:tr>
    <w:tr w:rsidR="006C18E4" w:rsidRPr="0055472E" w:rsidTr="0015458C">
      <w:tc>
        <w:tcPr>
          <w:tcW w:w="2190" w:type="dxa"/>
          <w:gridSpan w:val="2"/>
        </w:tcPr>
        <w:p w:rsidR="006C18E4" w:rsidRPr="0055472E" w:rsidRDefault="006C18E4"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5448B">
            <w:rPr>
              <w:sz w:val="16"/>
              <w:szCs w:val="16"/>
            </w:rPr>
            <w:t>24</w:t>
          </w:r>
          <w:r w:rsidRPr="0055472E">
            <w:rPr>
              <w:sz w:val="16"/>
              <w:szCs w:val="16"/>
            </w:rPr>
            <w:fldChar w:fldCharType="end"/>
          </w:r>
        </w:p>
      </w:tc>
      <w:tc>
        <w:tcPr>
          <w:tcW w:w="2920" w:type="dxa"/>
        </w:tcPr>
        <w:p w:rsidR="006C18E4" w:rsidRPr="0055472E" w:rsidRDefault="006C18E4"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5448B">
            <w:rPr>
              <w:sz w:val="16"/>
              <w:szCs w:val="16"/>
            </w:rPr>
            <w:t>5/3/16</w:t>
          </w:r>
          <w:r w:rsidRPr="0055472E">
            <w:rPr>
              <w:sz w:val="16"/>
              <w:szCs w:val="16"/>
            </w:rPr>
            <w:fldChar w:fldCharType="end"/>
          </w:r>
        </w:p>
      </w:tc>
      <w:tc>
        <w:tcPr>
          <w:tcW w:w="2193" w:type="dxa"/>
          <w:gridSpan w:val="2"/>
        </w:tcPr>
        <w:p w:rsidR="006C18E4" w:rsidRPr="0055472E" w:rsidRDefault="006C18E4"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5448B">
            <w:rPr>
              <w:sz w:val="16"/>
              <w:szCs w:val="16"/>
            </w:rPr>
            <w:instrText>7/03/2016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5448B">
            <w:rPr>
              <w:sz w:val="16"/>
              <w:szCs w:val="16"/>
            </w:rPr>
            <w:instrText>7/3/16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5448B">
            <w:rPr>
              <w:noProof/>
              <w:sz w:val="16"/>
              <w:szCs w:val="16"/>
            </w:rPr>
            <w:t>7/3/16</w:t>
          </w:r>
          <w:r w:rsidRPr="0055472E">
            <w:rPr>
              <w:sz w:val="16"/>
              <w:szCs w:val="16"/>
            </w:rPr>
            <w:fldChar w:fldCharType="end"/>
          </w:r>
        </w:p>
      </w:tc>
    </w:tr>
  </w:tbl>
  <w:p w:rsidR="006C18E4" w:rsidRPr="000E4F41" w:rsidRDefault="006C18E4" w:rsidP="000E4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8E4" w:rsidRPr="009F7743" w:rsidRDefault="006C18E4" w:rsidP="00265996">
      <w:pPr>
        <w:spacing w:line="240" w:lineRule="auto"/>
        <w:rPr>
          <w:sz w:val="16"/>
        </w:rPr>
      </w:pPr>
      <w:r>
        <w:separator/>
      </w:r>
    </w:p>
  </w:footnote>
  <w:footnote w:type="continuationSeparator" w:id="0">
    <w:p w:rsidR="006C18E4" w:rsidRPr="009F7743" w:rsidRDefault="006C18E4" w:rsidP="00265996">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Default="006C18E4" w:rsidP="00FB30C1">
    <w:pPr>
      <w:pStyle w:val="Header"/>
      <w:pBdr>
        <w:bottom w:val="single" w:sz="6" w:space="1" w:color="auto"/>
      </w:pBdr>
    </w:pPr>
  </w:p>
  <w:p w:rsidR="006C18E4" w:rsidRDefault="006C18E4" w:rsidP="00FB30C1">
    <w:pPr>
      <w:pStyle w:val="Header"/>
      <w:pBdr>
        <w:bottom w:val="single" w:sz="6" w:space="1" w:color="auto"/>
      </w:pBdr>
    </w:pPr>
  </w:p>
  <w:p w:rsidR="006C18E4" w:rsidRPr="001E77D2" w:rsidRDefault="006C18E4" w:rsidP="00FB30C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E528B" w:rsidRDefault="006C18E4" w:rsidP="0015458C">
    <w:pPr>
      <w:rPr>
        <w:sz w:val="26"/>
        <w:szCs w:val="26"/>
      </w:rPr>
    </w:pPr>
  </w:p>
  <w:p w:rsidR="006C18E4" w:rsidRPr="00750516" w:rsidRDefault="006C18E4" w:rsidP="0015458C">
    <w:pPr>
      <w:rPr>
        <w:b/>
        <w:sz w:val="20"/>
      </w:rPr>
    </w:pPr>
    <w:r w:rsidRPr="00750516">
      <w:rPr>
        <w:b/>
        <w:sz w:val="20"/>
      </w:rPr>
      <w:t>Endnotes</w:t>
    </w:r>
  </w:p>
  <w:p w:rsidR="006C18E4" w:rsidRPr="007A1328" w:rsidRDefault="006C18E4" w:rsidP="0015458C">
    <w:pPr>
      <w:rPr>
        <w:sz w:val="20"/>
      </w:rPr>
    </w:pPr>
  </w:p>
  <w:p w:rsidR="006C18E4" w:rsidRPr="007A1328" w:rsidRDefault="006C18E4" w:rsidP="0015458C">
    <w:pPr>
      <w:rPr>
        <w:b/>
        <w:sz w:val="24"/>
      </w:rPr>
    </w:pPr>
  </w:p>
  <w:p w:rsidR="006C18E4" w:rsidRPr="007E528B" w:rsidRDefault="006C18E4" w:rsidP="00463F1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C83266">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E528B" w:rsidRDefault="006C18E4" w:rsidP="0015458C">
    <w:pPr>
      <w:jc w:val="right"/>
      <w:rPr>
        <w:sz w:val="26"/>
        <w:szCs w:val="26"/>
      </w:rPr>
    </w:pPr>
  </w:p>
  <w:p w:rsidR="006C18E4" w:rsidRPr="00750516" w:rsidRDefault="006C18E4" w:rsidP="0015458C">
    <w:pPr>
      <w:jc w:val="right"/>
      <w:rPr>
        <w:b/>
        <w:sz w:val="20"/>
      </w:rPr>
    </w:pPr>
    <w:r w:rsidRPr="00750516">
      <w:rPr>
        <w:b/>
        <w:sz w:val="20"/>
      </w:rPr>
      <w:t>Endnotes</w:t>
    </w:r>
  </w:p>
  <w:p w:rsidR="006C18E4" w:rsidRPr="007A1328" w:rsidRDefault="006C18E4" w:rsidP="0015458C">
    <w:pPr>
      <w:jc w:val="right"/>
      <w:rPr>
        <w:sz w:val="20"/>
      </w:rPr>
    </w:pPr>
  </w:p>
  <w:p w:rsidR="006C18E4" w:rsidRPr="007A1328" w:rsidRDefault="006C18E4" w:rsidP="0015458C">
    <w:pPr>
      <w:jc w:val="right"/>
      <w:rPr>
        <w:b/>
        <w:sz w:val="24"/>
      </w:rPr>
    </w:pPr>
  </w:p>
  <w:p w:rsidR="006C18E4" w:rsidRPr="007E528B" w:rsidRDefault="006C18E4" w:rsidP="00463F1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14348">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Default="006C18E4">
    <w:pPr>
      <w:jc w:val="right"/>
    </w:pPr>
  </w:p>
  <w:p w:rsidR="006C18E4" w:rsidRDefault="006C18E4">
    <w:pPr>
      <w:jc w:val="right"/>
      <w:rPr>
        <w:i/>
      </w:rPr>
    </w:pPr>
  </w:p>
  <w:p w:rsidR="006C18E4" w:rsidRDefault="006C18E4">
    <w:pPr>
      <w:jc w:val="right"/>
    </w:pPr>
  </w:p>
  <w:p w:rsidR="006C18E4" w:rsidRDefault="006C18E4">
    <w:pPr>
      <w:jc w:val="right"/>
      <w:rPr>
        <w:sz w:val="24"/>
      </w:rPr>
    </w:pPr>
  </w:p>
  <w:p w:rsidR="006C18E4" w:rsidRDefault="006C18E4">
    <w:pPr>
      <w:pBdr>
        <w:bottom w:val="single" w:sz="12" w:space="1" w:color="auto"/>
      </w:pBdr>
      <w:jc w:val="right"/>
      <w:rPr>
        <w:i/>
        <w:sz w:val="24"/>
      </w:rPr>
    </w:pPr>
  </w:p>
  <w:p w:rsidR="006C18E4" w:rsidRDefault="006C18E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Default="006C18E4">
    <w:pPr>
      <w:jc w:val="right"/>
      <w:rPr>
        <w:b/>
      </w:rPr>
    </w:pPr>
  </w:p>
  <w:p w:rsidR="006C18E4" w:rsidRDefault="006C18E4">
    <w:pPr>
      <w:jc w:val="right"/>
      <w:rPr>
        <w:b/>
        <w:i/>
      </w:rPr>
    </w:pPr>
  </w:p>
  <w:p w:rsidR="006C18E4" w:rsidRDefault="006C18E4">
    <w:pPr>
      <w:jc w:val="right"/>
    </w:pPr>
  </w:p>
  <w:p w:rsidR="006C18E4" w:rsidRDefault="006C18E4">
    <w:pPr>
      <w:jc w:val="right"/>
      <w:rPr>
        <w:b/>
        <w:sz w:val="24"/>
      </w:rPr>
    </w:pPr>
  </w:p>
  <w:p w:rsidR="006C18E4" w:rsidRDefault="006C18E4">
    <w:pPr>
      <w:pBdr>
        <w:bottom w:val="single" w:sz="12" w:space="1" w:color="auto"/>
      </w:pBdr>
      <w:jc w:val="right"/>
      <w:rPr>
        <w:b/>
        <w:i/>
        <w:sz w:val="24"/>
      </w:rPr>
    </w:pPr>
  </w:p>
  <w:p w:rsidR="006C18E4" w:rsidRDefault="006C18E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Default="006C1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Default="006C18E4" w:rsidP="00FB30C1">
    <w:pPr>
      <w:pStyle w:val="Header"/>
      <w:pBdr>
        <w:bottom w:val="single" w:sz="4" w:space="1" w:color="auto"/>
      </w:pBdr>
    </w:pPr>
  </w:p>
  <w:p w:rsidR="006C18E4" w:rsidRDefault="006C18E4" w:rsidP="00FB30C1">
    <w:pPr>
      <w:pStyle w:val="Header"/>
      <w:pBdr>
        <w:bottom w:val="single" w:sz="4" w:space="1" w:color="auto"/>
      </w:pBdr>
    </w:pPr>
  </w:p>
  <w:p w:rsidR="006C18E4" w:rsidRPr="001E77D2" w:rsidRDefault="006C18E4" w:rsidP="00FB30C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5F1388" w:rsidRDefault="006C18E4" w:rsidP="00FB30C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ED79B6" w:rsidRDefault="006C18E4" w:rsidP="0015458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ED79B6" w:rsidRDefault="006C18E4" w:rsidP="0015458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ED79B6" w:rsidRDefault="006C18E4" w:rsidP="0015458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Default="006C18E4" w:rsidP="0015458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C18E4" w:rsidRDefault="006C18E4" w:rsidP="0015458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14348">
      <w:rPr>
        <w:b/>
        <w:noProof/>
        <w:sz w:val="20"/>
      </w:rPr>
      <w:t>Part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14348">
      <w:rPr>
        <w:noProof/>
        <w:sz w:val="20"/>
      </w:rPr>
      <w:t>Miscellaneous</w:t>
    </w:r>
    <w:r>
      <w:rPr>
        <w:sz w:val="20"/>
      </w:rPr>
      <w:fldChar w:fldCharType="end"/>
    </w:r>
  </w:p>
  <w:p w:rsidR="006C18E4" w:rsidRPr="007A1328" w:rsidRDefault="006C18E4" w:rsidP="0015458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C18E4" w:rsidRPr="007A1328" w:rsidRDefault="006C18E4" w:rsidP="0015458C">
    <w:pPr>
      <w:rPr>
        <w:b/>
        <w:sz w:val="24"/>
      </w:rPr>
    </w:pPr>
  </w:p>
  <w:p w:rsidR="006C18E4" w:rsidRPr="007A1328" w:rsidRDefault="006C18E4" w:rsidP="00463F1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14348">
      <w:rPr>
        <w:noProof/>
        <w:sz w:val="24"/>
      </w:rPr>
      <w:t>47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A1328" w:rsidRDefault="006C18E4" w:rsidP="0015458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C18E4" w:rsidRPr="007A1328" w:rsidRDefault="006C18E4" w:rsidP="0015458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14348">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14348">
      <w:rPr>
        <w:b/>
        <w:noProof/>
        <w:sz w:val="20"/>
      </w:rPr>
      <w:t>Part V</w:t>
    </w:r>
    <w:r>
      <w:rPr>
        <w:b/>
        <w:sz w:val="20"/>
      </w:rPr>
      <w:fldChar w:fldCharType="end"/>
    </w:r>
  </w:p>
  <w:p w:rsidR="006C18E4" w:rsidRPr="007A1328" w:rsidRDefault="006C18E4" w:rsidP="0015458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C18E4" w:rsidRPr="007A1328" w:rsidRDefault="006C18E4" w:rsidP="0015458C">
    <w:pPr>
      <w:jc w:val="right"/>
      <w:rPr>
        <w:b/>
        <w:sz w:val="24"/>
      </w:rPr>
    </w:pPr>
  </w:p>
  <w:p w:rsidR="006C18E4" w:rsidRPr="007A1328" w:rsidRDefault="006C18E4" w:rsidP="00463F1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14348">
      <w:rPr>
        <w:noProof/>
        <w:sz w:val="24"/>
      </w:rPr>
      <w:t>48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E4" w:rsidRPr="007A1328" w:rsidRDefault="006C18E4" w:rsidP="001545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13D1E8A"/>
    <w:multiLevelType w:val="multilevel"/>
    <w:tmpl w:val="13FAB49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2"/>
  </w:num>
  <w:num w:numId="2">
    <w:abstractNumId w:val="2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0"/>
  </w:num>
  <w:num w:numId="16">
    <w:abstractNumId w:val="11"/>
  </w:num>
  <w:num w:numId="17">
    <w:abstractNumId w:val="12"/>
  </w:num>
  <w:num w:numId="18">
    <w:abstractNumId w:val="19"/>
  </w:num>
  <w:num w:numId="19">
    <w:abstractNumId w:val="25"/>
  </w:num>
  <w:num w:numId="20">
    <w:abstractNumId w:val="14"/>
  </w:num>
  <w:num w:numId="21">
    <w:abstractNumId w:val="23"/>
  </w:num>
  <w:num w:numId="22">
    <w:abstractNumId w:val="16"/>
  </w:num>
  <w:num w:numId="23">
    <w:abstractNumId w:val="18"/>
  </w:num>
  <w:num w:numId="24">
    <w:abstractNumId w:val="10"/>
  </w:num>
  <w:num w:numId="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6B9"/>
    <w:rsid w:val="00006C47"/>
    <w:rsid w:val="00011EDD"/>
    <w:rsid w:val="00024498"/>
    <w:rsid w:val="000246B3"/>
    <w:rsid w:val="00032991"/>
    <w:rsid w:val="00050A2D"/>
    <w:rsid w:val="00060C2A"/>
    <w:rsid w:val="00076A57"/>
    <w:rsid w:val="00080552"/>
    <w:rsid w:val="00080D80"/>
    <w:rsid w:val="000832FD"/>
    <w:rsid w:val="00091BFA"/>
    <w:rsid w:val="00092F50"/>
    <w:rsid w:val="00094CF5"/>
    <w:rsid w:val="00096EB4"/>
    <w:rsid w:val="000B008A"/>
    <w:rsid w:val="000B1F9C"/>
    <w:rsid w:val="000B3504"/>
    <w:rsid w:val="000D5BE0"/>
    <w:rsid w:val="000E4F41"/>
    <w:rsid w:val="000E677B"/>
    <w:rsid w:val="000E721F"/>
    <w:rsid w:val="000F2514"/>
    <w:rsid w:val="001022E9"/>
    <w:rsid w:val="00107EC3"/>
    <w:rsid w:val="001120D5"/>
    <w:rsid w:val="00117FCF"/>
    <w:rsid w:val="0012494E"/>
    <w:rsid w:val="0012576F"/>
    <w:rsid w:val="00125DDA"/>
    <w:rsid w:val="0013120B"/>
    <w:rsid w:val="00147D5D"/>
    <w:rsid w:val="001510A5"/>
    <w:rsid w:val="0015458C"/>
    <w:rsid w:val="00155341"/>
    <w:rsid w:val="00160684"/>
    <w:rsid w:val="0017144D"/>
    <w:rsid w:val="00172C04"/>
    <w:rsid w:val="00180F68"/>
    <w:rsid w:val="00182E26"/>
    <w:rsid w:val="00185A79"/>
    <w:rsid w:val="00187109"/>
    <w:rsid w:val="00196F62"/>
    <w:rsid w:val="00197B09"/>
    <w:rsid w:val="001A2D7A"/>
    <w:rsid w:val="001B15C5"/>
    <w:rsid w:val="001B334C"/>
    <w:rsid w:val="001B491B"/>
    <w:rsid w:val="001B4CC7"/>
    <w:rsid w:val="001B5915"/>
    <w:rsid w:val="001B795B"/>
    <w:rsid w:val="001B7BC6"/>
    <w:rsid w:val="001C31D0"/>
    <w:rsid w:val="001C43DE"/>
    <w:rsid w:val="001E14E0"/>
    <w:rsid w:val="001E225B"/>
    <w:rsid w:val="001E45C5"/>
    <w:rsid w:val="001F140F"/>
    <w:rsid w:val="00212227"/>
    <w:rsid w:val="00213F8F"/>
    <w:rsid w:val="002219B5"/>
    <w:rsid w:val="00235CB9"/>
    <w:rsid w:val="0024472C"/>
    <w:rsid w:val="002505D8"/>
    <w:rsid w:val="00265996"/>
    <w:rsid w:val="00267903"/>
    <w:rsid w:val="0027342A"/>
    <w:rsid w:val="0028439E"/>
    <w:rsid w:val="00284DBE"/>
    <w:rsid w:val="00286FF1"/>
    <w:rsid w:val="00291D58"/>
    <w:rsid w:val="002B1A7A"/>
    <w:rsid w:val="002E2CFE"/>
    <w:rsid w:val="002E4EF4"/>
    <w:rsid w:val="002E6351"/>
    <w:rsid w:val="002F4B2C"/>
    <w:rsid w:val="002F5B83"/>
    <w:rsid w:val="00324756"/>
    <w:rsid w:val="00327646"/>
    <w:rsid w:val="0033215D"/>
    <w:rsid w:val="00334237"/>
    <w:rsid w:val="0035510E"/>
    <w:rsid w:val="003707C4"/>
    <w:rsid w:val="0037542B"/>
    <w:rsid w:val="003806DE"/>
    <w:rsid w:val="00381AB0"/>
    <w:rsid w:val="00381EFB"/>
    <w:rsid w:val="0038591E"/>
    <w:rsid w:val="003859B2"/>
    <w:rsid w:val="0039438C"/>
    <w:rsid w:val="0039495D"/>
    <w:rsid w:val="003970EE"/>
    <w:rsid w:val="003A1E25"/>
    <w:rsid w:val="003A3249"/>
    <w:rsid w:val="003B0034"/>
    <w:rsid w:val="003B034F"/>
    <w:rsid w:val="003B0D8F"/>
    <w:rsid w:val="003B0E08"/>
    <w:rsid w:val="003B581F"/>
    <w:rsid w:val="003C3E93"/>
    <w:rsid w:val="003E552A"/>
    <w:rsid w:val="0040355C"/>
    <w:rsid w:val="0041089F"/>
    <w:rsid w:val="004108B1"/>
    <w:rsid w:val="00421180"/>
    <w:rsid w:val="00422759"/>
    <w:rsid w:val="00432AAA"/>
    <w:rsid w:val="004425DF"/>
    <w:rsid w:val="00446D86"/>
    <w:rsid w:val="00450998"/>
    <w:rsid w:val="00463B3B"/>
    <w:rsid w:val="00463F14"/>
    <w:rsid w:val="00476E3C"/>
    <w:rsid w:val="004918A6"/>
    <w:rsid w:val="0049365C"/>
    <w:rsid w:val="0049595A"/>
    <w:rsid w:val="004A0387"/>
    <w:rsid w:val="004B260A"/>
    <w:rsid w:val="004D175B"/>
    <w:rsid w:val="004D410F"/>
    <w:rsid w:val="004D49AC"/>
    <w:rsid w:val="004D6336"/>
    <w:rsid w:val="004E325B"/>
    <w:rsid w:val="004E49F1"/>
    <w:rsid w:val="004E6C4B"/>
    <w:rsid w:val="004F5B0B"/>
    <w:rsid w:val="005005B9"/>
    <w:rsid w:val="00512768"/>
    <w:rsid w:val="0051611E"/>
    <w:rsid w:val="00520BEC"/>
    <w:rsid w:val="00526098"/>
    <w:rsid w:val="00526131"/>
    <w:rsid w:val="00535A57"/>
    <w:rsid w:val="00585A26"/>
    <w:rsid w:val="005A35EE"/>
    <w:rsid w:val="005B2C94"/>
    <w:rsid w:val="005B3CB5"/>
    <w:rsid w:val="005B6C63"/>
    <w:rsid w:val="005C22A9"/>
    <w:rsid w:val="005C7A05"/>
    <w:rsid w:val="005E0030"/>
    <w:rsid w:val="005E4C9C"/>
    <w:rsid w:val="006036A3"/>
    <w:rsid w:val="00606E15"/>
    <w:rsid w:val="0061039C"/>
    <w:rsid w:val="00614F0B"/>
    <w:rsid w:val="006260B3"/>
    <w:rsid w:val="00627EB4"/>
    <w:rsid w:val="006319AC"/>
    <w:rsid w:val="00642A29"/>
    <w:rsid w:val="00643C6E"/>
    <w:rsid w:val="00652E5B"/>
    <w:rsid w:val="00666490"/>
    <w:rsid w:val="00677B4A"/>
    <w:rsid w:val="00680D26"/>
    <w:rsid w:val="00682445"/>
    <w:rsid w:val="006A0952"/>
    <w:rsid w:val="006A5342"/>
    <w:rsid w:val="006A579A"/>
    <w:rsid w:val="006A7178"/>
    <w:rsid w:val="006B51CD"/>
    <w:rsid w:val="006B5C73"/>
    <w:rsid w:val="006B6A77"/>
    <w:rsid w:val="006C0212"/>
    <w:rsid w:val="006C18E4"/>
    <w:rsid w:val="006D26ED"/>
    <w:rsid w:val="006D7AEE"/>
    <w:rsid w:val="006E1790"/>
    <w:rsid w:val="006E1AC9"/>
    <w:rsid w:val="006E54B0"/>
    <w:rsid w:val="006E7C8C"/>
    <w:rsid w:val="006F2FF1"/>
    <w:rsid w:val="00706E91"/>
    <w:rsid w:val="00710F6F"/>
    <w:rsid w:val="00722FE7"/>
    <w:rsid w:val="007239E0"/>
    <w:rsid w:val="007418DD"/>
    <w:rsid w:val="00746642"/>
    <w:rsid w:val="00770157"/>
    <w:rsid w:val="0077210C"/>
    <w:rsid w:val="007862B3"/>
    <w:rsid w:val="007949C7"/>
    <w:rsid w:val="007A0BFD"/>
    <w:rsid w:val="007B7959"/>
    <w:rsid w:val="007C2743"/>
    <w:rsid w:val="007E3309"/>
    <w:rsid w:val="007F00B5"/>
    <w:rsid w:val="008014D3"/>
    <w:rsid w:val="008136CE"/>
    <w:rsid w:val="00814E82"/>
    <w:rsid w:val="00814FCE"/>
    <w:rsid w:val="0081598E"/>
    <w:rsid w:val="00825BA2"/>
    <w:rsid w:val="0082671A"/>
    <w:rsid w:val="00826818"/>
    <w:rsid w:val="00832A85"/>
    <w:rsid w:val="00834CFA"/>
    <w:rsid w:val="00842285"/>
    <w:rsid w:val="00846D39"/>
    <w:rsid w:val="00850A12"/>
    <w:rsid w:val="008608E7"/>
    <w:rsid w:val="008641C0"/>
    <w:rsid w:val="008657EA"/>
    <w:rsid w:val="00871C5F"/>
    <w:rsid w:val="00884BF9"/>
    <w:rsid w:val="00885366"/>
    <w:rsid w:val="008867EC"/>
    <w:rsid w:val="00887215"/>
    <w:rsid w:val="008A5FF2"/>
    <w:rsid w:val="008B6C45"/>
    <w:rsid w:val="008C6113"/>
    <w:rsid w:val="008C6ADB"/>
    <w:rsid w:val="008D2E61"/>
    <w:rsid w:val="008E4772"/>
    <w:rsid w:val="008F6E46"/>
    <w:rsid w:val="008F7B75"/>
    <w:rsid w:val="008F7FD7"/>
    <w:rsid w:val="00903C9A"/>
    <w:rsid w:val="00904D5F"/>
    <w:rsid w:val="009072EF"/>
    <w:rsid w:val="0090787B"/>
    <w:rsid w:val="00912D48"/>
    <w:rsid w:val="00913A48"/>
    <w:rsid w:val="009143B7"/>
    <w:rsid w:val="00924D79"/>
    <w:rsid w:val="009264C3"/>
    <w:rsid w:val="00936392"/>
    <w:rsid w:val="00940902"/>
    <w:rsid w:val="00942A41"/>
    <w:rsid w:val="00947F21"/>
    <w:rsid w:val="0095448B"/>
    <w:rsid w:val="00955C6A"/>
    <w:rsid w:val="009601AC"/>
    <w:rsid w:val="009616AC"/>
    <w:rsid w:val="00964802"/>
    <w:rsid w:val="0097346C"/>
    <w:rsid w:val="009776D5"/>
    <w:rsid w:val="009857B8"/>
    <w:rsid w:val="009947CF"/>
    <w:rsid w:val="00996DC0"/>
    <w:rsid w:val="009A171F"/>
    <w:rsid w:val="009C6061"/>
    <w:rsid w:val="009C7D9C"/>
    <w:rsid w:val="009C7F08"/>
    <w:rsid w:val="009E00CA"/>
    <w:rsid w:val="00A123E2"/>
    <w:rsid w:val="00A141EF"/>
    <w:rsid w:val="00A2592F"/>
    <w:rsid w:val="00A3350B"/>
    <w:rsid w:val="00A34A52"/>
    <w:rsid w:val="00A3608D"/>
    <w:rsid w:val="00A4148E"/>
    <w:rsid w:val="00A47FFD"/>
    <w:rsid w:val="00A54045"/>
    <w:rsid w:val="00A5754B"/>
    <w:rsid w:val="00A728AE"/>
    <w:rsid w:val="00A769F6"/>
    <w:rsid w:val="00A924B7"/>
    <w:rsid w:val="00A94F01"/>
    <w:rsid w:val="00AA6B57"/>
    <w:rsid w:val="00AA6F49"/>
    <w:rsid w:val="00AB0884"/>
    <w:rsid w:val="00AB7153"/>
    <w:rsid w:val="00AC7C1B"/>
    <w:rsid w:val="00AD5D83"/>
    <w:rsid w:val="00AF4720"/>
    <w:rsid w:val="00AF728F"/>
    <w:rsid w:val="00B107CC"/>
    <w:rsid w:val="00B15D89"/>
    <w:rsid w:val="00B2323E"/>
    <w:rsid w:val="00B274FF"/>
    <w:rsid w:val="00B31DB4"/>
    <w:rsid w:val="00B33CE6"/>
    <w:rsid w:val="00B41806"/>
    <w:rsid w:val="00B516CC"/>
    <w:rsid w:val="00B51C28"/>
    <w:rsid w:val="00B56146"/>
    <w:rsid w:val="00B70AB9"/>
    <w:rsid w:val="00B71468"/>
    <w:rsid w:val="00B7264D"/>
    <w:rsid w:val="00B76C9B"/>
    <w:rsid w:val="00B85922"/>
    <w:rsid w:val="00B9018E"/>
    <w:rsid w:val="00BA26E7"/>
    <w:rsid w:val="00BA571B"/>
    <w:rsid w:val="00BD1789"/>
    <w:rsid w:val="00BE0FB2"/>
    <w:rsid w:val="00BE25E5"/>
    <w:rsid w:val="00BE31AB"/>
    <w:rsid w:val="00BE4B2A"/>
    <w:rsid w:val="00BF0D4A"/>
    <w:rsid w:val="00BF6E13"/>
    <w:rsid w:val="00C10AB2"/>
    <w:rsid w:val="00C20242"/>
    <w:rsid w:val="00C23E76"/>
    <w:rsid w:val="00C4670B"/>
    <w:rsid w:val="00C47B35"/>
    <w:rsid w:val="00C51697"/>
    <w:rsid w:val="00C62480"/>
    <w:rsid w:val="00C71787"/>
    <w:rsid w:val="00C7294B"/>
    <w:rsid w:val="00C730DD"/>
    <w:rsid w:val="00C75F2A"/>
    <w:rsid w:val="00C83266"/>
    <w:rsid w:val="00C85125"/>
    <w:rsid w:val="00C940F0"/>
    <w:rsid w:val="00C96414"/>
    <w:rsid w:val="00CA733C"/>
    <w:rsid w:val="00CB156C"/>
    <w:rsid w:val="00CB6BE2"/>
    <w:rsid w:val="00CE6CC2"/>
    <w:rsid w:val="00CF2CAC"/>
    <w:rsid w:val="00CF5852"/>
    <w:rsid w:val="00D06263"/>
    <w:rsid w:val="00D203FF"/>
    <w:rsid w:val="00D227D8"/>
    <w:rsid w:val="00D23081"/>
    <w:rsid w:val="00D25C5B"/>
    <w:rsid w:val="00D27414"/>
    <w:rsid w:val="00D30B3E"/>
    <w:rsid w:val="00D42AF6"/>
    <w:rsid w:val="00D477BE"/>
    <w:rsid w:val="00D54F34"/>
    <w:rsid w:val="00D61552"/>
    <w:rsid w:val="00D62F80"/>
    <w:rsid w:val="00D64143"/>
    <w:rsid w:val="00D644D9"/>
    <w:rsid w:val="00D64E6D"/>
    <w:rsid w:val="00D7445A"/>
    <w:rsid w:val="00D74E69"/>
    <w:rsid w:val="00D819B6"/>
    <w:rsid w:val="00D84D7D"/>
    <w:rsid w:val="00D86AB1"/>
    <w:rsid w:val="00D9781E"/>
    <w:rsid w:val="00DC1EE3"/>
    <w:rsid w:val="00DC600A"/>
    <w:rsid w:val="00DF2AF9"/>
    <w:rsid w:val="00E00DAC"/>
    <w:rsid w:val="00E04600"/>
    <w:rsid w:val="00E100E8"/>
    <w:rsid w:val="00E12854"/>
    <w:rsid w:val="00E13612"/>
    <w:rsid w:val="00E13A1D"/>
    <w:rsid w:val="00E14348"/>
    <w:rsid w:val="00E218C7"/>
    <w:rsid w:val="00E2456F"/>
    <w:rsid w:val="00E377DE"/>
    <w:rsid w:val="00E4104E"/>
    <w:rsid w:val="00E42BA4"/>
    <w:rsid w:val="00E47789"/>
    <w:rsid w:val="00E5594E"/>
    <w:rsid w:val="00E71267"/>
    <w:rsid w:val="00E746C9"/>
    <w:rsid w:val="00E848F1"/>
    <w:rsid w:val="00E906FB"/>
    <w:rsid w:val="00E91B8D"/>
    <w:rsid w:val="00E94B43"/>
    <w:rsid w:val="00E969F0"/>
    <w:rsid w:val="00EC751B"/>
    <w:rsid w:val="00ED4510"/>
    <w:rsid w:val="00EF4DCF"/>
    <w:rsid w:val="00F22CF3"/>
    <w:rsid w:val="00F32BFE"/>
    <w:rsid w:val="00F34446"/>
    <w:rsid w:val="00F474BE"/>
    <w:rsid w:val="00F5501F"/>
    <w:rsid w:val="00F621DE"/>
    <w:rsid w:val="00F63EA1"/>
    <w:rsid w:val="00F64012"/>
    <w:rsid w:val="00F646D6"/>
    <w:rsid w:val="00F72FE3"/>
    <w:rsid w:val="00F83E05"/>
    <w:rsid w:val="00F93624"/>
    <w:rsid w:val="00FA00FC"/>
    <w:rsid w:val="00FA0242"/>
    <w:rsid w:val="00FA1E90"/>
    <w:rsid w:val="00FB30C1"/>
    <w:rsid w:val="00FB3203"/>
    <w:rsid w:val="00FB363C"/>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time"/>
  <w:smartTagType w:namespaceuri="urn:schemas-microsoft-com:office:smarttags" w:name="date"/>
  <w:smartTagType w:namespaceuri="urn:schemas-microsoft-com:office:smarttags" w:name="place"/>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594E"/>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37542B"/>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37542B"/>
    <w:pPr>
      <w:spacing w:before="280"/>
      <w:outlineLvl w:val="1"/>
    </w:pPr>
    <w:rPr>
      <w:bCs w:val="0"/>
      <w:iCs/>
      <w:sz w:val="32"/>
      <w:szCs w:val="28"/>
    </w:rPr>
  </w:style>
  <w:style w:type="paragraph" w:styleId="Heading3">
    <w:name w:val="heading 3"/>
    <w:basedOn w:val="Heading1"/>
    <w:next w:val="Heading4"/>
    <w:link w:val="Heading3Char"/>
    <w:autoRedefine/>
    <w:qFormat/>
    <w:rsid w:val="0037542B"/>
    <w:pPr>
      <w:spacing w:before="240"/>
      <w:outlineLvl w:val="2"/>
    </w:pPr>
    <w:rPr>
      <w:bCs w:val="0"/>
      <w:sz w:val="28"/>
      <w:szCs w:val="26"/>
    </w:rPr>
  </w:style>
  <w:style w:type="paragraph" w:styleId="Heading4">
    <w:name w:val="heading 4"/>
    <w:basedOn w:val="Heading1"/>
    <w:next w:val="Heading5"/>
    <w:link w:val="Heading4Char"/>
    <w:autoRedefine/>
    <w:qFormat/>
    <w:rsid w:val="0037542B"/>
    <w:pPr>
      <w:spacing w:before="220"/>
      <w:outlineLvl w:val="3"/>
    </w:pPr>
    <w:rPr>
      <w:bCs w:val="0"/>
      <w:sz w:val="26"/>
      <w:szCs w:val="28"/>
    </w:rPr>
  </w:style>
  <w:style w:type="paragraph" w:styleId="Heading5">
    <w:name w:val="heading 5"/>
    <w:basedOn w:val="Heading1"/>
    <w:next w:val="subsection"/>
    <w:link w:val="Heading5Char"/>
    <w:autoRedefine/>
    <w:qFormat/>
    <w:rsid w:val="0037542B"/>
    <w:pPr>
      <w:spacing w:before="280"/>
      <w:outlineLvl w:val="4"/>
    </w:pPr>
    <w:rPr>
      <w:bCs w:val="0"/>
      <w:iCs/>
      <w:sz w:val="24"/>
      <w:szCs w:val="26"/>
    </w:rPr>
  </w:style>
  <w:style w:type="paragraph" w:styleId="Heading6">
    <w:name w:val="heading 6"/>
    <w:basedOn w:val="Heading1"/>
    <w:next w:val="Heading7"/>
    <w:link w:val="Heading6Char"/>
    <w:autoRedefine/>
    <w:qFormat/>
    <w:rsid w:val="0037542B"/>
    <w:pPr>
      <w:outlineLvl w:val="5"/>
    </w:pPr>
    <w:rPr>
      <w:rFonts w:ascii="Arial" w:hAnsi="Arial" w:cs="Arial"/>
      <w:bCs w:val="0"/>
      <w:sz w:val="32"/>
      <w:szCs w:val="22"/>
    </w:rPr>
  </w:style>
  <w:style w:type="paragraph" w:styleId="Heading7">
    <w:name w:val="heading 7"/>
    <w:basedOn w:val="Heading6"/>
    <w:next w:val="Normal"/>
    <w:link w:val="Heading7Char"/>
    <w:autoRedefine/>
    <w:qFormat/>
    <w:rsid w:val="0037542B"/>
    <w:pPr>
      <w:spacing w:before="280"/>
      <w:outlineLvl w:val="6"/>
    </w:pPr>
    <w:rPr>
      <w:sz w:val="28"/>
    </w:rPr>
  </w:style>
  <w:style w:type="paragraph" w:styleId="Heading8">
    <w:name w:val="heading 8"/>
    <w:basedOn w:val="Heading6"/>
    <w:next w:val="Normal"/>
    <w:link w:val="Heading8Char"/>
    <w:autoRedefine/>
    <w:qFormat/>
    <w:rsid w:val="0037542B"/>
    <w:pPr>
      <w:spacing w:before="240"/>
      <w:outlineLvl w:val="7"/>
    </w:pPr>
    <w:rPr>
      <w:iCs/>
      <w:sz w:val="26"/>
    </w:rPr>
  </w:style>
  <w:style w:type="paragraph" w:styleId="Heading9">
    <w:name w:val="heading 9"/>
    <w:basedOn w:val="Heading1"/>
    <w:next w:val="Normal"/>
    <w:link w:val="Heading9Char"/>
    <w:autoRedefine/>
    <w:qFormat/>
    <w:rsid w:val="0037542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542B"/>
    <w:pPr>
      <w:numPr>
        <w:numId w:val="1"/>
      </w:numPr>
    </w:pPr>
  </w:style>
  <w:style w:type="numbering" w:styleId="1ai">
    <w:name w:val="Outline List 1"/>
    <w:basedOn w:val="NoList"/>
    <w:rsid w:val="0037542B"/>
    <w:pPr>
      <w:numPr>
        <w:numId w:val="2"/>
      </w:numPr>
    </w:pPr>
  </w:style>
  <w:style w:type="paragraph" w:customStyle="1" w:styleId="ActHead1">
    <w:name w:val="ActHead 1"/>
    <w:aliases w:val="c"/>
    <w:basedOn w:val="OPCParaBase"/>
    <w:next w:val="Normal"/>
    <w:qFormat/>
    <w:rsid w:val="00E559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559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559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559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559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559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559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559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5594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5594E"/>
  </w:style>
  <w:style w:type="paragraph" w:customStyle="1" w:styleId="Actno">
    <w:name w:val="Actno"/>
    <w:basedOn w:val="ShortT"/>
    <w:next w:val="Normal"/>
    <w:qFormat/>
    <w:rsid w:val="00E5594E"/>
  </w:style>
  <w:style w:type="character" w:customStyle="1" w:styleId="CharSubPartNoCASA">
    <w:name w:val="CharSubPartNo(CASA)"/>
    <w:basedOn w:val="OPCCharBase"/>
    <w:uiPriority w:val="1"/>
    <w:rsid w:val="00E5594E"/>
  </w:style>
  <w:style w:type="paragraph" w:customStyle="1" w:styleId="ENoteTTIndentHeadingSub">
    <w:name w:val="ENoteTTIndentHeadingSub"/>
    <w:aliases w:val="enTTHis"/>
    <w:basedOn w:val="OPCParaBase"/>
    <w:rsid w:val="00E5594E"/>
    <w:pPr>
      <w:keepNext/>
      <w:spacing w:before="60" w:line="240" w:lineRule="atLeast"/>
      <w:ind w:left="340"/>
    </w:pPr>
    <w:rPr>
      <w:b/>
      <w:sz w:val="16"/>
    </w:rPr>
  </w:style>
  <w:style w:type="paragraph" w:customStyle="1" w:styleId="ENoteTTiSub">
    <w:name w:val="ENoteTTiSub"/>
    <w:aliases w:val="enttis"/>
    <w:basedOn w:val="OPCParaBase"/>
    <w:rsid w:val="00E5594E"/>
    <w:pPr>
      <w:keepNext/>
      <w:spacing w:before="60" w:line="240" w:lineRule="atLeast"/>
      <w:ind w:left="340"/>
    </w:pPr>
    <w:rPr>
      <w:sz w:val="16"/>
    </w:rPr>
  </w:style>
  <w:style w:type="paragraph" w:customStyle="1" w:styleId="SubDivisionMigration">
    <w:name w:val="SubDivisionMigration"/>
    <w:aliases w:val="sdm"/>
    <w:basedOn w:val="OPCParaBase"/>
    <w:rsid w:val="00E559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5594E"/>
    <w:pPr>
      <w:keepNext/>
      <w:keepLines/>
      <w:spacing w:before="240" w:line="240" w:lineRule="auto"/>
      <w:ind w:left="1134" w:hanging="1134"/>
    </w:pPr>
    <w:rPr>
      <w:b/>
      <w:sz w:val="28"/>
    </w:rPr>
  </w:style>
  <w:style w:type="numbering" w:styleId="ArticleSection">
    <w:name w:val="Outline List 3"/>
    <w:basedOn w:val="NoList"/>
    <w:rsid w:val="0037542B"/>
    <w:pPr>
      <w:numPr>
        <w:numId w:val="3"/>
      </w:numPr>
    </w:pPr>
  </w:style>
  <w:style w:type="paragraph" w:styleId="BalloonText">
    <w:name w:val="Balloon Text"/>
    <w:basedOn w:val="Normal"/>
    <w:link w:val="BalloonTextChar"/>
    <w:uiPriority w:val="99"/>
    <w:unhideWhenUsed/>
    <w:rsid w:val="00E5594E"/>
    <w:pPr>
      <w:spacing w:line="240" w:lineRule="auto"/>
    </w:pPr>
    <w:rPr>
      <w:rFonts w:ascii="Tahoma" w:hAnsi="Tahoma" w:cs="Tahoma"/>
      <w:sz w:val="16"/>
      <w:szCs w:val="16"/>
    </w:rPr>
  </w:style>
  <w:style w:type="paragraph" w:styleId="BlockText">
    <w:name w:val="Block Text"/>
    <w:rsid w:val="0037542B"/>
    <w:pPr>
      <w:spacing w:after="120"/>
      <w:ind w:left="1440" w:right="1440"/>
    </w:pPr>
    <w:rPr>
      <w:sz w:val="22"/>
      <w:szCs w:val="24"/>
    </w:rPr>
  </w:style>
  <w:style w:type="paragraph" w:customStyle="1" w:styleId="Blocks">
    <w:name w:val="Blocks"/>
    <w:aliases w:val="bb"/>
    <w:basedOn w:val="OPCParaBase"/>
    <w:qFormat/>
    <w:rsid w:val="00E5594E"/>
    <w:pPr>
      <w:spacing w:line="240" w:lineRule="auto"/>
    </w:pPr>
    <w:rPr>
      <w:sz w:val="24"/>
    </w:rPr>
  </w:style>
  <w:style w:type="paragraph" w:styleId="BodyText">
    <w:name w:val="Body Text"/>
    <w:rsid w:val="0037542B"/>
    <w:pPr>
      <w:spacing w:after="120"/>
    </w:pPr>
    <w:rPr>
      <w:sz w:val="22"/>
      <w:szCs w:val="24"/>
    </w:rPr>
  </w:style>
  <w:style w:type="paragraph" w:styleId="BodyText2">
    <w:name w:val="Body Text 2"/>
    <w:rsid w:val="0037542B"/>
    <w:pPr>
      <w:spacing w:after="120" w:line="480" w:lineRule="auto"/>
    </w:pPr>
    <w:rPr>
      <w:sz w:val="22"/>
      <w:szCs w:val="24"/>
    </w:rPr>
  </w:style>
  <w:style w:type="paragraph" w:styleId="BodyText3">
    <w:name w:val="Body Text 3"/>
    <w:rsid w:val="0037542B"/>
    <w:pPr>
      <w:spacing w:after="120"/>
    </w:pPr>
    <w:rPr>
      <w:sz w:val="16"/>
      <w:szCs w:val="16"/>
    </w:rPr>
  </w:style>
  <w:style w:type="paragraph" w:styleId="BodyTextFirstIndent">
    <w:name w:val="Body Text First Indent"/>
    <w:basedOn w:val="BodyText"/>
    <w:rsid w:val="0037542B"/>
    <w:pPr>
      <w:ind w:firstLine="210"/>
    </w:pPr>
  </w:style>
  <w:style w:type="paragraph" w:styleId="BodyTextIndent">
    <w:name w:val="Body Text Indent"/>
    <w:rsid w:val="0037542B"/>
    <w:pPr>
      <w:spacing w:after="120"/>
      <w:ind w:left="283"/>
    </w:pPr>
    <w:rPr>
      <w:sz w:val="22"/>
      <w:szCs w:val="24"/>
    </w:rPr>
  </w:style>
  <w:style w:type="paragraph" w:styleId="BodyTextFirstIndent2">
    <w:name w:val="Body Text First Indent 2"/>
    <w:basedOn w:val="BodyTextIndent"/>
    <w:rsid w:val="0037542B"/>
    <w:pPr>
      <w:ind w:firstLine="210"/>
    </w:pPr>
  </w:style>
  <w:style w:type="paragraph" w:styleId="BodyTextIndent2">
    <w:name w:val="Body Text Indent 2"/>
    <w:rsid w:val="0037542B"/>
    <w:pPr>
      <w:spacing w:after="120" w:line="480" w:lineRule="auto"/>
      <w:ind w:left="283"/>
    </w:pPr>
    <w:rPr>
      <w:sz w:val="22"/>
      <w:szCs w:val="24"/>
    </w:rPr>
  </w:style>
  <w:style w:type="paragraph" w:styleId="BodyTextIndent3">
    <w:name w:val="Body Text Indent 3"/>
    <w:rsid w:val="0037542B"/>
    <w:pPr>
      <w:spacing w:after="120"/>
      <w:ind w:left="283"/>
    </w:pPr>
    <w:rPr>
      <w:sz w:val="16"/>
      <w:szCs w:val="16"/>
    </w:rPr>
  </w:style>
  <w:style w:type="paragraph" w:customStyle="1" w:styleId="BoxText">
    <w:name w:val="BoxText"/>
    <w:aliases w:val="bt"/>
    <w:basedOn w:val="OPCParaBase"/>
    <w:qFormat/>
    <w:rsid w:val="00E559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5594E"/>
    <w:rPr>
      <w:b/>
    </w:rPr>
  </w:style>
  <w:style w:type="paragraph" w:customStyle="1" w:styleId="BoxHeadItalic">
    <w:name w:val="BoxHeadItalic"/>
    <w:aliases w:val="bhi"/>
    <w:basedOn w:val="BoxText"/>
    <w:next w:val="BoxStep"/>
    <w:qFormat/>
    <w:rsid w:val="00E5594E"/>
    <w:rPr>
      <w:i/>
    </w:rPr>
  </w:style>
  <w:style w:type="paragraph" w:customStyle="1" w:styleId="BoxList">
    <w:name w:val="BoxList"/>
    <w:aliases w:val="bl"/>
    <w:basedOn w:val="BoxText"/>
    <w:qFormat/>
    <w:rsid w:val="00E5594E"/>
    <w:pPr>
      <w:ind w:left="1559" w:hanging="425"/>
    </w:pPr>
  </w:style>
  <w:style w:type="paragraph" w:customStyle="1" w:styleId="BoxNote">
    <w:name w:val="BoxNote"/>
    <w:aliases w:val="bn"/>
    <w:basedOn w:val="BoxText"/>
    <w:qFormat/>
    <w:rsid w:val="00E5594E"/>
    <w:pPr>
      <w:tabs>
        <w:tab w:val="left" w:pos="1985"/>
      </w:tabs>
      <w:spacing w:before="122" w:line="198" w:lineRule="exact"/>
      <w:ind w:left="2948" w:hanging="1814"/>
    </w:pPr>
    <w:rPr>
      <w:sz w:val="18"/>
    </w:rPr>
  </w:style>
  <w:style w:type="paragraph" w:customStyle="1" w:styleId="BoxPara">
    <w:name w:val="BoxPara"/>
    <w:aliases w:val="bp"/>
    <w:basedOn w:val="BoxText"/>
    <w:qFormat/>
    <w:rsid w:val="00E5594E"/>
    <w:pPr>
      <w:tabs>
        <w:tab w:val="right" w:pos="2268"/>
      </w:tabs>
      <w:ind w:left="2552" w:hanging="1418"/>
    </w:pPr>
  </w:style>
  <w:style w:type="paragraph" w:customStyle="1" w:styleId="BoxStep">
    <w:name w:val="BoxStep"/>
    <w:aliases w:val="bs"/>
    <w:basedOn w:val="BoxText"/>
    <w:qFormat/>
    <w:rsid w:val="00E5594E"/>
    <w:pPr>
      <w:ind w:left="1985" w:hanging="851"/>
    </w:pPr>
  </w:style>
  <w:style w:type="paragraph" w:styleId="Caption">
    <w:name w:val="caption"/>
    <w:next w:val="Normal"/>
    <w:qFormat/>
    <w:rsid w:val="0037542B"/>
    <w:pPr>
      <w:spacing w:before="120" w:after="120"/>
    </w:pPr>
    <w:rPr>
      <w:b/>
      <w:bCs/>
    </w:rPr>
  </w:style>
  <w:style w:type="character" w:customStyle="1" w:styleId="CharAmPartNo">
    <w:name w:val="CharAmPartNo"/>
    <w:basedOn w:val="OPCCharBase"/>
    <w:uiPriority w:val="1"/>
    <w:qFormat/>
    <w:rsid w:val="00E5594E"/>
  </w:style>
  <w:style w:type="character" w:customStyle="1" w:styleId="CharAmPartText">
    <w:name w:val="CharAmPartText"/>
    <w:basedOn w:val="OPCCharBase"/>
    <w:uiPriority w:val="1"/>
    <w:qFormat/>
    <w:rsid w:val="00E5594E"/>
  </w:style>
  <w:style w:type="character" w:customStyle="1" w:styleId="CharAmSchNo">
    <w:name w:val="CharAmSchNo"/>
    <w:basedOn w:val="OPCCharBase"/>
    <w:uiPriority w:val="1"/>
    <w:qFormat/>
    <w:rsid w:val="00E5594E"/>
  </w:style>
  <w:style w:type="character" w:customStyle="1" w:styleId="CharAmSchText">
    <w:name w:val="CharAmSchText"/>
    <w:basedOn w:val="OPCCharBase"/>
    <w:uiPriority w:val="1"/>
    <w:qFormat/>
    <w:rsid w:val="00E5594E"/>
  </w:style>
  <w:style w:type="character" w:customStyle="1" w:styleId="CharBoldItalic">
    <w:name w:val="CharBoldItalic"/>
    <w:basedOn w:val="OPCCharBase"/>
    <w:uiPriority w:val="1"/>
    <w:qFormat/>
    <w:rsid w:val="00E5594E"/>
    <w:rPr>
      <w:b/>
      <w:i/>
    </w:rPr>
  </w:style>
  <w:style w:type="character" w:customStyle="1" w:styleId="CharChapNo">
    <w:name w:val="CharChapNo"/>
    <w:basedOn w:val="OPCCharBase"/>
    <w:qFormat/>
    <w:rsid w:val="00E5594E"/>
  </w:style>
  <w:style w:type="character" w:customStyle="1" w:styleId="CharChapText">
    <w:name w:val="CharChapText"/>
    <w:basedOn w:val="OPCCharBase"/>
    <w:qFormat/>
    <w:rsid w:val="00E5594E"/>
  </w:style>
  <w:style w:type="character" w:customStyle="1" w:styleId="CharDivNo">
    <w:name w:val="CharDivNo"/>
    <w:basedOn w:val="OPCCharBase"/>
    <w:qFormat/>
    <w:rsid w:val="00E5594E"/>
  </w:style>
  <w:style w:type="character" w:customStyle="1" w:styleId="CharDivText">
    <w:name w:val="CharDivText"/>
    <w:basedOn w:val="OPCCharBase"/>
    <w:qFormat/>
    <w:rsid w:val="00E5594E"/>
  </w:style>
  <w:style w:type="character" w:customStyle="1" w:styleId="CharItalic">
    <w:name w:val="CharItalic"/>
    <w:basedOn w:val="OPCCharBase"/>
    <w:uiPriority w:val="1"/>
    <w:qFormat/>
    <w:rsid w:val="00E5594E"/>
    <w:rPr>
      <w:i/>
    </w:rPr>
  </w:style>
  <w:style w:type="character" w:customStyle="1" w:styleId="CharPartNo">
    <w:name w:val="CharPartNo"/>
    <w:basedOn w:val="OPCCharBase"/>
    <w:qFormat/>
    <w:rsid w:val="00E5594E"/>
  </w:style>
  <w:style w:type="character" w:customStyle="1" w:styleId="CharPartText">
    <w:name w:val="CharPartText"/>
    <w:basedOn w:val="OPCCharBase"/>
    <w:qFormat/>
    <w:rsid w:val="00E5594E"/>
  </w:style>
  <w:style w:type="character" w:customStyle="1" w:styleId="CharSectno">
    <w:name w:val="CharSectno"/>
    <w:basedOn w:val="OPCCharBase"/>
    <w:qFormat/>
    <w:rsid w:val="00E5594E"/>
  </w:style>
  <w:style w:type="character" w:customStyle="1" w:styleId="CharSubdNo">
    <w:name w:val="CharSubdNo"/>
    <w:basedOn w:val="OPCCharBase"/>
    <w:uiPriority w:val="1"/>
    <w:qFormat/>
    <w:rsid w:val="00E5594E"/>
  </w:style>
  <w:style w:type="character" w:customStyle="1" w:styleId="CharSubdText">
    <w:name w:val="CharSubdText"/>
    <w:basedOn w:val="OPCCharBase"/>
    <w:uiPriority w:val="1"/>
    <w:qFormat/>
    <w:rsid w:val="00E5594E"/>
  </w:style>
  <w:style w:type="paragraph" w:styleId="Closing">
    <w:name w:val="Closing"/>
    <w:rsid w:val="0037542B"/>
    <w:pPr>
      <w:ind w:left="4252"/>
    </w:pPr>
    <w:rPr>
      <w:sz w:val="22"/>
      <w:szCs w:val="24"/>
    </w:rPr>
  </w:style>
  <w:style w:type="character" w:styleId="CommentReference">
    <w:name w:val="annotation reference"/>
    <w:basedOn w:val="DefaultParagraphFont"/>
    <w:rsid w:val="0037542B"/>
    <w:rPr>
      <w:sz w:val="16"/>
      <w:szCs w:val="16"/>
    </w:rPr>
  </w:style>
  <w:style w:type="paragraph" w:styleId="CommentText">
    <w:name w:val="annotation text"/>
    <w:rsid w:val="0037542B"/>
  </w:style>
  <w:style w:type="paragraph" w:styleId="CommentSubject">
    <w:name w:val="annotation subject"/>
    <w:next w:val="CommentText"/>
    <w:rsid w:val="0037542B"/>
    <w:rPr>
      <w:b/>
      <w:bCs/>
      <w:szCs w:val="24"/>
    </w:rPr>
  </w:style>
  <w:style w:type="paragraph" w:customStyle="1" w:styleId="notetext">
    <w:name w:val="note(text)"/>
    <w:aliases w:val="n"/>
    <w:basedOn w:val="OPCParaBase"/>
    <w:rsid w:val="00E5594E"/>
    <w:pPr>
      <w:spacing w:before="122" w:line="240" w:lineRule="auto"/>
      <w:ind w:left="1985" w:hanging="851"/>
    </w:pPr>
    <w:rPr>
      <w:sz w:val="18"/>
    </w:rPr>
  </w:style>
  <w:style w:type="paragraph" w:customStyle="1" w:styleId="notemargin">
    <w:name w:val="note(margin)"/>
    <w:aliases w:val="nm"/>
    <w:basedOn w:val="OPCParaBase"/>
    <w:rsid w:val="00E5594E"/>
    <w:pPr>
      <w:tabs>
        <w:tab w:val="left" w:pos="709"/>
      </w:tabs>
      <w:spacing w:before="122" w:line="198" w:lineRule="exact"/>
      <w:ind w:left="709" w:hanging="709"/>
    </w:pPr>
    <w:rPr>
      <w:sz w:val="18"/>
    </w:rPr>
  </w:style>
  <w:style w:type="paragraph" w:customStyle="1" w:styleId="CTA-">
    <w:name w:val="CTA -"/>
    <w:basedOn w:val="OPCParaBase"/>
    <w:rsid w:val="00E5594E"/>
    <w:pPr>
      <w:spacing w:before="60" w:line="240" w:lineRule="atLeast"/>
      <w:ind w:left="85" w:hanging="85"/>
    </w:pPr>
    <w:rPr>
      <w:sz w:val="20"/>
    </w:rPr>
  </w:style>
  <w:style w:type="paragraph" w:customStyle="1" w:styleId="CTA--">
    <w:name w:val="CTA --"/>
    <w:basedOn w:val="OPCParaBase"/>
    <w:next w:val="Normal"/>
    <w:rsid w:val="00E5594E"/>
    <w:pPr>
      <w:spacing w:before="60" w:line="240" w:lineRule="atLeast"/>
      <w:ind w:left="142" w:hanging="142"/>
    </w:pPr>
    <w:rPr>
      <w:sz w:val="20"/>
    </w:rPr>
  </w:style>
  <w:style w:type="paragraph" w:customStyle="1" w:styleId="CTA---">
    <w:name w:val="CTA ---"/>
    <w:basedOn w:val="OPCParaBase"/>
    <w:next w:val="Normal"/>
    <w:rsid w:val="00E5594E"/>
    <w:pPr>
      <w:spacing w:before="60" w:line="240" w:lineRule="atLeast"/>
      <w:ind w:left="198" w:hanging="198"/>
    </w:pPr>
    <w:rPr>
      <w:sz w:val="20"/>
    </w:rPr>
  </w:style>
  <w:style w:type="paragraph" w:customStyle="1" w:styleId="CTA----">
    <w:name w:val="CTA ----"/>
    <w:basedOn w:val="OPCParaBase"/>
    <w:next w:val="Normal"/>
    <w:rsid w:val="00E5594E"/>
    <w:pPr>
      <w:spacing w:before="60" w:line="240" w:lineRule="atLeast"/>
      <w:ind w:left="255" w:hanging="255"/>
    </w:pPr>
    <w:rPr>
      <w:sz w:val="20"/>
    </w:rPr>
  </w:style>
  <w:style w:type="paragraph" w:customStyle="1" w:styleId="CTA1a">
    <w:name w:val="CTA 1(a)"/>
    <w:basedOn w:val="OPCParaBase"/>
    <w:rsid w:val="00E5594E"/>
    <w:pPr>
      <w:tabs>
        <w:tab w:val="right" w:pos="414"/>
      </w:tabs>
      <w:spacing w:before="40" w:line="240" w:lineRule="atLeast"/>
      <w:ind w:left="675" w:hanging="675"/>
    </w:pPr>
    <w:rPr>
      <w:sz w:val="20"/>
    </w:rPr>
  </w:style>
  <w:style w:type="paragraph" w:customStyle="1" w:styleId="CTA1ai">
    <w:name w:val="CTA 1(a)(i)"/>
    <w:basedOn w:val="OPCParaBase"/>
    <w:rsid w:val="00E5594E"/>
    <w:pPr>
      <w:tabs>
        <w:tab w:val="right" w:pos="1004"/>
      </w:tabs>
      <w:spacing w:before="40" w:line="240" w:lineRule="atLeast"/>
      <w:ind w:left="1253" w:hanging="1253"/>
    </w:pPr>
    <w:rPr>
      <w:sz w:val="20"/>
    </w:rPr>
  </w:style>
  <w:style w:type="paragraph" w:customStyle="1" w:styleId="CTA2a">
    <w:name w:val="CTA 2(a)"/>
    <w:basedOn w:val="OPCParaBase"/>
    <w:rsid w:val="00E5594E"/>
    <w:pPr>
      <w:tabs>
        <w:tab w:val="right" w:pos="482"/>
      </w:tabs>
      <w:spacing w:before="40" w:line="240" w:lineRule="atLeast"/>
      <w:ind w:left="748" w:hanging="748"/>
    </w:pPr>
    <w:rPr>
      <w:sz w:val="20"/>
    </w:rPr>
  </w:style>
  <w:style w:type="paragraph" w:customStyle="1" w:styleId="CTA2ai">
    <w:name w:val="CTA 2(a)(i)"/>
    <w:basedOn w:val="OPCParaBase"/>
    <w:rsid w:val="00E5594E"/>
    <w:pPr>
      <w:tabs>
        <w:tab w:val="right" w:pos="1089"/>
      </w:tabs>
      <w:spacing w:before="40" w:line="240" w:lineRule="atLeast"/>
      <w:ind w:left="1327" w:hanging="1327"/>
    </w:pPr>
    <w:rPr>
      <w:sz w:val="20"/>
    </w:rPr>
  </w:style>
  <w:style w:type="paragraph" w:customStyle="1" w:styleId="CTA3a">
    <w:name w:val="CTA 3(a)"/>
    <w:basedOn w:val="OPCParaBase"/>
    <w:rsid w:val="00E5594E"/>
    <w:pPr>
      <w:tabs>
        <w:tab w:val="right" w:pos="556"/>
      </w:tabs>
      <w:spacing w:before="40" w:line="240" w:lineRule="atLeast"/>
      <w:ind w:left="805" w:hanging="805"/>
    </w:pPr>
    <w:rPr>
      <w:sz w:val="20"/>
    </w:rPr>
  </w:style>
  <w:style w:type="paragraph" w:customStyle="1" w:styleId="CTA3ai">
    <w:name w:val="CTA 3(a)(i)"/>
    <w:basedOn w:val="OPCParaBase"/>
    <w:rsid w:val="00E5594E"/>
    <w:pPr>
      <w:tabs>
        <w:tab w:val="right" w:pos="1140"/>
      </w:tabs>
      <w:spacing w:before="40" w:line="240" w:lineRule="atLeast"/>
      <w:ind w:left="1361" w:hanging="1361"/>
    </w:pPr>
    <w:rPr>
      <w:sz w:val="20"/>
    </w:rPr>
  </w:style>
  <w:style w:type="paragraph" w:customStyle="1" w:styleId="CTA4a">
    <w:name w:val="CTA 4(a)"/>
    <w:basedOn w:val="OPCParaBase"/>
    <w:rsid w:val="00E5594E"/>
    <w:pPr>
      <w:tabs>
        <w:tab w:val="right" w:pos="624"/>
      </w:tabs>
      <w:spacing w:before="40" w:line="240" w:lineRule="atLeast"/>
      <w:ind w:left="873" w:hanging="873"/>
    </w:pPr>
    <w:rPr>
      <w:sz w:val="20"/>
    </w:rPr>
  </w:style>
  <w:style w:type="paragraph" w:customStyle="1" w:styleId="CTA4ai">
    <w:name w:val="CTA 4(a)(i)"/>
    <w:basedOn w:val="OPCParaBase"/>
    <w:rsid w:val="00E5594E"/>
    <w:pPr>
      <w:tabs>
        <w:tab w:val="right" w:pos="1213"/>
      </w:tabs>
      <w:spacing w:before="40" w:line="240" w:lineRule="atLeast"/>
      <w:ind w:left="1452" w:hanging="1452"/>
    </w:pPr>
    <w:rPr>
      <w:sz w:val="20"/>
    </w:rPr>
  </w:style>
  <w:style w:type="paragraph" w:customStyle="1" w:styleId="CTACAPS">
    <w:name w:val="CTA CAPS"/>
    <w:basedOn w:val="OPCParaBase"/>
    <w:rsid w:val="00E5594E"/>
    <w:pPr>
      <w:spacing w:before="60" w:line="240" w:lineRule="atLeast"/>
    </w:pPr>
    <w:rPr>
      <w:sz w:val="20"/>
    </w:rPr>
  </w:style>
  <w:style w:type="paragraph" w:customStyle="1" w:styleId="CTAright">
    <w:name w:val="CTA right"/>
    <w:basedOn w:val="OPCParaBase"/>
    <w:rsid w:val="00E5594E"/>
    <w:pPr>
      <w:spacing w:before="60" w:line="240" w:lineRule="auto"/>
      <w:jc w:val="right"/>
    </w:pPr>
    <w:rPr>
      <w:sz w:val="20"/>
    </w:rPr>
  </w:style>
  <w:style w:type="paragraph" w:styleId="Date">
    <w:name w:val="Date"/>
    <w:next w:val="Normal"/>
    <w:rsid w:val="0037542B"/>
    <w:rPr>
      <w:sz w:val="22"/>
      <w:szCs w:val="24"/>
    </w:rPr>
  </w:style>
  <w:style w:type="paragraph" w:customStyle="1" w:styleId="subsection">
    <w:name w:val="subsection"/>
    <w:aliases w:val="ss"/>
    <w:basedOn w:val="OPCParaBase"/>
    <w:link w:val="subsectionChar"/>
    <w:rsid w:val="00E5594E"/>
    <w:pPr>
      <w:tabs>
        <w:tab w:val="right" w:pos="1021"/>
      </w:tabs>
      <w:spacing w:before="180" w:line="240" w:lineRule="auto"/>
      <w:ind w:left="1134" w:hanging="1134"/>
    </w:pPr>
  </w:style>
  <w:style w:type="paragraph" w:customStyle="1" w:styleId="Definition">
    <w:name w:val="Definition"/>
    <w:aliases w:val="dd"/>
    <w:basedOn w:val="OPCParaBase"/>
    <w:rsid w:val="00E5594E"/>
    <w:pPr>
      <w:spacing w:before="180" w:line="240" w:lineRule="auto"/>
      <w:ind w:left="1134"/>
    </w:pPr>
  </w:style>
  <w:style w:type="paragraph" w:styleId="DocumentMap">
    <w:name w:val="Document Map"/>
    <w:rsid w:val="0037542B"/>
    <w:pPr>
      <w:shd w:val="clear" w:color="auto" w:fill="000080"/>
    </w:pPr>
    <w:rPr>
      <w:rFonts w:ascii="Tahoma" w:hAnsi="Tahoma" w:cs="Tahoma"/>
      <w:sz w:val="22"/>
      <w:szCs w:val="24"/>
    </w:rPr>
  </w:style>
  <w:style w:type="paragraph" w:styleId="E-mailSignature">
    <w:name w:val="E-mail Signature"/>
    <w:rsid w:val="0037542B"/>
    <w:rPr>
      <w:sz w:val="22"/>
      <w:szCs w:val="24"/>
    </w:rPr>
  </w:style>
  <w:style w:type="character" w:styleId="Emphasis">
    <w:name w:val="Emphasis"/>
    <w:basedOn w:val="DefaultParagraphFont"/>
    <w:qFormat/>
    <w:rsid w:val="0037542B"/>
    <w:rPr>
      <w:i/>
      <w:iCs/>
    </w:rPr>
  </w:style>
  <w:style w:type="character" w:styleId="EndnoteReference">
    <w:name w:val="endnote reference"/>
    <w:basedOn w:val="DefaultParagraphFont"/>
    <w:rsid w:val="0037542B"/>
    <w:rPr>
      <w:vertAlign w:val="superscript"/>
    </w:rPr>
  </w:style>
  <w:style w:type="paragraph" w:styleId="EndnoteText">
    <w:name w:val="endnote text"/>
    <w:rsid w:val="0037542B"/>
  </w:style>
  <w:style w:type="paragraph" w:styleId="EnvelopeAddress">
    <w:name w:val="envelope address"/>
    <w:rsid w:val="0037542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7542B"/>
    <w:rPr>
      <w:rFonts w:ascii="Arial" w:hAnsi="Arial" w:cs="Arial"/>
    </w:rPr>
  </w:style>
  <w:style w:type="character" w:styleId="FollowedHyperlink">
    <w:name w:val="FollowedHyperlink"/>
    <w:basedOn w:val="DefaultParagraphFont"/>
    <w:rsid w:val="0037542B"/>
    <w:rPr>
      <w:color w:val="800080"/>
      <w:u w:val="single"/>
    </w:rPr>
  </w:style>
  <w:style w:type="paragraph" w:styleId="Footer">
    <w:name w:val="footer"/>
    <w:link w:val="FooterChar"/>
    <w:rsid w:val="00E5594E"/>
    <w:pPr>
      <w:tabs>
        <w:tab w:val="center" w:pos="4153"/>
        <w:tab w:val="right" w:pos="8306"/>
      </w:tabs>
    </w:pPr>
    <w:rPr>
      <w:sz w:val="22"/>
      <w:szCs w:val="24"/>
    </w:rPr>
  </w:style>
  <w:style w:type="character" w:styleId="FootnoteReference">
    <w:name w:val="footnote reference"/>
    <w:basedOn w:val="DefaultParagraphFont"/>
    <w:rsid w:val="0037542B"/>
    <w:rPr>
      <w:vertAlign w:val="superscript"/>
    </w:rPr>
  </w:style>
  <w:style w:type="paragraph" w:styleId="FootnoteText">
    <w:name w:val="footnote text"/>
    <w:link w:val="FootnoteTextChar"/>
    <w:rsid w:val="0037542B"/>
  </w:style>
  <w:style w:type="paragraph" w:customStyle="1" w:styleId="Formula">
    <w:name w:val="Formula"/>
    <w:basedOn w:val="OPCParaBase"/>
    <w:rsid w:val="00E5594E"/>
    <w:pPr>
      <w:spacing w:line="240" w:lineRule="auto"/>
      <w:ind w:left="1134"/>
    </w:pPr>
    <w:rPr>
      <w:sz w:val="20"/>
    </w:rPr>
  </w:style>
  <w:style w:type="paragraph" w:styleId="Header">
    <w:name w:val="header"/>
    <w:basedOn w:val="OPCParaBase"/>
    <w:link w:val="HeaderChar"/>
    <w:unhideWhenUsed/>
    <w:rsid w:val="00E5594E"/>
    <w:pPr>
      <w:keepNext/>
      <w:keepLines/>
      <w:tabs>
        <w:tab w:val="center" w:pos="4150"/>
        <w:tab w:val="right" w:pos="8307"/>
      </w:tabs>
      <w:spacing w:line="160" w:lineRule="exact"/>
    </w:pPr>
    <w:rPr>
      <w:sz w:val="16"/>
    </w:rPr>
  </w:style>
  <w:style w:type="paragraph" w:customStyle="1" w:styleId="House">
    <w:name w:val="House"/>
    <w:basedOn w:val="OPCParaBase"/>
    <w:rsid w:val="00E5594E"/>
    <w:pPr>
      <w:spacing w:line="240" w:lineRule="auto"/>
    </w:pPr>
    <w:rPr>
      <w:sz w:val="28"/>
    </w:rPr>
  </w:style>
  <w:style w:type="character" w:styleId="HTMLAcronym">
    <w:name w:val="HTML Acronym"/>
    <w:basedOn w:val="DefaultParagraphFont"/>
    <w:rsid w:val="0037542B"/>
  </w:style>
  <w:style w:type="paragraph" w:styleId="HTMLAddress">
    <w:name w:val="HTML Address"/>
    <w:rsid w:val="0037542B"/>
    <w:rPr>
      <w:i/>
      <w:iCs/>
      <w:sz w:val="22"/>
      <w:szCs w:val="24"/>
    </w:rPr>
  </w:style>
  <w:style w:type="character" w:styleId="HTMLCite">
    <w:name w:val="HTML Cite"/>
    <w:basedOn w:val="DefaultParagraphFont"/>
    <w:rsid w:val="0037542B"/>
    <w:rPr>
      <w:i/>
      <w:iCs/>
    </w:rPr>
  </w:style>
  <w:style w:type="character" w:styleId="HTMLCode">
    <w:name w:val="HTML Code"/>
    <w:basedOn w:val="DefaultParagraphFont"/>
    <w:rsid w:val="0037542B"/>
    <w:rPr>
      <w:rFonts w:ascii="Courier New" w:hAnsi="Courier New" w:cs="Courier New"/>
      <w:sz w:val="20"/>
      <w:szCs w:val="20"/>
    </w:rPr>
  </w:style>
  <w:style w:type="character" w:styleId="HTMLDefinition">
    <w:name w:val="HTML Definition"/>
    <w:basedOn w:val="DefaultParagraphFont"/>
    <w:rsid w:val="0037542B"/>
    <w:rPr>
      <w:i/>
      <w:iCs/>
    </w:rPr>
  </w:style>
  <w:style w:type="character" w:styleId="HTMLKeyboard">
    <w:name w:val="HTML Keyboard"/>
    <w:basedOn w:val="DefaultParagraphFont"/>
    <w:rsid w:val="0037542B"/>
    <w:rPr>
      <w:rFonts w:ascii="Courier New" w:hAnsi="Courier New" w:cs="Courier New"/>
      <w:sz w:val="20"/>
      <w:szCs w:val="20"/>
    </w:rPr>
  </w:style>
  <w:style w:type="paragraph" w:styleId="HTMLPreformatted">
    <w:name w:val="HTML Preformatted"/>
    <w:rsid w:val="0037542B"/>
    <w:rPr>
      <w:rFonts w:ascii="Courier New" w:hAnsi="Courier New" w:cs="Courier New"/>
    </w:rPr>
  </w:style>
  <w:style w:type="character" w:styleId="HTMLSample">
    <w:name w:val="HTML Sample"/>
    <w:basedOn w:val="DefaultParagraphFont"/>
    <w:rsid w:val="0037542B"/>
    <w:rPr>
      <w:rFonts w:ascii="Courier New" w:hAnsi="Courier New" w:cs="Courier New"/>
    </w:rPr>
  </w:style>
  <w:style w:type="character" w:styleId="HTMLTypewriter">
    <w:name w:val="HTML Typewriter"/>
    <w:basedOn w:val="DefaultParagraphFont"/>
    <w:rsid w:val="0037542B"/>
    <w:rPr>
      <w:rFonts w:ascii="Courier New" w:hAnsi="Courier New" w:cs="Courier New"/>
      <w:sz w:val="20"/>
      <w:szCs w:val="20"/>
    </w:rPr>
  </w:style>
  <w:style w:type="character" w:styleId="HTMLVariable">
    <w:name w:val="HTML Variable"/>
    <w:basedOn w:val="DefaultParagraphFont"/>
    <w:rsid w:val="0037542B"/>
    <w:rPr>
      <w:i/>
      <w:iCs/>
    </w:rPr>
  </w:style>
  <w:style w:type="character" w:styleId="Hyperlink">
    <w:name w:val="Hyperlink"/>
    <w:basedOn w:val="DefaultParagraphFont"/>
    <w:rsid w:val="0037542B"/>
    <w:rPr>
      <w:color w:val="0000FF"/>
      <w:u w:val="single"/>
    </w:rPr>
  </w:style>
  <w:style w:type="paragraph" w:styleId="Index1">
    <w:name w:val="index 1"/>
    <w:next w:val="Normal"/>
    <w:rsid w:val="0037542B"/>
    <w:pPr>
      <w:ind w:left="220" w:hanging="220"/>
    </w:pPr>
    <w:rPr>
      <w:sz w:val="22"/>
      <w:szCs w:val="24"/>
    </w:rPr>
  </w:style>
  <w:style w:type="paragraph" w:styleId="Index2">
    <w:name w:val="index 2"/>
    <w:next w:val="Normal"/>
    <w:rsid w:val="0037542B"/>
    <w:pPr>
      <w:ind w:left="440" w:hanging="220"/>
    </w:pPr>
    <w:rPr>
      <w:sz w:val="22"/>
      <w:szCs w:val="24"/>
    </w:rPr>
  </w:style>
  <w:style w:type="paragraph" w:styleId="Index3">
    <w:name w:val="index 3"/>
    <w:next w:val="Normal"/>
    <w:rsid w:val="0037542B"/>
    <w:pPr>
      <w:ind w:left="660" w:hanging="220"/>
    </w:pPr>
    <w:rPr>
      <w:sz w:val="22"/>
      <w:szCs w:val="24"/>
    </w:rPr>
  </w:style>
  <w:style w:type="paragraph" w:styleId="Index4">
    <w:name w:val="index 4"/>
    <w:next w:val="Normal"/>
    <w:rsid w:val="0037542B"/>
    <w:pPr>
      <w:ind w:left="880" w:hanging="220"/>
    </w:pPr>
    <w:rPr>
      <w:sz w:val="22"/>
      <w:szCs w:val="24"/>
    </w:rPr>
  </w:style>
  <w:style w:type="paragraph" w:styleId="Index5">
    <w:name w:val="index 5"/>
    <w:next w:val="Normal"/>
    <w:rsid w:val="0037542B"/>
    <w:pPr>
      <w:ind w:left="1100" w:hanging="220"/>
    </w:pPr>
    <w:rPr>
      <w:sz w:val="22"/>
      <w:szCs w:val="24"/>
    </w:rPr>
  </w:style>
  <w:style w:type="paragraph" w:styleId="Index6">
    <w:name w:val="index 6"/>
    <w:next w:val="Normal"/>
    <w:rsid w:val="0037542B"/>
    <w:pPr>
      <w:ind w:left="1320" w:hanging="220"/>
    </w:pPr>
    <w:rPr>
      <w:sz w:val="22"/>
      <w:szCs w:val="24"/>
    </w:rPr>
  </w:style>
  <w:style w:type="paragraph" w:styleId="Index7">
    <w:name w:val="index 7"/>
    <w:next w:val="Normal"/>
    <w:rsid w:val="0037542B"/>
    <w:pPr>
      <w:ind w:left="1540" w:hanging="220"/>
    </w:pPr>
    <w:rPr>
      <w:sz w:val="22"/>
      <w:szCs w:val="24"/>
    </w:rPr>
  </w:style>
  <w:style w:type="paragraph" w:styleId="Index8">
    <w:name w:val="index 8"/>
    <w:next w:val="Normal"/>
    <w:rsid w:val="0037542B"/>
    <w:pPr>
      <w:ind w:left="1760" w:hanging="220"/>
    </w:pPr>
    <w:rPr>
      <w:sz w:val="22"/>
      <w:szCs w:val="24"/>
    </w:rPr>
  </w:style>
  <w:style w:type="paragraph" w:styleId="Index9">
    <w:name w:val="index 9"/>
    <w:next w:val="Normal"/>
    <w:rsid w:val="0037542B"/>
    <w:pPr>
      <w:ind w:left="1980" w:hanging="220"/>
    </w:pPr>
    <w:rPr>
      <w:sz w:val="22"/>
      <w:szCs w:val="24"/>
    </w:rPr>
  </w:style>
  <w:style w:type="paragraph" w:styleId="IndexHeading">
    <w:name w:val="index heading"/>
    <w:next w:val="Index1"/>
    <w:rsid w:val="0037542B"/>
    <w:rPr>
      <w:rFonts w:ascii="Arial" w:hAnsi="Arial" w:cs="Arial"/>
      <w:b/>
      <w:bCs/>
      <w:sz w:val="22"/>
      <w:szCs w:val="24"/>
    </w:rPr>
  </w:style>
  <w:style w:type="paragraph" w:customStyle="1" w:styleId="Item">
    <w:name w:val="Item"/>
    <w:aliases w:val="i"/>
    <w:basedOn w:val="OPCParaBase"/>
    <w:next w:val="ItemHead"/>
    <w:rsid w:val="00E5594E"/>
    <w:pPr>
      <w:keepLines/>
      <w:spacing w:before="80" w:line="240" w:lineRule="auto"/>
      <w:ind w:left="709"/>
    </w:pPr>
  </w:style>
  <w:style w:type="paragraph" w:customStyle="1" w:styleId="ItemHead">
    <w:name w:val="ItemHead"/>
    <w:aliases w:val="ih"/>
    <w:basedOn w:val="OPCParaBase"/>
    <w:next w:val="Item"/>
    <w:link w:val="ItemHeadChar"/>
    <w:rsid w:val="00E5594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5594E"/>
    <w:rPr>
      <w:sz w:val="16"/>
    </w:rPr>
  </w:style>
  <w:style w:type="paragraph" w:styleId="List">
    <w:name w:val="List"/>
    <w:rsid w:val="0037542B"/>
    <w:pPr>
      <w:ind w:left="283" w:hanging="283"/>
    </w:pPr>
    <w:rPr>
      <w:sz w:val="22"/>
      <w:szCs w:val="24"/>
    </w:rPr>
  </w:style>
  <w:style w:type="paragraph" w:styleId="List2">
    <w:name w:val="List 2"/>
    <w:rsid w:val="0037542B"/>
    <w:pPr>
      <w:ind w:left="566" w:hanging="283"/>
    </w:pPr>
    <w:rPr>
      <w:sz w:val="22"/>
      <w:szCs w:val="24"/>
    </w:rPr>
  </w:style>
  <w:style w:type="paragraph" w:styleId="List3">
    <w:name w:val="List 3"/>
    <w:rsid w:val="0037542B"/>
    <w:pPr>
      <w:ind w:left="849" w:hanging="283"/>
    </w:pPr>
    <w:rPr>
      <w:sz w:val="22"/>
      <w:szCs w:val="24"/>
    </w:rPr>
  </w:style>
  <w:style w:type="paragraph" w:styleId="List4">
    <w:name w:val="List 4"/>
    <w:rsid w:val="0037542B"/>
    <w:pPr>
      <w:ind w:left="1132" w:hanging="283"/>
    </w:pPr>
    <w:rPr>
      <w:sz w:val="22"/>
      <w:szCs w:val="24"/>
    </w:rPr>
  </w:style>
  <w:style w:type="paragraph" w:styleId="List5">
    <w:name w:val="List 5"/>
    <w:rsid w:val="0037542B"/>
    <w:pPr>
      <w:ind w:left="1415" w:hanging="283"/>
    </w:pPr>
    <w:rPr>
      <w:sz w:val="22"/>
      <w:szCs w:val="24"/>
    </w:rPr>
  </w:style>
  <w:style w:type="paragraph" w:styleId="ListBullet">
    <w:name w:val="List Bullet"/>
    <w:rsid w:val="0037542B"/>
    <w:pPr>
      <w:numPr>
        <w:numId w:val="4"/>
      </w:numPr>
      <w:tabs>
        <w:tab w:val="clear" w:pos="360"/>
        <w:tab w:val="num" w:pos="2989"/>
      </w:tabs>
      <w:ind w:left="1225" w:firstLine="1043"/>
    </w:pPr>
    <w:rPr>
      <w:sz w:val="22"/>
      <w:szCs w:val="24"/>
    </w:rPr>
  </w:style>
  <w:style w:type="paragraph" w:styleId="ListBullet2">
    <w:name w:val="List Bullet 2"/>
    <w:rsid w:val="0037542B"/>
    <w:pPr>
      <w:numPr>
        <w:numId w:val="5"/>
      </w:numPr>
      <w:tabs>
        <w:tab w:val="clear" w:pos="643"/>
        <w:tab w:val="num" w:pos="360"/>
      </w:tabs>
      <w:ind w:left="360"/>
    </w:pPr>
    <w:rPr>
      <w:sz w:val="22"/>
      <w:szCs w:val="24"/>
    </w:rPr>
  </w:style>
  <w:style w:type="paragraph" w:styleId="ListBullet3">
    <w:name w:val="List Bullet 3"/>
    <w:rsid w:val="0037542B"/>
    <w:pPr>
      <w:numPr>
        <w:numId w:val="6"/>
      </w:numPr>
      <w:tabs>
        <w:tab w:val="clear" w:pos="926"/>
        <w:tab w:val="num" w:pos="360"/>
      </w:tabs>
      <w:ind w:left="360"/>
    </w:pPr>
    <w:rPr>
      <w:sz w:val="22"/>
      <w:szCs w:val="24"/>
    </w:rPr>
  </w:style>
  <w:style w:type="paragraph" w:styleId="ListBullet4">
    <w:name w:val="List Bullet 4"/>
    <w:rsid w:val="0037542B"/>
    <w:pPr>
      <w:numPr>
        <w:numId w:val="7"/>
      </w:numPr>
      <w:tabs>
        <w:tab w:val="clear" w:pos="1209"/>
        <w:tab w:val="num" w:pos="926"/>
      </w:tabs>
      <w:ind w:left="926"/>
    </w:pPr>
    <w:rPr>
      <w:sz w:val="22"/>
      <w:szCs w:val="24"/>
    </w:rPr>
  </w:style>
  <w:style w:type="paragraph" w:styleId="ListBullet5">
    <w:name w:val="List Bullet 5"/>
    <w:rsid w:val="0037542B"/>
    <w:pPr>
      <w:numPr>
        <w:numId w:val="8"/>
      </w:numPr>
    </w:pPr>
    <w:rPr>
      <w:sz w:val="22"/>
      <w:szCs w:val="24"/>
    </w:rPr>
  </w:style>
  <w:style w:type="paragraph" w:styleId="ListContinue">
    <w:name w:val="List Continue"/>
    <w:rsid w:val="0037542B"/>
    <w:pPr>
      <w:spacing w:after="120"/>
      <w:ind w:left="283"/>
    </w:pPr>
    <w:rPr>
      <w:sz w:val="22"/>
      <w:szCs w:val="24"/>
    </w:rPr>
  </w:style>
  <w:style w:type="paragraph" w:styleId="ListContinue2">
    <w:name w:val="List Continue 2"/>
    <w:rsid w:val="0037542B"/>
    <w:pPr>
      <w:spacing w:after="120"/>
      <w:ind w:left="566"/>
    </w:pPr>
    <w:rPr>
      <w:sz w:val="22"/>
      <w:szCs w:val="24"/>
    </w:rPr>
  </w:style>
  <w:style w:type="paragraph" w:styleId="ListContinue3">
    <w:name w:val="List Continue 3"/>
    <w:rsid w:val="0037542B"/>
    <w:pPr>
      <w:spacing w:after="120"/>
      <w:ind w:left="849"/>
    </w:pPr>
    <w:rPr>
      <w:sz w:val="22"/>
      <w:szCs w:val="24"/>
    </w:rPr>
  </w:style>
  <w:style w:type="paragraph" w:styleId="ListContinue4">
    <w:name w:val="List Continue 4"/>
    <w:rsid w:val="0037542B"/>
    <w:pPr>
      <w:spacing w:after="120"/>
      <w:ind w:left="1132"/>
    </w:pPr>
    <w:rPr>
      <w:sz w:val="22"/>
      <w:szCs w:val="24"/>
    </w:rPr>
  </w:style>
  <w:style w:type="paragraph" w:styleId="ListContinue5">
    <w:name w:val="List Continue 5"/>
    <w:rsid w:val="0037542B"/>
    <w:pPr>
      <w:spacing w:after="120"/>
      <w:ind w:left="1415"/>
    </w:pPr>
    <w:rPr>
      <w:sz w:val="22"/>
      <w:szCs w:val="24"/>
    </w:rPr>
  </w:style>
  <w:style w:type="paragraph" w:styleId="ListNumber">
    <w:name w:val="List Number"/>
    <w:rsid w:val="0037542B"/>
    <w:pPr>
      <w:numPr>
        <w:numId w:val="9"/>
      </w:numPr>
      <w:tabs>
        <w:tab w:val="clear" w:pos="360"/>
        <w:tab w:val="num" w:pos="4242"/>
      </w:tabs>
      <w:ind w:left="3521" w:hanging="1043"/>
    </w:pPr>
    <w:rPr>
      <w:sz w:val="22"/>
      <w:szCs w:val="24"/>
    </w:rPr>
  </w:style>
  <w:style w:type="paragraph" w:styleId="ListNumber2">
    <w:name w:val="List Number 2"/>
    <w:rsid w:val="0037542B"/>
    <w:pPr>
      <w:numPr>
        <w:numId w:val="10"/>
      </w:numPr>
      <w:tabs>
        <w:tab w:val="clear" w:pos="643"/>
        <w:tab w:val="num" w:pos="360"/>
      </w:tabs>
      <w:ind w:left="360"/>
    </w:pPr>
    <w:rPr>
      <w:sz w:val="22"/>
      <w:szCs w:val="24"/>
    </w:rPr>
  </w:style>
  <w:style w:type="paragraph" w:styleId="ListNumber3">
    <w:name w:val="List Number 3"/>
    <w:rsid w:val="0037542B"/>
    <w:pPr>
      <w:numPr>
        <w:numId w:val="11"/>
      </w:numPr>
      <w:tabs>
        <w:tab w:val="clear" w:pos="926"/>
        <w:tab w:val="num" w:pos="360"/>
      </w:tabs>
      <w:ind w:left="360"/>
    </w:pPr>
    <w:rPr>
      <w:sz w:val="22"/>
      <w:szCs w:val="24"/>
    </w:rPr>
  </w:style>
  <w:style w:type="paragraph" w:styleId="ListNumber4">
    <w:name w:val="List Number 4"/>
    <w:rsid w:val="0037542B"/>
    <w:pPr>
      <w:numPr>
        <w:numId w:val="12"/>
      </w:numPr>
      <w:tabs>
        <w:tab w:val="clear" w:pos="1209"/>
        <w:tab w:val="num" w:pos="360"/>
      </w:tabs>
      <w:ind w:left="360"/>
    </w:pPr>
    <w:rPr>
      <w:sz w:val="22"/>
      <w:szCs w:val="24"/>
    </w:rPr>
  </w:style>
  <w:style w:type="paragraph" w:styleId="ListNumber5">
    <w:name w:val="List Number 5"/>
    <w:rsid w:val="0037542B"/>
    <w:pPr>
      <w:numPr>
        <w:numId w:val="13"/>
      </w:numPr>
      <w:tabs>
        <w:tab w:val="clear" w:pos="1492"/>
        <w:tab w:val="num" w:pos="1440"/>
      </w:tabs>
      <w:ind w:left="0" w:firstLine="0"/>
    </w:pPr>
    <w:rPr>
      <w:sz w:val="22"/>
      <w:szCs w:val="24"/>
    </w:rPr>
  </w:style>
  <w:style w:type="paragraph" w:customStyle="1" w:styleId="LongT">
    <w:name w:val="LongT"/>
    <w:basedOn w:val="OPCParaBase"/>
    <w:rsid w:val="00E5594E"/>
    <w:pPr>
      <w:spacing w:line="240" w:lineRule="auto"/>
    </w:pPr>
    <w:rPr>
      <w:b/>
      <w:sz w:val="32"/>
    </w:rPr>
  </w:style>
  <w:style w:type="paragraph" w:styleId="MacroText">
    <w:name w:val="macro"/>
    <w:rsid w:val="0037542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754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7542B"/>
    <w:rPr>
      <w:sz w:val="24"/>
      <w:szCs w:val="24"/>
    </w:rPr>
  </w:style>
  <w:style w:type="paragraph" w:styleId="NormalIndent">
    <w:name w:val="Normal Indent"/>
    <w:rsid w:val="0037542B"/>
    <w:pPr>
      <w:ind w:left="720"/>
    </w:pPr>
    <w:rPr>
      <w:sz w:val="22"/>
      <w:szCs w:val="24"/>
    </w:rPr>
  </w:style>
  <w:style w:type="paragraph" w:styleId="NoteHeading">
    <w:name w:val="Note Heading"/>
    <w:next w:val="Normal"/>
    <w:rsid w:val="0037542B"/>
    <w:rPr>
      <w:sz w:val="22"/>
      <w:szCs w:val="24"/>
    </w:rPr>
  </w:style>
  <w:style w:type="paragraph" w:customStyle="1" w:styleId="notedraft">
    <w:name w:val="note(draft)"/>
    <w:aliases w:val="nd"/>
    <w:basedOn w:val="OPCParaBase"/>
    <w:rsid w:val="00E5594E"/>
    <w:pPr>
      <w:spacing w:before="240" w:line="240" w:lineRule="auto"/>
      <w:ind w:left="284" w:hanging="284"/>
    </w:pPr>
    <w:rPr>
      <w:i/>
      <w:sz w:val="24"/>
    </w:rPr>
  </w:style>
  <w:style w:type="paragraph" w:customStyle="1" w:styleId="notepara">
    <w:name w:val="note(para)"/>
    <w:aliases w:val="na"/>
    <w:basedOn w:val="OPCParaBase"/>
    <w:rsid w:val="00E5594E"/>
    <w:pPr>
      <w:spacing w:before="40" w:line="198" w:lineRule="exact"/>
      <w:ind w:left="2354" w:hanging="369"/>
    </w:pPr>
    <w:rPr>
      <w:sz w:val="18"/>
    </w:rPr>
  </w:style>
  <w:style w:type="paragraph" w:customStyle="1" w:styleId="noteParlAmend">
    <w:name w:val="note(ParlAmend)"/>
    <w:aliases w:val="npp"/>
    <w:basedOn w:val="OPCParaBase"/>
    <w:next w:val="ParlAmend"/>
    <w:rsid w:val="00E5594E"/>
    <w:pPr>
      <w:spacing w:line="240" w:lineRule="auto"/>
      <w:jc w:val="right"/>
    </w:pPr>
    <w:rPr>
      <w:rFonts w:ascii="Arial" w:hAnsi="Arial"/>
      <w:b/>
      <w:i/>
    </w:rPr>
  </w:style>
  <w:style w:type="character" w:styleId="PageNumber">
    <w:name w:val="page number"/>
    <w:basedOn w:val="DefaultParagraphFont"/>
    <w:rsid w:val="0037542B"/>
  </w:style>
  <w:style w:type="paragraph" w:customStyle="1" w:styleId="Page1">
    <w:name w:val="Page1"/>
    <w:basedOn w:val="OPCParaBase"/>
    <w:rsid w:val="00E5594E"/>
    <w:pPr>
      <w:spacing w:before="5600" w:line="240" w:lineRule="auto"/>
    </w:pPr>
    <w:rPr>
      <w:b/>
      <w:sz w:val="32"/>
    </w:rPr>
  </w:style>
  <w:style w:type="paragraph" w:customStyle="1" w:styleId="PageBreak">
    <w:name w:val="PageBreak"/>
    <w:aliases w:val="pb"/>
    <w:basedOn w:val="OPCParaBase"/>
    <w:rsid w:val="00E5594E"/>
    <w:pPr>
      <w:spacing w:line="240" w:lineRule="auto"/>
    </w:pPr>
    <w:rPr>
      <w:sz w:val="20"/>
    </w:rPr>
  </w:style>
  <w:style w:type="paragraph" w:customStyle="1" w:styleId="paragraph">
    <w:name w:val="paragraph"/>
    <w:aliases w:val="a"/>
    <w:basedOn w:val="OPCParaBase"/>
    <w:link w:val="paragraphChar"/>
    <w:rsid w:val="00E5594E"/>
    <w:pPr>
      <w:tabs>
        <w:tab w:val="right" w:pos="1531"/>
      </w:tabs>
      <w:spacing w:before="40" w:line="240" w:lineRule="auto"/>
      <w:ind w:left="1644" w:hanging="1644"/>
    </w:pPr>
  </w:style>
  <w:style w:type="paragraph" w:customStyle="1" w:styleId="paragraphsub">
    <w:name w:val="paragraph(sub)"/>
    <w:aliases w:val="aa"/>
    <w:basedOn w:val="OPCParaBase"/>
    <w:rsid w:val="00E5594E"/>
    <w:pPr>
      <w:tabs>
        <w:tab w:val="right" w:pos="1985"/>
      </w:tabs>
      <w:spacing w:before="40" w:line="240" w:lineRule="auto"/>
      <w:ind w:left="2098" w:hanging="2098"/>
    </w:pPr>
  </w:style>
  <w:style w:type="paragraph" w:customStyle="1" w:styleId="paragraphsub-sub">
    <w:name w:val="paragraph(sub-sub)"/>
    <w:aliases w:val="aaa"/>
    <w:basedOn w:val="OPCParaBase"/>
    <w:rsid w:val="00E5594E"/>
    <w:pPr>
      <w:tabs>
        <w:tab w:val="right" w:pos="2722"/>
      </w:tabs>
      <w:spacing w:before="40" w:line="240" w:lineRule="auto"/>
      <w:ind w:left="2835" w:hanging="2835"/>
    </w:pPr>
  </w:style>
  <w:style w:type="paragraph" w:customStyle="1" w:styleId="ParlAmend">
    <w:name w:val="ParlAmend"/>
    <w:aliases w:val="pp"/>
    <w:basedOn w:val="OPCParaBase"/>
    <w:rsid w:val="00E5594E"/>
    <w:pPr>
      <w:spacing w:before="240" w:line="240" w:lineRule="atLeast"/>
      <w:ind w:hanging="567"/>
    </w:pPr>
    <w:rPr>
      <w:sz w:val="24"/>
    </w:rPr>
  </w:style>
  <w:style w:type="paragraph" w:customStyle="1" w:styleId="Penalty">
    <w:name w:val="Penalty"/>
    <w:basedOn w:val="OPCParaBase"/>
    <w:rsid w:val="00E5594E"/>
    <w:pPr>
      <w:tabs>
        <w:tab w:val="left" w:pos="2977"/>
      </w:tabs>
      <w:spacing w:before="180" w:line="240" w:lineRule="auto"/>
      <w:ind w:left="1985" w:hanging="851"/>
    </w:pPr>
  </w:style>
  <w:style w:type="paragraph" w:styleId="PlainText">
    <w:name w:val="Plain Text"/>
    <w:rsid w:val="0037542B"/>
    <w:rPr>
      <w:rFonts w:ascii="Courier New" w:hAnsi="Courier New" w:cs="Courier New"/>
      <w:sz w:val="22"/>
    </w:rPr>
  </w:style>
  <w:style w:type="paragraph" w:customStyle="1" w:styleId="Portfolio">
    <w:name w:val="Portfolio"/>
    <w:basedOn w:val="OPCParaBase"/>
    <w:rsid w:val="00E5594E"/>
    <w:pPr>
      <w:spacing w:line="240" w:lineRule="auto"/>
    </w:pPr>
    <w:rPr>
      <w:i/>
      <w:sz w:val="20"/>
    </w:rPr>
  </w:style>
  <w:style w:type="paragraph" w:customStyle="1" w:styleId="Preamble">
    <w:name w:val="Preamble"/>
    <w:basedOn w:val="OPCParaBase"/>
    <w:next w:val="Normal"/>
    <w:rsid w:val="00E559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5594E"/>
    <w:pPr>
      <w:spacing w:line="240" w:lineRule="auto"/>
    </w:pPr>
    <w:rPr>
      <w:i/>
      <w:sz w:val="20"/>
    </w:rPr>
  </w:style>
  <w:style w:type="paragraph" w:styleId="Salutation">
    <w:name w:val="Salutation"/>
    <w:next w:val="Normal"/>
    <w:rsid w:val="0037542B"/>
    <w:rPr>
      <w:sz w:val="22"/>
      <w:szCs w:val="24"/>
    </w:rPr>
  </w:style>
  <w:style w:type="paragraph" w:customStyle="1" w:styleId="Session">
    <w:name w:val="Session"/>
    <w:basedOn w:val="OPCParaBase"/>
    <w:rsid w:val="00E5594E"/>
    <w:pPr>
      <w:spacing w:line="240" w:lineRule="auto"/>
    </w:pPr>
    <w:rPr>
      <w:sz w:val="28"/>
    </w:rPr>
  </w:style>
  <w:style w:type="paragraph" w:customStyle="1" w:styleId="ShortT">
    <w:name w:val="ShortT"/>
    <w:basedOn w:val="OPCParaBase"/>
    <w:next w:val="Normal"/>
    <w:qFormat/>
    <w:rsid w:val="00E5594E"/>
    <w:pPr>
      <w:spacing w:line="240" w:lineRule="auto"/>
    </w:pPr>
    <w:rPr>
      <w:b/>
      <w:sz w:val="40"/>
    </w:rPr>
  </w:style>
  <w:style w:type="paragraph" w:styleId="Signature">
    <w:name w:val="Signature"/>
    <w:rsid w:val="0037542B"/>
    <w:pPr>
      <w:ind w:left="4252"/>
    </w:pPr>
    <w:rPr>
      <w:sz w:val="22"/>
      <w:szCs w:val="24"/>
    </w:rPr>
  </w:style>
  <w:style w:type="paragraph" w:customStyle="1" w:styleId="Sponsor">
    <w:name w:val="Sponsor"/>
    <w:basedOn w:val="OPCParaBase"/>
    <w:rsid w:val="00E5594E"/>
    <w:pPr>
      <w:spacing w:line="240" w:lineRule="auto"/>
    </w:pPr>
    <w:rPr>
      <w:i/>
    </w:rPr>
  </w:style>
  <w:style w:type="character" w:styleId="Strong">
    <w:name w:val="Strong"/>
    <w:basedOn w:val="DefaultParagraphFont"/>
    <w:qFormat/>
    <w:rsid w:val="0037542B"/>
    <w:rPr>
      <w:b/>
      <w:bCs/>
    </w:rPr>
  </w:style>
  <w:style w:type="paragraph" w:customStyle="1" w:styleId="Subitem">
    <w:name w:val="Subitem"/>
    <w:aliases w:val="iss"/>
    <w:basedOn w:val="OPCParaBase"/>
    <w:rsid w:val="00E5594E"/>
    <w:pPr>
      <w:spacing w:before="180" w:line="240" w:lineRule="auto"/>
      <w:ind w:left="709" w:hanging="709"/>
    </w:pPr>
  </w:style>
  <w:style w:type="paragraph" w:customStyle="1" w:styleId="SubitemHead">
    <w:name w:val="SubitemHead"/>
    <w:aliases w:val="issh"/>
    <w:basedOn w:val="OPCParaBase"/>
    <w:rsid w:val="00E559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5594E"/>
    <w:pPr>
      <w:spacing w:before="40" w:line="240" w:lineRule="auto"/>
      <w:ind w:left="1134"/>
    </w:pPr>
  </w:style>
  <w:style w:type="paragraph" w:customStyle="1" w:styleId="SubsectionHead">
    <w:name w:val="SubsectionHead"/>
    <w:aliases w:val="ssh"/>
    <w:basedOn w:val="OPCParaBase"/>
    <w:next w:val="subsection"/>
    <w:rsid w:val="00E5594E"/>
    <w:pPr>
      <w:keepNext/>
      <w:keepLines/>
      <w:spacing w:before="240" w:line="240" w:lineRule="auto"/>
      <w:ind w:left="1134"/>
    </w:pPr>
    <w:rPr>
      <w:i/>
    </w:rPr>
  </w:style>
  <w:style w:type="paragraph" w:styleId="Subtitle">
    <w:name w:val="Subtitle"/>
    <w:qFormat/>
    <w:rsid w:val="0037542B"/>
    <w:pPr>
      <w:spacing w:after="60"/>
      <w:jc w:val="center"/>
    </w:pPr>
    <w:rPr>
      <w:rFonts w:ascii="Arial" w:hAnsi="Arial" w:cs="Arial"/>
      <w:sz w:val="24"/>
      <w:szCs w:val="24"/>
    </w:rPr>
  </w:style>
  <w:style w:type="table" w:styleId="Table3Deffects1">
    <w:name w:val="Table 3D effects 1"/>
    <w:basedOn w:val="TableNormal"/>
    <w:rsid w:val="0037542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542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542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7542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542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542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542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542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542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542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542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542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542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542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542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7542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542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5594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542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542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542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542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542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542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542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542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542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542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542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7542B"/>
    <w:pPr>
      <w:ind w:left="220" w:hanging="220"/>
    </w:pPr>
    <w:rPr>
      <w:sz w:val="22"/>
      <w:szCs w:val="24"/>
    </w:rPr>
  </w:style>
  <w:style w:type="paragraph" w:styleId="TableofFigures">
    <w:name w:val="table of figures"/>
    <w:next w:val="Normal"/>
    <w:rsid w:val="0037542B"/>
    <w:pPr>
      <w:ind w:left="440" w:hanging="440"/>
    </w:pPr>
    <w:rPr>
      <w:sz w:val="22"/>
      <w:szCs w:val="24"/>
    </w:rPr>
  </w:style>
  <w:style w:type="table" w:styleId="TableProfessional">
    <w:name w:val="Table Professional"/>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7542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542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542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542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7542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7542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542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542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5594E"/>
    <w:pPr>
      <w:spacing w:before="60" w:line="240" w:lineRule="auto"/>
      <w:ind w:left="284" w:hanging="284"/>
    </w:pPr>
    <w:rPr>
      <w:sz w:val="20"/>
    </w:rPr>
  </w:style>
  <w:style w:type="paragraph" w:customStyle="1" w:styleId="Tablei">
    <w:name w:val="Table(i)"/>
    <w:aliases w:val="taa"/>
    <w:basedOn w:val="OPCParaBase"/>
    <w:rsid w:val="00E5594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5594E"/>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E5594E"/>
    <w:rPr>
      <w:sz w:val="16"/>
    </w:rPr>
  </w:style>
  <w:style w:type="paragraph" w:customStyle="1" w:styleId="Tabletext">
    <w:name w:val="Tabletext"/>
    <w:aliases w:val="tt"/>
    <w:basedOn w:val="OPCParaBase"/>
    <w:rsid w:val="00E5594E"/>
    <w:pPr>
      <w:spacing w:before="60" w:line="240" w:lineRule="atLeast"/>
    </w:pPr>
    <w:rPr>
      <w:sz w:val="20"/>
    </w:rPr>
  </w:style>
  <w:style w:type="paragraph" w:styleId="Title">
    <w:name w:val="Title"/>
    <w:qFormat/>
    <w:rsid w:val="0037542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559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5594E"/>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5594E"/>
    <w:pPr>
      <w:spacing w:before="122" w:line="198" w:lineRule="exact"/>
      <w:ind w:left="1985" w:hanging="851"/>
      <w:jc w:val="right"/>
    </w:pPr>
    <w:rPr>
      <w:sz w:val="18"/>
    </w:rPr>
  </w:style>
  <w:style w:type="paragraph" w:customStyle="1" w:styleId="TLPTableBullet">
    <w:name w:val="TLPTableBullet"/>
    <w:aliases w:val="ttb"/>
    <w:basedOn w:val="OPCParaBase"/>
    <w:rsid w:val="00E5594E"/>
    <w:pPr>
      <w:spacing w:line="240" w:lineRule="exact"/>
      <w:ind w:left="284" w:hanging="284"/>
    </w:pPr>
    <w:rPr>
      <w:sz w:val="20"/>
    </w:rPr>
  </w:style>
  <w:style w:type="paragraph" w:styleId="TOAHeading">
    <w:name w:val="toa heading"/>
    <w:next w:val="Normal"/>
    <w:rsid w:val="0037542B"/>
    <w:pPr>
      <w:spacing w:before="120"/>
    </w:pPr>
    <w:rPr>
      <w:rFonts w:ascii="Arial" w:hAnsi="Arial" w:cs="Arial"/>
      <w:b/>
      <w:bCs/>
      <w:sz w:val="24"/>
      <w:szCs w:val="24"/>
    </w:rPr>
  </w:style>
  <w:style w:type="paragraph" w:styleId="TOC1">
    <w:name w:val="toc 1"/>
    <w:basedOn w:val="OPCParaBase"/>
    <w:next w:val="Normal"/>
    <w:uiPriority w:val="39"/>
    <w:unhideWhenUsed/>
    <w:rsid w:val="00E5594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559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559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559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5594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559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559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559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5594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5594E"/>
    <w:pPr>
      <w:keepLines/>
      <w:spacing w:before="240" w:after="120" w:line="240" w:lineRule="auto"/>
      <w:ind w:left="794"/>
    </w:pPr>
    <w:rPr>
      <w:b/>
      <w:kern w:val="28"/>
      <w:sz w:val="20"/>
    </w:rPr>
  </w:style>
  <w:style w:type="paragraph" w:customStyle="1" w:styleId="TofSectsHeading">
    <w:name w:val="TofSects(Heading)"/>
    <w:basedOn w:val="OPCParaBase"/>
    <w:rsid w:val="00E5594E"/>
    <w:pPr>
      <w:spacing w:before="240" w:after="120" w:line="240" w:lineRule="auto"/>
    </w:pPr>
    <w:rPr>
      <w:b/>
      <w:sz w:val="24"/>
    </w:rPr>
  </w:style>
  <w:style w:type="paragraph" w:customStyle="1" w:styleId="TofSectsSection">
    <w:name w:val="TofSects(Section)"/>
    <w:basedOn w:val="OPCParaBase"/>
    <w:rsid w:val="00E5594E"/>
    <w:pPr>
      <w:keepLines/>
      <w:spacing w:before="40" w:line="240" w:lineRule="auto"/>
      <w:ind w:left="1588" w:hanging="794"/>
    </w:pPr>
    <w:rPr>
      <w:kern w:val="28"/>
      <w:sz w:val="18"/>
    </w:rPr>
  </w:style>
  <w:style w:type="paragraph" w:customStyle="1" w:styleId="TofSectsSubdiv">
    <w:name w:val="TofSects(Subdiv)"/>
    <w:basedOn w:val="OPCParaBase"/>
    <w:rsid w:val="00E5594E"/>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6D7AEE"/>
    <w:rPr>
      <w:rFonts w:ascii="Arial" w:hAnsi="Arial"/>
      <w:b/>
      <w:kern w:val="28"/>
      <w:sz w:val="24"/>
    </w:rPr>
  </w:style>
  <w:style w:type="character" w:customStyle="1" w:styleId="OPCCharBase">
    <w:name w:val="OPCCharBase"/>
    <w:uiPriority w:val="1"/>
    <w:qFormat/>
    <w:rsid w:val="00E5594E"/>
  </w:style>
  <w:style w:type="paragraph" w:customStyle="1" w:styleId="OPCParaBase">
    <w:name w:val="OPCParaBase"/>
    <w:qFormat/>
    <w:rsid w:val="00E5594E"/>
    <w:pPr>
      <w:spacing w:line="260" w:lineRule="atLeast"/>
    </w:pPr>
    <w:rPr>
      <w:sz w:val="22"/>
    </w:rPr>
  </w:style>
  <w:style w:type="paragraph" w:customStyle="1" w:styleId="noteToPara">
    <w:name w:val="noteToPara"/>
    <w:aliases w:val="ntp"/>
    <w:basedOn w:val="OPCParaBase"/>
    <w:rsid w:val="00E5594E"/>
    <w:pPr>
      <w:spacing w:before="122" w:line="198" w:lineRule="exact"/>
      <w:ind w:left="2353" w:hanging="709"/>
    </w:pPr>
    <w:rPr>
      <w:sz w:val="18"/>
    </w:rPr>
  </w:style>
  <w:style w:type="paragraph" w:customStyle="1" w:styleId="WRStyle">
    <w:name w:val="WR Style"/>
    <w:aliases w:val="WR"/>
    <w:basedOn w:val="OPCParaBase"/>
    <w:rsid w:val="00E5594E"/>
    <w:pPr>
      <w:spacing w:before="240" w:line="240" w:lineRule="auto"/>
      <w:ind w:left="284" w:hanging="284"/>
    </w:pPr>
    <w:rPr>
      <w:b/>
      <w:i/>
      <w:kern w:val="28"/>
      <w:sz w:val="24"/>
    </w:rPr>
  </w:style>
  <w:style w:type="character" w:customStyle="1" w:styleId="FooterChar">
    <w:name w:val="Footer Char"/>
    <w:basedOn w:val="DefaultParagraphFont"/>
    <w:link w:val="Footer"/>
    <w:rsid w:val="00E5594E"/>
    <w:rPr>
      <w:sz w:val="22"/>
      <w:szCs w:val="24"/>
    </w:rPr>
  </w:style>
  <w:style w:type="character" w:customStyle="1" w:styleId="Heading1Char">
    <w:name w:val="Heading 1 Char"/>
    <w:basedOn w:val="DefaultParagraphFont"/>
    <w:link w:val="Heading1"/>
    <w:rsid w:val="00CB156C"/>
    <w:rPr>
      <w:b/>
      <w:bCs/>
      <w:kern w:val="28"/>
      <w:sz w:val="36"/>
      <w:szCs w:val="32"/>
      <w:lang w:val="en-AU" w:eastAsia="en-AU" w:bidi="ar-SA"/>
    </w:rPr>
  </w:style>
  <w:style w:type="character" w:customStyle="1" w:styleId="Heading2Char">
    <w:name w:val="Heading 2 Char"/>
    <w:basedOn w:val="DefaultParagraphFont"/>
    <w:link w:val="Heading2"/>
    <w:rsid w:val="00CB156C"/>
    <w:rPr>
      <w:b/>
      <w:iCs/>
      <w:kern w:val="28"/>
      <w:sz w:val="32"/>
      <w:szCs w:val="28"/>
    </w:rPr>
  </w:style>
  <w:style w:type="character" w:customStyle="1" w:styleId="Heading3Char">
    <w:name w:val="Heading 3 Char"/>
    <w:basedOn w:val="DefaultParagraphFont"/>
    <w:link w:val="Heading3"/>
    <w:rsid w:val="00CB156C"/>
    <w:rPr>
      <w:b/>
      <w:kern w:val="28"/>
      <w:sz w:val="28"/>
      <w:szCs w:val="26"/>
    </w:rPr>
  </w:style>
  <w:style w:type="character" w:customStyle="1" w:styleId="Heading4Char">
    <w:name w:val="Heading 4 Char"/>
    <w:basedOn w:val="DefaultParagraphFont"/>
    <w:link w:val="Heading4"/>
    <w:rsid w:val="00CB156C"/>
    <w:rPr>
      <w:b/>
      <w:kern w:val="28"/>
      <w:sz w:val="26"/>
      <w:szCs w:val="28"/>
    </w:rPr>
  </w:style>
  <w:style w:type="character" w:customStyle="1" w:styleId="Heading5Char">
    <w:name w:val="Heading 5 Char"/>
    <w:basedOn w:val="DefaultParagraphFont"/>
    <w:link w:val="Heading5"/>
    <w:rsid w:val="00CB156C"/>
    <w:rPr>
      <w:b/>
      <w:iCs/>
      <w:kern w:val="28"/>
      <w:sz w:val="24"/>
      <w:szCs w:val="26"/>
    </w:rPr>
  </w:style>
  <w:style w:type="character" w:customStyle="1" w:styleId="Heading6Char">
    <w:name w:val="Heading 6 Char"/>
    <w:basedOn w:val="DefaultParagraphFont"/>
    <w:link w:val="Heading6"/>
    <w:rsid w:val="00CB156C"/>
    <w:rPr>
      <w:rFonts w:ascii="Arial" w:hAnsi="Arial" w:cs="Arial"/>
      <w:b/>
      <w:kern w:val="28"/>
      <w:sz w:val="32"/>
      <w:szCs w:val="22"/>
    </w:rPr>
  </w:style>
  <w:style w:type="character" w:customStyle="1" w:styleId="Heading7Char">
    <w:name w:val="Heading 7 Char"/>
    <w:basedOn w:val="DefaultParagraphFont"/>
    <w:link w:val="Heading7"/>
    <w:rsid w:val="00CB156C"/>
    <w:rPr>
      <w:rFonts w:ascii="Arial" w:hAnsi="Arial" w:cs="Arial"/>
      <w:b/>
      <w:kern w:val="28"/>
      <w:sz w:val="28"/>
      <w:szCs w:val="22"/>
    </w:rPr>
  </w:style>
  <w:style w:type="character" w:customStyle="1" w:styleId="Heading8Char">
    <w:name w:val="Heading 8 Char"/>
    <w:basedOn w:val="DefaultParagraphFont"/>
    <w:link w:val="Heading8"/>
    <w:rsid w:val="00CB156C"/>
    <w:rPr>
      <w:rFonts w:ascii="Arial" w:hAnsi="Arial" w:cs="Arial"/>
      <w:b/>
      <w:iCs/>
      <w:kern w:val="28"/>
      <w:sz w:val="26"/>
      <w:szCs w:val="22"/>
    </w:rPr>
  </w:style>
  <w:style w:type="character" w:customStyle="1" w:styleId="Heading9Char">
    <w:name w:val="Heading 9 Char"/>
    <w:basedOn w:val="DefaultParagraphFont"/>
    <w:link w:val="Heading9"/>
    <w:rsid w:val="00CB156C"/>
    <w:rPr>
      <w:b/>
      <w:bCs/>
      <w:i/>
      <w:kern w:val="28"/>
      <w:sz w:val="28"/>
      <w:szCs w:val="22"/>
    </w:rPr>
  </w:style>
  <w:style w:type="character" w:customStyle="1" w:styleId="BalloonTextChar">
    <w:name w:val="Balloon Text Char"/>
    <w:basedOn w:val="DefaultParagraphFont"/>
    <w:link w:val="BalloonText"/>
    <w:uiPriority w:val="99"/>
    <w:rsid w:val="00E5594E"/>
    <w:rPr>
      <w:rFonts w:ascii="Tahoma" w:eastAsiaTheme="minorHAnsi" w:hAnsi="Tahoma" w:cs="Tahoma"/>
      <w:sz w:val="16"/>
      <w:szCs w:val="16"/>
      <w:lang w:eastAsia="en-US"/>
    </w:rPr>
  </w:style>
  <w:style w:type="character" w:customStyle="1" w:styleId="paragraphChar">
    <w:name w:val="paragraph Char"/>
    <w:aliases w:val="a Char"/>
    <w:basedOn w:val="DefaultParagraphFont"/>
    <w:link w:val="paragraph"/>
    <w:rsid w:val="00CB156C"/>
    <w:rPr>
      <w:sz w:val="22"/>
    </w:rPr>
  </w:style>
  <w:style w:type="character" w:customStyle="1" w:styleId="subsectionChar">
    <w:name w:val="subsection Char"/>
    <w:aliases w:val="ss Char"/>
    <w:basedOn w:val="DefaultParagraphFont"/>
    <w:link w:val="subsection"/>
    <w:rsid w:val="00CB156C"/>
    <w:rPr>
      <w:sz w:val="22"/>
    </w:rPr>
  </w:style>
  <w:style w:type="character" w:customStyle="1" w:styleId="FootnoteTextChar">
    <w:name w:val="Footnote Text Char"/>
    <w:basedOn w:val="DefaultParagraphFont"/>
    <w:link w:val="FootnoteText"/>
    <w:rsid w:val="00CB156C"/>
    <w:rPr>
      <w:lang w:val="en-AU" w:eastAsia="en-AU" w:bidi="ar-SA"/>
    </w:rPr>
  </w:style>
  <w:style w:type="table" w:customStyle="1" w:styleId="CFlag">
    <w:name w:val="CFlag"/>
    <w:basedOn w:val="TableNormal"/>
    <w:uiPriority w:val="99"/>
    <w:rsid w:val="00E5594E"/>
    <w:tblPr/>
  </w:style>
  <w:style w:type="paragraph" w:customStyle="1" w:styleId="SignCoverPageEnd">
    <w:name w:val="SignCoverPageEnd"/>
    <w:basedOn w:val="OPCParaBase"/>
    <w:next w:val="Normal"/>
    <w:rsid w:val="00E559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5594E"/>
    <w:pPr>
      <w:pBdr>
        <w:top w:val="single" w:sz="4" w:space="1" w:color="auto"/>
      </w:pBdr>
      <w:spacing w:before="360"/>
      <w:ind w:right="397"/>
      <w:jc w:val="both"/>
    </w:pPr>
  </w:style>
  <w:style w:type="paragraph" w:customStyle="1" w:styleId="ENotesHeading1">
    <w:name w:val="ENotesHeading 1"/>
    <w:aliases w:val="Enh1"/>
    <w:basedOn w:val="OPCParaBase"/>
    <w:next w:val="Normal"/>
    <w:rsid w:val="00E5594E"/>
    <w:pPr>
      <w:spacing w:before="120"/>
      <w:outlineLvl w:val="1"/>
    </w:pPr>
    <w:rPr>
      <w:b/>
      <w:sz w:val="28"/>
      <w:szCs w:val="28"/>
    </w:rPr>
  </w:style>
  <w:style w:type="paragraph" w:customStyle="1" w:styleId="ENotesHeading2">
    <w:name w:val="ENotesHeading 2"/>
    <w:aliases w:val="Enh2"/>
    <w:basedOn w:val="OPCParaBase"/>
    <w:next w:val="Normal"/>
    <w:rsid w:val="00E5594E"/>
    <w:pPr>
      <w:spacing w:before="120" w:after="120"/>
      <w:outlineLvl w:val="2"/>
    </w:pPr>
    <w:rPr>
      <w:b/>
      <w:sz w:val="24"/>
      <w:szCs w:val="28"/>
    </w:rPr>
  </w:style>
  <w:style w:type="paragraph" w:customStyle="1" w:styleId="CompiledActNo">
    <w:name w:val="CompiledActNo"/>
    <w:basedOn w:val="OPCParaBase"/>
    <w:next w:val="Normal"/>
    <w:rsid w:val="00E5594E"/>
    <w:rPr>
      <w:b/>
      <w:sz w:val="24"/>
      <w:szCs w:val="24"/>
    </w:rPr>
  </w:style>
  <w:style w:type="paragraph" w:customStyle="1" w:styleId="ENotesText">
    <w:name w:val="ENotesText"/>
    <w:aliases w:val="Ent,ENt"/>
    <w:basedOn w:val="OPCParaBase"/>
    <w:next w:val="Normal"/>
    <w:rsid w:val="00E5594E"/>
    <w:pPr>
      <w:spacing w:before="120"/>
    </w:pPr>
  </w:style>
  <w:style w:type="paragraph" w:customStyle="1" w:styleId="CompiledMadeUnder">
    <w:name w:val="CompiledMadeUnder"/>
    <w:basedOn w:val="OPCParaBase"/>
    <w:next w:val="Normal"/>
    <w:rsid w:val="00E5594E"/>
    <w:rPr>
      <w:i/>
      <w:sz w:val="24"/>
      <w:szCs w:val="24"/>
    </w:rPr>
  </w:style>
  <w:style w:type="paragraph" w:customStyle="1" w:styleId="Paragraphsub-sub-sub">
    <w:name w:val="Paragraph(sub-sub-sub)"/>
    <w:aliases w:val="aaaa"/>
    <w:basedOn w:val="OPCParaBase"/>
    <w:rsid w:val="00E559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559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559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559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5594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5594E"/>
    <w:pPr>
      <w:spacing w:before="60" w:line="240" w:lineRule="auto"/>
    </w:pPr>
    <w:rPr>
      <w:rFonts w:cs="Arial"/>
      <w:sz w:val="20"/>
      <w:szCs w:val="22"/>
    </w:rPr>
  </w:style>
  <w:style w:type="paragraph" w:customStyle="1" w:styleId="ActHead10">
    <w:name w:val="ActHead 10"/>
    <w:aliases w:val="sp"/>
    <w:basedOn w:val="OPCParaBase"/>
    <w:next w:val="ActHead3"/>
    <w:rsid w:val="00E5594E"/>
    <w:pPr>
      <w:keepNext/>
      <w:spacing w:before="280" w:line="240" w:lineRule="auto"/>
      <w:outlineLvl w:val="1"/>
    </w:pPr>
    <w:rPr>
      <w:b/>
      <w:sz w:val="32"/>
      <w:szCs w:val="30"/>
    </w:rPr>
  </w:style>
  <w:style w:type="paragraph" w:customStyle="1" w:styleId="TableHeading">
    <w:name w:val="TableHeading"/>
    <w:aliases w:val="th"/>
    <w:basedOn w:val="OPCParaBase"/>
    <w:next w:val="Tabletext"/>
    <w:rsid w:val="00E5594E"/>
    <w:pPr>
      <w:keepNext/>
      <w:spacing w:before="60" w:line="240" w:lineRule="atLeast"/>
    </w:pPr>
    <w:rPr>
      <w:b/>
      <w:sz w:val="20"/>
    </w:rPr>
  </w:style>
  <w:style w:type="paragraph" w:customStyle="1" w:styleId="NoteToSubpara">
    <w:name w:val="NoteToSubpara"/>
    <w:aliases w:val="nts"/>
    <w:basedOn w:val="OPCParaBase"/>
    <w:rsid w:val="00E5594E"/>
    <w:pPr>
      <w:spacing w:before="40" w:line="198" w:lineRule="exact"/>
      <w:ind w:left="2835" w:hanging="709"/>
    </w:pPr>
    <w:rPr>
      <w:sz w:val="18"/>
    </w:rPr>
  </w:style>
  <w:style w:type="paragraph" w:customStyle="1" w:styleId="ENoteTableHeading">
    <w:name w:val="ENoteTableHeading"/>
    <w:aliases w:val="enth"/>
    <w:basedOn w:val="OPCParaBase"/>
    <w:rsid w:val="00E5594E"/>
    <w:pPr>
      <w:keepNext/>
      <w:spacing w:before="60" w:line="240" w:lineRule="atLeast"/>
    </w:pPr>
    <w:rPr>
      <w:rFonts w:ascii="Arial" w:hAnsi="Arial"/>
      <w:b/>
      <w:sz w:val="16"/>
    </w:rPr>
  </w:style>
  <w:style w:type="paragraph" w:customStyle="1" w:styleId="ENoteTTi">
    <w:name w:val="ENoteTTi"/>
    <w:aliases w:val="entti"/>
    <w:basedOn w:val="OPCParaBase"/>
    <w:rsid w:val="00E5594E"/>
    <w:pPr>
      <w:keepNext/>
      <w:spacing w:before="60" w:line="240" w:lineRule="atLeast"/>
      <w:ind w:left="170"/>
    </w:pPr>
    <w:rPr>
      <w:sz w:val="16"/>
    </w:rPr>
  </w:style>
  <w:style w:type="paragraph" w:customStyle="1" w:styleId="ENoteTTIndentHeading">
    <w:name w:val="ENoteTTIndentHeading"/>
    <w:aliases w:val="enTTHi"/>
    <w:basedOn w:val="OPCParaBase"/>
    <w:rsid w:val="00E559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5594E"/>
    <w:pPr>
      <w:spacing w:before="60" w:line="240" w:lineRule="atLeast"/>
    </w:pPr>
    <w:rPr>
      <w:sz w:val="16"/>
    </w:rPr>
  </w:style>
  <w:style w:type="paragraph" w:customStyle="1" w:styleId="MadeunderText">
    <w:name w:val="MadeunderText"/>
    <w:basedOn w:val="OPCParaBase"/>
    <w:next w:val="CompiledMadeUnder"/>
    <w:rsid w:val="00E5594E"/>
    <w:pPr>
      <w:spacing w:before="240"/>
    </w:pPr>
    <w:rPr>
      <w:sz w:val="24"/>
      <w:szCs w:val="24"/>
    </w:rPr>
  </w:style>
  <w:style w:type="paragraph" w:customStyle="1" w:styleId="ENotesHeading3">
    <w:name w:val="ENotesHeading 3"/>
    <w:aliases w:val="Enh3"/>
    <w:basedOn w:val="OPCParaBase"/>
    <w:next w:val="Normal"/>
    <w:rsid w:val="00E5594E"/>
    <w:pPr>
      <w:keepNext/>
      <w:spacing w:before="120" w:line="240" w:lineRule="auto"/>
      <w:outlineLvl w:val="4"/>
    </w:pPr>
    <w:rPr>
      <w:b/>
      <w:szCs w:val="24"/>
    </w:rPr>
  </w:style>
  <w:style w:type="paragraph" w:customStyle="1" w:styleId="SubPartCASA">
    <w:name w:val="SubPart(CASA)"/>
    <w:aliases w:val="csp"/>
    <w:basedOn w:val="OPCParaBase"/>
    <w:next w:val="ActHead3"/>
    <w:rsid w:val="00E5594E"/>
    <w:pPr>
      <w:keepNext/>
      <w:keepLines/>
      <w:spacing w:before="280"/>
      <w:outlineLvl w:val="1"/>
    </w:pPr>
    <w:rPr>
      <w:b/>
      <w:kern w:val="28"/>
      <w:sz w:val="32"/>
    </w:rPr>
  </w:style>
  <w:style w:type="paragraph" w:customStyle="1" w:styleId="FreeForm">
    <w:name w:val="FreeForm"/>
    <w:rsid w:val="00E5594E"/>
    <w:rPr>
      <w:rFonts w:ascii="Arial" w:eastAsiaTheme="minorHAnsi" w:hAnsi="Arial" w:cstheme="minorBidi"/>
      <w:sz w:val="22"/>
      <w:lang w:eastAsia="en-US"/>
    </w:rPr>
  </w:style>
  <w:style w:type="paragraph" w:customStyle="1" w:styleId="SOText">
    <w:name w:val="SO Text"/>
    <w:aliases w:val="sot"/>
    <w:link w:val="SOTextChar"/>
    <w:rsid w:val="00E5594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5594E"/>
    <w:rPr>
      <w:rFonts w:eastAsiaTheme="minorHAnsi" w:cstheme="minorBidi"/>
      <w:sz w:val="22"/>
      <w:lang w:eastAsia="en-US"/>
    </w:rPr>
  </w:style>
  <w:style w:type="paragraph" w:customStyle="1" w:styleId="SOTextNote">
    <w:name w:val="SO TextNote"/>
    <w:aliases w:val="sont"/>
    <w:basedOn w:val="SOText"/>
    <w:qFormat/>
    <w:rsid w:val="00E5594E"/>
    <w:pPr>
      <w:spacing w:before="122" w:line="198" w:lineRule="exact"/>
      <w:ind w:left="1843" w:hanging="709"/>
    </w:pPr>
    <w:rPr>
      <w:sz w:val="18"/>
    </w:rPr>
  </w:style>
  <w:style w:type="paragraph" w:customStyle="1" w:styleId="SOPara">
    <w:name w:val="SO Para"/>
    <w:aliases w:val="soa"/>
    <w:basedOn w:val="SOText"/>
    <w:link w:val="SOParaChar"/>
    <w:qFormat/>
    <w:rsid w:val="00E5594E"/>
    <w:pPr>
      <w:tabs>
        <w:tab w:val="right" w:pos="1786"/>
      </w:tabs>
      <w:spacing w:before="40"/>
      <w:ind w:left="2070" w:hanging="936"/>
    </w:pPr>
  </w:style>
  <w:style w:type="character" w:customStyle="1" w:styleId="SOParaChar">
    <w:name w:val="SO Para Char"/>
    <w:aliases w:val="soa Char"/>
    <w:basedOn w:val="DefaultParagraphFont"/>
    <w:link w:val="SOPara"/>
    <w:rsid w:val="00E5594E"/>
    <w:rPr>
      <w:rFonts w:eastAsiaTheme="minorHAnsi" w:cstheme="minorBidi"/>
      <w:sz w:val="22"/>
      <w:lang w:eastAsia="en-US"/>
    </w:rPr>
  </w:style>
  <w:style w:type="paragraph" w:customStyle="1" w:styleId="FileName">
    <w:name w:val="FileName"/>
    <w:basedOn w:val="Normal"/>
    <w:rsid w:val="00E5594E"/>
  </w:style>
  <w:style w:type="paragraph" w:customStyle="1" w:styleId="SOHeadBold">
    <w:name w:val="SO HeadBold"/>
    <w:aliases w:val="sohb"/>
    <w:basedOn w:val="SOText"/>
    <w:next w:val="SOText"/>
    <w:link w:val="SOHeadBoldChar"/>
    <w:qFormat/>
    <w:rsid w:val="00E5594E"/>
    <w:rPr>
      <w:b/>
    </w:rPr>
  </w:style>
  <w:style w:type="character" w:customStyle="1" w:styleId="SOHeadBoldChar">
    <w:name w:val="SO HeadBold Char"/>
    <w:aliases w:val="sohb Char"/>
    <w:basedOn w:val="DefaultParagraphFont"/>
    <w:link w:val="SOHeadBold"/>
    <w:rsid w:val="00E5594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5594E"/>
    <w:rPr>
      <w:i/>
    </w:rPr>
  </w:style>
  <w:style w:type="character" w:customStyle="1" w:styleId="SOHeadItalicChar">
    <w:name w:val="SO HeadItalic Char"/>
    <w:aliases w:val="sohi Char"/>
    <w:basedOn w:val="DefaultParagraphFont"/>
    <w:link w:val="SOHeadItalic"/>
    <w:rsid w:val="00E5594E"/>
    <w:rPr>
      <w:rFonts w:eastAsiaTheme="minorHAnsi" w:cstheme="minorBidi"/>
      <w:i/>
      <w:sz w:val="22"/>
      <w:lang w:eastAsia="en-US"/>
    </w:rPr>
  </w:style>
  <w:style w:type="paragraph" w:customStyle="1" w:styleId="SOBullet">
    <w:name w:val="SO Bullet"/>
    <w:aliases w:val="sotb"/>
    <w:basedOn w:val="SOText"/>
    <w:link w:val="SOBulletChar"/>
    <w:qFormat/>
    <w:rsid w:val="00E5594E"/>
    <w:pPr>
      <w:ind w:left="1559" w:hanging="425"/>
    </w:pPr>
  </w:style>
  <w:style w:type="character" w:customStyle="1" w:styleId="SOBulletChar">
    <w:name w:val="SO Bullet Char"/>
    <w:aliases w:val="sotb Char"/>
    <w:basedOn w:val="DefaultParagraphFont"/>
    <w:link w:val="SOBullet"/>
    <w:rsid w:val="00E5594E"/>
    <w:rPr>
      <w:rFonts w:eastAsiaTheme="minorHAnsi" w:cstheme="minorBidi"/>
      <w:sz w:val="22"/>
      <w:lang w:eastAsia="en-US"/>
    </w:rPr>
  </w:style>
  <w:style w:type="paragraph" w:customStyle="1" w:styleId="SOBulletNote">
    <w:name w:val="SO BulletNote"/>
    <w:aliases w:val="sonb"/>
    <w:basedOn w:val="SOTextNote"/>
    <w:link w:val="SOBulletNoteChar"/>
    <w:qFormat/>
    <w:rsid w:val="00E5594E"/>
    <w:pPr>
      <w:tabs>
        <w:tab w:val="left" w:pos="1560"/>
      </w:tabs>
      <w:ind w:left="2268" w:hanging="1134"/>
    </w:pPr>
  </w:style>
  <w:style w:type="character" w:customStyle="1" w:styleId="SOBulletNoteChar">
    <w:name w:val="SO BulletNote Char"/>
    <w:aliases w:val="sonb Char"/>
    <w:basedOn w:val="DefaultParagraphFont"/>
    <w:link w:val="SOBulletNote"/>
    <w:rsid w:val="00E5594E"/>
    <w:rPr>
      <w:rFonts w:eastAsiaTheme="minorHAnsi" w:cstheme="minorBidi"/>
      <w:sz w:val="18"/>
      <w:lang w:eastAsia="en-US"/>
    </w:rPr>
  </w:style>
  <w:style w:type="paragraph" w:customStyle="1" w:styleId="EnStatement">
    <w:name w:val="EnStatement"/>
    <w:basedOn w:val="Normal"/>
    <w:rsid w:val="00E5594E"/>
    <w:pPr>
      <w:numPr>
        <w:numId w:val="25"/>
      </w:numPr>
    </w:pPr>
    <w:rPr>
      <w:rFonts w:eastAsia="Times New Roman" w:cs="Times New Roman"/>
      <w:lang w:eastAsia="en-AU"/>
    </w:rPr>
  </w:style>
  <w:style w:type="paragraph" w:customStyle="1" w:styleId="EnStatementHeading">
    <w:name w:val="EnStatementHeading"/>
    <w:basedOn w:val="Normal"/>
    <w:rsid w:val="00E5594E"/>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594E"/>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37542B"/>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37542B"/>
    <w:pPr>
      <w:spacing w:before="280"/>
      <w:outlineLvl w:val="1"/>
    </w:pPr>
    <w:rPr>
      <w:bCs w:val="0"/>
      <w:iCs/>
      <w:sz w:val="32"/>
      <w:szCs w:val="28"/>
    </w:rPr>
  </w:style>
  <w:style w:type="paragraph" w:styleId="Heading3">
    <w:name w:val="heading 3"/>
    <w:basedOn w:val="Heading1"/>
    <w:next w:val="Heading4"/>
    <w:link w:val="Heading3Char"/>
    <w:autoRedefine/>
    <w:qFormat/>
    <w:rsid w:val="0037542B"/>
    <w:pPr>
      <w:spacing w:before="240"/>
      <w:outlineLvl w:val="2"/>
    </w:pPr>
    <w:rPr>
      <w:bCs w:val="0"/>
      <w:sz w:val="28"/>
      <w:szCs w:val="26"/>
    </w:rPr>
  </w:style>
  <w:style w:type="paragraph" w:styleId="Heading4">
    <w:name w:val="heading 4"/>
    <w:basedOn w:val="Heading1"/>
    <w:next w:val="Heading5"/>
    <w:link w:val="Heading4Char"/>
    <w:autoRedefine/>
    <w:qFormat/>
    <w:rsid w:val="0037542B"/>
    <w:pPr>
      <w:spacing w:before="220"/>
      <w:outlineLvl w:val="3"/>
    </w:pPr>
    <w:rPr>
      <w:bCs w:val="0"/>
      <w:sz w:val="26"/>
      <w:szCs w:val="28"/>
    </w:rPr>
  </w:style>
  <w:style w:type="paragraph" w:styleId="Heading5">
    <w:name w:val="heading 5"/>
    <w:basedOn w:val="Heading1"/>
    <w:next w:val="subsection"/>
    <w:link w:val="Heading5Char"/>
    <w:autoRedefine/>
    <w:qFormat/>
    <w:rsid w:val="0037542B"/>
    <w:pPr>
      <w:spacing w:before="280"/>
      <w:outlineLvl w:val="4"/>
    </w:pPr>
    <w:rPr>
      <w:bCs w:val="0"/>
      <w:iCs/>
      <w:sz w:val="24"/>
      <w:szCs w:val="26"/>
    </w:rPr>
  </w:style>
  <w:style w:type="paragraph" w:styleId="Heading6">
    <w:name w:val="heading 6"/>
    <w:basedOn w:val="Heading1"/>
    <w:next w:val="Heading7"/>
    <w:link w:val="Heading6Char"/>
    <w:autoRedefine/>
    <w:qFormat/>
    <w:rsid w:val="0037542B"/>
    <w:pPr>
      <w:outlineLvl w:val="5"/>
    </w:pPr>
    <w:rPr>
      <w:rFonts w:ascii="Arial" w:hAnsi="Arial" w:cs="Arial"/>
      <w:bCs w:val="0"/>
      <w:sz w:val="32"/>
      <w:szCs w:val="22"/>
    </w:rPr>
  </w:style>
  <w:style w:type="paragraph" w:styleId="Heading7">
    <w:name w:val="heading 7"/>
    <w:basedOn w:val="Heading6"/>
    <w:next w:val="Normal"/>
    <w:link w:val="Heading7Char"/>
    <w:autoRedefine/>
    <w:qFormat/>
    <w:rsid w:val="0037542B"/>
    <w:pPr>
      <w:spacing w:before="280"/>
      <w:outlineLvl w:val="6"/>
    </w:pPr>
    <w:rPr>
      <w:sz w:val="28"/>
    </w:rPr>
  </w:style>
  <w:style w:type="paragraph" w:styleId="Heading8">
    <w:name w:val="heading 8"/>
    <w:basedOn w:val="Heading6"/>
    <w:next w:val="Normal"/>
    <w:link w:val="Heading8Char"/>
    <w:autoRedefine/>
    <w:qFormat/>
    <w:rsid w:val="0037542B"/>
    <w:pPr>
      <w:spacing w:before="240"/>
      <w:outlineLvl w:val="7"/>
    </w:pPr>
    <w:rPr>
      <w:iCs/>
      <w:sz w:val="26"/>
    </w:rPr>
  </w:style>
  <w:style w:type="paragraph" w:styleId="Heading9">
    <w:name w:val="heading 9"/>
    <w:basedOn w:val="Heading1"/>
    <w:next w:val="Normal"/>
    <w:link w:val="Heading9Char"/>
    <w:autoRedefine/>
    <w:qFormat/>
    <w:rsid w:val="0037542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542B"/>
    <w:pPr>
      <w:numPr>
        <w:numId w:val="1"/>
      </w:numPr>
    </w:pPr>
  </w:style>
  <w:style w:type="numbering" w:styleId="1ai">
    <w:name w:val="Outline List 1"/>
    <w:basedOn w:val="NoList"/>
    <w:rsid w:val="0037542B"/>
    <w:pPr>
      <w:numPr>
        <w:numId w:val="2"/>
      </w:numPr>
    </w:pPr>
  </w:style>
  <w:style w:type="paragraph" w:customStyle="1" w:styleId="ActHead1">
    <w:name w:val="ActHead 1"/>
    <w:aliases w:val="c"/>
    <w:basedOn w:val="OPCParaBase"/>
    <w:next w:val="Normal"/>
    <w:qFormat/>
    <w:rsid w:val="00E559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559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559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559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559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559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559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559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5594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5594E"/>
  </w:style>
  <w:style w:type="paragraph" w:customStyle="1" w:styleId="Actno">
    <w:name w:val="Actno"/>
    <w:basedOn w:val="ShortT"/>
    <w:next w:val="Normal"/>
    <w:qFormat/>
    <w:rsid w:val="00E5594E"/>
  </w:style>
  <w:style w:type="character" w:customStyle="1" w:styleId="CharSubPartNoCASA">
    <w:name w:val="CharSubPartNo(CASA)"/>
    <w:basedOn w:val="OPCCharBase"/>
    <w:uiPriority w:val="1"/>
    <w:rsid w:val="00E5594E"/>
  </w:style>
  <w:style w:type="paragraph" w:customStyle="1" w:styleId="ENoteTTIndentHeadingSub">
    <w:name w:val="ENoteTTIndentHeadingSub"/>
    <w:aliases w:val="enTTHis"/>
    <w:basedOn w:val="OPCParaBase"/>
    <w:rsid w:val="00E5594E"/>
    <w:pPr>
      <w:keepNext/>
      <w:spacing w:before="60" w:line="240" w:lineRule="atLeast"/>
      <w:ind w:left="340"/>
    </w:pPr>
    <w:rPr>
      <w:b/>
      <w:sz w:val="16"/>
    </w:rPr>
  </w:style>
  <w:style w:type="paragraph" w:customStyle="1" w:styleId="ENoteTTiSub">
    <w:name w:val="ENoteTTiSub"/>
    <w:aliases w:val="enttis"/>
    <w:basedOn w:val="OPCParaBase"/>
    <w:rsid w:val="00E5594E"/>
    <w:pPr>
      <w:keepNext/>
      <w:spacing w:before="60" w:line="240" w:lineRule="atLeast"/>
      <w:ind w:left="340"/>
    </w:pPr>
    <w:rPr>
      <w:sz w:val="16"/>
    </w:rPr>
  </w:style>
  <w:style w:type="paragraph" w:customStyle="1" w:styleId="SubDivisionMigration">
    <w:name w:val="SubDivisionMigration"/>
    <w:aliases w:val="sdm"/>
    <w:basedOn w:val="OPCParaBase"/>
    <w:rsid w:val="00E559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5594E"/>
    <w:pPr>
      <w:keepNext/>
      <w:keepLines/>
      <w:spacing w:before="240" w:line="240" w:lineRule="auto"/>
      <w:ind w:left="1134" w:hanging="1134"/>
    </w:pPr>
    <w:rPr>
      <w:b/>
      <w:sz w:val="28"/>
    </w:rPr>
  </w:style>
  <w:style w:type="numbering" w:styleId="ArticleSection">
    <w:name w:val="Outline List 3"/>
    <w:basedOn w:val="NoList"/>
    <w:rsid w:val="0037542B"/>
    <w:pPr>
      <w:numPr>
        <w:numId w:val="3"/>
      </w:numPr>
    </w:pPr>
  </w:style>
  <w:style w:type="paragraph" w:styleId="BalloonText">
    <w:name w:val="Balloon Text"/>
    <w:basedOn w:val="Normal"/>
    <w:link w:val="BalloonTextChar"/>
    <w:uiPriority w:val="99"/>
    <w:unhideWhenUsed/>
    <w:rsid w:val="00E5594E"/>
    <w:pPr>
      <w:spacing w:line="240" w:lineRule="auto"/>
    </w:pPr>
    <w:rPr>
      <w:rFonts w:ascii="Tahoma" w:hAnsi="Tahoma" w:cs="Tahoma"/>
      <w:sz w:val="16"/>
      <w:szCs w:val="16"/>
    </w:rPr>
  </w:style>
  <w:style w:type="paragraph" w:styleId="BlockText">
    <w:name w:val="Block Text"/>
    <w:rsid w:val="0037542B"/>
    <w:pPr>
      <w:spacing w:after="120"/>
      <w:ind w:left="1440" w:right="1440"/>
    </w:pPr>
    <w:rPr>
      <w:sz w:val="22"/>
      <w:szCs w:val="24"/>
    </w:rPr>
  </w:style>
  <w:style w:type="paragraph" w:customStyle="1" w:styleId="Blocks">
    <w:name w:val="Blocks"/>
    <w:aliases w:val="bb"/>
    <w:basedOn w:val="OPCParaBase"/>
    <w:qFormat/>
    <w:rsid w:val="00E5594E"/>
    <w:pPr>
      <w:spacing w:line="240" w:lineRule="auto"/>
    </w:pPr>
    <w:rPr>
      <w:sz w:val="24"/>
    </w:rPr>
  </w:style>
  <w:style w:type="paragraph" w:styleId="BodyText">
    <w:name w:val="Body Text"/>
    <w:rsid w:val="0037542B"/>
    <w:pPr>
      <w:spacing w:after="120"/>
    </w:pPr>
    <w:rPr>
      <w:sz w:val="22"/>
      <w:szCs w:val="24"/>
    </w:rPr>
  </w:style>
  <w:style w:type="paragraph" w:styleId="BodyText2">
    <w:name w:val="Body Text 2"/>
    <w:rsid w:val="0037542B"/>
    <w:pPr>
      <w:spacing w:after="120" w:line="480" w:lineRule="auto"/>
    </w:pPr>
    <w:rPr>
      <w:sz w:val="22"/>
      <w:szCs w:val="24"/>
    </w:rPr>
  </w:style>
  <w:style w:type="paragraph" w:styleId="BodyText3">
    <w:name w:val="Body Text 3"/>
    <w:rsid w:val="0037542B"/>
    <w:pPr>
      <w:spacing w:after="120"/>
    </w:pPr>
    <w:rPr>
      <w:sz w:val="16"/>
      <w:szCs w:val="16"/>
    </w:rPr>
  </w:style>
  <w:style w:type="paragraph" w:styleId="BodyTextFirstIndent">
    <w:name w:val="Body Text First Indent"/>
    <w:basedOn w:val="BodyText"/>
    <w:rsid w:val="0037542B"/>
    <w:pPr>
      <w:ind w:firstLine="210"/>
    </w:pPr>
  </w:style>
  <w:style w:type="paragraph" w:styleId="BodyTextIndent">
    <w:name w:val="Body Text Indent"/>
    <w:rsid w:val="0037542B"/>
    <w:pPr>
      <w:spacing w:after="120"/>
      <w:ind w:left="283"/>
    </w:pPr>
    <w:rPr>
      <w:sz w:val="22"/>
      <w:szCs w:val="24"/>
    </w:rPr>
  </w:style>
  <w:style w:type="paragraph" w:styleId="BodyTextFirstIndent2">
    <w:name w:val="Body Text First Indent 2"/>
    <w:basedOn w:val="BodyTextIndent"/>
    <w:rsid w:val="0037542B"/>
    <w:pPr>
      <w:ind w:firstLine="210"/>
    </w:pPr>
  </w:style>
  <w:style w:type="paragraph" w:styleId="BodyTextIndent2">
    <w:name w:val="Body Text Indent 2"/>
    <w:rsid w:val="0037542B"/>
    <w:pPr>
      <w:spacing w:after="120" w:line="480" w:lineRule="auto"/>
      <w:ind w:left="283"/>
    </w:pPr>
    <w:rPr>
      <w:sz w:val="22"/>
      <w:szCs w:val="24"/>
    </w:rPr>
  </w:style>
  <w:style w:type="paragraph" w:styleId="BodyTextIndent3">
    <w:name w:val="Body Text Indent 3"/>
    <w:rsid w:val="0037542B"/>
    <w:pPr>
      <w:spacing w:after="120"/>
      <w:ind w:left="283"/>
    </w:pPr>
    <w:rPr>
      <w:sz w:val="16"/>
      <w:szCs w:val="16"/>
    </w:rPr>
  </w:style>
  <w:style w:type="paragraph" w:customStyle="1" w:styleId="BoxText">
    <w:name w:val="BoxText"/>
    <w:aliases w:val="bt"/>
    <w:basedOn w:val="OPCParaBase"/>
    <w:qFormat/>
    <w:rsid w:val="00E559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5594E"/>
    <w:rPr>
      <w:b/>
    </w:rPr>
  </w:style>
  <w:style w:type="paragraph" w:customStyle="1" w:styleId="BoxHeadItalic">
    <w:name w:val="BoxHeadItalic"/>
    <w:aliases w:val="bhi"/>
    <w:basedOn w:val="BoxText"/>
    <w:next w:val="BoxStep"/>
    <w:qFormat/>
    <w:rsid w:val="00E5594E"/>
    <w:rPr>
      <w:i/>
    </w:rPr>
  </w:style>
  <w:style w:type="paragraph" w:customStyle="1" w:styleId="BoxList">
    <w:name w:val="BoxList"/>
    <w:aliases w:val="bl"/>
    <w:basedOn w:val="BoxText"/>
    <w:qFormat/>
    <w:rsid w:val="00E5594E"/>
    <w:pPr>
      <w:ind w:left="1559" w:hanging="425"/>
    </w:pPr>
  </w:style>
  <w:style w:type="paragraph" w:customStyle="1" w:styleId="BoxNote">
    <w:name w:val="BoxNote"/>
    <w:aliases w:val="bn"/>
    <w:basedOn w:val="BoxText"/>
    <w:qFormat/>
    <w:rsid w:val="00E5594E"/>
    <w:pPr>
      <w:tabs>
        <w:tab w:val="left" w:pos="1985"/>
      </w:tabs>
      <w:spacing w:before="122" w:line="198" w:lineRule="exact"/>
      <w:ind w:left="2948" w:hanging="1814"/>
    </w:pPr>
    <w:rPr>
      <w:sz w:val="18"/>
    </w:rPr>
  </w:style>
  <w:style w:type="paragraph" w:customStyle="1" w:styleId="BoxPara">
    <w:name w:val="BoxPara"/>
    <w:aliases w:val="bp"/>
    <w:basedOn w:val="BoxText"/>
    <w:qFormat/>
    <w:rsid w:val="00E5594E"/>
    <w:pPr>
      <w:tabs>
        <w:tab w:val="right" w:pos="2268"/>
      </w:tabs>
      <w:ind w:left="2552" w:hanging="1418"/>
    </w:pPr>
  </w:style>
  <w:style w:type="paragraph" w:customStyle="1" w:styleId="BoxStep">
    <w:name w:val="BoxStep"/>
    <w:aliases w:val="bs"/>
    <w:basedOn w:val="BoxText"/>
    <w:qFormat/>
    <w:rsid w:val="00E5594E"/>
    <w:pPr>
      <w:ind w:left="1985" w:hanging="851"/>
    </w:pPr>
  </w:style>
  <w:style w:type="paragraph" w:styleId="Caption">
    <w:name w:val="caption"/>
    <w:next w:val="Normal"/>
    <w:qFormat/>
    <w:rsid w:val="0037542B"/>
    <w:pPr>
      <w:spacing w:before="120" w:after="120"/>
    </w:pPr>
    <w:rPr>
      <w:b/>
      <w:bCs/>
    </w:rPr>
  </w:style>
  <w:style w:type="character" w:customStyle="1" w:styleId="CharAmPartNo">
    <w:name w:val="CharAmPartNo"/>
    <w:basedOn w:val="OPCCharBase"/>
    <w:uiPriority w:val="1"/>
    <w:qFormat/>
    <w:rsid w:val="00E5594E"/>
  </w:style>
  <w:style w:type="character" w:customStyle="1" w:styleId="CharAmPartText">
    <w:name w:val="CharAmPartText"/>
    <w:basedOn w:val="OPCCharBase"/>
    <w:uiPriority w:val="1"/>
    <w:qFormat/>
    <w:rsid w:val="00E5594E"/>
  </w:style>
  <w:style w:type="character" w:customStyle="1" w:styleId="CharAmSchNo">
    <w:name w:val="CharAmSchNo"/>
    <w:basedOn w:val="OPCCharBase"/>
    <w:uiPriority w:val="1"/>
    <w:qFormat/>
    <w:rsid w:val="00E5594E"/>
  </w:style>
  <w:style w:type="character" w:customStyle="1" w:styleId="CharAmSchText">
    <w:name w:val="CharAmSchText"/>
    <w:basedOn w:val="OPCCharBase"/>
    <w:uiPriority w:val="1"/>
    <w:qFormat/>
    <w:rsid w:val="00E5594E"/>
  </w:style>
  <w:style w:type="character" w:customStyle="1" w:styleId="CharBoldItalic">
    <w:name w:val="CharBoldItalic"/>
    <w:basedOn w:val="OPCCharBase"/>
    <w:uiPriority w:val="1"/>
    <w:qFormat/>
    <w:rsid w:val="00E5594E"/>
    <w:rPr>
      <w:b/>
      <w:i/>
    </w:rPr>
  </w:style>
  <w:style w:type="character" w:customStyle="1" w:styleId="CharChapNo">
    <w:name w:val="CharChapNo"/>
    <w:basedOn w:val="OPCCharBase"/>
    <w:qFormat/>
    <w:rsid w:val="00E5594E"/>
  </w:style>
  <w:style w:type="character" w:customStyle="1" w:styleId="CharChapText">
    <w:name w:val="CharChapText"/>
    <w:basedOn w:val="OPCCharBase"/>
    <w:qFormat/>
    <w:rsid w:val="00E5594E"/>
  </w:style>
  <w:style w:type="character" w:customStyle="1" w:styleId="CharDivNo">
    <w:name w:val="CharDivNo"/>
    <w:basedOn w:val="OPCCharBase"/>
    <w:qFormat/>
    <w:rsid w:val="00E5594E"/>
  </w:style>
  <w:style w:type="character" w:customStyle="1" w:styleId="CharDivText">
    <w:name w:val="CharDivText"/>
    <w:basedOn w:val="OPCCharBase"/>
    <w:qFormat/>
    <w:rsid w:val="00E5594E"/>
  </w:style>
  <w:style w:type="character" w:customStyle="1" w:styleId="CharItalic">
    <w:name w:val="CharItalic"/>
    <w:basedOn w:val="OPCCharBase"/>
    <w:uiPriority w:val="1"/>
    <w:qFormat/>
    <w:rsid w:val="00E5594E"/>
    <w:rPr>
      <w:i/>
    </w:rPr>
  </w:style>
  <w:style w:type="character" w:customStyle="1" w:styleId="CharPartNo">
    <w:name w:val="CharPartNo"/>
    <w:basedOn w:val="OPCCharBase"/>
    <w:qFormat/>
    <w:rsid w:val="00E5594E"/>
  </w:style>
  <w:style w:type="character" w:customStyle="1" w:styleId="CharPartText">
    <w:name w:val="CharPartText"/>
    <w:basedOn w:val="OPCCharBase"/>
    <w:qFormat/>
    <w:rsid w:val="00E5594E"/>
  </w:style>
  <w:style w:type="character" w:customStyle="1" w:styleId="CharSectno">
    <w:name w:val="CharSectno"/>
    <w:basedOn w:val="OPCCharBase"/>
    <w:qFormat/>
    <w:rsid w:val="00E5594E"/>
  </w:style>
  <w:style w:type="character" w:customStyle="1" w:styleId="CharSubdNo">
    <w:name w:val="CharSubdNo"/>
    <w:basedOn w:val="OPCCharBase"/>
    <w:uiPriority w:val="1"/>
    <w:qFormat/>
    <w:rsid w:val="00E5594E"/>
  </w:style>
  <w:style w:type="character" w:customStyle="1" w:styleId="CharSubdText">
    <w:name w:val="CharSubdText"/>
    <w:basedOn w:val="OPCCharBase"/>
    <w:uiPriority w:val="1"/>
    <w:qFormat/>
    <w:rsid w:val="00E5594E"/>
  </w:style>
  <w:style w:type="paragraph" w:styleId="Closing">
    <w:name w:val="Closing"/>
    <w:rsid w:val="0037542B"/>
    <w:pPr>
      <w:ind w:left="4252"/>
    </w:pPr>
    <w:rPr>
      <w:sz w:val="22"/>
      <w:szCs w:val="24"/>
    </w:rPr>
  </w:style>
  <w:style w:type="character" w:styleId="CommentReference">
    <w:name w:val="annotation reference"/>
    <w:basedOn w:val="DefaultParagraphFont"/>
    <w:rsid w:val="0037542B"/>
    <w:rPr>
      <w:sz w:val="16"/>
      <w:szCs w:val="16"/>
    </w:rPr>
  </w:style>
  <w:style w:type="paragraph" w:styleId="CommentText">
    <w:name w:val="annotation text"/>
    <w:rsid w:val="0037542B"/>
  </w:style>
  <w:style w:type="paragraph" w:styleId="CommentSubject">
    <w:name w:val="annotation subject"/>
    <w:next w:val="CommentText"/>
    <w:rsid w:val="0037542B"/>
    <w:rPr>
      <w:b/>
      <w:bCs/>
      <w:szCs w:val="24"/>
    </w:rPr>
  </w:style>
  <w:style w:type="paragraph" w:customStyle="1" w:styleId="notetext">
    <w:name w:val="note(text)"/>
    <w:aliases w:val="n"/>
    <w:basedOn w:val="OPCParaBase"/>
    <w:rsid w:val="00E5594E"/>
    <w:pPr>
      <w:spacing w:before="122" w:line="240" w:lineRule="auto"/>
      <w:ind w:left="1985" w:hanging="851"/>
    </w:pPr>
    <w:rPr>
      <w:sz w:val="18"/>
    </w:rPr>
  </w:style>
  <w:style w:type="paragraph" w:customStyle="1" w:styleId="notemargin">
    <w:name w:val="note(margin)"/>
    <w:aliases w:val="nm"/>
    <w:basedOn w:val="OPCParaBase"/>
    <w:rsid w:val="00E5594E"/>
    <w:pPr>
      <w:tabs>
        <w:tab w:val="left" w:pos="709"/>
      </w:tabs>
      <w:spacing w:before="122" w:line="198" w:lineRule="exact"/>
      <w:ind w:left="709" w:hanging="709"/>
    </w:pPr>
    <w:rPr>
      <w:sz w:val="18"/>
    </w:rPr>
  </w:style>
  <w:style w:type="paragraph" w:customStyle="1" w:styleId="CTA-">
    <w:name w:val="CTA -"/>
    <w:basedOn w:val="OPCParaBase"/>
    <w:rsid w:val="00E5594E"/>
    <w:pPr>
      <w:spacing w:before="60" w:line="240" w:lineRule="atLeast"/>
      <w:ind w:left="85" w:hanging="85"/>
    </w:pPr>
    <w:rPr>
      <w:sz w:val="20"/>
    </w:rPr>
  </w:style>
  <w:style w:type="paragraph" w:customStyle="1" w:styleId="CTA--">
    <w:name w:val="CTA --"/>
    <w:basedOn w:val="OPCParaBase"/>
    <w:next w:val="Normal"/>
    <w:rsid w:val="00E5594E"/>
    <w:pPr>
      <w:spacing w:before="60" w:line="240" w:lineRule="atLeast"/>
      <w:ind w:left="142" w:hanging="142"/>
    </w:pPr>
    <w:rPr>
      <w:sz w:val="20"/>
    </w:rPr>
  </w:style>
  <w:style w:type="paragraph" w:customStyle="1" w:styleId="CTA---">
    <w:name w:val="CTA ---"/>
    <w:basedOn w:val="OPCParaBase"/>
    <w:next w:val="Normal"/>
    <w:rsid w:val="00E5594E"/>
    <w:pPr>
      <w:spacing w:before="60" w:line="240" w:lineRule="atLeast"/>
      <w:ind w:left="198" w:hanging="198"/>
    </w:pPr>
    <w:rPr>
      <w:sz w:val="20"/>
    </w:rPr>
  </w:style>
  <w:style w:type="paragraph" w:customStyle="1" w:styleId="CTA----">
    <w:name w:val="CTA ----"/>
    <w:basedOn w:val="OPCParaBase"/>
    <w:next w:val="Normal"/>
    <w:rsid w:val="00E5594E"/>
    <w:pPr>
      <w:spacing w:before="60" w:line="240" w:lineRule="atLeast"/>
      <w:ind w:left="255" w:hanging="255"/>
    </w:pPr>
    <w:rPr>
      <w:sz w:val="20"/>
    </w:rPr>
  </w:style>
  <w:style w:type="paragraph" w:customStyle="1" w:styleId="CTA1a">
    <w:name w:val="CTA 1(a)"/>
    <w:basedOn w:val="OPCParaBase"/>
    <w:rsid w:val="00E5594E"/>
    <w:pPr>
      <w:tabs>
        <w:tab w:val="right" w:pos="414"/>
      </w:tabs>
      <w:spacing w:before="40" w:line="240" w:lineRule="atLeast"/>
      <w:ind w:left="675" w:hanging="675"/>
    </w:pPr>
    <w:rPr>
      <w:sz w:val="20"/>
    </w:rPr>
  </w:style>
  <w:style w:type="paragraph" w:customStyle="1" w:styleId="CTA1ai">
    <w:name w:val="CTA 1(a)(i)"/>
    <w:basedOn w:val="OPCParaBase"/>
    <w:rsid w:val="00E5594E"/>
    <w:pPr>
      <w:tabs>
        <w:tab w:val="right" w:pos="1004"/>
      </w:tabs>
      <w:spacing w:before="40" w:line="240" w:lineRule="atLeast"/>
      <w:ind w:left="1253" w:hanging="1253"/>
    </w:pPr>
    <w:rPr>
      <w:sz w:val="20"/>
    </w:rPr>
  </w:style>
  <w:style w:type="paragraph" w:customStyle="1" w:styleId="CTA2a">
    <w:name w:val="CTA 2(a)"/>
    <w:basedOn w:val="OPCParaBase"/>
    <w:rsid w:val="00E5594E"/>
    <w:pPr>
      <w:tabs>
        <w:tab w:val="right" w:pos="482"/>
      </w:tabs>
      <w:spacing w:before="40" w:line="240" w:lineRule="atLeast"/>
      <w:ind w:left="748" w:hanging="748"/>
    </w:pPr>
    <w:rPr>
      <w:sz w:val="20"/>
    </w:rPr>
  </w:style>
  <w:style w:type="paragraph" w:customStyle="1" w:styleId="CTA2ai">
    <w:name w:val="CTA 2(a)(i)"/>
    <w:basedOn w:val="OPCParaBase"/>
    <w:rsid w:val="00E5594E"/>
    <w:pPr>
      <w:tabs>
        <w:tab w:val="right" w:pos="1089"/>
      </w:tabs>
      <w:spacing w:before="40" w:line="240" w:lineRule="atLeast"/>
      <w:ind w:left="1327" w:hanging="1327"/>
    </w:pPr>
    <w:rPr>
      <w:sz w:val="20"/>
    </w:rPr>
  </w:style>
  <w:style w:type="paragraph" w:customStyle="1" w:styleId="CTA3a">
    <w:name w:val="CTA 3(a)"/>
    <w:basedOn w:val="OPCParaBase"/>
    <w:rsid w:val="00E5594E"/>
    <w:pPr>
      <w:tabs>
        <w:tab w:val="right" w:pos="556"/>
      </w:tabs>
      <w:spacing w:before="40" w:line="240" w:lineRule="atLeast"/>
      <w:ind w:left="805" w:hanging="805"/>
    </w:pPr>
    <w:rPr>
      <w:sz w:val="20"/>
    </w:rPr>
  </w:style>
  <w:style w:type="paragraph" w:customStyle="1" w:styleId="CTA3ai">
    <w:name w:val="CTA 3(a)(i)"/>
    <w:basedOn w:val="OPCParaBase"/>
    <w:rsid w:val="00E5594E"/>
    <w:pPr>
      <w:tabs>
        <w:tab w:val="right" w:pos="1140"/>
      </w:tabs>
      <w:spacing w:before="40" w:line="240" w:lineRule="atLeast"/>
      <w:ind w:left="1361" w:hanging="1361"/>
    </w:pPr>
    <w:rPr>
      <w:sz w:val="20"/>
    </w:rPr>
  </w:style>
  <w:style w:type="paragraph" w:customStyle="1" w:styleId="CTA4a">
    <w:name w:val="CTA 4(a)"/>
    <w:basedOn w:val="OPCParaBase"/>
    <w:rsid w:val="00E5594E"/>
    <w:pPr>
      <w:tabs>
        <w:tab w:val="right" w:pos="624"/>
      </w:tabs>
      <w:spacing w:before="40" w:line="240" w:lineRule="atLeast"/>
      <w:ind w:left="873" w:hanging="873"/>
    </w:pPr>
    <w:rPr>
      <w:sz w:val="20"/>
    </w:rPr>
  </w:style>
  <w:style w:type="paragraph" w:customStyle="1" w:styleId="CTA4ai">
    <w:name w:val="CTA 4(a)(i)"/>
    <w:basedOn w:val="OPCParaBase"/>
    <w:rsid w:val="00E5594E"/>
    <w:pPr>
      <w:tabs>
        <w:tab w:val="right" w:pos="1213"/>
      </w:tabs>
      <w:spacing w:before="40" w:line="240" w:lineRule="atLeast"/>
      <w:ind w:left="1452" w:hanging="1452"/>
    </w:pPr>
    <w:rPr>
      <w:sz w:val="20"/>
    </w:rPr>
  </w:style>
  <w:style w:type="paragraph" w:customStyle="1" w:styleId="CTACAPS">
    <w:name w:val="CTA CAPS"/>
    <w:basedOn w:val="OPCParaBase"/>
    <w:rsid w:val="00E5594E"/>
    <w:pPr>
      <w:spacing w:before="60" w:line="240" w:lineRule="atLeast"/>
    </w:pPr>
    <w:rPr>
      <w:sz w:val="20"/>
    </w:rPr>
  </w:style>
  <w:style w:type="paragraph" w:customStyle="1" w:styleId="CTAright">
    <w:name w:val="CTA right"/>
    <w:basedOn w:val="OPCParaBase"/>
    <w:rsid w:val="00E5594E"/>
    <w:pPr>
      <w:spacing w:before="60" w:line="240" w:lineRule="auto"/>
      <w:jc w:val="right"/>
    </w:pPr>
    <w:rPr>
      <w:sz w:val="20"/>
    </w:rPr>
  </w:style>
  <w:style w:type="paragraph" w:styleId="Date">
    <w:name w:val="Date"/>
    <w:next w:val="Normal"/>
    <w:rsid w:val="0037542B"/>
    <w:rPr>
      <w:sz w:val="22"/>
      <w:szCs w:val="24"/>
    </w:rPr>
  </w:style>
  <w:style w:type="paragraph" w:customStyle="1" w:styleId="subsection">
    <w:name w:val="subsection"/>
    <w:aliases w:val="ss"/>
    <w:basedOn w:val="OPCParaBase"/>
    <w:link w:val="subsectionChar"/>
    <w:rsid w:val="00E5594E"/>
    <w:pPr>
      <w:tabs>
        <w:tab w:val="right" w:pos="1021"/>
      </w:tabs>
      <w:spacing w:before="180" w:line="240" w:lineRule="auto"/>
      <w:ind w:left="1134" w:hanging="1134"/>
    </w:pPr>
  </w:style>
  <w:style w:type="paragraph" w:customStyle="1" w:styleId="Definition">
    <w:name w:val="Definition"/>
    <w:aliases w:val="dd"/>
    <w:basedOn w:val="OPCParaBase"/>
    <w:rsid w:val="00E5594E"/>
    <w:pPr>
      <w:spacing w:before="180" w:line="240" w:lineRule="auto"/>
      <w:ind w:left="1134"/>
    </w:pPr>
  </w:style>
  <w:style w:type="paragraph" w:styleId="DocumentMap">
    <w:name w:val="Document Map"/>
    <w:rsid w:val="0037542B"/>
    <w:pPr>
      <w:shd w:val="clear" w:color="auto" w:fill="000080"/>
    </w:pPr>
    <w:rPr>
      <w:rFonts w:ascii="Tahoma" w:hAnsi="Tahoma" w:cs="Tahoma"/>
      <w:sz w:val="22"/>
      <w:szCs w:val="24"/>
    </w:rPr>
  </w:style>
  <w:style w:type="paragraph" w:styleId="E-mailSignature">
    <w:name w:val="E-mail Signature"/>
    <w:rsid w:val="0037542B"/>
    <w:rPr>
      <w:sz w:val="22"/>
      <w:szCs w:val="24"/>
    </w:rPr>
  </w:style>
  <w:style w:type="character" w:styleId="Emphasis">
    <w:name w:val="Emphasis"/>
    <w:basedOn w:val="DefaultParagraphFont"/>
    <w:qFormat/>
    <w:rsid w:val="0037542B"/>
    <w:rPr>
      <w:i/>
      <w:iCs/>
    </w:rPr>
  </w:style>
  <w:style w:type="character" w:styleId="EndnoteReference">
    <w:name w:val="endnote reference"/>
    <w:basedOn w:val="DefaultParagraphFont"/>
    <w:rsid w:val="0037542B"/>
    <w:rPr>
      <w:vertAlign w:val="superscript"/>
    </w:rPr>
  </w:style>
  <w:style w:type="paragraph" w:styleId="EndnoteText">
    <w:name w:val="endnote text"/>
    <w:rsid w:val="0037542B"/>
  </w:style>
  <w:style w:type="paragraph" w:styleId="EnvelopeAddress">
    <w:name w:val="envelope address"/>
    <w:rsid w:val="0037542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7542B"/>
    <w:rPr>
      <w:rFonts w:ascii="Arial" w:hAnsi="Arial" w:cs="Arial"/>
    </w:rPr>
  </w:style>
  <w:style w:type="character" w:styleId="FollowedHyperlink">
    <w:name w:val="FollowedHyperlink"/>
    <w:basedOn w:val="DefaultParagraphFont"/>
    <w:rsid w:val="0037542B"/>
    <w:rPr>
      <w:color w:val="800080"/>
      <w:u w:val="single"/>
    </w:rPr>
  </w:style>
  <w:style w:type="paragraph" w:styleId="Footer">
    <w:name w:val="footer"/>
    <w:link w:val="FooterChar"/>
    <w:rsid w:val="00E5594E"/>
    <w:pPr>
      <w:tabs>
        <w:tab w:val="center" w:pos="4153"/>
        <w:tab w:val="right" w:pos="8306"/>
      </w:tabs>
    </w:pPr>
    <w:rPr>
      <w:sz w:val="22"/>
      <w:szCs w:val="24"/>
    </w:rPr>
  </w:style>
  <w:style w:type="character" w:styleId="FootnoteReference">
    <w:name w:val="footnote reference"/>
    <w:basedOn w:val="DefaultParagraphFont"/>
    <w:rsid w:val="0037542B"/>
    <w:rPr>
      <w:vertAlign w:val="superscript"/>
    </w:rPr>
  </w:style>
  <w:style w:type="paragraph" w:styleId="FootnoteText">
    <w:name w:val="footnote text"/>
    <w:link w:val="FootnoteTextChar"/>
    <w:rsid w:val="0037542B"/>
  </w:style>
  <w:style w:type="paragraph" w:customStyle="1" w:styleId="Formula">
    <w:name w:val="Formula"/>
    <w:basedOn w:val="OPCParaBase"/>
    <w:rsid w:val="00E5594E"/>
    <w:pPr>
      <w:spacing w:line="240" w:lineRule="auto"/>
      <w:ind w:left="1134"/>
    </w:pPr>
    <w:rPr>
      <w:sz w:val="20"/>
    </w:rPr>
  </w:style>
  <w:style w:type="paragraph" w:styleId="Header">
    <w:name w:val="header"/>
    <w:basedOn w:val="OPCParaBase"/>
    <w:link w:val="HeaderChar"/>
    <w:unhideWhenUsed/>
    <w:rsid w:val="00E5594E"/>
    <w:pPr>
      <w:keepNext/>
      <w:keepLines/>
      <w:tabs>
        <w:tab w:val="center" w:pos="4150"/>
        <w:tab w:val="right" w:pos="8307"/>
      </w:tabs>
      <w:spacing w:line="160" w:lineRule="exact"/>
    </w:pPr>
    <w:rPr>
      <w:sz w:val="16"/>
    </w:rPr>
  </w:style>
  <w:style w:type="paragraph" w:customStyle="1" w:styleId="House">
    <w:name w:val="House"/>
    <w:basedOn w:val="OPCParaBase"/>
    <w:rsid w:val="00E5594E"/>
    <w:pPr>
      <w:spacing w:line="240" w:lineRule="auto"/>
    </w:pPr>
    <w:rPr>
      <w:sz w:val="28"/>
    </w:rPr>
  </w:style>
  <w:style w:type="character" w:styleId="HTMLAcronym">
    <w:name w:val="HTML Acronym"/>
    <w:basedOn w:val="DefaultParagraphFont"/>
    <w:rsid w:val="0037542B"/>
  </w:style>
  <w:style w:type="paragraph" w:styleId="HTMLAddress">
    <w:name w:val="HTML Address"/>
    <w:rsid w:val="0037542B"/>
    <w:rPr>
      <w:i/>
      <w:iCs/>
      <w:sz w:val="22"/>
      <w:szCs w:val="24"/>
    </w:rPr>
  </w:style>
  <w:style w:type="character" w:styleId="HTMLCite">
    <w:name w:val="HTML Cite"/>
    <w:basedOn w:val="DefaultParagraphFont"/>
    <w:rsid w:val="0037542B"/>
    <w:rPr>
      <w:i/>
      <w:iCs/>
    </w:rPr>
  </w:style>
  <w:style w:type="character" w:styleId="HTMLCode">
    <w:name w:val="HTML Code"/>
    <w:basedOn w:val="DefaultParagraphFont"/>
    <w:rsid w:val="0037542B"/>
    <w:rPr>
      <w:rFonts w:ascii="Courier New" w:hAnsi="Courier New" w:cs="Courier New"/>
      <w:sz w:val="20"/>
      <w:szCs w:val="20"/>
    </w:rPr>
  </w:style>
  <w:style w:type="character" w:styleId="HTMLDefinition">
    <w:name w:val="HTML Definition"/>
    <w:basedOn w:val="DefaultParagraphFont"/>
    <w:rsid w:val="0037542B"/>
    <w:rPr>
      <w:i/>
      <w:iCs/>
    </w:rPr>
  </w:style>
  <w:style w:type="character" w:styleId="HTMLKeyboard">
    <w:name w:val="HTML Keyboard"/>
    <w:basedOn w:val="DefaultParagraphFont"/>
    <w:rsid w:val="0037542B"/>
    <w:rPr>
      <w:rFonts w:ascii="Courier New" w:hAnsi="Courier New" w:cs="Courier New"/>
      <w:sz w:val="20"/>
      <w:szCs w:val="20"/>
    </w:rPr>
  </w:style>
  <w:style w:type="paragraph" w:styleId="HTMLPreformatted">
    <w:name w:val="HTML Preformatted"/>
    <w:rsid w:val="0037542B"/>
    <w:rPr>
      <w:rFonts w:ascii="Courier New" w:hAnsi="Courier New" w:cs="Courier New"/>
    </w:rPr>
  </w:style>
  <w:style w:type="character" w:styleId="HTMLSample">
    <w:name w:val="HTML Sample"/>
    <w:basedOn w:val="DefaultParagraphFont"/>
    <w:rsid w:val="0037542B"/>
    <w:rPr>
      <w:rFonts w:ascii="Courier New" w:hAnsi="Courier New" w:cs="Courier New"/>
    </w:rPr>
  </w:style>
  <w:style w:type="character" w:styleId="HTMLTypewriter">
    <w:name w:val="HTML Typewriter"/>
    <w:basedOn w:val="DefaultParagraphFont"/>
    <w:rsid w:val="0037542B"/>
    <w:rPr>
      <w:rFonts w:ascii="Courier New" w:hAnsi="Courier New" w:cs="Courier New"/>
      <w:sz w:val="20"/>
      <w:szCs w:val="20"/>
    </w:rPr>
  </w:style>
  <w:style w:type="character" w:styleId="HTMLVariable">
    <w:name w:val="HTML Variable"/>
    <w:basedOn w:val="DefaultParagraphFont"/>
    <w:rsid w:val="0037542B"/>
    <w:rPr>
      <w:i/>
      <w:iCs/>
    </w:rPr>
  </w:style>
  <w:style w:type="character" w:styleId="Hyperlink">
    <w:name w:val="Hyperlink"/>
    <w:basedOn w:val="DefaultParagraphFont"/>
    <w:rsid w:val="0037542B"/>
    <w:rPr>
      <w:color w:val="0000FF"/>
      <w:u w:val="single"/>
    </w:rPr>
  </w:style>
  <w:style w:type="paragraph" w:styleId="Index1">
    <w:name w:val="index 1"/>
    <w:next w:val="Normal"/>
    <w:rsid w:val="0037542B"/>
    <w:pPr>
      <w:ind w:left="220" w:hanging="220"/>
    </w:pPr>
    <w:rPr>
      <w:sz w:val="22"/>
      <w:szCs w:val="24"/>
    </w:rPr>
  </w:style>
  <w:style w:type="paragraph" w:styleId="Index2">
    <w:name w:val="index 2"/>
    <w:next w:val="Normal"/>
    <w:rsid w:val="0037542B"/>
    <w:pPr>
      <w:ind w:left="440" w:hanging="220"/>
    </w:pPr>
    <w:rPr>
      <w:sz w:val="22"/>
      <w:szCs w:val="24"/>
    </w:rPr>
  </w:style>
  <w:style w:type="paragraph" w:styleId="Index3">
    <w:name w:val="index 3"/>
    <w:next w:val="Normal"/>
    <w:rsid w:val="0037542B"/>
    <w:pPr>
      <w:ind w:left="660" w:hanging="220"/>
    </w:pPr>
    <w:rPr>
      <w:sz w:val="22"/>
      <w:szCs w:val="24"/>
    </w:rPr>
  </w:style>
  <w:style w:type="paragraph" w:styleId="Index4">
    <w:name w:val="index 4"/>
    <w:next w:val="Normal"/>
    <w:rsid w:val="0037542B"/>
    <w:pPr>
      <w:ind w:left="880" w:hanging="220"/>
    </w:pPr>
    <w:rPr>
      <w:sz w:val="22"/>
      <w:szCs w:val="24"/>
    </w:rPr>
  </w:style>
  <w:style w:type="paragraph" w:styleId="Index5">
    <w:name w:val="index 5"/>
    <w:next w:val="Normal"/>
    <w:rsid w:val="0037542B"/>
    <w:pPr>
      <w:ind w:left="1100" w:hanging="220"/>
    </w:pPr>
    <w:rPr>
      <w:sz w:val="22"/>
      <w:szCs w:val="24"/>
    </w:rPr>
  </w:style>
  <w:style w:type="paragraph" w:styleId="Index6">
    <w:name w:val="index 6"/>
    <w:next w:val="Normal"/>
    <w:rsid w:val="0037542B"/>
    <w:pPr>
      <w:ind w:left="1320" w:hanging="220"/>
    </w:pPr>
    <w:rPr>
      <w:sz w:val="22"/>
      <w:szCs w:val="24"/>
    </w:rPr>
  </w:style>
  <w:style w:type="paragraph" w:styleId="Index7">
    <w:name w:val="index 7"/>
    <w:next w:val="Normal"/>
    <w:rsid w:val="0037542B"/>
    <w:pPr>
      <w:ind w:left="1540" w:hanging="220"/>
    </w:pPr>
    <w:rPr>
      <w:sz w:val="22"/>
      <w:szCs w:val="24"/>
    </w:rPr>
  </w:style>
  <w:style w:type="paragraph" w:styleId="Index8">
    <w:name w:val="index 8"/>
    <w:next w:val="Normal"/>
    <w:rsid w:val="0037542B"/>
    <w:pPr>
      <w:ind w:left="1760" w:hanging="220"/>
    </w:pPr>
    <w:rPr>
      <w:sz w:val="22"/>
      <w:szCs w:val="24"/>
    </w:rPr>
  </w:style>
  <w:style w:type="paragraph" w:styleId="Index9">
    <w:name w:val="index 9"/>
    <w:next w:val="Normal"/>
    <w:rsid w:val="0037542B"/>
    <w:pPr>
      <w:ind w:left="1980" w:hanging="220"/>
    </w:pPr>
    <w:rPr>
      <w:sz w:val="22"/>
      <w:szCs w:val="24"/>
    </w:rPr>
  </w:style>
  <w:style w:type="paragraph" w:styleId="IndexHeading">
    <w:name w:val="index heading"/>
    <w:next w:val="Index1"/>
    <w:rsid w:val="0037542B"/>
    <w:rPr>
      <w:rFonts w:ascii="Arial" w:hAnsi="Arial" w:cs="Arial"/>
      <w:b/>
      <w:bCs/>
      <w:sz w:val="22"/>
      <w:szCs w:val="24"/>
    </w:rPr>
  </w:style>
  <w:style w:type="paragraph" w:customStyle="1" w:styleId="Item">
    <w:name w:val="Item"/>
    <w:aliases w:val="i"/>
    <w:basedOn w:val="OPCParaBase"/>
    <w:next w:val="ItemHead"/>
    <w:rsid w:val="00E5594E"/>
    <w:pPr>
      <w:keepLines/>
      <w:spacing w:before="80" w:line="240" w:lineRule="auto"/>
      <w:ind w:left="709"/>
    </w:pPr>
  </w:style>
  <w:style w:type="paragraph" w:customStyle="1" w:styleId="ItemHead">
    <w:name w:val="ItemHead"/>
    <w:aliases w:val="ih"/>
    <w:basedOn w:val="OPCParaBase"/>
    <w:next w:val="Item"/>
    <w:link w:val="ItemHeadChar"/>
    <w:rsid w:val="00E5594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5594E"/>
    <w:rPr>
      <w:sz w:val="16"/>
    </w:rPr>
  </w:style>
  <w:style w:type="paragraph" w:styleId="List">
    <w:name w:val="List"/>
    <w:rsid w:val="0037542B"/>
    <w:pPr>
      <w:ind w:left="283" w:hanging="283"/>
    </w:pPr>
    <w:rPr>
      <w:sz w:val="22"/>
      <w:szCs w:val="24"/>
    </w:rPr>
  </w:style>
  <w:style w:type="paragraph" w:styleId="List2">
    <w:name w:val="List 2"/>
    <w:rsid w:val="0037542B"/>
    <w:pPr>
      <w:ind w:left="566" w:hanging="283"/>
    </w:pPr>
    <w:rPr>
      <w:sz w:val="22"/>
      <w:szCs w:val="24"/>
    </w:rPr>
  </w:style>
  <w:style w:type="paragraph" w:styleId="List3">
    <w:name w:val="List 3"/>
    <w:rsid w:val="0037542B"/>
    <w:pPr>
      <w:ind w:left="849" w:hanging="283"/>
    </w:pPr>
    <w:rPr>
      <w:sz w:val="22"/>
      <w:szCs w:val="24"/>
    </w:rPr>
  </w:style>
  <w:style w:type="paragraph" w:styleId="List4">
    <w:name w:val="List 4"/>
    <w:rsid w:val="0037542B"/>
    <w:pPr>
      <w:ind w:left="1132" w:hanging="283"/>
    </w:pPr>
    <w:rPr>
      <w:sz w:val="22"/>
      <w:szCs w:val="24"/>
    </w:rPr>
  </w:style>
  <w:style w:type="paragraph" w:styleId="List5">
    <w:name w:val="List 5"/>
    <w:rsid w:val="0037542B"/>
    <w:pPr>
      <w:ind w:left="1415" w:hanging="283"/>
    </w:pPr>
    <w:rPr>
      <w:sz w:val="22"/>
      <w:szCs w:val="24"/>
    </w:rPr>
  </w:style>
  <w:style w:type="paragraph" w:styleId="ListBullet">
    <w:name w:val="List Bullet"/>
    <w:rsid w:val="0037542B"/>
    <w:pPr>
      <w:numPr>
        <w:numId w:val="4"/>
      </w:numPr>
      <w:tabs>
        <w:tab w:val="clear" w:pos="360"/>
        <w:tab w:val="num" w:pos="2989"/>
      </w:tabs>
      <w:ind w:left="1225" w:firstLine="1043"/>
    </w:pPr>
    <w:rPr>
      <w:sz w:val="22"/>
      <w:szCs w:val="24"/>
    </w:rPr>
  </w:style>
  <w:style w:type="paragraph" w:styleId="ListBullet2">
    <w:name w:val="List Bullet 2"/>
    <w:rsid w:val="0037542B"/>
    <w:pPr>
      <w:numPr>
        <w:numId w:val="5"/>
      </w:numPr>
      <w:tabs>
        <w:tab w:val="clear" w:pos="643"/>
        <w:tab w:val="num" w:pos="360"/>
      </w:tabs>
      <w:ind w:left="360"/>
    </w:pPr>
    <w:rPr>
      <w:sz w:val="22"/>
      <w:szCs w:val="24"/>
    </w:rPr>
  </w:style>
  <w:style w:type="paragraph" w:styleId="ListBullet3">
    <w:name w:val="List Bullet 3"/>
    <w:rsid w:val="0037542B"/>
    <w:pPr>
      <w:numPr>
        <w:numId w:val="6"/>
      </w:numPr>
      <w:tabs>
        <w:tab w:val="clear" w:pos="926"/>
        <w:tab w:val="num" w:pos="360"/>
      </w:tabs>
      <w:ind w:left="360"/>
    </w:pPr>
    <w:rPr>
      <w:sz w:val="22"/>
      <w:szCs w:val="24"/>
    </w:rPr>
  </w:style>
  <w:style w:type="paragraph" w:styleId="ListBullet4">
    <w:name w:val="List Bullet 4"/>
    <w:rsid w:val="0037542B"/>
    <w:pPr>
      <w:numPr>
        <w:numId w:val="7"/>
      </w:numPr>
      <w:tabs>
        <w:tab w:val="clear" w:pos="1209"/>
        <w:tab w:val="num" w:pos="926"/>
      </w:tabs>
      <w:ind w:left="926"/>
    </w:pPr>
    <w:rPr>
      <w:sz w:val="22"/>
      <w:szCs w:val="24"/>
    </w:rPr>
  </w:style>
  <w:style w:type="paragraph" w:styleId="ListBullet5">
    <w:name w:val="List Bullet 5"/>
    <w:rsid w:val="0037542B"/>
    <w:pPr>
      <w:numPr>
        <w:numId w:val="8"/>
      </w:numPr>
    </w:pPr>
    <w:rPr>
      <w:sz w:val="22"/>
      <w:szCs w:val="24"/>
    </w:rPr>
  </w:style>
  <w:style w:type="paragraph" w:styleId="ListContinue">
    <w:name w:val="List Continue"/>
    <w:rsid w:val="0037542B"/>
    <w:pPr>
      <w:spacing w:after="120"/>
      <w:ind w:left="283"/>
    </w:pPr>
    <w:rPr>
      <w:sz w:val="22"/>
      <w:szCs w:val="24"/>
    </w:rPr>
  </w:style>
  <w:style w:type="paragraph" w:styleId="ListContinue2">
    <w:name w:val="List Continue 2"/>
    <w:rsid w:val="0037542B"/>
    <w:pPr>
      <w:spacing w:after="120"/>
      <w:ind w:left="566"/>
    </w:pPr>
    <w:rPr>
      <w:sz w:val="22"/>
      <w:szCs w:val="24"/>
    </w:rPr>
  </w:style>
  <w:style w:type="paragraph" w:styleId="ListContinue3">
    <w:name w:val="List Continue 3"/>
    <w:rsid w:val="0037542B"/>
    <w:pPr>
      <w:spacing w:after="120"/>
      <w:ind w:left="849"/>
    </w:pPr>
    <w:rPr>
      <w:sz w:val="22"/>
      <w:szCs w:val="24"/>
    </w:rPr>
  </w:style>
  <w:style w:type="paragraph" w:styleId="ListContinue4">
    <w:name w:val="List Continue 4"/>
    <w:rsid w:val="0037542B"/>
    <w:pPr>
      <w:spacing w:after="120"/>
      <w:ind w:left="1132"/>
    </w:pPr>
    <w:rPr>
      <w:sz w:val="22"/>
      <w:szCs w:val="24"/>
    </w:rPr>
  </w:style>
  <w:style w:type="paragraph" w:styleId="ListContinue5">
    <w:name w:val="List Continue 5"/>
    <w:rsid w:val="0037542B"/>
    <w:pPr>
      <w:spacing w:after="120"/>
      <w:ind w:left="1415"/>
    </w:pPr>
    <w:rPr>
      <w:sz w:val="22"/>
      <w:szCs w:val="24"/>
    </w:rPr>
  </w:style>
  <w:style w:type="paragraph" w:styleId="ListNumber">
    <w:name w:val="List Number"/>
    <w:rsid w:val="0037542B"/>
    <w:pPr>
      <w:numPr>
        <w:numId w:val="9"/>
      </w:numPr>
      <w:tabs>
        <w:tab w:val="clear" w:pos="360"/>
        <w:tab w:val="num" w:pos="4242"/>
      </w:tabs>
      <w:ind w:left="3521" w:hanging="1043"/>
    </w:pPr>
    <w:rPr>
      <w:sz w:val="22"/>
      <w:szCs w:val="24"/>
    </w:rPr>
  </w:style>
  <w:style w:type="paragraph" w:styleId="ListNumber2">
    <w:name w:val="List Number 2"/>
    <w:rsid w:val="0037542B"/>
    <w:pPr>
      <w:numPr>
        <w:numId w:val="10"/>
      </w:numPr>
      <w:tabs>
        <w:tab w:val="clear" w:pos="643"/>
        <w:tab w:val="num" w:pos="360"/>
      </w:tabs>
      <w:ind w:left="360"/>
    </w:pPr>
    <w:rPr>
      <w:sz w:val="22"/>
      <w:szCs w:val="24"/>
    </w:rPr>
  </w:style>
  <w:style w:type="paragraph" w:styleId="ListNumber3">
    <w:name w:val="List Number 3"/>
    <w:rsid w:val="0037542B"/>
    <w:pPr>
      <w:numPr>
        <w:numId w:val="11"/>
      </w:numPr>
      <w:tabs>
        <w:tab w:val="clear" w:pos="926"/>
        <w:tab w:val="num" w:pos="360"/>
      </w:tabs>
      <w:ind w:left="360"/>
    </w:pPr>
    <w:rPr>
      <w:sz w:val="22"/>
      <w:szCs w:val="24"/>
    </w:rPr>
  </w:style>
  <w:style w:type="paragraph" w:styleId="ListNumber4">
    <w:name w:val="List Number 4"/>
    <w:rsid w:val="0037542B"/>
    <w:pPr>
      <w:numPr>
        <w:numId w:val="12"/>
      </w:numPr>
      <w:tabs>
        <w:tab w:val="clear" w:pos="1209"/>
        <w:tab w:val="num" w:pos="360"/>
      </w:tabs>
      <w:ind w:left="360"/>
    </w:pPr>
    <w:rPr>
      <w:sz w:val="22"/>
      <w:szCs w:val="24"/>
    </w:rPr>
  </w:style>
  <w:style w:type="paragraph" w:styleId="ListNumber5">
    <w:name w:val="List Number 5"/>
    <w:rsid w:val="0037542B"/>
    <w:pPr>
      <w:numPr>
        <w:numId w:val="13"/>
      </w:numPr>
      <w:tabs>
        <w:tab w:val="clear" w:pos="1492"/>
        <w:tab w:val="num" w:pos="1440"/>
      </w:tabs>
      <w:ind w:left="0" w:firstLine="0"/>
    </w:pPr>
    <w:rPr>
      <w:sz w:val="22"/>
      <w:szCs w:val="24"/>
    </w:rPr>
  </w:style>
  <w:style w:type="paragraph" w:customStyle="1" w:styleId="LongT">
    <w:name w:val="LongT"/>
    <w:basedOn w:val="OPCParaBase"/>
    <w:rsid w:val="00E5594E"/>
    <w:pPr>
      <w:spacing w:line="240" w:lineRule="auto"/>
    </w:pPr>
    <w:rPr>
      <w:b/>
      <w:sz w:val="32"/>
    </w:rPr>
  </w:style>
  <w:style w:type="paragraph" w:styleId="MacroText">
    <w:name w:val="macro"/>
    <w:rsid w:val="0037542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754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7542B"/>
    <w:rPr>
      <w:sz w:val="24"/>
      <w:szCs w:val="24"/>
    </w:rPr>
  </w:style>
  <w:style w:type="paragraph" w:styleId="NormalIndent">
    <w:name w:val="Normal Indent"/>
    <w:rsid w:val="0037542B"/>
    <w:pPr>
      <w:ind w:left="720"/>
    </w:pPr>
    <w:rPr>
      <w:sz w:val="22"/>
      <w:szCs w:val="24"/>
    </w:rPr>
  </w:style>
  <w:style w:type="paragraph" w:styleId="NoteHeading">
    <w:name w:val="Note Heading"/>
    <w:next w:val="Normal"/>
    <w:rsid w:val="0037542B"/>
    <w:rPr>
      <w:sz w:val="22"/>
      <w:szCs w:val="24"/>
    </w:rPr>
  </w:style>
  <w:style w:type="paragraph" w:customStyle="1" w:styleId="notedraft">
    <w:name w:val="note(draft)"/>
    <w:aliases w:val="nd"/>
    <w:basedOn w:val="OPCParaBase"/>
    <w:rsid w:val="00E5594E"/>
    <w:pPr>
      <w:spacing w:before="240" w:line="240" w:lineRule="auto"/>
      <w:ind w:left="284" w:hanging="284"/>
    </w:pPr>
    <w:rPr>
      <w:i/>
      <w:sz w:val="24"/>
    </w:rPr>
  </w:style>
  <w:style w:type="paragraph" w:customStyle="1" w:styleId="notepara">
    <w:name w:val="note(para)"/>
    <w:aliases w:val="na"/>
    <w:basedOn w:val="OPCParaBase"/>
    <w:rsid w:val="00E5594E"/>
    <w:pPr>
      <w:spacing w:before="40" w:line="198" w:lineRule="exact"/>
      <w:ind w:left="2354" w:hanging="369"/>
    </w:pPr>
    <w:rPr>
      <w:sz w:val="18"/>
    </w:rPr>
  </w:style>
  <w:style w:type="paragraph" w:customStyle="1" w:styleId="noteParlAmend">
    <w:name w:val="note(ParlAmend)"/>
    <w:aliases w:val="npp"/>
    <w:basedOn w:val="OPCParaBase"/>
    <w:next w:val="ParlAmend"/>
    <w:rsid w:val="00E5594E"/>
    <w:pPr>
      <w:spacing w:line="240" w:lineRule="auto"/>
      <w:jc w:val="right"/>
    </w:pPr>
    <w:rPr>
      <w:rFonts w:ascii="Arial" w:hAnsi="Arial"/>
      <w:b/>
      <w:i/>
    </w:rPr>
  </w:style>
  <w:style w:type="character" w:styleId="PageNumber">
    <w:name w:val="page number"/>
    <w:basedOn w:val="DefaultParagraphFont"/>
    <w:rsid w:val="0037542B"/>
  </w:style>
  <w:style w:type="paragraph" w:customStyle="1" w:styleId="Page1">
    <w:name w:val="Page1"/>
    <w:basedOn w:val="OPCParaBase"/>
    <w:rsid w:val="00E5594E"/>
    <w:pPr>
      <w:spacing w:before="5600" w:line="240" w:lineRule="auto"/>
    </w:pPr>
    <w:rPr>
      <w:b/>
      <w:sz w:val="32"/>
    </w:rPr>
  </w:style>
  <w:style w:type="paragraph" w:customStyle="1" w:styleId="PageBreak">
    <w:name w:val="PageBreak"/>
    <w:aliases w:val="pb"/>
    <w:basedOn w:val="OPCParaBase"/>
    <w:rsid w:val="00E5594E"/>
    <w:pPr>
      <w:spacing w:line="240" w:lineRule="auto"/>
    </w:pPr>
    <w:rPr>
      <w:sz w:val="20"/>
    </w:rPr>
  </w:style>
  <w:style w:type="paragraph" w:customStyle="1" w:styleId="paragraph">
    <w:name w:val="paragraph"/>
    <w:aliases w:val="a"/>
    <w:basedOn w:val="OPCParaBase"/>
    <w:link w:val="paragraphChar"/>
    <w:rsid w:val="00E5594E"/>
    <w:pPr>
      <w:tabs>
        <w:tab w:val="right" w:pos="1531"/>
      </w:tabs>
      <w:spacing w:before="40" w:line="240" w:lineRule="auto"/>
      <w:ind w:left="1644" w:hanging="1644"/>
    </w:pPr>
  </w:style>
  <w:style w:type="paragraph" w:customStyle="1" w:styleId="paragraphsub">
    <w:name w:val="paragraph(sub)"/>
    <w:aliases w:val="aa"/>
    <w:basedOn w:val="OPCParaBase"/>
    <w:rsid w:val="00E5594E"/>
    <w:pPr>
      <w:tabs>
        <w:tab w:val="right" w:pos="1985"/>
      </w:tabs>
      <w:spacing w:before="40" w:line="240" w:lineRule="auto"/>
      <w:ind w:left="2098" w:hanging="2098"/>
    </w:pPr>
  </w:style>
  <w:style w:type="paragraph" w:customStyle="1" w:styleId="paragraphsub-sub">
    <w:name w:val="paragraph(sub-sub)"/>
    <w:aliases w:val="aaa"/>
    <w:basedOn w:val="OPCParaBase"/>
    <w:rsid w:val="00E5594E"/>
    <w:pPr>
      <w:tabs>
        <w:tab w:val="right" w:pos="2722"/>
      </w:tabs>
      <w:spacing w:before="40" w:line="240" w:lineRule="auto"/>
      <w:ind w:left="2835" w:hanging="2835"/>
    </w:pPr>
  </w:style>
  <w:style w:type="paragraph" w:customStyle="1" w:styleId="ParlAmend">
    <w:name w:val="ParlAmend"/>
    <w:aliases w:val="pp"/>
    <w:basedOn w:val="OPCParaBase"/>
    <w:rsid w:val="00E5594E"/>
    <w:pPr>
      <w:spacing w:before="240" w:line="240" w:lineRule="atLeast"/>
      <w:ind w:hanging="567"/>
    </w:pPr>
    <w:rPr>
      <w:sz w:val="24"/>
    </w:rPr>
  </w:style>
  <w:style w:type="paragraph" w:customStyle="1" w:styleId="Penalty">
    <w:name w:val="Penalty"/>
    <w:basedOn w:val="OPCParaBase"/>
    <w:rsid w:val="00E5594E"/>
    <w:pPr>
      <w:tabs>
        <w:tab w:val="left" w:pos="2977"/>
      </w:tabs>
      <w:spacing w:before="180" w:line="240" w:lineRule="auto"/>
      <w:ind w:left="1985" w:hanging="851"/>
    </w:pPr>
  </w:style>
  <w:style w:type="paragraph" w:styleId="PlainText">
    <w:name w:val="Plain Text"/>
    <w:rsid w:val="0037542B"/>
    <w:rPr>
      <w:rFonts w:ascii="Courier New" w:hAnsi="Courier New" w:cs="Courier New"/>
      <w:sz w:val="22"/>
    </w:rPr>
  </w:style>
  <w:style w:type="paragraph" w:customStyle="1" w:styleId="Portfolio">
    <w:name w:val="Portfolio"/>
    <w:basedOn w:val="OPCParaBase"/>
    <w:rsid w:val="00E5594E"/>
    <w:pPr>
      <w:spacing w:line="240" w:lineRule="auto"/>
    </w:pPr>
    <w:rPr>
      <w:i/>
      <w:sz w:val="20"/>
    </w:rPr>
  </w:style>
  <w:style w:type="paragraph" w:customStyle="1" w:styleId="Preamble">
    <w:name w:val="Preamble"/>
    <w:basedOn w:val="OPCParaBase"/>
    <w:next w:val="Normal"/>
    <w:rsid w:val="00E559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5594E"/>
    <w:pPr>
      <w:spacing w:line="240" w:lineRule="auto"/>
    </w:pPr>
    <w:rPr>
      <w:i/>
      <w:sz w:val="20"/>
    </w:rPr>
  </w:style>
  <w:style w:type="paragraph" w:styleId="Salutation">
    <w:name w:val="Salutation"/>
    <w:next w:val="Normal"/>
    <w:rsid w:val="0037542B"/>
    <w:rPr>
      <w:sz w:val="22"/>
      <w:szCs w:val="24"/>
    </w:rPr>
  </w:style>
  <w:style w:type="paragraph" w:customStyle="1" w:styleId="Session">
    <w:name w:val="Session"/>
    <w:basedOn w:val="OPCParaBase"/>
    <w:rsid w:val="00E5594E"/>
    <w:pPr>
      <w:spacing w:line="240" w:lineRule="auto"/>
    </w:pPr>
    <w:rPr>
      <w:sz w:val="28"/>
    </w:rPr>
  </w:style>
  <w:style w:type="paragraph" w:customStyle="1" w:styleId="ShortT">
    <w:name w:val="ShortT"/>
    <w:basedOn w:val="OPCParaBase"/>
    <w:next w:val="Normal"/>
    <w:qFormat/>
    <w:rsid w:val="00E5594E"/>
    <w:pPr>
      <w:spacing w:line="240" w:lineRule="auto"/>
    </w:pPr>
    <w:rPr>
      <w:b/>
      <w:sz w:val="40"/>
    </w:rPr>
  </w:style>
  <w:style w:type="paragraph" w:styleId="Signature">
    <w:name w:val="Signature"/>
    <w:rsid w:val="0037542B"/>
    <w:pPr>
      <w:ind w:left="4252"/>
    </w:pPr>
    <w:rPr>
      <w:sz w:val="22"/>
      <w:szCs w:val="24"/>
    </w:rPr>
  </w:style>
  <w:style w:type="paragraph" w:customStyle="1" w:styleId="Sponsor">
    <w:name w:val="Sponsor"/>
    <w:basedOn w:val="OPCParaBase"/>
    <w:rsid w:val="00E5594E"/>
    <w:pPr>
      <w:spacing w:line="240" w:lineRule="auto"/>
    </w:pPr>
    <w:rPr>
      <w:i/>
    </w:rPr>
  </w:style>
  <w:style w:type="character" w:styleId="Strong">
    <w:name w:val="Strong"/>
    <w:basedOn w:val="DefaultParagraphFont"/>
    <w:qFormat/>
    <w:rsid w:val="0037542B"/>
    <w:rPr>
      <w:b/>
      <w:bCs/>
    </w:rPr>
  </w:style>
  <w:style w:type="paragraph" w:customStyle="1" w:styleId="Subitem">
    <w:name w:val="Subitem"/>
    <w:aliases w:val="iss"/>
    <w:basedOn w:val="OPCParaBase"/>
    <w:rsid w:val="00E5594E"/>
    <w:pPr>
      <w:spacing w:before="180" w:line="240" w:lineRule="auto"/>
      <w:ind w:left="709" w:hanging="709"/>
    </w:pPr>
  </w:style>
  <w:style w:type="paragraph" w:customStyle="1" w:styleId="SubitemHead">
    <w:name w:val="SubitemHead"/>
    <w:aliases w:val="issh"/>
    <w:basedOn w:val="OPCParaBase"/>
    <w:rsid w:val="00E559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5594E"/>
    <w:pPr>
      <w:spacing w:before="40" w:line="240" w:lineRule="auto"/>
      <w:ind w:left="1134"/>
    </w:pPr>
  </w:style>
  <w:style w:type="paragraph" w:customStyle="1" w:styleId="SubsectionHead">
    <w:name w:val="SubsectionHead"/>
    <w:aliases w:val="ssh"/>
    <w:basedOn w:val="OPCParaBase"/>
    <w:next w:val="subsection"/>
    <w:rsid w:val="00E5594E"/>
    <w:pPr>
      <w:keepNext/>
      <w:keepLines/>
      <w:spacing w:before="240" w:line="240" w:lineRule="auto"/>
      <w:ind w:left="1134"/>
    </w:pPr>
    <w:rPr>
      <w:i/>
    </w:rPr>
  </w:style>
  <w:style w:type="paragraph" w:styleId="Subtitle">
    <w:name w:val="Subtitle"/>
    <w:qFormat/>
    <w:rsid w:val="0037542B"/>
    <w:pPr>
      <w:spacing w:after="60"/>
      <w:jc w:val="center"/>
    </w:pPr>
    <w:rPr>
      <w:rFonts w:ascii="Arial" w:hAnsi="Arial" w:cs="Arial"/>
      <w:sz w:val="24"/>
      <w:szCs w:val="24"/>
    </w:rPr>
  </w:style>
  <w:style w:type="table" w:styleId="Table3Deffects1">
    <w:name w:val="Table 3D effects 1"/>
    <w:basedOn w:val="TableNormal"/>
    <w:rsid w:val="0037542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542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542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7542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542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542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542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542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542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542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542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542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542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542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542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7542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542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5594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542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542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542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542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542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542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542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542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542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542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542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7542B"/>
    <w:pPr>
      <w:ind w:left="220" w:hanging="220"/>
    </w:pPr>
    <w:rPr>
      <w:sz w:val="22"/>
      <w:szCs w:val="24"/>
    </w:rPr>
  </w:style>
  <w:style w:type="paragraph" w:styleId="TableofFigures">
    <w:name w:val="table of figures"/>
    <w:next w:val="Normal"/>
    <w:rsid w:val="0037542B"/>
    <w:pPr>
      <w:ind w:left="440" w:hanging="440"/>
    </w:pPr>
    <w:rPr>
      <w:sz w:val="22"/>
      <w:szCs w:val="24"/>
    </w:rPr>
  </w:style>
  <w:style w:type="table" w:styleId="TableProfessional">
    <w:name w:val="Table Professional"/>
    <w:basedOn w:val="TableNormal"/>
    <w:rsid w:val="0037542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7542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542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542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542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542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7542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7542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542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542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5594E"/>
    <w:pPr>
      <w:spacing w:before="60" w:line="240" w:lineRule="auto"/>
      <w:ind w:left="284" w:hanging="284"/>
    </w:pPr>
    <w:rPr>
      <w:sz w:val="20"/>
    </w:rPr>
  </w:style>
  <w:style w:type="paragraph" w:customStyle="1" w:styleId="Tablei">
    <w:name w:val="Table(i)"/>
    <w:aliases w:val="taa"/>
    <w:basedOn w:val="OPCParaBase"/>
    <w:rsid w:val="00E5594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5594E"/>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E5594E"/>
    <w:rPr>
      <w:sz w:val="16"/>
    </w:rPr>
  </w:style>
  <w:style w:type="paragraph" w:customStyle="1" w:styleId="Tabletext">
    <w:name w:val="Tabletext"/>
    <w:aliases w:val="tt"/>
    <w:basedOn w:val="OPCParaBase"/>
    <w:rsid w:val="00E5594E"/>
    <w:pPr>
      <w:spacing w:before="60" w:line="240" w:lineRule="atLeast"/>
    </w:pPr>
    <w:rPr>
      <w:sz w:val="20"/>
    </w:rPr>
  </w:style>
  <w:style w:type="paragraph" w:styleId="Title">
    <w:name w:val="Title"/>
    <w:qFormat/>
    <w:rsid w:val="0037542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559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5594E"/>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5594E"/>
    <w:pPr>
      <w:spacing w:before="122" w:line="198" w:lineRule="exact"/>
      <w:ind w:left="1985" w:hanging="851"/>
      <w:jc w:val="right"/>
    </w:pPr>
    <w:rPr>
      <w:sz w:val="18"/>
    </w:rPr>
  </w:style>
  <w:style w:type="paragraph" w:customStyle="1" w:styleId="TLPTableBullet">
    <w:name w:val="TLPTableBullet"/>
    <w:aliases w:val="ttb"/>
    <w:basedOn w:val="OPCParaBase"/>
    <w:rsid w:val="00E5594E"/>
    <w:pPr>
      <w:spacing w:line="240" w:lineRule="exact"/>
      <w:ind w:left="284" w:hanging="284"/>
    </w:pPr>
    <w:rPr>
      <w:sz w:val="20"/>
    </w:rPr>
  </w:style>
  <w:style w:type="paragraph" w:styleId="TOAHeading">
    <w:name w:val="toa heading"/>
    <w:next w:val="Normal"/>
    <w:rsid w:val="0037542B"/>
    <w:pPr>
      <w:spacing w:before="120"/>
    </w:pPr>
    <w:rPr>
      <w:rFonts w:ascii="Arial" w:hAnsi="Arial" w:cs="Arial"/>
      <w:b/>
      <w:bCs/>
      <w:sz w:val="24"/>
      <w:szCs w:val="24"/>
    </w:rPr>
  </w:style>
  <w:style w:type="paragraph" w:styleId="TOC1">
    <w:name w:val="toc 1"/>
    <w:basedOn w:val="OPCParaBase"/>
    <w:next w:val="Normal"/>
    <w:uiPriority w:val="39"/>
    <w:unhideWhenUsed/>
    <w:rsid w:val="00E5594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559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559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559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5594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559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559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559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5594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5594E"/>
    <w:pPr>
      <w:keepLines/>
      <w:spacing w:before="240" w:after="120" w:line="240" w:lineRule="auto"/>
      <w:ind w:left="794"/>
    </w:pPr>
    <w:rPr>
      <w:b/>
      <w:kern w:val="28"/>
      <w:sz w:val="20"/>
    </w:rPr>
  </w:style>
  <w:style w:type="paragraph" w:customStyle="1" w:styleId="TofSectsHeading">
    <w:name w:val="TofSects(Heading)"/>
    <w:basedOn w:val="OPCParaBase"/>
    <w:rsid w:val="00E5594E"/>
    <w:pPr>
      <w:spacing w:before="240" w:after="120" w:line="240" w:lineRule="auto"/>
    </w:pPr>
    <w:rPr>
      <w:b/>
      <w:sz w:val="24"/>
    </w:rPr>
  </w:style>
  <w:style w:type="paragraph" w:customStyle="1" w:styleId="TofSectsSection">
    <w:name w:val="TofSects(Section)"/>
    <w:basedOn w:val="OPCParaBase"/>
    <w:rsid w:val="00E5594E"/>
    <w:pPr>
      <w:keepLines/>
      <w:spacing w:before="40" w:line="240" w:lineRule="auto"/>
      <w:ind w:left="1588" w:hanging="794"/>
    </w:pPr>
    <w:rPr>
      <w:kern w:val="28"/>
      <w:sz w:val="18"/>
    </w:rPr>
  </w:style>
  <w:style w:type="paragraph" w:customStyle="1" w:styleId="TofSectsSubdiv">
    <w:name w:val="TofSects(Subdiv)"/>
    <w:basedOn w:val="OPCParaBase"/>
    <w:rsid w:val="00E5594E"/>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6D7AEE"/>
    <w:rPr>
      <w:rFonts w:ascii="Arial" w:hAnsi="Arial"/>
      <w:b/>
      <w:kern w:val="28"/>
      <w:sz w:val="24"/>
    </w:rPr>
  </w:style>
  <w:style w:type="character" w:customStyle="1" w:styleId="OPCCharBase">
    <w:name w:val="OPCCharBase"/>
    <w:uiPriority w:val="1"/>
    <w:qFormat/>
    <w:rsid w:val="00E5594E"/>
  </w:style>
  <w:style w:type="paragraph" w:customStyle="1" w:styleId="OPCParaBase">
    <w:name w:val="OPCParaBase"/>
    <w:qFormat/>
    <w:rsid w:val="00E5594E"/>
    <w:pPr>
      <w:spacing w:line="260" w:lineRule="atLeast"/>
    </w:pPr>
    <w:rPr>
      <w:sz w:val="22"/>
    </w:rPr>
  </w:style>
  <w:style w:type="paragraph" w:customStyle="1" w:styleId="noteToPara">
    <w:name w:val="noteToPara"/>
    <w:aliases w:val="ntp"/>
    <w:basedOn w:val="OPCParaBase"/>
    <w:rsid w:val="00E5594E"/>
    <w:pPr>
      <w:spacing w:before="122" w:line="198" w:lineRule="exact"/>
      <w:ind w:left="2353" w:hanging="709"/>
    </w:pPr>
    <w:rPr>
      <w:sz w:val="18"/>
    </w:rPr>
  </w:style>
  <w:style w:type="paragraph" w:customStyle="1" w:styleId="WRStyle">
    <w:name w:val="WR Style"/>
    <w:aliases w:val="WR"/>
    <w:basedOn w:val="OPCParaBase"/>
    <w:rsid w:val="00E5594E"/>
    <w:pPr>
      <w:spacing w:before="240" w:line="240" w:lineRule="auto"/>
      <w:ind w:left="284" w:hanging="284"/>
    </w:pPr>
    <w:rPr>
      <w:b/>
      <w:i/>
      <w:kern w:val="28"/>
      <w:sz w:val="24"/>
    </w:rPr>
  </w:style>
  <w:style w:type="character" w:customStyle="1" w:styleId="FooterChar">
    <w:name w:val="Footer Char"/>
    <w:basedOn w:val="DefaultParagraphFont"/>
    <w:link w:val="Footer"/>
    <w:rsid w:val="00E5594E"/>
    <w:rPr>
      <w:sz w:val="22"/>
      <w:szCs w:val="24"/>
    </w:rPr>
  </w:style>
  <w:style w:type="character" w:customStyle="1" w:styleId="Heading1Char">
    <w:name w:val="Heading 1 Char"/>
    <w:basedOn w:val="DefaultParagraphFont"/>
    <w:link w:val="Heading1"/>
    <w:rsid w:val="00CB156C"/>
    <w:rPr>
      <w:b/>
      <w:bCs/>
      <w:kern w:val="28"/>
      <w:sz w:val="36"/>
      <w:szCs w:val="32"/>
      <w:lang w:val="en-AU" w:eastAsia="en-AU" w:bidi="ar-SA"/>
    </w:rPr>
  </w:style>
  <w:style w:type="character" w:customStyle="1" w:styleId="Heading2Char">
    <w:name w:val="Heading 2 Char"/>
    <w:basedOn w:val="DefaultParagraphFont"/>
    <w:link w:val="Heading2"/>
    <w:rsid w:val="00CB156C"/>
    <w:rPr>
      <w:b/>
      <w:iCs/>
      <w:kern w:val="28"/>
      <w:sz w:val="32"/>
      <w:szCs w:val="28"/>
    </w:rPr>
  </w:style>
  <w:style w:type="character" w:customStyle="1" w:styleId="Heading3Char">
    <w:name w:val="Heading 3 Char"/>
    <w:basedOn w:val="DefaultParagraphFont"/>
    <w:link w:val="Heading3"/>
    <w:rsid w:val="00CB156C"/>
    <w:rPr>
      <w:b/>
      <w:kern w:val="28"/>
      <w:sz w:val="28"/>
      <w:szCs w:val="26"/>
    </w:rPr>
  </w:style>
  <w:style w:type="character" w:customStyle="1" w:styleId="Heading4Char">
    <w:name w:val="Heading 4 Char"/>
    <w:basedOn w:val="DefaultParagraphFont"/>
    <w:link w:val="Heading4"/>
    <w:rsid w:val="00CB156C"/>
    <w:rPr>
      <w:b/>
      <w:kern w:val="28"/>
      <w:sz w:val="26"/>
      <w:szCs w:val="28"/>
    </w:rPr>
  </w:style>
  <w:style w:type="character" w:customStyle="1" w:styleId="Heading5Char">
    <w:name w:val="Heading 5 Char"/>
    <w:basedOn w:val="DefaultParagraphFont"/>
    <w:link w:val="Heading5"/>
    <w:rsid w:val="00CB156C"/>
    <w:rPr>
      <w:b/>
      <w:iCs/>
      <w:kern w:val="28"/>
      <w:sz w:val="24"/>
      <w:szCs w:val="26"/>
    </w:rPr>
  </w:style>
  <w:style w:type="character" w:customStyle="1" w:styleId="Heading6Char">
    <w:name w:val="Heading 6 Char"/>
    <w:basedOn w:val="DefaultParagraphFont"/>
    <w:link w:val="Heading6"/>
    <w:rsid w:val="00CB156C"/>
    <w:rPr>
      <w:rFonts w:ascii="Arial" w:hAnsi="Arial" w:cs="Arial"/>
      <w:b/>
      <w:kern w:val="28"/>
      <w:sz w:val="32"/>
      <w:szCs w:val="22"/>
    </w:rPr>
  </w:style>
  <w:style w:type="character" w:customStyle="1" w:styleId="Heading7Char">
    <w:name w:val="Heading 7 Char"/>
    <w:basedOn w:val="DefaultParagraphFont"/>
    <w:link w:val="Heading7"/>
    <w:rsid w:val="00CB156C"/>
    <w:rPr>
      <w:rFonts w:ascii="Arial" w:hAnsi="Arial" w:cs="Arial"/>
      <w:b/>
      <w:kern w:val="28"/>
      <w:sz w:val="28"/>
      <w:szCs w:val="22"/>
    </w:rPr>
  </w:style>
  <w:style w:type="character" w:customStyle="1" w:styleId="Heading8Char">
    <w:name w:val="Heading 8 Char"/>
    <w:basedOn w:val="DefaultParagraphFont"/>
    <w:link w:val="Heading8"/>
    <w:rsid w:val="00CB156C"/>
    <w:rPr>
      <w:rFonts w:ascii="Arial" w:hAnsi="Arial" w:cs="Arial"/>
      <w:b/>
      <w:iCs/>
      <w:kern w:val="28"/>
      <w:sz w:val="26"/>
      <w:szCs w:val="22"/>
    </w:rPr>
  </w:style>
  <w:style w:type="character" w:customStyle="1" w:styleId="Heading9Char">
    <w:name w:val="Heading 9 Char"/>
    <w:basedOn w:val="DefaultParagraphFont"/>
    <w:link w:val="Heading9"/>
    <w:rsid w:val="00CB156C"/>
    <w:rPr>
      <w:b/>
      <w:bCs/>
      <w:i/>
      <w:kern w:val="28"/>
      <w:sz w:val="28"/>
      <w:szCs w:val="22"/>
    </w:rPr>
  </w:style>
  <w:style w:type="character" w:customStyle="1" w:styleId="BalloonTextChar">
    <w:name w:val="Balloon Text Char"/>
    <w:basedOn w:val="DefaultParagraphFont"/>
    <w:link w:val="BalloonText"/>
    <w:uiPriority w:val="99"/>
    <w:rsid w:val="00E5594E"/>
    <w:rPr>
      <w:rFonts w:ascii="Tahoma" w:eastAsiaTheme="minorHAnsi" w:hAnsi="Tahoma" w:cs="Tahoma"/>
      <w:sz w:val="16"/>
      <w:szCs w:val="16"/>
      <w:lang w:eastAsia="en-US"/>
    </w:rPr>
  </w:style>
  <w:style w:type="character" w:customStyle="1" w:styleId="paragraphChar">
    <w:name w:val="paragraph Char"/>
    <w:aliases w:val="a Char"/>
    <w:basedOn w:val="DefaultParagraphFont"/>
    <w:link w:val="paragraph"/>
    <w:rsid w:val="00CB156C"/>
    <w:rPr>
      <w:sz w:val="22"/>
    </w:rPr>
  </w:style>
  <w:style w:type="character" w:customStyle="1" w:styleId="subsectionChar">
    <w:name w:val="subsection Char"/>
    <w:aliases w:val="ss Char"/>
    <w:basedOn w:val="DefaultParagraphFont"/>
    <w:link w:val="subsection"/>
    <w:rsid w:val="00CB156C"/>
    <w:rPr>
      <w:sz w:val="22"/>
    </w:rPr>
  </w:style>
  <w:style w:type="character" w:customStyle="1" w:styleId="FootnoteTextChar">
    <w:name w:val="Footnote Text Char"/>
    <w:basedOn w:val="DefaultParagraphFont"/>
    <w:link w:val="FootnoteText"/>
    <w:rsid w:val="00CB156C"/>
    <w:rPr>
      <w:lang w:val="en-AU" w:eastAsia="en-AU" w:bidi="ar-SA"/>
    </w:rPr>
  </w:style>
  <w:style w:type="table" w:customStyle="1" w:styleId="CFlag">
    <w:name w:val="CFlag"/>
    <w:basedOn w:val="TableNormal"/>
    <w:uiPriority w:val="99"/>
    <w:rsid w:val="00E5594E"/>
    <w:tblPr/>
  </w:style>
  <w:style w:type="paragraph" w:customStyle="1" w:styleId="SignCoverPageEnd">
    <w:name w:val="SignCoverPageEnd"/>
    <w:basedOn w:val="OPCParaBase"/>
    <w:next w:val="Normal"/>
    <w:rsid w:val="00E559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5594E"/>
    <w:pPr>
      <w:pBdr>
        <w:top w:val="single" w:sz="4" w:space="1" w:color="auto"/>
      </w:pBdr>
      <w:spacing w:before="360"/>
      <w:ind w:right="397"/>
      <w:jc w:val="both"/>
    </w:pPr>
  </w:style>
  <w:style w:type="paragraph" w:customStyle="1" w:styleId="ENotesHeading1">
    <w:name w:val="ENotesHeading 1"/>
    <w:aliases w:val="Enh1"/>
    <w:basedOn w:val="OPCParaBase"/>
    <w:next w:val="Normal"/>
    <w:rsid w:val="00E5594E"/>
    <w:pPr>
      <w:spacing w:before="120"/>
      <w:outlineLvl w:val="1"/>
    </w:pPr>
    <w:rPr>
      <w:b/>
      <w:sz w:val="28"/>
      <w:szCs w:val="28"/>
    </w:rPr>
  </w:style>
  <w:style w:type="paragraph" w:customStyle="1" w:styleId="ENotesHeading2">
    <w:name w:val="ENotesHeading 2"/>
    <w:aliases w:val="Enh2"/>
    <w:basedOn w:val="OPCParaBase"/>
    <w:next w:val="Normal"/>
    <w:rsid w:val="00E5594E"/>
    <w:pPr>
      <w:spacing w:before="120" w:after="120"/>
      <w:outlineLvl w:val="2"/>
    </w:pPr>
    <w:rPr>
      <w:b/>
      <w:sz w:val="24"/>
      <w:szCs w:val="28"/>
    </w:rPr>
  </w:style>
  <w:style w:type="paragraph" w:customStyle="1" w:styleId="CompiledActNo">
    <w:name w:val="CompiledActNo"/>
    <w:basedOn w:val="OPCParaBase"/>
    <w:next w:val="Normal"/>
    <w:rsid w:val="00E5594E"/>
    <w:rPr>
      <w:b/>
      <w:sz w:val="24"/>
      <w:szCs w:val="24"/>
    </w:rPr>
  </w:style>
  <w:style w:type="paragraph" w:customStyle="1" w:styleId="ENotesText">
    <w:name w:val="ENotesText"/>
    <w:aliases w:val="Ent,ENt"/>
    <w:basedOn w:val="OPCParaBase"/>
    <w:next w:val="Normal"/>
    <w:rsid w:val="00E5594E"/>
    <w:pPr>
      <w:spacing w:before="120"/>
    </w:pPr>
  </w:style>
  <w:style w:type="paragraph" w:customStyle="1" w:styleId="CompiledMadeUnder">
    <w:name w:val="CompiledMadeUnder"/>
    <w:basedOn w:val="OPCParaBase"/>
    <w:next w:val="Normal"/>
    <w:rsid w:val="00E5594E"/>
    <w:rPr>
      <w:i/>
      <w:sz w:val="24"/>
      <w:szCs w:val="24"/>
    </w:rPr>
  </w:style>
  <w:style w:type="paragraph" w:customStyle="1" w:styleId="Paragraphsub-sub-sub">
    <w:name w:val="Paragraph(sub-sub-sub)"/>
    <w:aliases w:val="aaaa"/>
    <w:basedOn w:val="OPCParaBase"/>
    <w:rsid w:val="00E559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559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559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559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5594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5594E"/>
    <w:pPr>
      <w:spacing w:before="60" w:line="240" w:lineRule="auto"/>
    </w:pPr>
    <w:rPr>
      <w:rFonts w:cs="Arial"/>
      <w:sz w:val="20"/>
      <w:szCs w:val="22"/>
    </w:rPr>
  </w:style>
  <w:style w:type="paragraph" w:customStyle="1" w:styleId="ActHead10">
    <w:name w:val="ActHead 10"/>
    <w:aliases w:val="sp"/>
    <w:basedOn w:val="OPCParaBase"/>
    <w:next w:val="ActHead3"/>
    <w:rsid w:val="00E5594E"/>
    <w:pPr>
      <w:keepNext/>
      <w:spacing w:before="280" w:line="240" w:lineRule="auto"/>
      <w:outlineLvl w:val="1"/>
    </w:pPr>
    <w:rPr>
      <w:b/>
      <w:sz w:val="32"/>
      <w:szCs w:val="30"/>
    </w:rPr>
  </w:style>
  <w:style w:type="paragraph" w:customStyle="1" w:styleId="TableHeading">
    <w:name w:val="TableHeading"/>
    <w:aliases w:val="th"/>
    <w:basedOn w:val="OPCParaBase"/>
    <w:next w:val="Tabletext"/>
    <w:rsid w:val="00E5594E"/>
    <w:pPr>
      <w:keepNext/>
      <w:spacing w:before="60" w:line="240" w:lineRule="atLeast"/>
    </w:pPr>
    <w:rPr>
      <w:b/>
      <w:sz w:val="20"/>
    </w:rPr>
  </w:style>
  <w:style w:type="paragraph" w:customStyle="1" w:styleId="NoteToSubpara">
    <w:name w:val="NoteToSubpara"/>
    <w:aliases w:val="nts"/>
    <w:basedOn w:val="OPCParaBase"/>
    <w:rsid w:val="00E5594E"/>
    <w:pPr>
      <w:spacing w:before="40" w:line="198" w:lineRule="exact"/>
      <w:ind w:left="2835" w:hanging="709"/>
    </w:pPr>
    <w:rPr>
      <w:sz w:val="18"/>
    </w:rPr>
  </w:style>
  <w:style w:type="paragraph" w:customStyle="1" w:styleId="ENoteTableHeading">
    <w:name w:val="ENoteTableHeading"/>
    <w:aliases w:val="enth"/>
    <w:basedOn w:val="OPCParaBase"/>
    <w:rsid w:val="00E5594E"/>
    <w:pPr>
      <w:keepNext/>
      <w:spacing w:before="60" w:line="240" w:lineRule="atLeast"/>
    </w:pPr>
    <w:rPr>
      <w:rFonts w:ascii="Arial" w:hAnsi="Arial"/>
      <w:b/>
      <w:sz w:val="16"/>
    </w:rPr>
  </w:style>
  <w:style w:type="paragraph" w:customStyle="1" w:styleId="ENoteTTi">
    <w:name w:val="ENoteTTi"/>
    <w:aliases w:val="entti"/>
    <w:basedOn w:val="OPCParaBase"/>
    <w:rsid w:val="00E5594E"/>
    <w:pPr>
      <w:keepNext/>
      <w:spacing w:before="60" w:line="240" w:lineRule="atLeast"/>
      <w:ind w:left="170"/>
    </w:pPr>
    <w:rPr>
      <w:sz w:val="16"/>
    </w:rPr>
  </w:style>
  <w:style w:type="paragraph" w:customStyle="1" w:styleId="ENoteTTIndentHeading">
    <w:name w:val="ENoteTTIndentHeading"/>
    <w:aliases w:val="enTTHi"/>
    <w:basedOn w:val="OPCParaBase"/>
    <w:rsid w:val="00E559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5594E"/>
    <w:pPr>
      <w:spacing w:before="60" w:line="240" w:lineRule="atLeast"/>
    </w:pPr>
    <w:rPr>
      <w:sz w:val="16"/>
    </w:rPr>
  </w:style>
  <w:style w:type="paragraph" w:customStyle="1" w:styleId="MadeunderText">
    <w:name w:val="MadeunderText"/>
    <w:basedOn w:val="OPCParaBase"/>
    <w:next w:val="CompiledMadeUnder"/>
    <w:rsid w:val="00E5594E"/>
    <w:pPr>
      <w:spacing w:before="240"/>
    </w:pPr>
    <w:rPr>
      <w:sz w:val="24"/>
      <w:szCs w:val="24"/>
    </w:rPr>
  </w:style>
  <w:style w:type="paragraph" w:customStyle="1" w:styleId="ENotesHeading3">
    <w:name w:val="ENotesHeading 3"/>
    <w:aliases w:val="Enh3"/>
    <w:basedOn w:val="OPCParaBase"/>
    <w:next w:val="Normal"/>
    <w:rsid w:val="00E5594E"/>
    <w:pPr>
      <w:keepNext/>
      <w:spacing w:before="120" w:line="240" w:lineRule="auto"/>
      <w:outlineLvl w:val="4"/>
    </w:pPr>
    <w:rPr>
      <w:b/>
      <w:szCs w:val="24"/>
    </w:rPr>
  </w:style>
  <w:style w:type="paragraph" w:customStyle="1" w:styleId="SubPartCASA">
    <w:name w:val="SubPart(CASA)"/>
    <w:aliases w:val="csp"/>
    <w:basedOn w:val="OPCParaBase"/>
    <w:next w:val="ActHead3"/>
    <w:rsid w:val="00E5594E"/>
    <w:pPr>
      <w:keepNext/>
      <w:keepLines/>
      <w:spacing w:before="280"/>
      <w:outlineLvl w:val="1"/>
    </w:pPr>
    <w:rPr>
      <w:b/>
      <w:kern w:val="28"/>
      <w:sz w:val="32"/>
    </w:rPr>
  </w:style>
  <w:style w:type="paragraph" w:customStyle="1" w:styleId="FreeForm">
    <w:name w:val="FreeForm"/>
    <w:rsid w:val="00E5594E"/>
    <w:rPr>
      <w:rFonts w:ascii="Arial" w:eastAsiaTheme="minorHAnsi" w:hAnsi="Arial" w:cstheme="minorBidi"/>
      <w:sz w:val="22"/>
      <w:lang w:eastAsia="en-US"/>
    </w:rPr>
  </w:style>
  <w:style w:type="paragraph" w:customStyle="1" w:styleId="SOText">
    <w:name w:val="SO Text"/>
    <w:aliases w:val="sot"/>
    <w:link w:val="SOTextChar"/>
    <w:rsid w:val="00E5594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5594E"/>
    <w:rPr>
      <w:rFonts w:eastAsiaTheme="minorHAnsi" w:cstheme="minorBidi"/>
      <w:sz w:val="22"/>
      <w:lang w:eastAsia="en-US"/>
    </w:rPr>
  </w:style>
  <w:style w:type="paragraph" w:customStyle="1" w:styleId="SOTextNote">
    <w:name w:val="SO TextNote"/>
    <w:aliases w:val="sont"/>
    <w:basedOn w:val="SOText"/>
    <w:qFormat/>
    <w:rsid w:val="00E5594E"/>
    <w:pPr>
      <w:spacing w:before="122" w:line="198" w:lineRule="exact"/>
      <w:ind w:left="1843" w:hanging="709"/>
    </w:pPr>
    <w:rPr>
      <w:sz w:val="18"/>
    </w:rPr>
  </w:style>
  <w:style w:type="paragraph" w:customStyle="1" w:styleId="SOPara">
    <w:name w:val="SO Para"/>
    <w:aliases w:val="soa"/>
    <w:basedOn w:val="SOText"/>
    <w:link w:val="SOParaChar"/>
    <w:qFormat/>
    <w:rsid w:val="00E5594E"/>
    <w:pPr>
      <w:tabs>
        <w:tab w:val="right" w:pos="1786"/>
      </w:tabs>
      <w:spacing w:before="40"/>
      <w:ind w:left="2070" w:hanging="936"/>
    </w:pPr>
  </w:style>
  <w:style w:type="character" w:customStyle="1" w:styleId="SOParaChar">
    <w:name w:val="SO Para Char"/>
    <w:aliases w:val="soa Char"/>
    <w:basedOn w:val="DefaultParagraphFont"/>
    <w:link w:val="SOPara"/>
    <w:rsid w:val="00E5594E"/>
    <w:rPr>
      <w:rFonts w:eastAsiaTheme="minorHAnsi" w:cstheme="minorBidi"/>
      <w:sz w:val="22"/>
      <w:lang w:eastAsia="en-US"/>
    </w:rPr>
  </w:style>
  <w:style w:type="paragraph" w:customStyle="1" w:styleId="FileName">
    <w:name w:val="FileName"/>
    <w:basedOn w:val="Normal"/>
    <w:rsid w:val="00E5594E"/>
  </w:style>
  <w:style w:type="paragraph" w:customStyle="1" w:styleId="SOHeadBold">
    <w:name w:val="SO HeadBold"/>
    <w:aliases w:val="sohb"/>
    <w:basedOn w:val="SOText"/>
    <w:next w:val="SOText"/>
    <w:link w:val="SOHeadBoldChar"/>
    <w:qFormat/>
    <w:rsid w:val="00E5594E"/>
    <w:rPr>
      <w:b/>
    </w:rPr>
  </w:style>
  <w:style w:type="character" w:customStyle="1" w:styleId="SOHeadBoldChar">
    <w:name w:val="SO HeadBold Char"/>
    <w:aliases w:val="sohb Char"/>
    <w:basedOn w:val="DefaultParagraphFont"/>
    <w:link w:val="SOHeadBold"/>
    <w:rsid w:val="00E5594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5594E"/>
    <w:rPr>
      <w:i/>
    </w:rPr>
  </w:style>
  <w:style w:type="character" w:customStyle="1" w:styleId="SOHeadItalicChar">
    <w:name w:val="SO HeadItalic Char"/>
    <w:aliases w:val="sohi Char"/>
    <w:basedOn w:val="DefaultParagraphFont"/>
    <w:link w:val="SOHeadItalic"/>
    <w:rsid w:val="00E5594E"/>
    <w:rPr>
      <w:rFonts w:eastAsiaTheme="minorHAnsi" w:cstheme="minorBidi"/>
      <w:i/>
      <w:sz w:val="22"/>
      <w:lang w:eastAsia="en-US"/>
    </w:rPr>
  </w:style>
  <w:style w:type="paragraph" w:customStyle="1" w:styleId="SOBullet">
    <w:name w:val="SO Bullet"/>
    <w:aliases w:val="sotb"/>
    <w:basedOn w:val="SOText"/>
    <w:link w:val="SOBulletChar"/>
    <w:qFormat/>
    <w:rsid w:val="00E5594E"/>
    <w:pPr>
      <w:ind w:left="1559" w:hanging="425"/>
    </w:pPr>
  </w:style>
  <w:style w:type="character" w:customStyle="1" w:styleId="SOBulletChar">
    <w:name w:val="SO Bullet Char"/>
    <w:aliases w:val="sotb Char"/>
    <w:basedOn w:val="DefaultParagraphFont"/>
    <w:link w:val="SOBullet"/>
    <w:rsid w:val="00E5594E"/>
    <w:rPr>
      <w:rFonts w:eastAsiaTheme="minorHAnsi" w:cstheme="minorBidi"/>
      <w:sz w:val="22"/>
      <w:lang w:eastAsia="en-US"/>
    </w:rPr>
  </w:style>
  <w:style w:type="paragraph" w:customStyle="1" w:styleId="SOBulletNote">
    <w:name w:val="SO BulletNote"/>
    <w:aliases w:val="sonb"/>
    <w:basedOn w:val="SOTextNote"/>
    <w:link w:val="SOBulletNoteChar"/>
    <w:qFormat/>
    <w:rsid w:val="00E5594E"/>
    <w:pPr>
      <w:tabs>
        <w:tab w:val="left" w:pos="1560"/>
      </w:tabs>
      <w:ind w:left="2268" w:hanging="1134"/>
    </w:pPr>
  </w:style>
  <w:style w:type="character" w:customStyle="1" w:styleId="SOBulletNoteChar">
    <w:name w:val="SO BulletNote Char"/>
    <w:aliases w:val="sonb Char"/>
    <w:basedOn w:val="DefaultParagraphFont"/>
    <w:link w:val="SOBulletNote"/>
    <w:rsid w:val="00E5594E"/>
    <w:rPr>
      <w:rFonts w:eastAsiaTheme="minorHAnsi" w:cstheme="minorBidi"/>
      <w:sz w:val="18"/>
      <w:lang w:eastAsia="en-US"/>
    </w:rPr>
  </w:style>
  <w:style w:type="paragraph" w:customStyle="1" w:styleId="EnStatement">
    <w:name w:val="EnStatement"/>
    <w:basedOn w:val="Normal"/>
    <w:rsid w:val="00E5594E"/>
    <w:pPr>
      <w:numPr>
        <w:numId w:val="25"/>
      </w:numPr>
    </w:pPr>
    <w:rPr>
      <w:rFonts w:eastAsia="Times New Roman" w:cs="Times New Roman"/>
      <w:lang w:eastAsia="en-AU"/>
    </w:rPr>
  </w:style>
  <w:style w:type="paragraph" w:customStyle="1" w:styleId="EnStatementHeading">
    <w:name w:val="EnStatementHeading"/>
    <w:basedOn w:val="Normal"/>
    <w:rsid w:val="00E5594E"/>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88</Pages>
  <Words>19391</Words>
  <Characters>98120</Characters>
  <Application>Microsoft Office Word</Application>
  <DocSecurity>0</DocSecurity>
  <PresentationFormat/>
  <Lines>3165</Lines>
  <Paragraphs>2098</Paragraphs>
  <ScaleCrop>false</ScaleCrop>
  <HeadingPairs>
    <vt:vector size="2" baseType="variant">
      <vt:variant>
        <vt:lpstr>Title</vt:lpstr>
      </vt:variant>
      <vt:variant>
        <vt:i4>1</vt:i4>
      </vt:variant>
    </vt:vector>
  </HeadingPairs>
  <TitlesOfParts>
    <vt:vector size="1" baseType="lpstr">
      <vt:lpstr>Industry Research and Development Act 1986</vt:lpstr>
    </vt:vector>
  </TitlesOfParts>
  <Manager/>
  <Company/>
  <LinksUpToDate>false</LinksUpToDate>
  <CharactersWithSpaces>115413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Research and Development Act 1986</dc:title>
  <dc:subject/>
  <dc:creator/>
  <cp:keywords/>
  <dc:description/>
  <cp:lastModifiedBy/>
  <cp:revision>1</cp:revision>
  <cp:lastPrinted>2013-08-23T04:06:00Z</cp:lastPrinted>
  <dcterms:created xsi:type="dcterms:W3CDTF">2016-02-23T23:41:00Z</dcterms:created>
  <dcterms:modified xsi:type="dcterms:W3CDTF">2016-02-26T05:25:00Z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Industry Research and Development Act 1986</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24</vt:lpwstr>
  </property>
  <property fmtid="{D5CDD505-2E9C-101B-9397-08002B2CF9AE}" pid="13" name="StartDate">
    <vt:filetime>2016-03-04T13:00:00Z</vt:filetime>
  </property>
  <property fmtid="{D5CDD505-2E9C-101B-9397-08002B2CF9AE}" pid="14" name="PreparedDate">
    <vt:filetime>2016-03-04T13:00:00Z</vt:filetime>
  </property>
  <property fmtid="{D5CDD505-2E9C-101B-9397-08002B2CF9AE}" pid="15" name="RegisteredDate">
    <vt:filetime>2016-03-06T13:00:00Z</vt:filetime>
  </property>
</Properties>
</file>