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AD7CC" w14:textId="77777777" w:rsidR="00341C34" w:rsidRDefault="00341C34" w:rsidP="00341C34">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4F50445" wp14:editId="46B18583">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62958992" w14:textId="77777777" w:rsidR="00E8662A" w:rsidRPr="00341C34" w:rsidRDefault="006F496E" w:rsidP="0089676D">
      <w:pPr>
        <w:spacing w:before="1200" w:after="960" w:line="240" w:lineRule="auto"/>
        <w:jc w:val="center"/>
        <w:rPr>
          <w:rFonts w:ascii="Times New Roman" w:hAnsi="Times New Roman" w:cs="Times New Roman"/>
          <w:b/>
          <w:sz w:val="36"/>
        </w:rPr>
      </w:pPr>
      <w:r w:rsidRPr="00341C34">
        <w:rPr>
          <w:rFonts w:ascii="Times New Roman" w:hAnsi="Times New Roman" w:cs="Times New Roman"/>
          <w:b/>
          <w:sz w:val="36"/>
        </w:rPr>
        <w:t>Bills of Exchange Amendment Act 1986</w:t>
      </w:r>
    </w:p>
    <w:p w14:paraId="1DCB856D" w14:textId="77777777" w:rsidR="00E8662A" w:rsidRPr="00341C34" w:rsidRDefault="00E8662A" w:rsidP="00341C34">
      <w:pPr>
        <w:spacing w:after="0" w:line="240" w:lineRule="auto"/>
        <w:jc w:val="center"/>
        <w:rPr>
          <w:rFonts w:ascii="Times New Roman" w:hAnsi="Times New Roman" w:cs="Times New Roman"/>
          <w:b/>
          <w:sz w:val="28"/>
        </w:rPr>
      </w:pPr>
      <w:r w:rsidRPr="00341C34">
        <w:rPr>
          <w:rFonts w:ascii="Times New Roman" w:hAnsi="Times New Roman" w:cs="Times New Roman"/>
          <w:b/>
          <w:sz w:val="28"/>
        </w:rPr>
        <w:t>No. 146 of 1986</w:t>
      </w:r>
    </w:p>
    <w:p w14:paraId="23CA62D8" w14:textId="77777777" w:rsidR="00341C34" w:rsidRDefault="00341C34" w:rsidP="0089676D">
      <w:pPr>
        <w:pBdr>
          <w:bottom w:val="thickThinSmallGap" w:sz="12" w:space="1" w:color="auto"/>
        </w:pBdr>
        <w:spacing w:before="720" w:after="720" w:line="240" w:lineRule="auto"/>
        <w:jc w:val="center"/>
        <w:rPr>
          <w:rFonts w:ascii="Times New Roman" w:hAnsi="Times New Roman" w:cs="Times New Roman"/>
          <w:b/>
        </w:rPr>
      </w:pPr>
    </w:p>
    <w:p w14:paraId="263EAD72" w14:textId="77777777" w:rsidR="00E8662A" w:rsidRPr="00341C34" w:rsidRDefault="006F496E" w:rsidP="00341C34">
      <w:pPr>
        <w:spacing w:after="120" w:line="240" w:lineRule="auto"/>
        <w:jc w:val="center"/>
        <w:rPr>
          <w:rFonts w:ascii="Times New Roman" w:hAnsi="Times New Roman" w:cs="Times New Roman"/>
          <w:b/>
          <w:sz w:val="26"/>
        </w:rPr>
      </w:pPr>
      <w:r w:rsidRPr="00341C34">
        <w:rPr>
          <w:rFonts w:ascii="Times New Roman" w:hAnsi="Times New Roman" w:cs="Times New Roman"/>
          <w:b/>
          <w:sz w:val="26"/>
        </w:rPr>
        <w:t xml:space="preserve">An Act to amend the </w:t>
      </w:r>
      <w:r w:rsidRPr="00341C34">
        <w:rPr>
          <w:rFonts w:ascii="Times New Roman" w:hAnsi="Times New Roman" w:cs="Times New Roman"/>
          <w:b/>
          <w:i/>
          <w:sz w:val="26"/>
        </w:rPr>
        <w:t>Bills of Exchange Act 190</w:t>
      </w:r>
      <w:r w:rsidR="0092754E">
        <w:rPr>
          <w:rFonts w:ascii="Times New Roman" w:hAnsi="Times New Roman" w:cs="Times New Roman"/>
          <w:b/>
          <w:i/>
          <w:sz w:val="26"/>
        </w:rPr>
        <w:t>9</w:t>
      </w:r>
      <w:r w:rsidR="0092754E" w:rsidRPr="000814C1">
        <w:rPr>
          <w:rFonts w:ascii="Times New Roman" w:hAnsi="Times New Roman" w:cs="Times New Roman"/>
          <w:b/>
          <w:sz w:val="26"/>
        </w:rPr>
        <w:t>,</w:t>
      </w:r>
      <w:r w:rsidRPr="00341C34">
        <w:rPr>
          <w:rFonts w:ascii="Times New Roman" w:hAnsi="Times New Roman" w:cs="Times New Roman"/>
          <w:b/>
          <w:i/>
          <w:sz w:val="26"/>
        </w:rPr>
        <w:t xml:space="preserve"> </w:t>
      </w:r>
      <w:r w:rsidRPr="00341C34">
        <w:rPr>
          <w:rFonts w:ascii="Times New Roman" w:hAnsi="Times New Roman" w:cs="Times New Roman"/>
          <w:b/>
          <w:sz w:val="26"/>
        </w:rPr>
        <w:t>and for related purposes</w:t>
      </w:r>
      <w:bookmarkStart w:id="0" w:name="_GoBack"/>
      <w:bookmarkEnd w:id="0"/>
    </w:p>
    <w:p w14:paraId="4D90B200" w14:textId="77777777" w:rsidR="00E8662A" w:rsidRPr="0089676D" w:rsidRDefault="00E8662A" w:rsidP="00341C34">
      <w:pPr>
        <w:spacing w:after="120" w:line="240" w:lineRule="auto"/>
        <w:jc w:val="right"/>
        <w:rPr>
          <w:rFonts w:ascii="Times New Roman" w:hAnsi="Times New Roman" w:cs="Times New Roman"/>
          <w:sz w:val="24"/>
        </w:rPr>
      </w:pPr>
      <w:r w:rsidRPr="0089676D">
        <w:rPr>
          <w:rFonts w:ascii="Times New Roman" w:hAnsi="Times New Roman" w:cs="Times New Roman"/>
          <w:sz w:val="24"/>
        </w:rPr>
        <w:t>[</w:t>
      </w:r>
      <w:r w:rsidR="006F496E" w:rsidRPr="0089676D">
        <w:rPr>
          <w:rFonts w:ascii="Times New Roman" w:hAnsi="Times New Roman" w:cs="Times New Roman"/>
          <w:i/>
          <w:sz w:val="24"/>
        </w:rPr>
        <w:t>Assented to 11 December 1986</w:t>
      </w:r>
      <w:r w:rsidRPr="0089676D">
        <w:rPr>
          <w:rFonts w:ascii="Times New Roman" w:hAnsi="Times New Roman" w:cs="Times New Roman"/>
          <w:sz w:val="24"/>
        </w:rPr>
        <w:t>]</w:t>
      </w:r>
    </w:p>
    <w:p w14:paraId="43097DB2" w14:textId="77777777" w:rsidR="00E8662A" w:rsidRPr="00341C34" w:rsidRDefault="00E8662A" w:rsidP="00341C34">
      <w:pPr>
        <w:spacing w:after="0" w:line="240" w:lineRule="auto"/>
        <w:ind w:firstLine="432"/>
        <w:jc w:val="both"/>
        <w:rPr>
          <w:rFonts w:ascii="Times New Roman" w:hAnsi="Times New Roman" w:cs="Times New Roman"/>
          <w:sz w:val="24"/>
        </w:rPr>
      </w:pPr>
      <w:r w:rsidRPr="00341C34">
        <w:rPr>
          <w:rFonts w:ascii="Times New Roman" w:hAnsi="Times New Roman" w:cs="Times New Roman"/>
          <w:sz w:val="24"/>
        </w:rPr>
        <w:t>BE IT ENACTED by the Queen, and the Senate and the House of Representatives of the Commonwealth of Australia, as follows:</w:t>
      </w:r>
    </w:p>
    <w:p w14:paraId="5E27EB61" w14:textId="77777777" w:rsidR="00E8662A" w:rsidRPr="00341C34" w:rsidRDefault="006F496E" w:rsidP="00341C34">
      <w:pPr>
        <w:spacing w:before="120" w:after="60" w:line="240" w:lineRule="auto"/>
        <w:jc w:val="both"/>
        <w:rPr>
          <w:rFonts w:ascii="Times New Roman" w:hAnsi="Times New Roman" w:cs="Times New Roman"/>
          <w:b/>
          <w:sz w:val="20"/>
        </w:rPr>
      </w:pPr>
      <w:r w:rsidRPr="00341C34">
        <w:rPr>
          <w:rFonts w:ascii="Times New Roman" w:hAnsi="Times New Roman" w:cs="Times New Roman"/>
          <w:b/>
          <w:sz w:val="20"/>
        </w:rPr>
        <w:t>Short title, &amp;c.</w:t>
      </w:r>
    </w:p>
    <w:p w14:paraId="3C7DE0A6" w14:textId="77777777" w:rsidR="00E8662A" w:rsidRPr="006F496E" w:rsidRDefault="006F496E" w:rsidP="00341C34">
      <w:pPr>
        <w:spacing w:after="0" w:line="240" w:lineRule="auto"/>
        <w:ind w:firstLine="432"/>
        <w:jc w:val="both"/>
        <w:rPr>
          <w:rFonts w:ascii="Times New Roman" w:hAnsi="Times New Roman" w:cs="Times New Roman"/>
        </w:rPr>
      </w:pPr>
      <w:r w:rsidRPr="006F496E">
        <w:rPr>
          <w:rFonts w:ascii="Times New Roman" w:hAnsi="Times New Roman" w:cs="Times New Roman"/>
          <w:b/>
        </w:rPr>
        <w:t>1.</w:t>
      </w:r>
      <w:r w:rsidR="00960CDD">
        <w:rPr>
          <w:rFonts w:ascii="Times New Roman" w:hAnsi="Times New Roman" w:cs="Times New Roman"/>
          <w:b/>
        </w:rPr>
        <w:t xml:space="preserve"> </w:t>
      </w:r>
      <w:r w:rsidRPr="006F496E">
        <w:rPr>
          <w:rFonts w:ascii="Times New Roman" w:hAnsi="Times New Roman" w:cs="Times New Roman"/>
          <w:b/>
        </w:rPr>
        <w:t xml:space="preserve">(1) </w:t>
      </w:r>
      <w:r w:rsidR="00E8662A" w:rsidRPr="006F496E">
        <w:rPr>
          <w:rFonts w:ascii="Times New Roman" w:hAnsi="Times New Roman" w:cs="Times New Roman"/>
        </w:rPr>
        <w:t xml:space="preserve">This Act may be cited as the </w:t>
      </w:r>
      <w:r w:rsidRPr="006F496E">
        <w:rPr>
          <w:rFonts w:ascii="Times New Roman" w:hAnsi="Times New Roman" w:cs="Times New Roman"/>
          <w:i/>
        </w:rPr>
        <w:t>Bills of Exchange Amendment Act 1986.</w:t>
      </w:r>
    </w:p>
    <w:p w14:paraId="4420162C" w14:textId="77777777" w:rsidR="00E8662A" w:rsidRPr="006F496E" w:rsidRDefault="006F496E" w:rsidP="00341C34">
      <w:pPr>
        <w:spacing w:after="0" w:line="240" w:lineRule="auto"/>
        <w:ind w:firstLine="432"/>
        <w:jc w:val="both"/>
        <w:rPr>
          <w:rFonts w:ascii="Times New Roman" w:hAnsi="Times New Roman" w:cs="Times New Roman"/>
        </w:rPr>
      </w:pPr>
      <w:r w:rsidRPr="006F496E">
        <w:rPr>
          <w:rFonts w:ascii="Times New Roman" w:hAnsi="Times New Roman" w:cs="Times New Roman"/>
          <w:b/>
        </w:rPr>
        <w:t xml:space="preserve">(2) </w:t>
      </w:r>
      <w:r w:rsidR="00E8662A" w:rsidRPr="006F496E">
        <w:rPr>
          <w:rFonts w:ascii="Times New Roman" w:hAnsi="Times New Roman" w:cs="Times New Roman"/>
        </w:rPr>
        <w:t xml:space="preserve">The </w:t>
      </w:r>
      <w:r w:rsidRPr="006F496E">
        <w:rPr>
          <w:rFonts w:ascii="Times New Roman" w:hAnsi="Times New Roman" w:cs="Times New Roman"/>
          <w:i/>
        </w:rPr>
        <w:t>Bills</w:t>
      </w:r>
      <w:r w:rsidRPr="006F496E">
        <w:rPr>
          <w:rFonts w:ascii="Times New Roman" w:hAnsi="Times New Roman" w:cs="Times New Roman"/>
          <w:b/>
        </w:rPr>
        <w:t xml:space="preserve"> </w:t>
      </w:r>
      <w:r w:rsidRPr="006F496E">
        <w:rPr>
          <w:rFonts w:ascii="Times New Roman" w:hAnsi="Times New Roman" w:cs="Times New Roman"/>
          <w:i/>
        </w:rPr>
        <w:t>of Exchange Act 1909</w:t>
      </w:r>
      <w:r w:rsidRPr="00B34300">
        <w:rPr>
          <w:rFonts w:ascii="Times New Roman" w:hAnsi="Times New Roman" w:cs="Times New Roman"/>
          <w:vertAlign w:val="superscript"/>
        </w:rPr>
        <w:t>1</w:t>
      </w:r>
      <w:r w:rsidRPr="006F496E">
        <w:rPr>
          <w:rFonts w:ascii="Times New Roman" w:hAnsi="Times New Roman" w:cs="Times New Roman"/>
          <w:i/>
        </w:rPr>
        <w:t xml:space="preserve"> </w:t>
      </w:r>
      <w:r w:rsidR="00E8662A" w:rsidRPr="006F496E">
        <w:rPr>
          <w:rFonts w:ascii="Times New Roman" w:hAnsi="Times New Roman" w:cs="Times New Roman"/>
        </w:rPr>
        <w:t>is in this Act referred to as the Principal Act.</w:t>
      </w:r>
    </w:p>
    <w:p w14:paraId="1DFF75F8" w14:textId="77777777" w:rsidR="00E8662A" w:rsidRPr="00341C34" w:rsidRDefault="006F496E" w:rsidP="00341C34">
      <w:pPr>
        <w:spacing w:before="120" w:after="60" w:line="240" w:lineRule="auto"/>
        <w:jc w:val="both"/>
        <w:rPr>
          <w:rFonts w:ascii="Times New Roman" w:hAnsi="Times New Roman" w:cs="Times New Roman"/>
          <w:b/>
          <w:sz w:val="20"/>
        </w:rPr>
      </w:pPr>
      <w:r w:rsidRPr="00341C34">
        <w:rPr>
          <w:rFonts w:ascii="Times New Roman" w:hAnsi="Times New Roman" w:cs="Times New Roman"/>
          <w:b/>
          <w:sz w:val="20"/>
        </w:rPr>
        <w:t>Commencement</w:t>
      </w:r>
    </w:p>
    <w:p w14:paraId="6C5D78B8" w14:textId="77777777" w:rsidR="00E8662A" w:rsidRPr="006F496E" w:rsidRDefault="006F496E" w:rsidP="00341C34">
      <w:pPr>
        <w:spacing w:after="0" w:line="240" w:lineRule="auto"/>
        <w:ind w:firstLine="432"/>
        <w:jc w:val="both"/>
        <w:rPr>
          <w:rFonts w:ascii="Times New Roman" w:hAnsi="Times New Roman" w:cs="Times New Roman"/>
        </w:rPr>
      </w:pPr>
      <w:r w:rsidRPr="006F496E">
        <w:rPr>
          <w:rFonts w:ascii="Times New Roman" w:hAnsi="Times New Roman" w:cs="Times New Roman"/>
          <w:b/>
        </w:rPr>
        <w:t>2.</w:t>
      </w:r>
      <w:r w:rsidR="00E8662A" w:rsidRPr="006F496E">
        <w:rPr>
          <w:rFonts w:ascii="Times New Roman" w:hAnsi="Times New Roman" w:cs="Times New Roman"/>
        </w:rPr>
        <w:t xml:space="preserve"> This Act shall come into operation on the day on which the </w:t>
      </w:r>
      <w:r w:rsidRPr="006F496E">
        <w:rPr>
          <w:rFonts w:ascii="Times New Roman" w:hAnsi="Times New Roman" w:cs="Times New Roman"/>
          <w:i/>
        </w:rPr>
        <w:t xml:space="preserve">Cheques and Payment Orders Act 1986 </w:t>
      </w:r>
      <w:r w:rsidR="00E8662A" w:rsidRPr="006F496E">
        <w:rPr>
          <w:rFonts w:ascii="Times New Roman" w:hAnsi="Times New Roman" w:cs="Times New Roman"/>
        </w:rPr>
        <w:t>comes into operation.</w:t>
      </w:r>
    </w:p>
    <w:p w14:paraId="58ED0B93" w14:textId="77777777" w:rsidR="00E8662A" w:rsidRPr="00341C34" w:rsidRDefault="006F496E" w:rsidP="00341C34">
      <w:pPr>
        <w:spacing w:before="120" w:after="60" w:line="240" w:lineRule="auto"/>
        <w:jc w:val="both"/>
        <w:rPr>
          <w:rFonts w:ascii="Times New Roman" w:hAnsi="Times New Roman" w:cs="Times New Roman"/>
          <w:b/>
          <w:sz w:val="20"/>
        </w:rPr>
      </w:pPr>
      <w:r w:rsidRPr="00341C34">
        <w:rPr>
          <w:rFonts w:ascii="Times New Roman" w:hAnsi="Times New Roman" w:cs="Times New Roman"/>
          <w:b/>
          <w:sz w:val="20"/>
        </w:rPr>
        <w:t>Application of Act</w:t>
      </w:r>
    </w:p>
    <w:p w14:paraId="18E1F36D" w14:textId="77777777" w:rsidR="00E8662A" w:rsidRPr="006F496E" w:rsidRDefault="006F496E" w:rsidP="00341C34">
      <w:pPr>
        <w:spacing w:after="0" w:line="240" w:lineRule="auto"/>
        <w:ind w:firstLine="432"/>
        <w:jc w:val="both"/>
        <w:rPr>
          <w:rFonts w:ascii="Times New Roman" w:hAnsi="Times New Roman" w:cs="Times New Roman"/>
        </w:rPr>
      </w:pPr>
      <w:r w:rsidRPr="006F496E">
        <w:rPr>
          <w:rFonts w:ascii="Times New Roman" w:hAnsi="Times New Roman" w:cs="Times New Roman"/>
          <w:b/>
        </w:rPr>
        <w:t>3.</w:t>
      </w:r>
      <w:r w:rsidR="00E8662A" w:rsidRPr="006F496E">
        <w:rPr>
          <w:rFonts w:ascii="Times New Roman" w:hAnsi="Times New Roman" w:cs="Times New Roman"/>
        </w:rPr>
        <w:t xml:space="preserve"> Section 6 of the Principal Act is amended by adding at the end the following sub-section:</w:t>
      </w:r>
    </w:p>
    <w:p w14:paraId="2F445B17" w14:textId="77777777" w:rsidR="00E8662A" w:rsidRPr="006F496E" w:rsidRDefault="006F496E" w:rsidP="00341C34">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 xml:space="preserve">(2) This Act does not apply to an instrument to which the </w:t>
      </w:r>
      <w:r w:rsidRPr="006F496E">
        <w:rPr>
          <w:rFonts w:ascii="Times New Roman" w:hAnsi="Times New Roman" w:cs="Times New Roman"/>
          <w:i/>
        </w:rPr>
        <w:t xml:space="preserve">Cheques and Payment Orders Act 1986 </w:t>
      </w:r>
      <w:r w:rsidR="00E8662A" w:rsidRPr="006F496E">
        <w:rPr>
          <w:rFonts w:ascii="Times New Roman" w:hAnsi="Times New Roman" w:cs="Times New Roman"/>
        </w:rPr>
        <w:t>applies.</w:t>
      </w:r>
      <w:r>
        <w:rPr>
          <w:rFonts w:ascii="Times New Roman" w:hAnsi="Times New Roman" w:cs="Times New Roman"/>
        </w:rPr>
        <w:t>”</w:t>
      </w:r>
      <w:r w:rsidR="00E8662A" w:rsidRPr="006F496E">
        <w:rPr>
          <w:rFonts w:ascii="Times New Roman" w:hAnsi="Times New Roman" w:cs="Times New Roman"/>
        </w:rPr>
        <w:t>.</w:t>
      </w:r>
    </w:p>
    <w:p w14:paraId="6C674790" w14:textId="77777777" w:rsidR="005C44FB" w:rsidRDefault="00433DFA" w:rsidP="006F496E">
      <w:pPr>
        <w:spacing w:after="0" w:line="240" w:lineRule="auto"/>
        <w:jc w:val="both"/>
        <w:rPr>
          <w:rFonts w:ascii="Times New Roman" w:hAnsi="Times New Roman" w:cs="Times New Roman"/>
        </w:rPr>
      </w:pPr>
      <w:r w:rsidRPr="006F496E">
        <w:rPr>
          <w:rFonts w:ascii="Times New Roman" w:hAnsi="Times New Roman" w:cs="Times New Roman"/>
        </w:rPr>
        <w:br w:type="page"/>
      </w:r>
    </w:p>
    <w:p w14:paraId="513140B8" w14:textId="77777777" w:rsidR="00E8662A" w:rsidRPr="005C44FB" w:rsidRDefault="006F496E" w:rsidP="005C44FB">
      <w:pPr>
        <w:spacing w:before="120" w:after="60" w:line="240" w:lineRule="auto"/>
        <w:jc w:val="both"/>
        <w:rPr>
          <w:rFonts w:ascii="Times New Roman" w:hAnsi="Times New Roman" w:cs="Times New Roman"/>
          <w:b/>
          <w:sz w:val="20"/>
        </w:rPr>
      </w:pPr>
      <w:r w:rsidRPr="005C44FB">
        <w:rPr>
          <w:rFonts w:ascii="Times New Roman" w:hAnsi="Times New Roman" w:cs="Times New Roman"/>
          <w:b/>
          <w:sz w:val="20"/>
        </w:rPr>
        <w:lastRenderedPageBreak/>
        <w:t>Sum payable</w:t>
      </w:r>
    </w:p>
    <w:p w14:paraId="698CB1C7" w14:textId="77777777" w:rsidR="00E8662A" w:rsidRPr="006F496E" w:rsidRDefault="006F496E" w:rsidP="005C44FB">
      <w:pPr>
        <w:spacing w:after="0" w:line="240" w:lineRule="auto"/>
        <w:ind w:firstLine="432"/>
        <w:jc w:val="both"/>
        <w:rPr>
          <w:rFonts w:ascii="Times New Roman" w:hAnsi="Times New Roman" w:cs="Times New Roman"/>
        </w:rPr>
      </w:pPr>
      <w:r w:rsidRPr="006F496E">
        <w:rPr>
          <w:rFonts w:ascii="Times New Roman" w:hAnsi="Times New Roman" w:cs="Times New Roman"/>
          <w:b/>
        </w:rPr>
        <w:t>4.</w:t>
      </w:r>
      <w:r w:rsidR="00E8662A" w:rsidRPr="006F496E">
        <w:rPr>
          <w:rFonts w:ascii="Times New Roman" w:hAnsi="Times New Roman" w:cs="Times New Roman"/>
        </w:rPr>
        <w:t xml:space="preserve"> Section 14 of the Principal Act is amended—</w:t>
      </w:r>
    </w:p>
    <w:p w14:paraId="558CFE73" w14:textId="77777777" w:rsidR="00E8662A" w:rsidRPr="006F496E" w:rsidRDefault="00E8662A" w:rsidP="005C44FB">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(a) by omitting from sub-section (1) </w:t>
      </w:r>
      <w:r w:rsidR="006F496E">
        <w:rPr>
          <w:rFonts w:ascii="Times New Roman" w:hAnsi="Times New Roman" w:cs="Times New Roman"/>
        </w:rPr>
        <w:t>“</w:t>
      </w:r>
      <w:r w:rsidRPr="006F496E">
        <w:rPr>
          <w:rFonts w:ascii="Times New Roman" w:hAnsi="Times New Roman" w:cs="Times New Roman"/>
        </w:rPr>
        <w:t>paid—</w:t>
      </w:r>
      <w:r w:rsidR="006F496E">
        <w:rPr>
          <w:rFonts w:ascii="Times New Roman" w:hAnsi="Times New Roman" w:cs="Times New Roman"/>
        </w:rPr>
        <w:t>”</w:t>
      </w:r>
      <w:r w:rsidRPr="006F496E">
        <w:rPr>
          <w:rFonts w:ascii="Times New Roman" w:hAnsi="Times New Roman" w:cs="Times New Roman"/>
        </w:rPr>
        <w:t xml:space="preserve"> and substituting </w:t>
      </w:r>
      <w:r w:rsidR="006F496E">
        <w:rPr>
          <w:rFonts w:ascii="Times New Roman" w:hAnsi="Times New Roman" w:cs="Times New Roman"/>
        </w:rPr>
        <w:t>“</w:t>
      </w:r>
      <w:r w:rsidRPr="006F496E">
        <w:rPr>
          <w:rFonts w:ascii="Times New Roman" w:hAnsi="Times New Roman" w:cs="Times New Roman"/>
        </w:rPr>
        <w:t>paid with, by or according to, as the case requires, any one or more of the following, namely:</w:t>
      </w:r>
      <w:r w:rsidR="006F496E">
        <w:rPr>
          <w:rFonts w:ascii="Times New Roman" w:hAnsi="Times New Roman" w:cs="Times New Roman"/>
        </w:rPr>
        <w:t>”</w:t>
      </w:r>
      <w:r w:rsidRPr="006F496E">
        <w:rPr>
          <w:rFonts w:ascii="Times New Roman" w:hAnsi="Times New Roman" w:cs="Times New Roman"/>
        </w:rPr>
        <w:t>;</w:t>
      </w:r>
    </w:p>
    <w:p w14:paraId="1D0A75D8" w14:textId="77777777" w:rsidR="00E8662A" w:rsidRPr="006F496E" w:rsidRDefault="00E8662A" w:rsidP="005C44FB">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(b) by omitting from paragraph (1) (a) </w:t>
      </w:r>
      <w:r w:rsidR="006F496E">
        <w:rPr>
          <w:rFonts w:ascii="Times New Roman" w:hAnsi="Times New Roman" w:cs="Times New Roman"/>
        </w:rPr>
        <w:t>“</w:t>
      </w:r>
      <w:r w:rsidRPr="006F496E">
        <w:rPr>
          <w:rFonts w:ascii="Times New Roman" w:hAnsi="Times New Roman" w:cs="Times New Roman"/>
        </w:rPr>
        <w:t>with interest</w:t>
      </w:r>
      <w:r w:rsidR="006F496E">
        <w:rPr>
          <w:rFonts w:ascii="Times New Roman" w:hAnsi="Times New Roman" w:cs="Times New Roman"/>
        </w:rPr>
        <w:t>”</w:t>
      </w:r>
      <w:r w:rsidRPr="006F496E">
        <w:rPr>
          <w:rFonts w:ascii="Times New Roman" w:hAnsi="Times New Roman" w:cs="Times New Roman"/>
        </w:rPr>
        <w:t xml:space="preserve"> and substituting </w:t>
      </w:r>
      <w:r w:rsidR="006F496E">
        <w:rPr>
          <w:rFonts w:ascii="Times New Roman" w:hAnsi="Times New Roman" w:cs="Times New Roman"/>
        </w:rPr>
        <w:t>“</w:t>
      </w:r>
      <w:r w:rsidRPr="006F496E">
        <w:rPr>
          <w:rFonts w:ascii="Times New Roman" w:hAnsi="Times New Roman" w:cs="Times New Roman"/>
        </w:rPr>
        <w:t>interest or bank charges</w:t>
      </w:r>
      <w:r w:rsidR="006F496E">
        <w:rPr>
          <w:rFonts w:ascii="Times New Roman" w:hAnsi="Times New Roman" w:cs="Times New Roman"/>
        </w:rPr>
        <w:t>”</w:t>
      </w:r>
      <w:r w:rsidRPr="006F496E">
        <w:rPr>
          <w:rFonts w:ascii="Times New Roman" w:hAnsi="Times New Roman" w:cs="Times New Roman"/>
        </w:rPr>
        <w:t>;</w:t>
      </w:r>
    </w:p>
    <w:p w14:paraId="3557A0CF" w14:textId="77777777" w:rsidR="00E8662A" w:rsidRPr="006F496E" w:rsidRDefault="00E8662A" w:rsidP="005C44FB">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(c) by omitting from paragraphs (1) (b) and (c) </w:t>
      </w:r>
      <w:r w:rsidR="006F496E">
        <w:rPr>
          <w:rFonts w:ascii="Times New Roman" w:hAnsi="Times New Roman" w:cs="Times New Roman"/>
        </w:rPr>
        <w:t>“</w:t>
      </w:r>
      <w:r w:rsidRPr="006F496E">
        <w:rPr>
          <w:rFonts w:ascii="Times New Roman" w:hAnsi="Times New Roman" w:cs="Times New Roman"/>
        </w:rPr>
        <w:t>by</w:t>
      </w:r>
      <w:r w:rsidR="006F496E">
        <w:rPr>
          <w:rFonts w:ascii="Times New Roman" w:hAnsi="Times New Roman" w:cs="Times New Roman"/>
        </w:rPr>
        <w:t>”</w:t>
      </w:r>
      <w:r w:rsidRPr="006F496E">
        <w:rPr>
          <w:rFonts w:ascii="Times New Roman" w:hAnsi="Times New Roman" w:cs="Times New Roman"/>
        </w:rPr>
        <w:t>;</w:t>
      </w:r>
    </w:p>
    <w:p w14:paraId="7DC0E7A8" w14:textId="77777777" w:rsidR="00E8662A" w:rsidRPr="006F496E" w:rsidRDefault="00E8662A" w:rsidP="005C44FB">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(d) by omitting from paragraph (1) (d) </w:t>
      </w:r>
      <w:r w:rsidR="006F496E">
        <w:rPr>
          <w:rFonts w:ascii="Times New Roman" w:hAnsi="Times New Roman" w:cs="Times New Roman"/>
        </w:rPr>
        <w:t>“</w:t>
      </w:r>
      <w:r w:rsidRPr="006F496E">
        <w:rPr>
          <w:rFonts w:ascii="Times New Roman" w:hAnsi="Times New Roman" w:cs="Times New Roman"/>
        </w:rPr>
        <w:t>according to</w:t>
      </w:r>
      <w:r w:rsidR="006F496E">
        <w:rPr>
          <w:rFonts w:ascii="Times New Roman" w:hAnsi="Times New Roman" w:cs="Times New Roman"/>
        </w:rPr>
        <w:t>”</w:t>
      </w:r>
      <w:r w:rsidRPr="006F496E">
        <w:rPr>
          <w:rFonts w:ascii="Times New Roman" w:hAnsi="Times New Roman" w:cs="Times New Roman"/>
        </w:rPr>
        <w:t xml:space="preserve"> (wherever occurring); and</w:t>
      </w:r>
    </w:p>
    <w:p w14:paraId="6C841CA7" w14:textId="77777777" w:rsidR="00E8662A" w:rsidRPr="006F496E" w:rsidRDefault="00E8662A" w:rsidP="005C44FB">
      <w:pPr>
        <w:spacing w:after="0" w:line="240" w:lineRule="auto"/>
        <w:ind w:left="720" w:hanging="288"/>
        <w:jc w:val="both"/>
        <w:rPr>
          <w:rFonts w:ascii="Times New Roman" w:hAnsi="Times New Roman" w:cs="Times New Roman"/>
        </w:rPr>
      </w:pPr>
      <w:r w:rsidRPr="006F496E">
        <w:rPr>
          <w:rFonts w:ascii="Times New Roman" w:hAnsi="Times New Roman" w:cs="Times New Roman"/>
        </w:rPr>
        <w:t>(e) by omitting sub-section (2) and substituting the following sub</w:t>
      </w:r>
      <w:r w:rsidR="00633F5B">
        <w:rPr>
          <w:rFonts w:ascii="Times New Roman" w:hAnsi="Times New Roman" w:cs="Times New Roman"/>
        </w:rPr>
        <w:t>-</w:t>
      </w:r>
      <w:r w:rsidRPr="006F496E">
        <w:rPr>
          <w:rFonts w:ascii="Times New Roman" w:hAnsi="Times New Roman" w:cs="Times New Roman"/>
        </w:rPr>
        <w:t>section:</w:t>
      </w:r>
    </w:p>
    <w:p w14:paraId="234C1FFE" w14:textId="77777777" w:rsidR="00E8662A" w:rsidRPr="006F496E" w:rsidRDefault="006F496E" w:rsidP="005C44FB">
      <w:pPr>
        <w:spacing w:after="0" w:line="240" w:lineRule="auto"/>
        <w:ind w:left="720" w:firstLine="288"/>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(2) Where more than one sum is expressed to be payable in a bill, the lesser or least, as the case may be, of the sums so expressed to be payable shall be taken to be the only sum ordered to be paid by the bill.</w:t>
      </w:r>
      <w:r>
        <w:rPr>
          <w:rFonts w:ascii="Times New Roman" w:hAnsi="Times New Roman" w:cs="Times New Roman"/>
        </w:rPr>
        <w:t>”</w:t>
      </w:r>
      <w:r w:rsidR="00E8662A" w:rsidRPr="006F496E">
        <w:rPr>
          <w:rFonts w:ascii="Times New Roman" w:hAnsi="Times New Roman" w:cs="Times New Roman"/>
        </w:rPr>
        <w:t>.</w:t>
      </w:r>
    </w:p>
    <w:p w14:paraId="3A740759" w14:textId="77777777" w:rsidR="00E8662A" w:rsidRPr="00AD0BE0" w:rsidRDefault="006F496E" w:rsidP="00AD0BE0">
      <w:pPr>
        <w:spacing w:before="120" w:after="60" w:line="240" w:lineRule="auto"/>
        <w:jc w:val="both"/>
        <w:rPr>
          <w:rFonts w:ascii="Times New Roman" w:hAnsi="Times New Roman" w:cs="Times New Roman"/>
          <w:b/>
          <w:sz w:val="20"/>
        </w:rPr>
      </w:pPr>
      <w:r w:rsidRPr="00AD0BE0">
        <w:rPr>
          <w:rFonts w:ascii="Times New Roman" w:hAnsi="Times New Roman" w:cs="Times New Roman"/>
          <w:b/>
          <w:sz w:val="20"/>
        </w:rPr>
        <w:t>Noting or protest of bill</w:t>
      </w:r>
    </w:p>
    <w:p w14:paraId="104AC464" w14:textId="77777777" w:rsidR="00E8662A" w:rsidRPr="006F496E" w:rsidRDefault="006F496E" w:rsidP="00AD0BE0">
      <w:pPr>
        <w:spacing w:after="0" w:line="240" w:lineRule="auto"/>
        <w:ind w:firstLine="432"/>
        <w:jc w:val="both"/>
        <w:rPr>
          <w:rFonts w:ascii="Times New Roman" w:hAnsi="Times New Roman" w:cs="Times New Roman"/>
        </w:rPr>
      </w:pPr>
      <w:r w:rsidRPr="006F496E">
        <w:rPr>
          <w:rFonts w:ascii="Times New Roman" w:hAnsi="Times New Roman" w:cs="Times New Roman"/>
          <w:b/>
        </w:rPr>
        <w:t>5.</w:t>
      </w:r>
      <w:r w:rsidR="00E8662A" w:rsidRPr="006F496E">
        <w:rPr>
          <w:rFonts w:ascii="Times New Roman" w:hAnsi="Times New Roman" w:cs="Times New Roman"/>
        </w:rPr>
        <w:t xml:space="preserve"> Section 56 of the Principal Act is amended—</w:t>
      </w:r>
    </w:p>
    <w:p w14:paraId="1F5CE8C0" w14:textId="77777777" w:rsidR="00E8662A" w:rsidRPr="006F496E" w:rsidRDefault="00E8662A" w:rsidP="00AD0BE0">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(a) by omitting from sub-section (4) </w:t>
      </w:r>
      <w:r w:rsidR="006F496E">
        <w:rPr>
          <w:rFonts w:ascii="Times New Roman" w:hAnsi="Times New Roman" w:cs="Times New Roman"/>
        </w:rPr>
        <w:t>“</w:t>
      </w:r>
      <w:r w:rsidRPr="006F496E">
        <w:rPr>
          <w:rFonts w:ascii="Times New Roman" w:hAnsi="Times New Roman" w:cs="Times New Roman"/>
        </w:rPr>
        <w:t>twenty-four</w:t>
      </w:r>
      <w:r w:rsidR="006F496E">
        <w:rPr>
          <w:rFonts w:ascii="Times New Roman" w:hAnsi="Times New Roman" w:cs="Times New Roman"/>
        </w:rPr>
        <w:t>”</w:t>
      </w:r>
      <w:r w:rsidRPr="006F496E">
        <w:rPr>
          <w:rFonts w:ascii="Times New Roman" w:hAnsi="Times New Roman" w:cs="Times New Roman"/>
        </w:rPr>
        <w:t xml:space="preserve"> and substituting </w:t>
      </w:r>
      <w:r w:rsidR="006F496E">
        <w:rPr>
          <w:rFonts w:ascii="Times New Roman" w:hAnsi="Times New Roman" w:cs="Times New Roman"/>
        </w:rPr>
        <w:t>“</w:t>
      </w:r>
      <w:r w:rsidRPr="006F496E">
        <w:rPr>
          <w:rFonts w:ascii="Times New Roman" w:hAnsi="Times New Roman" w:cs="Times New Roman"/>
        </w:rPr>
        <w:t>48</w:t>
      </w:r>
      <w:r w:rsidR="006F496E">
        <w:rPr>
          <w:rFonts w:ascii="Times New Roman" w:hAnsi="Times New Roman" w:cs="Times New Roman"/>
        </w:rPr>
        <w:t>”</w:t>
      </w:r>
      <w:r w:rsidRPr="006F496E">
        <w:rPr>
          <w:rFonts w:ascii="Times New Roman" w:hAnsi="Times New Roman" w:cs="Times New Roman"/>
        </w:rPr>
        <w:t>; and</w:t>
      </w:r>
    </w:p>
    <w:p w14:paraId="4A59DEF9" w14:textId="77777777" w:rsidR="00E8662A" w:rsidRPr="006F496E" w:rsidRDefault="00E8662A" w:rsidP="00AD0BE0">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(b) by omitting from paragraph (a) of the proviso to sub-section (6) all the words after </w:t>
      </w:r>
      <w:r w:rsidR="006F496E">
        <w:rPr>
          <w:rFonts w:ascii="Times New Roman" w:hAnsi="Times New Roman" w:cs="Times New Roman"/>
        </w:rPr>
        <w:t>“</w:t>
      </w:r>
      <w:r w:rsidRPr="006F496E">
        <w:rPr>
          <w:rFonts w:ascii="Times New Roman" w:hAnsi="Times New Roman" w:cs="Times New Roman"/>
        </w:rPr>
        <w:t>returned</w:t>
      </w:r>
      <w:r w:rsidR="006F496E">
        <w:rPr>
          <w:rFonts w:ascii="Times New Roman" w:hAnsi="Times New Roman" w:cs="Times New Roman"/>
        </w:rPr>
        <w:t>”</w:t>
      </w:r>
      <w:r w:rsidRPr="006F496E">
        <w:rPr>
          <w:rFonts w:ascii="Times New Roman" w:hAnsi="Times New Roman" w:cs="Times New Roman"/>
        </w:rPr>
        <w:t xml:space="preserve"> (last occurring) and substituting </w:t>
      </w:r>
      <w:r w:rsidR="006F496E">
        <w:rPr>
          <w:rFonts w:ascii="Times New Roman" w:hAnsi="Times New Roman" w:cs="Times New Roman"/>
        </w:rPr>
        <w:t>“</w:t>
      </w:r>
      <w:r w:rsidRPr="006F496E">
        <w:rPr>
          <w:rFonts w:ascii="Times New Roman" w:hAnsi="Times New Roman" w:cs="Times New Roman"/>
        </w:rPr>
        <w:t>not later than the next business day after the day of its return</w:t>
      </w:r>
      <w:r w:rsidR="006F496E">
        <w:rPr>
          <w:rFonts w:ascii="Times New Roman" w:hAnsi="Times New Roman" w:cs="Times New Roman"/>
        </w:rPr>
        <w:t>”</w:t>
      </w:r>
      <w:r w:rsidRPr="006F496E">
        <w:rPr>
          <w:rFonts w:ascii="Times New Roman" w:hAnsi="Times New Roman" w:cs="Times New Roman"/>
        </w:rPr>
        <w:t>.</w:t>
      </w:r>
    </w:p>
    <w:p w14:paraId="74CBCC66" w14:textId="77777777" w:rsidR="00E8662A" w:rsidRPr="006F496E" w:rsidRDefault="006F496E" w:rsidP="00AD0BE0">
      <w:pPr>
        <w:spacing w:before="120" w:after="0" w:line="240" w:lineRule="auto"/>
        <w:ind w:firstLine="432"/>
        <w:jc w:val="both"/>
        <w:rPr>
          <w:rFonts w:ascii="Times New Roman" w:hAnsi="Times New Roman" w:cs="Times New Roman"/>
        </w:rPr>
      </w:pPr>
      <w:r w:rsidRPr="006F496E">
        <w:rPr>
          <w:rFonts w:ascii="Times New Roman" w:hAnsi="Times New Roman" w:cs="Times New Roman"/>
          <w:b/>
        </w:rPr>
        <w:t>6.</w:t>
      </w:r>
      <w:r w:rsidR="00E8662A" w:rsidRPr="006F496E">
        <w:rPr>
          <w:rFonts w:ascii="Times New Roman" w:hAnsi="Times New Roman" w:cs="Times New Roman"/>
        </w:rPr>
        <w:t xml:space="preserve"> Section 74 of the Principal Act is repealed and the following section is substituted:</w:t>
      </w:r>
    </w:p>
    <w:p w14:paraId="496D4C02" w14:textId="77777777" w:rsidR="00E8662A" w:rsidRPr="00AD0BE0" w:rsidRDefault="006F496E" w:rsidP="00AD0BE0">
      <w:pPr>
        <w:spacing w:before="120" w:after="60" w:line="240" w:lineRule="auto"/>
        <w:jc w:val="both"/>
        <w:rPr>
          <w:rFonts w:ascii="Times New Roman" w:hAnsi="Times New Roman" w:cs="Times New Roman"/>
          <w:b/>
          <w:sz w:val="20"/>
        </w:rPr>
      </w:pPr>
      <w:r w:rsidRPr="00AD0BE0">
        <w:rPr>
          <w:rFonts w:ascii="Times New Roman" w:hAnsi="Times New Roman" w:cs="Times New Roman"/>
          <w:b/>
          <w:sz w:val="20"/>
        </w:rPr>
        <w:t>Replacement of lost or destroyed bill</w:t>
      </w:r>
    </w:p>
    <w:p w14:paraId="0109B263" w14:textId="77777777" w:rsidR="00E8662A" w:rsidRPr="006F496E" w:rsidRDefault="006F496E" w:rsidP="00AD0BE0">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74. (1) Where—</w:t>
      </w:r>
    </w:p>
    <w:p w14:paraId="6C0D2248" w14:textId="77777777" w:rsidR="00E8662A" w:rsidRPr="006F496E" w:rsidRDefault="00E8662A" w:rsidP="00AD0BE0">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(a) a bill (in this section referred to as the </w:t>
      </w:r>
      <w:r w:rsidR="006F496E">
        <w:rPr>
          <w:rFonts w:ascii="Times New Roman" w:hAnsi="Times New Roman" w:cs="Times New Roman"/>
        </w:rPr>
        <w:t>‘</w:t>
      </w:r>
      <w:r w:rsidRPr="006F496E">
        <w:rPr>
          <w:rFonts w:ascii="Times New Roman" w:hAnsi="Times New Roman" w:cs="Times New Roman"/>
        </w:rPr>
        <w:t>original bill</w:t>
      </w:r>
      <w:r w:rsidR="006F496E">
        <w:rPr>
          <w:rFonts w:ascii="Times New Roman" w:hAnsi="Times New Roman" w:cs="Times New Roman"/>
        </w:rPr>
        <w:t>’</w:t>
      </w:r>
      <w:r w:rsidRPr="006F496E">
        <w:rPr>
          <w:rFonts w:ascii="Times New Roman" w:hAnsi="Times New Roman" w:cs="Times New Roman"/>
        </w:rPr>
        <w:t>) is lost or destroyed; and</w:t>
      </w:r>
    </w:p>
    <w:p w14:paraId="4EE90557" w14:textId="77777777" w:rsidR="00E8662A" w:rsidRPr="006F496E" w:rsidRDefault="00E8662A" w:rsidP="00AD0BE0">
      <w:pPr>
        <w:spacing w:after="0" w:line="240" w:lineRule="auto"/>
        <w:ind w:left="720" w:hanging="288"/>
        <w:jc w:val="both"/>
        <w:rPr>
          <w:rFonts w:ascii="Times New Roman" w:hAnsi="Times New Roman" w:cs="Times New Roman"/>
        </w:rPr>
      </w:pPr>
      <w:r w:rsidRPr="006F496E">
        <w:rPr>
          <w:rFonts w:ascii="Times New Roman" w:hAnsi="Times New Roman" w:cs="Times New Roman"/>
        </w:rPr>
        <w:t>(b) the original bill was not, at the time of its loss or destruction, overdue,</w:t>
      </w:r>
    </w:p>
    <w:p w14:paraId="5C7EB03F" w14:textId="77777777" w:rsidR="00E8662A" w:rsidRPr="006F496E" w:rsidRDefault="00E8662A" w:rsidP="006F496E">
      <w:pPr>
        <w:spacing w:after="0" w:line="240" w:lineRule="auto"/>
        <w:jc w:val="both"/>
        <w:rPr>
          <w:rFonts w:ascii="Times New Roman" w:hAnsi="Times New Roman" w:cs="Times New Roman"/>
        </w:rPr>
      </w:pPr>
      <w:r w:rsidRPr="006F496E">
        <w:rPr>
          <w:rFonts w:ascii="Times New Roman" w:hAnsi="Times New Roman" w:cs="Times New Roman"/>
        </w:rPr>
        <w:t xml:space="preserve">a person (in this section referred to as the </w:t>
      </w:r>
      <w:r w:rsidR="006F496E">
        <w:rPr>
          <w:rFonts w:ascii="Times New Roman" w:hAnsi="Times New Roman" w:cs="Times New Roman"/>
        </w:rPr>
        <w:t>‘</w:t>
      </w:r>
      <w:r w:rsidRPr="006F496E">
        <w:rPr>
          <w:rFonts w:ascii="Times New Roman" w:hAnsi="Times New Roman" w:cs="Times New Roman"/>
        </w:rPr>
        <w:t>former holder</w:t>
      </w:r>
      <w:r w:rsidR="006F496E">
        <w:rPr>
          <w:rFonts w:ascii="Times New Roman" w:hAnsi="Times New Roman" w:cs="Times New Roman"/>
        </w:rPr>
        <w:t>’</w:t>
      </w:r>
      <w:r w:rsidRPr="006F496E">
        <w:rPr>
          <w:rFonts w:ascii="Times New Roman" w:hAnsi="Times New Roman" w:cs="Times New Roman"/>
        </w:rPr>
        <w:t>) who was the holder of, or otherwise lawfully in possession of, the original bill at the time of its loss or destruction may, by notice in writing given to the drawer of the original bill, request the drawer to give the former holder a replacement bill to the same tenor as the original bill.</w:t>
      </w:r>
    </w:p>
    <w:p w14:paraId="033C5255" w14:textId="77777777" w:rsidR="00E8662A" w:rsidRPr="006F496E" w:rsidRDefault="006F496E" w:rsidP="00AD0BE0">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(2) The notice is not effective for the purposes of this section unless it contains sufficient particulars of the original bill to enable the drawer to—</w:t>
      </w:r>
    </w:p>
    <w:p w14:paraId="3C2F3A81" w14:textId="77777777" w:rsidR="00E8662A" w:rsidRPr="006F496E" w:rsidRDefault="00E8662A" w:rsidP="00AD0BE0">
      <w:pPr>
        <w:spacing w:after="0" w:line="240" w:lineRule="auto"/>
        <w:ind w:left="720" w:hanging="288"/>
        <w:jc w:val="both"/>
        <w:rPr>
          <w:rFonts w:ascii="Times New Roman" w:hAnsi="Times New Roman" w:cs="Times New Roman"/>
        </w:rPr>
      </w:pPr>
      <w:r w:rsidRPr="006F496E">
        <w:rPr>
          <w:rFonts w:ascii="Times New Roman" w:hAnsi="Times New Roman" w:cs="Times New Roman"/>
        </w:rPr>
        <w:t>(a) identify the original bill with reasonable certainty; and</w:t>
      </w:r>
    </w:p>
    <w:p w14:paraId="7AE44679" w14:textId="77777777" w:rsidR="00E8662A" w:rsidRPr="006F496E" w:rsidRDefault="00E8662A" w:rsidP="00AD0BE0">
      <w:pPr>
        <w:spacing w:after="0" w:line="240" w:lineRule="auto"/>
        <w:ind w:left="720" w:hanging="288"/>
        <w:jc w:val="both"/>
        <w:rPr>
          <w:rFonts w:ascii="Times New Roman" w:hAnsi="Times New Roman" w:cs="Times New Roman"/>
        </w:rPr>
      </w:pPr>
      <w:r w:rsidRPr="006F496E">
        <w:rPr>
          <w:rFonts w:ascii="Times New Roman" w:hAnsi="Times New Roman" w:cs="Times New Roman"/>
        </w:rPr>
        <w:t>(b) draw a replacement bill to the same tenor as the original bill.</w:t>
      </w:r>
    </w:p>
    <w:p w14:paraId="2270781C" w14:textId="77777777" w:rsidR="008C2BEF" w:rsidRDefault="00433DFA" w:rsidP="006F496E">
      <w:pPr>
        <w:spacing w:after="0" w:line="240" w:lineRule="auto"/>
        <w:jc w:val="both"/>
        <w:rPr>
          <w:rFonts w:ascii="Times New Roman" w:hAnsi="Times New Roman" w:cs="Times New Roman"/>
        </w:rPr>
      </w:pPr>
      <w:r w:rsidRPr="006F496E">
        <w:rPr>
          <w:rFonts w:ascii="Times New Roman" w:hAnsi="Times New Roman" w:cs="Times New Roman"/>
        </w:rPr>
        <w:br w:type="page"/>
      </w:r>
    </w:p>
    <w:p w14:paraId="4FBC903B"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8662A" w:rsidRPr="006F496E">
        <w:rPr>
          <w:rFonts w:ascii="Times New Roman" w:hAnsi="Times New Roman" w:cs="Times New Roman"/>
        </w:rPr>
        <w:t>(3) The drawer may, by notice in writing given to the former holder within 14 days after the day on which the notice under sub-section (1) is given to the drawer, request the former holder to give the drawer an indemnity in respect of any loss and expenses that the drawer may reasonably incur by reason of the drawing of a replacement bill to the same tenor as the original bill, and may also request the former holder to provide adequate security for the indemnity.</w:t>
      </w:r>
    </w:p>
    <w:p w14:paraId="0FF5FAE8"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(4) The drawer shall—</w:t>
      </w:r>
    </w:p>
    <w:p w14:paraId="6AA75718"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(a) in a case where the drawer requests the former holder, by notice under sub-section (3), to give the drawer an indemnity and also to provide security for the indemnity—within 14 days after the day on which the indemnity is given to the drawer or the day on which the security is provided, whichever last occurs;</w:t>
      </w:r>
    </w:p>
    <w:p w14:paraId="30C51221"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(b) in a case where the drawer requests the former holder, by notice under sub-section (3), to give the drawer an indemnity, but does not also request the former holder to provide security for the indemnity—within 14 days after the day on which the indemnity is given to the drawer; or</w:t>
      </w:r>
    </w:p>
    <w:p w14:paraId="135550BC"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(c) in any other case—within 14 days after the day on which the notice under sub-section (1) is given to the drawer,</w:t>
      </w:r>
    </w:p>
    <w:p w14:paraId="4B07007B" w14:textId="77777777" w:rsidR="00E8662A" w:rsidRPr="006F496E" w:rsidRDefault="00E8662A" w:rsidP="006F496E">
      <w:pPr>
        <w:spacing w:after="0" w:line="240" w:lineRule="auto"/>
        <w:jc w:val="both"/>
        <w:rPr>
          <w:rFonts w:ascii="Times New Roman" w:hAnsi="Times New Roman" w:cs="Times New Roman"/>
        </w:rPr>
      </w:pPr>
      <w:r w:rsidRPr="006F496E">
        <w:rPr>
          <w:rFonts w:ascii="Times New Roman" w:hAnsi="Times New Roman" w:cs="Times New Roman"/>
        </w:rPr>
        <w:t>draw a replacement bill to the same tenor as the original bill and give the replacement bill to the former holder.</w:t>
      </w:r>
    </w:p>
    <w:p w14:paraId="66AA53C3"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(5) Where the original bill had been accepted before its loss or destruction, the former holder may give the replacement bill to the acceptor and request the acceptor, by notice in writing, to accept the replacement bill to the same tenor as the acceptor</w:t>
      </w:r>
      <w:r>
        <w:rPr>
          <w:rFonts w:ascii="Times New Roman" w:hAnsi="Times New Roman" w:cs="Times New Roman"/>
        </w:rPr>
        <w:t>’</w:t>
      </w:r>
      <w:r w:rsidR="00E8662A" w:rsidRPr="006F496E">
        <w:rPr>
          <w:rFonts w:ascii="Times New Roman" w:hAnsi="Times New Roman" w:cs="Times New Roman"/>
        </w:rPr>
        <w:t>s acceptance of the original bill.</w:t>
      </w:r>
    </w:p>
    <w:p w14:paraId="2F5C3AF4"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(6) The acceptor may, by notice in writing given to the former holder within 14 days after the day on which the notice under sub-section (5) is given to the acceptor, request the former holder to give the acceptor an indemnity in respect of any loss and expenses that the acceptor may reasonably incur by reason of the accepting of the bill to the same tenor as the acceptor</w:t>
      </w:r>
      <w:r>
        <w:rPr>
          <w:rFonts w:ascii="Times New Roman" w:hAnsi="Times New Roman" w:cs="Times New Roman"/>
        </w:rPr>
        <w:t>’</w:t>
      </w:r>
      <w:r w:rsidR="00E8662A" w:rsidRPr="006F496E">
        <w:rPr>
          <w:rFonts w:ascii="Times New Roman" w:hAnsi="Times New Roman" w:cs="Times New Roman"/>
        </w:rPr>
        <w:t>s acceptance of the original bill, and may also request the former holder to provide adequate security for the indemnity.</w:t>
      </w:r>
    </w:p>
    <w:p w14:paraId="004E77B0"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(7) The acceptor shall—</w:t>
      </w:r>
    </w:p>
    <w:p w14:paraId="5D5254A1"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(a) in a case where the acceptor requests the former holder, by notice under sub-section (6), to give the acceptor an indemnity and also to provide security for the indemnity—within 14 days after the day on which the indemnity is given to the acceptor or the day on which the security is provided, whichever last occurs;</w:t>
      </w:r>
    </w:p>
    <w:p w14:paraId="3A859F73"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(b) in a case where the acceptor requests the former holder, by notice under sub-section (6), to give the acceptor an indemnity, but does not also request the former holder to provide security for the indemnity—within 14 days after the day on which the indemnity is given to the acceptor; or</w:t>
      </w:r>
    </w:p>
    <w:p w14:paraId="3342C36A" w14:textId="77777777" w:rsidR="008C2BEF" w:rsidRDefault="00433DFA" w:rsidP="006F496E">
      <w:pPr>
        <w:spacing w:after="0" w:line="240" w:lineRule="auto"/>
        <w:jc w:val="both"/>
        <w:rPr>
          <w:rFonts w:ascii="Times New Roman" w:hAnsi="Times New Roman" w:cs="Times New Roman"/>
        </w:rPr>
      </w:pPr>
      <w:r w:rsidRPr="006F496E">
        <w:rPr>
          <w:rFonts w:ascii="Times New Roman" w:hAnsi="Times New Roman" w:cs="Times New Roman"/>
        </w:rPr>
        <w:br w:type="page"/>
      </w:r>
    </w:p>
    <w:p w14:paraId="234F7BAC"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lastRenderedPageBreak/>
        <w:t>(c) in any other case—within 14 days after the day on which the notice under sub-section (5) is given to the acceptor,</w:t>
      </w:r>
    </w:p>
    <w:p w14:paraId="3B4837DF" w14:textId="77777777" w:rsidR="00E8662A" w:rsidRPr="006F496E" w:rsidRDefault="00E8662A" w:rsidP="006F496E">
      <w:pPr>
        <w:spacing w:after="0" w:line="240" w:lineRule="auto"/>
        <w:jc w:val="both"/>
        <w:rPr>
          <w:rFonts w:ascii="Times New Roman" w:hAnsi="Times New Roman" w:cs="Times New Roman"/>
        </w:rPr>
      </w:pPr>
      <w:r w:rsidRPr="006F496E">
        <w:rPr>
          <w:rFonts w:ascii="Times New Roman" w:hAnsi="Times New Roman" w:cs="Times New Roman"/>
        </w:rPr>
        <w:t>accept the replacement bill to the same tenor as the acceptor</w:t>
      </w:r>
      <w:r w:rsidR="006F496E">
        <w:rPr>
          <w:rFonts w:ascii="Times New Roman" w:hAnsi="Times New Roman" w:cs="Times New Roman"/>
        </w:rPr>
        <w:t>’</w:t>
      </w:r>
      <w:r w:rsidRPr="006F496E">
        <w:rPr>
          <w:rFonts w:ascii="Times New Roman" w:hAnsi="Times New Roman" w:cs="Times New Roman"/>
        </w:rPr>
        <w:t>s acceptance of the original bill and give the replacement bill so accepted to the former holder.</w:t>
      </w:r>
    </w:p>
    <w:p w14:paraId="5C943D4D"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 xml:space="preserve">(8) Where the original bill had been indorsed before its loss or destruction, the former holder may give the replacement bill to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and request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by notice in writing, to indorse the replacement bill to the same tenor as the </w:t>
      </w:r>
      <w:proofErr w:type="spellStart"/>
      <w:r w:rsidR="00E8662A" w:rsidRPr="006F496E">
        <w:rPr>
          <w:rFonts w:ascii="Times New Roman" w:hAnsi="Times New Roman" w:cs="Times New Roman"/>
        </w:rPr>
        <w:t>indorser</w:t>
      </w:r>
      <w:r>
        <w:rPr>
          <w:rFonts w:ascii="Times New Roman" w:hAnsi="Times New Roman" w:cs="Times New Roman"/>
        </w:rPr>
        <w:t>’</w:t>
      </w:r>
      <w:r w:rsidR="00E8662A" w:rsidRPr="006F496E">
        <w:rPr>
          <w:rFonts w:ascii="Times New Roman" w:hAnsi="Times New Roman" w:cs="Times New Roman"/>
        </w:rPr>
        <w:t>s</w:t>
      </w:r>
      <w:proofErr w:type="spellEnd"/>
      <w:r w:rsidR="00E8662A" w:rsidRPr="006F496E">
        <w:rPr>
          <w:rFonts w:ascii="Times New Roman" w:hAnsi="Times New Roman" w:cs="Times New Roman"/>
        </w:rPr>
        <w:t xml:space="preserve"> indorsement of the original bill.</w:t>
      </w:r>
    </w:p>
    <w:p w14:paraId="3E00A444"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 xml:space="preserve">(9)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may, by notice in writing given to the former holder within 14 days after the day on which the notice under sub-section (8) is given to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request the former holder to give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an indemnity in respect of any loss and expenses that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may reasonably incur by reason of the indorsing of the bill to the same tenor as the </w:t>
      </w:r>
      <w:proofErr w:type="spellStart"/>
      <w:r w:rsidR="00E8662A" w:rsidRPr="006F496E">
        <w:rPr>
          <w:rFonts w:ascii="Times New Roman" w:hAnsi="Times New Roman" w:cs="Times New Roman"/>
        </w:rPr>
        <w:t>indorser</w:t>
      </w:r>
      <w:r>
        <w:rPr>
          <w:rFonts w:ascii="Times New Roman" w:hAnsi="Times New Roman" w:cs="Times New Roman"/>
        </w:rPr>
        <w:t>’</w:t>
      </w:r>
      <w:r w:rsidR="00E8662A" w:rsidRPr="006F496E">
        <w:rPr>
          <w:rFonts w:ascii="Times New Roman" w:hAnsi="Times New Roman" w:cs="Times New Roman"/>
        </w:rPr>
        <w:t>s</w:t>
      </w:r>
      <w:proofErr w:type="spellEnd"/>
      <w:r w:rsidR="00E8662A" w:rsidRPr="006F496E">
        <w:rPr>
          <w:rFonts w:ascii="Times New Roman" w:hAnsi="Times New Roman" w:cs="Times New Roman"/>
        </w:rPr>
        <w:t xml:space="preserve"> indorsement of the original bill, and may also request the former holder to provide adequate security for the indemnity.</w:t>
      </w:r>
    </w:p>
    <w:p w14:paraId="39AA90C2"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 xml:space="preserve">(10) The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shall—</w:t>
      </w:r>
    </w:p>
    <w:p w14:paraId="5F8023F6"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(a) in a case where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xml:space="preserve"> requests the former holder, by notice under sub-section (9), to give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xml:space="preserve"> an indemnity and also to provide security for the indemnity—within 14 days after the day on which the indemnity is given to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xml:space="preserve"> or the day on which the security is provided, whichever last occurs;</w:t>
      </w:r>
    </w:p>
    <w:p w14:paraId="51F08B21"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(b) in a case where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xml:space="preserve"> requests the former holder, by notice under sub-section (9), to give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xml:space="preserve"> an indemnity, but does not also request the former holder to provide security for the indemnity—within 14 days after the day on which the indemnity is given to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or</w:t>
      </w:r>
    </w:p>
    <w:p w14:paraId="14164702"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(c) in any other case—within 14 days after the day on which the notice under sub-section (8) is given to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w:t>
      </w:r>
    </w:p>
    <w:p w14:paraId="35AEDF49" w14:textId="77777777" w:rsidR="00E8662A" w:rsidRPr="006F496E" w:rsidRDefault="00E8662A" w:rsidP="006F496E">
      <w:pPr>
        <w:spacing w:after="0" w:line="240" w:lineRule="auto"/>
        <w:jc w:val="both"/>
        <w:rPr>
          <w:rFonts w:ascii="Times New Roman" w:hAnsi="Times New Roman" w:cs="Times New Roman"/>
        </w:rPr>
      </w:pPr>
      <w:r w:rsidRPr="006F496E">
        <w:rPr>
          <w:rFonts w:ascii="Times New Roman" w:hAnsi="Times New Roman" w:cs="Times New Roman"/>
        </w:rPr>
        <w:t xml:space="preserve">indorse the replacement bill to the same tenor as the </w:t>
      </w:r>
      <w:proofErr w:type="spellStart"/>
      <w:r w:rsidRPr="006F496E">
        <w:rPr>
          <w:rFonts w:ascii="Times New Roman" w:hAnsi="Times New Roman" w:cs="Times New Roman"/>
        </w:rPr>
        <w:t>indorser</w:t>
      </w:r>
      <w:r w:rsidR="006F496E">
        <w:rPr>
          <w:rFonts w:ascii="Times New Roman" w:hAnsi="Times New Roman" w:cs="Times New Roman"/>
        </w:rPr>
        <w:t>’</w:t>
      </w:r>
      <w:r w:rsidRPr="006F496E">
        <w:rPr>
          <w:rFonts w:ascii="Times New Roman" w:hAnsi="Times New Roman" w:cs="Times New Roman"/>
        </w:rPr>
        <w:t>s</w:t>
      </w:r>
      <w:proofErr w:type="spellEnd"/>
      <w:r w:rsidRPr="006F496E">
        <w:rPr>
          <w:rFonts w:ascii="Times New Roman" w:hAnsi="Times New Roman" w:cs="Times New Roman"/>
        </w:rPr>
        <w:t xml:space="preserve"> indorsement of the original bill and give the replacement bill so indorsed to the former holder.</w:t>
      </w:r>
    </w:p>
    <w:p w14:paraId="10B8B8E8" w14:textId="77777777" w:rsidR="00E8662A" w:rsidRPr="006F496E" w:rsidRDefault="006F496E" w:rsidP="008C2BEF">
      <w:pPr>
        <w:spacing w:after="0" w:line="240" w:lineRule="auto"/>
        <w:ind w:firstLine="432"/>
        <w:jc w:val="both"/>
        <w:rPr>
          <w:rFonts w:ascii="Times New Roman" w:hAnsi="Times New Roman" w:cs="Times New Roman"/>
        </w:rPr>
      </w:pPr>
      <w:r>
        <w:rPr>
          <w:rFonts w:ascii="Times New Roman" w:hAnsi="Times New Roman" w:cs="Times New Roman"/>
        </w:rPr>
        <w:t>“</w:t>
      </w:r>
      <w:r w:rsidR="00E8662A" w:rsidRPr="006F496E">
        <w:rPr>
          <w:rFonts w:ascii="Times New Roman" w:hAnsi="Times New Roman" w:cs="Times New Roman"/>
        </w:rPr>
        <w:t xml:space="preserve">(11) Where the drawer, acceptor or </w:t>
      </w:r>
      <w:proofErr w:type="spellStart"/>
      <w:r w:rsidR="00E8662A" w:rsidRPr="006F496E">
        <w:rPr>
          <w:rFonts w:ascii="Times New Roman" w:hAnsi="Times New Roman" w:cs="Times New Roman"/>
        </w:rPr>
        <w:t>indorser</w:t>
      </w:r>
      <w:proofErr w:type="spellEnd"/>
      <w:r w:rsidR="00E8662A" w:rsidRPr="006F496E">
        <w:rPr>
          <w:rFonts w:ascii="Times New Roman" w:hAnsi="Times New Roman" w:cs="Times New Roman"/>
        </w:rPr>
        <w:t xml:space="preserve"> refuses or fails to comply with sub-section (4), (7) or (10), as the case requires, the former holder may apply to a court of competent jurisdiction for an order directing—</w:t>
      </w:r>
    </w:p>
    <w:p w14:paraId="199A5767"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(a) the drawer to draw a replacement bill to the same tenor as the original bill and give the replacement bill to the former holder;</w:t>
      </w:r>
    </w:p>
    <w:p w14:paraId="5117C9F5"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(b) the acceptor to accept the replacement bill to the same tenor as the acceptor</w:t>
      </w:r>
      <w:r w:rsidR="006F496E">
        <w:rPr>
          <w:rFonts w:ascii="Times New Roman" w:hAnsi="Times New Roman" w:cs="Times New Roman"/>
        </w:rPr>
        <w:t>’</w:t>
      </w:r>
      <w:r w:rsidRPr="006F496E">
        <w:rPr>
          <w:rFonts w:ascii="Times New Roman" w:hAnsi="Times New Roman" w:cs="Times New Roman"/>
        </w:rPr>
        <w:t>s acceptance of the original bill and give the replacement bill so accepted to the former holder; or</w:t>
      </w:r>
    </w:p>
    <w:p w14:paraId="18AB970B" w14:textId="77777777" w:rsidR="00E8662A" w:rsidRPr="006F496E" w:rsidRDefault="00E8662A" w:rsidP="008C2BEF">
      <w:pPr>
        <w:spacing w:after="0" w:line="240" w:lineRule="auto"/>
        <w:ind w:left="720" w:hanging="288"/>
        <w:jc w:val="both"/>
        <w:rPr>
          <w:rFonts w:ascii="Times New Roman" w:hAnsi="Times New Roman" w:cs="Times New Roman"/>
        </w:rPr>
      </w:pPr>
      <w:r w:rsidRPr="006F496E">
        <w:rPr>
          <w:rFonts w:ascii="Times New Roman" w:hAnsi="Times New Roman" w:cs="Times New Roman"/>
        </w:rPr>
        <w:t xml:space="preserve">(c) the </w:t>
      </w:r>
      <w:proofErr w:type="spellStart"/>
      <w:r w:rsidRPr="006F496E">
        <w:rPr>
          <w:rFonts w:ascii="Times New Roman" w:hAnsi="Times New Roman" w:cs="Times New Roman"/>
        </w:rPr>
        <w:t>indorser</w:t>
      </w:r>
      <w:proofErr w:type="spellEnd"/>
      <w:r w:rsidRPr="006F496E">
        <w:rPr>
          <w:rFonts w:ascii="Times New Roman" w:hAnsi="Times New Roman" w:cs="Times New Roman"/>
        </w:rPr>
        <w:t xml:space="preserve"> to indorse the replacement bill to the same tenor as the </w:t>
      </w:r>
      <w:proofErr w:type="spellStart"/>
      <w:r w:rsidRPr="006F496E">
        <w:rPr>
          <w:rFonts w:ascii="Times New Roman" w:hAnsi="Times New Roman" w:cs="Times New Roman"/>
        </w:rPr>
        <w:t>indorser</w:t>
      </w:r>
      <w:r w:rsidR="006F496E">
        <w:rPr>
          <w:rFonts w:ascii="Times New Roman" w:hAnsi="Times New Roman" w:cs="Times New Roman"/>
        </w:rPr>
        <w:t>’</w:t>
      </w:r>
      <w:r w:rsidRPr="006F496E">
        <w:rPr>
          <w:rFonts w:ascii="Times New Roman" w:hAnsi="Times New Roman" w:cs="Times New Roman"/>
        </w:rPr>
        <w:t>s</w:t>
      </w:r>
      <w:proofErr w:type="spellEnd"/>
      <w:r w:rsidRPr="006F496E">
        <w:rPr>
          <w:rFonts w:ascii="Times New Roman" w:hAnsi="Times New Roman" w:cs="Times New Roman"/>
        </w:rPr>
        <w:t xml:space="preserve"> indorsement of the original bill and give the replacement bill so indorsed to the former holder,</w:t>
      </w:r>
    </w:p>
    <w:p w14:paraId="09CE4F13" w14:textId="77777777" w:rsidR="00E8662A" w:rsidRPr="006F496E" w:rsidRDefault="00E8662A" w:rsidP="006F496E">
      <w:pPr>
        <w:spacing w:after="0" w:line="240" w:lineRule="auto"/>
        <w:jc w:val="both"/>
        <w:rPr>
          <w:rFonts w:ascii="Times New Roman" w:hAnsi="Times New Roman" w:cs="Times New Roman"/>
        </w:rPr>
      </w:pPr>
      <w:r w:rsidRPr="006F496E">
        <w:rPr>
          <w:rFonts w:ascii="Times New Roman" w:hAnsi="Times New Roman" w:cs="Times New Roman"/>
        </w:rPr>
        <w:t>as the case may be.</w:t>
      </w:r>
    </w:p>
    <w:p w14:paraId="4ABC49B8" w14:textId="77777777" w:rsidR="00AA37C7" w:rsidRDefault="00433DFA" w:rsidP="006F496E">
      <w:pPr>
        <w:spacing w:after="0" w:line="240" w:lineRule="auto"/>
        <w:jc w:val="both"/>
        <w:rPr>
          <w:rFonts w:ascii="Times New Roman" w:hAnsi="Times New Roman" w:cs="Times New Roman"/>
        </w:rPr>
      </w:pPr>
      <w:r w:rsidRPr="006F496E">
        <w:rPr>
          <w:rFonts w:ascii="Times New Roman" w:hAnsi="Times New Roman" w:cs="Times New Roman"/>
        </w:rPr>
        <w:br w:type="page"/>
      </w:r>
    </w:p>
    <w:p w14:paraId="3464EC10" w14:textId="77777777" w:rsidR="00E8662A" w:rsidRPr="006F496E" w:rsidRDefault="006F496E" w:rsidP="00AA37C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8662A" w:rsidRPr="006F496E">
        <w:rPr>
          <w:rFonts w:ascii="Times New Roman" w:hAnsi="Times New Roman" w:cs="Times New Roman"/>
        </w:rPr>
        <w:t>(12) Where an application is made to a court of competent jurisdiction for an order of a kind referred to in sub-section (11), the court may make the order on such terms and conditions as it considers just and equitable.</w:t>
      </w:r>
      <w:r>
        <w:rPr>
          <w:rFonts w:ascii="Times New Roman" w:hAnsi="Times New Roman" w:cs="Times New Roman"/>
        </w:rPr>
        <w:t>”</w:t>
      </w:r>
      <w:r w:rsidR="00E8662A" w:rsidRPr="006F496E">
        <w:rPr>
          <w:rFonts w:ascii="Times New Roman" w:hAnsi="Times New Roman" w:cs="Times New Roman"/>
        </w:rPr>
        <w:t>.</w:t>
      </w:r>
    </w:p>
    <w:p w14:paraId="1EC101F3" w14:textId="77777777" w:rsidR="00E8662A" w:rsidRPr="00AA37C7" w:rsidRDefault="006F496E" w:rsidP="00AA37C7">
      <w:pPr>
        <w:spacing w:before="120" w:after="60" w:line="240" w:lineRule="auto"/>
        <w:jc w:val="both"/>
        <w:rPr>
          <w:rFonts w:ascii="Times New Roman" w:hAnsi="Times New Roman" w:cs="Times New Roman"/>
          <w:b/>
          <w:sz w:val="20"/>
        </w:rPr>
      </w:pPr>
      <w:r w:rsidRPr="00AA37C7">
        <w:rPr>
          <w:rFonts w:ascii="Times New Roman" w:hAnsi="Times New Roman" w:cs="Times New Roman"/>
          <w:b/>
          <w:sz w:val="20"/>
        </w:rPr>
        <w:t>Application of amendments</w:t>
      </w:r>
    </w:p>
    <w:p w14:paraId="6D747C79" w14:textId="77777777" w:rsidR="00E8662A" w:rsidRPr="006F496E" w:rsidRDefault="006F496E" w:rsidP="00AA37C7">
      <w:pPr>
        <w:spacing w:after="0" w:line="240" w:lineRule="auto"/>
        <w:ind w:firstLine="432"/>
        <w:jc w:val="both"/>
        <w:rPr>
          <w:rFonts w:ascii="Times New Roman" w:hAnsi="Times New Roman" w:cs="Times New Roman"/>
        </w:rPr>
      </w:pPr>
      <w:r w:rsidRPr="006F496E">
        <w:rPr>
          <w:rFonts w:ascii="Times New Roman" w:hAnsi="Times New Roman" w:cs="Times New Roman"/>
          <w:b/>
        </w:rPr>
        <w:t xml:space="preserve">7. </w:t>
      </w:r>
      <w:r w:rsidR="00E8662A" w:rsidRPr="006F496E">
        <w:rPr>
          <w:rFonts w:ascii="Times New Roman" w:hAnsi="Times New Roman" w:cs="Times New Roman"/>
        </w:rPr>
        <w:t xml:space="preserve">Notwithstanding the amendments of the Principal Act made by sections 4 and 5 of this Act and the repeal effected by section 6 of this Act, sections 14, 56 and 74 of the Principal Act continue to apply to bills of exchange, </w:t>
      </w:r>
      <w:proofErr w:type="spellStart"/>
      <w:r w:rsidR="00E8662A" w:rsidRPr="006F496E">
        <w:rPr>
          <w:rFonts w:ascii="Times New Roman" w:hAnsi="Times New Roman" w:cs="Times New Roman"/>
        </w:rPr>
        <w:t>cheques</w:t>
      </w:r>
      <w:proofErr w:type="spellEnd"/>
      <w:r w:rsidR="00E8662A" w:rsidRPr="006F496E">
        <w:rPr>
          <w:rFonts w:ascii="Times New Roman" w:hAnsi="Times New Roman" w:cs="Times New Roman"/>
        </w:rPr>
        <w:t xml:space="preserve"> and </w:t>
      </w:r>
      <w:proofErr w:type="spellStart"/>
      <w:r w:rsidR="00E8662A" w:rsidRPr="006F496E">
        <w:rPr>
          <w:rFonts w:ascii="Times New Roman" w:hAnsi="Times New Roman" w:cs="Times New Roman"/>
        </w:rPr>
        <w:t>promisory</w:t>
      </w:r>
      <w:proofErr w:type="spellEnd"/>
      <w:r w:rsidR="00E8662A" w:rsidRPr="006F496E">
        <w:rPr>
          <w:rFonts w:ascii="Times New Roman" w:hAnsi="Times New Roman" w:cs="Times New Roman"/>
        </w:rPr>
        <w:t xml:space="preserve"> notes drawn or made, as the case may be, before the commencement of this Act as if those amendments had not been made and that repeal had not been effected.</w:t>
      </w:r>
    </w:p>
    <w:p w14:paraId="28D82CD0" w14:textId="77777777" w:rsidR="00AA37C7" w:rsidRPr="00AA37C7" w:rsidRDefault="00AA37C7" w:rsidP="00AA37C7">
      <w:pPr>
        <w:pBdr>
          <w:bottom w:val="single" w:sz="4" w:space="1" w:color="auto"/>
        </w:pBdr>
        <w:spacing w:after="120" w:line="240" w:lineRule="auto"/>
        <w:jc w:val="both"/>
        <w:rPr>
          <w:rFonts w:ascii="Times New Roman" w:hAnsi="Times New Roman" w:cs="Times New Roman"/>
          <w:b/>
          <w:sz w:val="16"/>
        </w:rPr>
      </w:pPr>
    </w:p>
    <w:p w14:paraId="083BEEF9" w14:textId="77777777" w:rsidR="00E8662A" w:rsidRPr="006F496E" w:rsidRDefault="006F496E" w:rsidP="00AA37C7">
      <w:pPr>
        <w:spacing w:after="0" w:line="240" w:lineRule="auto"/>
        <w:jc w:val="center"/>
        <w:rPr>
          <w:rFonts w:ascii="Times New Roman" w:hAnsi="Times New Roman" w:cs="Times New Roman"/>
        </w:rPr>
      </w:pPr>
      <w:r w:rsidRPr="006F496E">
        <w:rPr>
          <w:rFonts w:ascii="Times New Roman" w:hAnsi="Times New Roman" w:cs="Times New Roman"/>
          <w:b/>
        </w:rPr>
        <w:t>NOTE</w:t>
      </w:r>
    </w:p>
    <w:p w14:paraId="7E4B7DE7" w14:textId="77777777" w:rsidR="00E8662A" w:rsidRPr="00C278A7" w:rsidRDefault="00E8662A" w:rsidP="00D50275">
      <w:pPr>
        <w:spacing w:after="0" w:line="240" w:lineRule="auto"/>
        <w:ind w:left="288" w:hanging="288"/>
        <w:jc w:val="both"/>
        <w:rPr>
          <w:rFonts w:ascii="Times New Roman" w:hAnsi="Times New Roman" w:cs="Times New Roman"/>
          <w:sz w:val="20"/>
        </w:rPr>
      </w:pPr>
      <w:r w:rsidRPr="00C278A7">
        <w:rPr>
          <w:rFonts w:ascii="Times New Roman" w:hAnsi="Times New Roman" w:cs="Times New Roman"/>
          <w:sz w:val="20"/>
        </w:rPr>
        <w:t>1. No. 27, 1909, as amended. For previous amendments, see No. 24, 1912; No. 61, 1932; No. 74, 1936; No. 10, 1958; No. 4, 1971; and No. 216, 1973.</w:t>
      </w:r>
    </w:p>
    <w:p w14:paraId="3129F0A5" w14:textId="77777777" w:rsidR="00E8662A" w:rsidRPr="00C278A7" w:rsidRDefault="00E8662A" w:rsidP="003B7098">
      <w:pPr>
        <w:spacing w:before="720" w:after="0" w:line="240" w:lineRule="auto"/>
        <w:jc w:val="both"/>
        <w:rPr>
          <w:rFonts w:ascii="Times New Roman" w:hAnsi="Times New Roman" w:cs="Times New Roman"/>
          <w:sz w:val="20"/>
        </w:rPr>
      </w:pPr>
      <w:r w:rsidRPr="00C278A7">
        <w:rPr>
          <w:rFonts w:ascii="Times New Roman" w:hAnsi="Times New Roman" w:cs="Times New Roman"/>
          <w:sz w:val="20"/>
        </w:rPr>
        <w:t>[</w:t>
      </w:r>
      <w:r w:rsidR="006F496E" w:rsidRPr="00C278A7">
        <w:rPr>
          <w:rFonts w:ascii="Times New Roman" w:hAnsi="Times New Roman" w:cs="Times New Roman"/>
          <w:i/>
          <w:sz w:val="20"/>
        </w:rPr>
        <w:t>Minister’s second reading speech made in—</w:t>
      </w:r>
    </w:p>
    <w:p w14:paraId="3101A8CF" w14:textId="77777777" w:rsidR="00903E3E" w:rsidRPr="00C278A7" w:rsidRDefault="006F496E" w:rsidP="003B7098">
      <w:pPr>
        <w:spacing w:after="0" w:line="240" w:lineRule="auto"/>
        <w:ind w:left="864"/>
        <w:jc w:val="both"/>
        <w:rPr>
          <w:rFonts w:ascii="Times New Roman" w:hAnsi="Times New Roman" w:cs="Times New Roman"/>
          <w:i/>
          <w:sz w:val="20"/>
        </w:rPr>
      </w:pPr>
      <w:r w:rsidRPr="00C278A7">
        <w:rPr>
          <w:rFonts w:ascii="Times New Roman" w:hAnsi="Times New Roman" w:cs="Times New Roman"/>
          <w:i/>
          <w:sz w:val="20"/>
        </w:rPr>
        <w:t>House of Representatives on 22 May 1985</w:t>
      </w:r>
    </w:p>
    <w:p w14:paraId="27B5CFE3" w14:textId="77777777" w:rsidR="00E8662A" w:rsidRPr="00C278A7" w:rsidRDefault="006F496E" w:rsidP="003B7098">
      <w:pPr>
        <w:spacing w:after="0" w:line="240" w:lineRule="auto"/>
        <w:ind w:left="864"/>
        <w:jc w:val="both"/>
        <w:rPr>
          <w:rFonts w:ascii="Times New Roman" w:hAnsi="Times New Roman" w:cs="Times New Roman"/>
          <w:sz w:val="20"/>
        </w:rPr>
      </w:pPr>
      <w:r w:rsidRPr="00C278A7">
        <w:rPr>
          <w:rFonts w:ascii="Times New Roman" w:hAnsi="Times New Roman" w:cs="Times New Roman"/>
          <w:i/>
          <w:sz w:val="20"/>
        </w:rPr>
        <w:t>Senate on 18 September 1985</w:t>
      </w:r>
      <w:r w:rsidR="00E8662A" w:rsidRPr="00C278A7">
        <w:rPr>
          <w:rFonts w:ascii="Times New Roman" w:hAnsi="Times New Roman" w:cs="Times New Roman"/>
          <w:sz w:val="20"/>
        </w:rPr>
        <w:t>]</w:t>
      </w:r>
    </w:p>
    <w:sectPr w:rsidR="00E8662A" w:rsidRPr="00C278A7" w:rsidSect="003E5E80">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81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8154D" w16cid:durableId="201FD4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C7DFD" w14:textId="77777777" w:rsidR="00E370FA" w:rsidRDefault="00E370FA" w:rsidP="00B74ACD">
      <w:pPr>
        <w:spacing w:after="0" w:line="240" w:lineRule="auto"/>
      </w:pPr>
      <w:r>
        <w:separator/>
      </w:r>
    </w:p>
  </w:endnote>
  <w:endnote w:type="continuationSeparator" w:id="0">
    <w:p w14:paraId="39BE45A8" w14:textId="77777777" w:rsidR="00E370FA" w:rsidRDefault="00E370FA" w:rsidP="00B7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C025" w14:textId="77777777" w:rsidR="00E370FA" w:rsidRDefault="00E370FA" w:rsidP="00B74ACD">
      <w:pPr>
        <w:spacing w:after="0" w:line="240" w:lineRule="auto"/>
      </w:pPr>
      <w:r>
        <w:separator/>
      </w:r>
    </w:p>
  </w:footnote>
  <w:footnote w:type="continuationSeparator" w:id="0">
    <w:p w14:paraId="65CB6F2C" w14:textId="77777777" w:rsidR="00E370FA" w:rsidRDefault="00E370FA" w:rsidP="00B7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05C3" w14:textId="77777777" w:rsidR="00B74ACD" w:rsidRPr="00B74ACD" w:rsidRDefault="00B74ACD" w:rsidP="00B74ACD">
    <w:pPr>
      <w:pStyle w:val="Header"/>
      <w:tabs>
        <w:tab w:val="clear" w:pos="4680"/>
        <w:tab w:val="center" w:pos="3420"/>
      </w:tabs>
      <w:jc w:val="center"/>
      <w:rPr>
        <w:rFonts w:ascii="Times New Roman" w:hAnsi="Times New Roman"/>
        <w:i/>
        <w:sz w:val="20"/>
      </w:rPr>
    </w:pPr>
    <w:r w:rsidRPr="00B74ACD">
      <w:rPr>
        <w:rFonts w:ascii="Times New Roman" w:hAnsi="Times New Roman" w:cs="Times New Roman"/>
        <w:i/>
        <w:sz w:val="20"/>
      </w:rPr>
      <w:t>Bills of Exchange Amendment</w:t>
    </w:r>
    <w:r>
      <w:rPr>
        <w:rFonts w:ascii="Times New Roman" w:hAnsi="Times New Roman"/>
        <w:i/>
        <w:sz w:val="20"/>
      </w:rPr>
      <w:tab/>
    </w:r>
    <w:r w:rsidRPr="00B74ACD">
      <w:rPr>
        <w:rFonts w:ascii="Times New Roman" w:hAnsi="Times New Roman"/>
        <w:i/>
        <w:sz w:val="20"/>
      </w:rPr>
      <w:t>No. 146,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E8662A"/>
    <w:rsid w:val="000814C1"/>
    <w:rsid w:val="00155237"/>
    <w:rsid w:val="00341C34"/>
    <w:rsid w:val="003B7098"/>
    <w:rsid w:val="003E5E80"/>
    <w:rsid w:val="00433DFA"/>
    <w:rsid w:val="00443584"/>
    <w:rsid w:val="005652EA"/>
    <w:rsid w:val="005A7056"/>
    <w:rsid w:val="005B1B5C"/>
    <w:rsid w:val="005C44FB"/>
    <w:rsid w:val="00633F5B"/>
    <w:rsid w:val="006F496E"/>
    <w:rsid w:val="0089676D"/>
    <w:rsid w:val="008C2BEF"/>
    <w:rsid w:val="00903E3E"/>
    <w:rsid w:val="0092754E"/>
    <w:rsid w:val="00960CDD"/>
    <w:rsid w:val="00A62EDF"/>
    <w:rsid w:val="00AA37C7"/>
    <w:rsid w:val="00AD0BE0"/>
    <w:rsid w:val="00B34300"/>
    <w:rsid w:val="00B74ACD"/>
    <w:rsid w:val="00C278A7"/>
    <w:rsid w:val="00C93301"/>
    <w:rsid w:val="00D50275"/>
    <w:rsid w:val="00DA31F2"/>
    <w:rsid w:val="00E370FA"/>
    <w:rsid w:val="00E5494C"/>
    <w:rsid w:val="00E7580C"/>
    <w:rsid w:val="00E8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45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8662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8662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8662A"/>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E8662A"/>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E8662A"/>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E8662A"/>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E8662A"/>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E8662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E8662A"/>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E8662A"/>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E8662A"/>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E8662A"/>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E8662A"/>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E8662A"/>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E8662A"/>
    <w:rPr>
      <w:rFonts w:ascii="Times New Roman" w:eastAsia="Times New Roman" w:hAnsi="Times New Roman" w:cs="Times New Roman"/>
      <w:b w:val="0"/>
      <w:bCs w:val="0"/>
      <w:i w:val="0"/>
      <w:iCs w:val="0"/>
      <w:smallCaps w:val="0"/>
      <w:sz w:val="18"/>
      <w:szCs w:val="18"/>
    </w:rPr>
  </w:style>
  <w:style w:type="character" w:customStyle="1" w:styleId="CharStyle11">
    <w:name w:val="CharStyle11"/>
    <w:basedOn w:val="DefaultParagraphFont"/>
    <w:rsid w:val="00E8662A"/>
    <w:rPr>
      <w:rFonts w:ascii="Times New Roman" w:eastAsia="Times New Roman" w:hAnsi="Times New Roman" w:cs="Times New Roman"/>
      <w:b/>
      <w:bCs/>
      <w:i w:val="0"/>
      <w:iCs w:val="0"/>
      <w:smallCaps w:val="0"/>
      <w:sz w:val="26"/>
      <w:szCs w:val="26"/>
    </w:rPr>
  </w:style>
  <w:style w:type="character" w:customStyle="1" w:styleId="CharStyle13">
    <w:name w:val="CharStyle13"/>
    <w:basedOn w:val="DefaultParagraphFont"/>
    <w:rsid w:val="00E8662A"/>
    <w:rPr>
      <w:rFonts w:ascii="Times New Roman" w:eastAsia="Times New Roman" w:hAnsi="Times New Roman" w:cs="Times New Roman"/>
      <w:b/>
      <w:bCs/>
      <w:i w:val="0"/>
      <w:iCs w:val="0"/>
      <w:smallCaps w:val="0"/>
      <w:sz w:val="20"/>
      <w:szCs w:val="20"/>
    </w:rPr>
  </w:style>
  <w:style w:type="character" w:customStyle="1" w:styleId="CharStyle23">
    <w:name w:val="CharStyle23"/>
    <w:basedOn w:val="DefaultParagraphFont"/>
    <w:rsid w:val="00E8662A"/>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E8662A"/>
    <w:rPr>
      <w:rFonts w:ascii="Times New Roman" w:eastAsia="Times New Roman" w:hAnsi="Times New Roman" w:cs="Times New Roman"/>
      <w:b w:val="0"/>
      <w:bCs w:val="0"/>
      <w:i/>
      <w:iCs/>
      <w:smallCaps w:val="0"/>
      <w:sz w:val="20"/>
      <w:szCs w:val="20"/>
    </w:rPr>
  </w:style>
  <w:style w:type="character" w:customStyle="1" w:styleId="CharStyle249">
    <w:name w:val="CharStyle249"/>
    <w:basedOn w:val="DefaultParagraphFont"/>
    <w:rsid w:val="00E8662A"/>
    <w:rPr>
      <w:rFonts w:ascii="Times New Roman" w:eastAsia="Times New Roman" w:hAnsi="Times New Roman" w:cs="Times New Roman"/>
      <w:b/>
      <w:bCs/>
      <w:i w:val="0"/>
      <w:iCs w:val="0"/>
      <w:smallCaps w:val="0"/>
      <w:sz w:val="34"/>
      <w:szCs w:val="34"/>
    </w:rPr>
  </w:style>
  <w:style w:type="character" w:customStyle="1" w:styleId="CharStyle252">
    <w:name w:val="CharStyle252"/>
    <w:basedOn w:val="DefaultParagraphFont"/>
    <w:rsid w:val="00E8662A"/>
    <w:rPr>
      <w:rFonts w:ascii="Times New Roman" w:eastAsia="Times New Roman" w:hAnsi="Times New Roman" w:cs="Times New Roman"/>
      <w:b/>
      <w:bCs/>
      <w:i/>
      <w:iCs/>
      <w:smallCaps w:val="0"/>
      <w:sz w:val="26"/>
      <w:szCs w:val="26"/>
    </w:rPr>
  </w:style>
  <w:style w:type="character" w:customStyle="1" w:styleId="CharStyle821">
    <w:name w:val="CharStyle821"/>
    <w:basedOn w:val="DefaultParagraphFont"/>
    <w:rsid w:val="00E8662A"/>
    <w:rPr>
      <w:rFonts w:ascii="Times New Roman" w:eastAsia="Times New Roman" w:hAnsi="Times New Roman" w:cs="Times New Roman"/>
      <w:b/>
      <w:bCs/>
      <w:i w:val="0"/>
      <w:iCs w:val="0"/>
      <w:smallCaps w:val="0"/>
      <w:sz w:val="12"/>
      <w:szCs w:val="12"/>
    </w:rPr>
  </w:style>
  <w:style w:type="character" w:customStyle="1" w:styleId="CharStyle896">
    <w:name w:val="CharStyle896"/>
    <w:basedOn w:val="DefaultParagraphFont"/>
    <w:rsid w:val="00E8662A"/>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34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C34"/>
    <w:rPr>
      <w:rFonts w:ascii="Tahoma" w:hAnsi="Tahoma" w:cs="Tahoma"/>
      <w:sz w:val="16"/>
      <w:szCs w:val="16"/>
    </w:rPr>
  </w:style>
  <w:style w:type="paragraph" w:styleId="Header">
    <w:name w:val="header"/>
    <w:basedOn w:val="Normal"/>
    <w:link w:val="HeaderChar"/>
    <w:uiPriority w:val="99"/>
    <w:unhideWhenUsed/>
    <w:rsid w:val="00B7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CD"/>
  </w:style>
  <w:style w:type="paragraph" w:styleId="Footer">
    <w:name w:val="footer"/>
    <w:basedOn w:val="Normal"/>
    <w:link w:val="FooterChar"/>
    <w:uiPriority w:val="99"/>
    <w:semiHidden/>
    <w:unhideWhenUsed/>
    <w:rsid w:val="00B74A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4ACD"/>
  </w:style>
  <w:style w:type="character" w:styleId="CommentReference">
    <w:name w:val="annotation reference"/>
    <w:basedOn w:val="DefaultParagraphFont"/>
    <w:uiPriority w:val="99"/>
    <w:semiHidden/>
    <w:unhideWhenUsed/>
    <w:rsid w:val="00E5494C"/>
    <w:rPr>
      <w:sz w:val="16"/>
      <w:szCs w:val="16"/>
    </w:rPr>
  </w:style>
  <w:style w:type="paragraph" w:styleId="CommentText">
    <w:name w:val="annotation text"/>
    <w:basedOn w:val="Normal"/>
    <w:link w:val="CommentTextChar"/>
    <w:uiPriority w:val="99"/>
    <w:semiHidden/>
    <w:unhideWhenUsed/>
    <w:rsid w:val="00E5494C"/>
    <w:pPr>
      <w:spacing w:line="240" w:lineRule="auto"/>
    </w:pPr>
    <w:rPr>
      <w:sz w:val="20"/>
      <w:szCs w:val="20"/>
    </w:rPr>
  </w:style>
  <w:style w:type="character" w:customStyle="1" w:styleId="CommentTextChar">
    <w:name w:val="Comment Text Char"/>
    <w:basedOn w:val="DefaultParagraphFont"/>
    <w:link w:val="CommentText"/>
    <w:uiPriority w:val="99"/>
    <w:semiHidden/>
    <w:rsid w:val="00E5494C"/>
    <w:rPr>
      <w:sz w:val="20"/>
      <w:szCs w:val="20"/>
    </w:rPr>
  </w:style>
  <w:style w:type="paragraph" w:styleId="CommentSubject">
    <w:name w:val="annotation subject"/>
    <w:basedOn w:val="CommentText"/>
    <w:next w:val="CommentText"/>
    <w:link w:val="CommentSubjectChar"/>
    <w:uiPriority w:val="99"/>
    <w:semiHidden/>
    <w:unhideWhenUsed/>
    <w:rsid w:val="00E5494C"/>
    <w:rPr>
      <w:b/>
      <w:bCs/>
    </w:rPr>
  </w:style>
  <w:style w:type="character" w:customStyle="1" w:styleId="CommentSubjectChar">
    <w:name w:val="Comment Subject Char"/>
    <w:basedOn w:val="CommentTextChar"/>
    <w:link w:val="CommentSubject"/>
    <w:uiPriority w:val="99"/>
    <w:semiHidden/>
    <w:rsid w:val="00E5494C"/>
    <w:rPr>
      <w:b/>
      <w:bCs/>
      <w:sz w:val="20"/>
      <w:szCs w:val="20"/>
    </w:rPr>
  </w:style>
  <w:style w:type="paragraph" w:styleId="Revision">
    <w:name w:val="Revision"/>
    <w:hidden/>
    <w:uiPriority w:val="99"/>
    <w:semiHidden/>
    <w:rsid w:val="000814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2019-02-26T05:11:00Z</dcterms:created>
  <dcterms:modified xsi:type="dcterms:W3CDTF">2019-09-30T02:24:00Z</dcterms:modified>
</cp:coreProperties>
</file>