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E5" w:rsidRDefault="003A27FD">
      <w:r>
        <w:rPr>
          <w:noProof/>
        </w:rPr>
        <w:drawing>
          <wp:inline distT="0" distB="0" distL="0" distR="0">
            <wp:extent cx="1447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FA1DE3" w:rsidRDefault="00FA1DE3" w:rsidP="00FA1DE3"/>
    <w:p w:rsidR="00FA1DE3" w:rsidRDefault="00FA1DE3" w:rsidP="00FA1DE3">
      <w:pPr>
        <w:spacing w:line="240" w:lineRule="auto"/>
      </w:pPr>
    </w:p>
    <w:p w:rsidR="00FA1DE3" w:rsidRDefault="00FA1DE3" w:rsidP="00FA1DE3"/>
    <w:p w:rsidR="00FA1DE3" w:rsidRDefault="00FA1DE3" w:rsidP="00FA1DE3"/>
    <w:p w:rsidR="00FA1DE3" w:rsidRDefault="00FA1DE3" w:rsidP="00FA1DE3"/>
    <w:p w:rsidR="00FA1DE3" w:rsidRDefault="00FA1DE3" w:rsidP="00FA1DE3"/>
    <w:p w:rsidR="00A954E5" w:rsidRDefault="002C5C59" w:rsidP="00FA1DE3">
      <w:pPr>
        <w:pStyle w:val="ShortT"/>
        <w:spacing w:before="0"/>
      </w:pPr>
      <w:r>
        <w:t>Pig Industry (Transitional Provisions) Act 1986</w:t>
      </w:r>
    </w:p>
    <w:p w:rsidR="00FA1DE3" w:rsidRPr="00FA1DE3" w:rsidRDefault="00FA1DE3" w:rsidP="00FA1DE3"/>
    <w:p w:rsidR="00A954E5" w:rsidRPr="00FA1DE3" w:rsidRDefault="002C5C59" w:rsidP="00FA1DE3">
      <w:pPr>
        <w:pStyle w:val="Actno"/>
        <w:spacing w:before="400"/>
        <w:rPr>
          <w:sz w:val="32"/>
          <w:szCs w:val="32"/>
        </w:rPr>
      </w:pPr>
      <w:r w:rsidRPr="00FA1DE3">
        <w:rPr>
          <w:sz w:val="32"/>
          <w:szCs w:val="32"/>
        </w:rPr>
        <w:t>No. 158 of 1986</w:t>
      </w:r>
    </w:p>
    <w:p w:rsidR="00FA1DE3" w:rsidRPr="00B36CFA" w:rsidRDefault="00FA1DE3" w:rsidP="00FA1DE3"/>
    <w:p w:rsidR="00FA1DE3" w:rsidRDefault="00FA1DE3" w:rsidP="00FA1DE3"/>
    <w:p w:rsidR="00FA1DE3" w:rsidRDefault="00FA1DE3" w:rsidP="00FA1DE3"/>
    <w:p w:rsidR="00FA1DE3" w:rsidRDefault="00FA1DE3" w:rsidP="00FA1DE3">
      <w:pPr>
        <w:pStyle w:val="LongT"/>
      </w:pPr>
      <w:r>
        <w:t xml:space="preserve">An Act to repeal certain Acts, and to enact transitional provisions, in consequence of the enactment of the </w:t>
      </w:r>
      <w:r>
        <w:rPr>
          <w:i/>
          <w:iCs/>
        </w:rPr>
        <w:t>Pig Industry Act 1986</w:t>
      </w:r>
    </w:p>
    <w:p w:rsidR="00A954E5" w:rsidRDefault="002C5C59">
      <w:pPr>
        <w:pStyle w:val="Header"/>
      </w:pPr>
      <w:r>
        <w:rPr>
          <w:rStyle w:val="CharChapNo"/>
        </w:rPr>
        <w:t xml:space="preserve"> </w:t>
      </w:r>
      <w:r>
        <w:rPr>
          <w:rStyle w:val="CharChapText"/>
        </w:rPr>
        <w:t xml:space="preserve"> </w:t>
      </w:r>
    </w:p>
    <w:p w:rsidR="00A954E5" w:rsidRDefault="002C5C59">
      <w:pPr>
        <w:pStyle w:val="Header"/>
      </w:pPr>
      <w:r>
        <w:rPr>
          <w:rStyle w:val="CharPartNo"/>
        </w:rPr>
        <w:t xml:space="preserve"> </w:t>
      </w:r>
      <w:r>
        <w:rPr>
          <w:rStyle w:val="CharPartText"/>
        </w:rPr>
        <w:t xml:space="preserve"> </w:t>
      </w:r>
    </w:p>
    <w:p w:rsidR="00A954E5" w:rsidRDefault="002C5C59">
      <w:pPr>
        <w:pStyle w:val="Header"/>
      </w:pPr>
      <w:r>
        <w:rPr>
          <w:rStyle w:val="CharDivNo"/>
        </w:rPr>
        <w:t xml:space="preserve"> </w:t>
      </w:r>
      <w:r>
        <w:rPr>
          <w:rStyle w:val="CharDivText"/>
        </w:rPr>
        <w:t xml:space="preserve"> </w:t>
      </w:r>
    </w:p>
    <w:p w:rsidR="00A954E5" w:rsidRDefault="00A954E5">
      <w:pPr>
        <w:sectPr w:rsidR="00A954E5">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9" w:gutter="0"/>
          <w:pgNumType w:fmt="lowerRoman"/>
          <w:cols w:space="708"/>
          <w:titlePg/>
          <w:docGrid w:linePitch="360"/>
        </w:sectPr>
      </w:pPr>
    </w:p>
    <w:p w:rsidR="00A954E5" w:rsidRDefault="002C5C59">
      <w:pPr>
        <w:pStyle w:val="Contents"/>
      </w:pPr>
      <w:r>
        <w:lastRenderedPageBreak/>
        <w:t>Contents</w:t>
      </w:r>
    </w:p>
    <w:p w:rsidR="002C5C59" w:rsidRDefault="002C5C59">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5253675" w:history="1">
        <w:r w:rsidRPr="001A64EA">
          <w:rPr>
            <w:rStyle w:val="Hyperlink"/>
            <w:noProof/>
          </w:rPr>
          <w:t>1  Short title</w:t>
        </w:r>
        <w:r>
          <w:rPr>
            <w:noProof/>
            <w:webHidden/>
          </w:rPr>
          <w:tab/>
        </w:r>
        <w:r>
          <w:rPr>
            <w:noProof/>
            <w:webHidden/>
          </w:rPr>
          <w:fldChar w:fldCharType="begin"/>
        </w:r>
        <w:r>
          <w:rPr>
            <w:noProof/>
            <w:webHidden/>
          </w:rPr>
          <w:instrText xml:space="preserve"> PAGEREF _Toc425253675 \h </w:instrText>
        </w:r>
        <w:r>
          <w:rPr>
            <w:noProof/>
            <w:webHidden/>
          </w:rPr>
        </w:r>
        <w:r>
          <w:rPr>
            <w:noProof/>
            <w:webHidden/>
          </w:rPr>
          <w:fldChar w:fldCharType="separate"/>
        </w:r>
        <w:r>
          <w:rPr>
            <w:noProof/>
            <w:webHidden/>
          </w:rPr>
          <w:t>1</w:t>
        </w:r>
        <w:r>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76" w:history="1">
        <w:r w:rsidR="002C5C59" w:rsidRPr="001A64EA">
          <w:rPr>
            <w:rStyle w:val="Hyperlink"/>
            <w:noProof/>
          </w:rPr>
          <w:t>2  Commencement</w:t>
        </w:r>
        <w:r w:rsidR="002C5C59">
          <w:rPr>
            <w:noProof/>
            <w:webHidden/>
          </w:rPr>
          <w:tab/>
        </w:r>
        <w:r w:rsidR="002C5C59">
          <w:rPr>
            <w:noProof/>
            <w:webHidden/>
          </w:rPr>
          <w:fldChar w:fldCharType="begin"/>
        </w:r>
        <w:r w:rsidR="002C5C59">
          <w:rPr>
            <w:noProof/>
            <w:webHidden/>
          </w:rPr>
          <w:instrText xml:space="preserve"> PAGEREF _Toc425253676 \h </w:instrText>
        </w:r>
        <w:r w:rsidR="002C5C59">
          <w:rPr>
            <w:noProof/>
            <w:webHidden/>
          </w:rPr>
        </w:r>
        <w:r w:rsidR="002C5C59">
          <w:rPr>
            <w:noProof/>
            <w:webHidden/>
          </w:rPr>
          <w:fldChar w:fldCharType="separate"/>
        </w:r>
        <w:r w:rsidR="002C5C59">
          <w:rPr>
            <w:noProof/>
            <w:webHidden/>
          </w:rPr>
          <w:t>2</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77" w:history="1">
        <w:r w:rsidR="002C5C59" w:rsidRPr="001A64EA">
          <w:rPr>
            <w:rStyle w:val="Hyperlink"/>
            <w:noProof/>
          </w:rPr>
          <w:t>3  Interpretation</w:t>
        </w:r>
        <w:r w:rsidR="002C5C59">
          <w:rPr>
            <w:noProof/>
            <w:webHidden/>
          </w:rPr>
          <w:tab/>
        </w:r>
        <w:r w:rsidR="002C5C59">
          <w:rPr>
            <w:noProof/>
            <w:webHidden/>
          </w:rPr>
          <w:fldChar w:fldCharType="begin"/>
        </w:r>
        <w:r w:rsidR="002C5C59">
          <w:rPr>
            <w:noProof/>
            <w:webHidden/>
          </w:rPr>
          <w:instrText xml:space="preserve"> PAGEREF _Toc425253677 \h </w:instrText>
        </w:r>
        <w:r w:rsidR="002C5C59">
          <w:rPr>
            <w:noProof/>
            <w:webHidden/>
          </w:rPr>
        </w:r>
        <w:r w:rsidR="002C5C59">
          <w:rPr>
            <w:noProof/>
            <w:webHidden/>
          </w:rPr>
          <w:fldChar w:fldCharType="separate"/>
        </w:r>
        <w:r w:rsidR="002C5C59">
          <w:rPr>
            <w:noProof/>
            <w:webHidden/>
          </w:rPr>
          <w:t>2</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78" w:history="1">
        <w:r w:rsidR="002C5C59" w:rsidRPr="001A64EA">
          <w:rPr>
            <w:rStyle w:val="Hyperlink"/>
            <w:noProof/>
          </w:rPr>
          <w:t>4  Application of money of Promotion Committee, etc.</w:t>
        </w:r>
        <w:r w:rsidR="002C5C59">
          <w:rPr>
            <w:noProof/>
            <w:webHidden/>
          </w:rPr>
          <w:tab/>
        </w:r>
        <w:r w:rsidR="002C5C59">
          <w:rPr>
            <w:noProof/>
            <w:webHidden/>
          </w:rPr>
          <w:fldChar w:fldCharType="begin"/>
        </w:r>
        <w:r w:rsidR="002C5C59">
          <w:rPr>
            <w:noProof/>
            <w:webHidden/>
          </w:rPr>
          <w:instrText xml:space="preserve"> PAGEREF _Toc425253678 \h </w:instrText>
        </w:r>
        <w:r w:rsidR="002C5C59">
          <w:rPr>
            <w:noProof/>
            <w:webHidden/>
          </w:rPr>
        </w:r>
        <w:r w:rsidR="002C5C59">
          <w:rPr>
            <w:noProof/>
            <w:webHidden/>
          </w:rPr>
          <w:fldChar w:fldCharType="separate"/>
        </w:r>
        <w:r w:rsidR="002C5C59">
          <w:rPr>
            <w:noProof/>
            <w:webHidden/>
          </w:rPr>
          <w:t>2</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79" w:history="1">
        <w:r w:rsidR="002C5C59" w:rsidRPr="001A64EA">
          <w:rPr>
            <w:rStyle w:val="Hyperlink"/>
            <w:noProof/>
          </w:rPr>
          <w:t>5  Repeal</w:t>
        </w:r>
        <w:r w:rsidR="002C5C59">
          <w:rPr>
            <w:noProof/>
            <w:webHidden/>
          </w:rPr>
          <w:tab/>
        </w:r>
        <w:r w:rsidR="002C5C59">
          <w:rPr>
            <w:noProof/>
            <w:webHidden/>
          </w:rPr>
          <w:fldChar w:fldCharType="begin"/>
        </w:r>
        <w:r w:rsidR="002C5C59">
          <w:rPr>
            <w:noProof/>
            <w:webHidden/>
          </w:rPr>
          <w:instrText xml:space="preserve"> PAGEREF _Toc425253679 \h </w:instrText>
        </w:r>
        <w:r w:rsidR="002C5C59">
          <w:rPr>
            <w:noProof/>
            <w:webHidden/>
          </w:rPr>
        </w:r>
        <w:r w:rsidR="002C5C59">
          <w:rPr>
            <w:noProof/>
            <w:webHidden/>
          </w:rPr>
          <w:fldChar w:fldCharType="separate"/>
        </w:r>
        <w:r w:rsidR="002C5C59">
          <w:rPr>
            <w:noProof/>
            <w:webHidden/>
          </w:rPr>
          <w:t>2</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80" w:history="1">
        <w:r w:rsidR="002C5C59" w:rsidRPr="001A64EA">
          <w:rPr>
            <w:rStyle w:val="Hyperlink"/>
            <w:noProof/>
          </w:rPr>
          <w:t>6  Members of Promotion Committee cease to hold office</w:t>
        </w:r>
        <w:r w:rsidR="002C5C59">
          <w:rPr>
            <w:noProof/>
            <w:webHidden/>
          </w:rPr>
          <w:tab/>
        </w:r>
        <w:r w:rsidR="002C5C59">
          <w:rPr>
            <w:noProof/>
            <w:webHidden/>
          </w:rPr>
          <w:fldChar w:fldCharType="begin"/>
        </w:r>
        <w:r w:rsidR="002C5C59">
          <w:rPr>
            <w:noProof/>
            <w:webHidden/>
          </w:rPr>
          <w:instrText xml:space="preserve"> PAGEREF _Toc425253680 \h </w:instrText>
        </w:r>
        <w:r w:rsidR="002C5C59">
          <w:rPr>
            <w:noProof/>
            <w:webHidden/>
          </w:rPr>
        </w:r>
        <w:r w:rsidR="002C5C59">
          <w:rPr>
            <w:noProof/>
            <w:webHidden/>
          </w:rPr>
          <w:fldChar w:fldCharType="separate"/>
        </w:r>
        <w:r w:rsidR="002C5C59">
          <w:rPr>
            <w:noProof/>
            <w:webHidden/>
          </w:rPr>
          <w:t>3</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81" w:history="1">
        <w:r w:rsidR="002C5C59" w:rsidRPr="001A64EA">
          <w:rPr>
            <w:rStyle w:val="Hyperlink"/>
            <w:noProof/>
          </w:rPr>
          <w:t>7  Application of money of Corporation</w:t>
        </w:r>
        <w:r w:rsidR="002C5C59">
          <w:rPr>
            <w:noProof/>
            <w:webHidden/>
          </w:rPr>
          <w:tab/>
        </w:r>
        <w:r w:rsidR="002C5C59">
          <w:rPr>
            <w:noProof/>
            <w:webHidden/>
          </w:rPr>
          <w:fldChar w:fldCharType="begin"/>
        </w:r>
        <w:r w:rsidR="002C5C59">
          <w:rPr>
            <w:noProof/>
            <w:webHidden/>
          </w:rPr>
          <w:instrText xml:space="preserve"> PAGEREF _Toc425253681 \h </w:instrText>
        </w:r>
        <w:r w:rsidR="002C5C59">
          <w:rPr>
            <w:noProof/>
            <w:webHidden/>
          </w:rPr>
        </w:r>
        <w:r w:rsidR="002C5C59">
          <w:rPr>
            <w:noProof/>
            <w:webHidden/>
          </w:rPr>
          <w:fldChar w:fldCharType="separate"/>
        </w:r>
        <w:r w:rsidR="002C5C59">
          <w:rPr>
            <w:noProof/>
            <w:webHidden/>
          </w:rPr>
          <w:t>3</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82" w:history="1">
        <w:r w:rsidR="002C5C59" w:rsidRPr="001A64EA">
          <w:rPr>
            <w:rStyle w:val="Hyperlink"/>
            <w:noProof/>
          </w:rPr>
          <w:t>8  Judicial notice</w:t>
        </w:r>
        <w:r w:rsidR="002C5C59">
          <w:rPr>
            <w:noProof/>
            <w:webHidden/>
          </w:rPr>
          <w:tab/>
        </w:r>
        <w:r w:rsidR="002C5C59">
          <w:rPr>
            <w:noProof/>
            <w:webHidden/>
          </w:rPr>
          <w:fldChar w:fldCharType="begin"/>
        </w:r>
        <w:r w:rsidR="002C5C59">
          <w:rPr>
            <w:noProof/>
            <w:webHidden/>
          </w:rPr>
          <w:instrText xml:space="preserve"> PAGEREF _Toc425253682 \h </w:instrText>
        </w:r>
        <w:r w:rsidR="002C5C59">
          <w:rPr>
            <w:noProof/>
            <w:webHidden/>
          </w:rPr>
        </w:r>
        <w:r w:rsidR="002C5C59">
          <w:rPr>
            <w:noProof/>
            <w:webHidden/>
          </w:rPr>
          <w:fldChar w:fldCharType="separate"/>
        </w:r>
        <w:r w:rsidR="002C5C59">
          <w:rPr>
            <w:noProof/>
            <w:webHidden/>
          </w:rPr>
          <w:t>3</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83" w:history="1">
        <w:r w:rsidR="002C5C59" w:rsidRPr="001A64EA">
          <w:rPr>
            <w:rStyle w:val="Hyperlink"/>
            <w:noProof/>
          </w:rPr>
          <w:t>9  Annual report and financial statements</w:t>
        </w:r>
        <w:r w:rsidR="002C5C59">
          <w:rPr>
            <w:noProof/>
            <w:webHidden/>
          </w:rPr>
          <w:tab/>
        </w:r>
        <w:r w:rsidR="002C5C59">
          <w:rPr>
            <w:noProof/>
            <w:webHidden/>
          </w:rPr>
          <w:fldChar w:fldCharType="begin"/>
        </w:r>
        <w:r w:rsidR="002C5C59">
          <w:rPr>
            <w:noProof/>
            <w:webHidden/>
          </w:rPr>
          <w:instrText xml:space="preserve"> PAGEREF _Toc425253683 \h </w:instrText>
        </w:r>
        <w:r w:rsidR="002C5C59">
          <w:rPr>
            <w:noProof/>
            <w:webHidden/>
          </w:rPr>
        </w:r>
        <w:r w:rsidR="002C5C59">
          <w:rPr>
            <w:noProof/>
            <w:webHidden/>
          </w:rPr>
          <w:fldChar w:fldCharType="separate"/>
        </w:r>
        <w:r w:rsidR="002C5C59">
          <w:rPr>
            <w:noProof/>
            <w:webHidden/>
          </w:rPr>
          <w:t>3</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84" w:history="1">
        <w:r w:rsidR="002C5C59" w:rsidRPr="001A64EA">
          <w:rPr>
            <w:rStyle w:val="Hyperlink"/>
            <w:noProof/>
          </w:rPr>
          <w:t>10  Transitional</w:t>
        </w:r>
        <w:r w:rsidR="002C5C59">
          <w:rPr>
            <w:noProof/>
            <w:webHidden/>
          </w:rPr>
          <w:tab/>
        </w:r>
        <w:r w:rsidR="002C5C59">
          <w:rPr>
            <w:noProof/>
            <w:webHidden/>
          </w:rPr>
          <w:fldChar w:fldCharType="begin"/>
        </w:r>
        <w:r w:rsidR="002C5C59">
          <w:rPr>
            <w:noProof/>
            <w:webHidden/>
          </w:rPr>
          <w:instrText xml:space="preserve"> PAGEREF _Toc425253684 \h </w:instrText>
        </w:r>
        <w:r w:rsidR="002C5C59">
          <w:rPr>
            <w:noProof/>
            <w:webHidden/>
          </w:rPr>
        </w:r>
        <w:r w:rsidR="002C5C59">
          <w:rPr>
            <w:noProof/>
            <w:webHidden/>
          </w:rPr>
          <w:fldChar w:fldCharType="separate"/>
        </w:r>
        <w:r w:rsidR="002C5C59">
          <w:rPr>
            <w:noProof/>
            <w:webHidden/>
          </w:rPr>
          <w:t>4</w:t>
        </w:r>
        <w:r w:rsidR="002C5C59">
          <w:rPr>
            <w:noProof/>
            <w:webHidden/>
          </w:rPr>
          <w:fldChar w:fldCharType="end"/>
        </w:r>
      </w:hyperlink>
    </w:p>
    <w:p w:rsidR="002C5C59" w:rsidRDefault="00537AED">
      <w:pPr>
        <w:pStyle w:val="TOC5"/>
        <w:rPr>
          <w:rFonts w:asciiTheme="minorHAnsi" w:hAnsiTheme="minorHAnsi" w:cstheme="minorBidi"/>
          <w:noProof/>
          <w:kern w:val="0"/>
          <w:sz w:val="22"/>
          <w:szCs w:val="22"/>
        </w:rPr>
      </w:pPr>
      <w:hyperlink w:anchor="_Toc425253685" w:history="1">
        <w:r w:rsidR="002C5C59" w:rsidRPr="001A64EA">
          <w:rPr>
            <w:rStyle w:val="Hyperlink"/>
            <w:noProof/>
          </w:rPr>
          <w:t>11  Act not to affect Acts Interpretation Act</w:t>
        </w:r>
        <w:r w:rsidR="002C5C59">
          <w:rPr>
            <w:noProof/>
            <w:webHidden/>
          </w:rPr>
          <w:tab/>
        </w:r>
        <w:r w:rsidR="002C5C59">
          <w:rPr>
            <w:noProof/>
            <w:webHidden/>
          </w:rPr>
          <w:fldChar w:fldCharType="begin"/>
        </w:r>
        <w:r w:rsidR="002C5C59">
          <w:rPr>
            <w:noProof/>
            <w:webHidden/>
          </w:rPr>
          <w:instrText xml:space="preserve"> PAGEREF _Toc425253685 \h </w:instrText>
        </w:r>
        <w:r w:rsidR="002C5C59">
          <w:rPr>
            <w:noProof/>
            <w:webHidden/>
          </w:rPr>
        </w:r>
        <w:r w:rsidR="002C5C59">
          <w:rPr>
            <w:noProof/>
            <w:webHidden/>
          </w:rPr>
          <w:fldChar w:fldCharType="separate"/>
        </w:r>
        <w:r w:rsidR="002C5C59">
          <w:rPr>
            <w:noProof/>
            <w:webHidden/>
          </w:rPr>
          <w:t>4</w:t>
        </w:r>
        <w:r w:rsidR="002C5C59">
          <w:rPr>
            <w:noProof/>
            <w:webHidden/>
          </w:rPr>
          <w:fldChar w:fldCharType="end"/>
        </w:r>
      </w:hyperlink>
    </w:p>
    <w:p w:rsidR="00A954E5" w:rsidRDefault="002C5C59">
      <w:r>
        <w:rPr>
          <w:kern w:val="28"/>
          <w:sz w:val="18"/>
          <w:szCs w:val="18"/>
        </w:rPr>
        <w:fldChar w:fldCharType="end"/>
      </w:r>
    </w:p>
    <w:p w:rsidR="00A954E5" w:rsidRDefault="00A954E5">
      <w:pPr>
        <w:sectPr w:rsidR="00A954E5" w:rsidSect="00FA1DE3">
          <w:headerReference w:type="even" r:id="rId16"/>
          <w:headerReference w:type="default" r:id="rId17"/>
          <w:footerReference w:type="default" r:id="rId18"/>
          <w:pgSz w:w="11906" w:h="16838" w:code="9"/>
          <w:pgMar w:top="2268" w:right="2410" w:bottom="3827" w:left="2410" w:header="567" w:footer="3119" w:gutter="0"/>
          <w:pgNumType w:fmt="lowerRoman" w:start="1"/>
          <w:cols w:space="709"/>
        </w:sectPr>
      </w:pPr>
    </w:p>
    <w:p w:rsidR="00FA1DE3" w:rsidRDefault="00FA1DE3" w:rsidP="00FA1DE3">
      <w:r>
        <w:rPr>
          <w:noProof/>
        </w:rPr>
        <w:lastRenderedPageBreak/>
        <w:drawing>
          <wp:inline distT="0" distB="0" distL="0" distR="0" wp14:anchorId="11F55F92" wp14:editId="0D602D06">
            <wp:extent cx="1447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FA1DE3" w:rsidRDefault="00FA1DE3" w:rsidP="00FA1DE3"/>
    <w:p w:rsidR="00FA1DE3" w:rsidRDefault="00FA1DE3" w:rsidP="00FA1DE3"/>
    <w:p w:rsidR="00FA1DE3" w:rsidRDefault="00FA1DE3" w:rsidP="00FA1DE3">
      <w:pPr>
        <w:pStyle w:val="ShortT"/>
        <w:spacing w:before="800"/>
      </w:pPr>
      <w:r>
        <w:t>Pig Industry (Transitional Provisions) Act 1986</w:t>
      </w:r>
    </w:p>
    <w:p w:rsidR="00FA1DE3" w:rsidRPr="00FA1DE3" w:rsidRDefault="00FA1DE3" w:rsidP="00FA1DE3">
      <w:pPr>
        <w:pStyle w:val="Actno"/>
        <w:spacing w:before="800"/>
        <w:rPr>
          <w:sz w:val="28"/>
          <w:szCs w:val="28"/>
        </w:rPr>
      </w:pPr>
      <w:r w:rsidRPr="00FA1DE3">
        <w:rPr>
          <w:sz w:val="28"/>
          <w:szCs w:val="28"/>
        </w:rPr>
        <w:t>No. 158 of 1986</w:t>
      </w:r>
    </w:p>
    <w:p w:rsidR="00FA1DE3" w:rsidRPr="009A0728" w:rsidRDefault="00FA1DE3" w:rsidP="00FA1DE3">
      <w:pPr>
        <w:pBdr>
          <w:bottom w:val="single" w:sz="6" w:space="0" w:color="auto"/>
        </w:pBdr>
        <w:spacing w:before="400" w:line="240" w:lineRule="auto"/>
        <w:rPr>
          <w:rFonts w:eastAsia="Times New Roman"/>
          <w:b/>
          <w:sz w:val="28"/>
        </w:rPr>
      </w:pPr>
    </w:p>
    <w:p w:rsidR="00FA1DE3" w:rsidRPr="009A0728" w:rsidRDefault="00FA1DE3" w:rsidP="00FA1DE3">
      <w:pPr>
        <w:spacing w:line="40" w:lineRule="exact"/>
        <w:rPr>
          <w:rFonts w:eastAsia="Calibri"/>
          <w:b/>
          <w:sz w:val="28"/>
        </w:rPr>
      </w:pPr>
    </w:p>
    <w:p w:rsidR="00FA1DE3" w:rsidRPr="009A0728" w:rsidRDefault="00FA1DE3" w:rsidP="00FA1DE3">
      <w:pPr>
        <w:pBdr>
          <w:top w:val="single" w:sz="12" w:space="0" w:color="auto"/>
        </w:pBdr>
        <w:spacing w:line="240" w:lineRule="auto"/>
        <w:rPr>
          <w:rFonts w:eastAsia="Times New Roman"/>
          <w:b/>
          <w:sz w:val="28"/>
        </w:rPr>
      </w:pPr>
    </w:p>
    <w:p w:rsidR="00A954E5" w:rsidRDefault="002C5C59" w:rsidP="00FA1DE3">
      <w:pPr>
        <w:pStyle w:val="LongT"/>
        <w:spacing w:before="400"/>
      </w:pPr>
      <w:r>
        <w:t xml:space="preserve">An Act to repeal certain Acts, and to enact transitional provisions, in consequence of the enactment of the </w:t>
      </w:r>
      <w:r>
        <w:rPr>
          <w:i/>
          <w:iCs/>
        </w:rPr>
        <w:t>Pig Industry Act 1986</w:t>
      </w:r>
    </w:p>
    <w:p w:rsidR="00FA1DE3" w:rsidRDefault="00FA1DE3" w:rsidP="00FA1DE3">
      <w:pPr>
        <w:pStyle w:val="AssentDt"/>
        <w:spacing w:before="240"/>
        <w:rPr>
          <w:sz w:val="24"/>
        </w:rPr>
      </w:pPr>
      <w:r>
        <w:rPr>
          <w:sz w:val="24"/>
        </w:rPr>
        <w:t>[</w:t>
      </w:r>
      <w:r>
        <w:rPr>
          <w:i/>
          <w:sz w:val="24"/>
        </w:rPr>
        <w:t>Assented to 18 December 1986</w:t>
      </w:r>
      <w:r>
        <w:rPr>
          <w:sz w:val="24"/>
        </w:rPr>
        <w:t>]</w:t>
      </w:r>
    </w:p>
    <w:p w:rsidR="00FA1DE3" w:rsidRPr="00B36CFA" w:rsidRDefault="00FA1DE3" w:rsidP="00FA1DE3">
      <w:pPr>
        <w:spacing w:before="240" w:line="240" w:lineRule="auto"/>
        <w:rPr>
          <w:sz w:val="32"/>
        </w:rPr>
      </w:pPr>
      <w:r w:rsidRPr="00B36CFA">
        <w:rPr>
          <w:sz w:val="32"/>
        </w:rPr>
        <w:t>The Parliament of Australia enacts:</w:t>
      </w:r>
    </w:p>
    <w:p w:rsidR="00A954E5" w:rsidRDefault="002C5C59">
      <w:pPr>
        <w:pStyle w:val="Heading5"/>
      </w:pPr>
      <w:bookmarkStart w:id="1" w:name="_Toc425253675"/>
      <w:r>
        <w:rPr>
          <w:rStyle w:val="CharSectno"/>
        </w:rPr>
        <w:t>1</w:t>
      </w:r>
      <w:r w:rsidR="0082136D">
        <w:t xml:space="preserve">  Short title</w:t>
      </w:r>
      <w:bookmarkEnd w:id="1"/>
    </w:p>
    <w:p w:rsidR="00A954E5" w:rsidRDefault="002C5C59">
      <w:pPr>
        <w:pStyle w:val="Subsection"/>
      </w:pPr>
      <w:r>
        <w:tab/>
      </w:r>
      <w:r>
        <w:tab/>
        <w:t xml:space="preserve">This Act may be cited as the </w:t>
      </w:r>
      <w:r>
        <w:rPr>
          <w:i/>
          <w:iCs/>
        </w:rPr>
        <w:t>Pig Industry (Transitional Provisions) Act 1986</w:t>
      </w:r>
      <w:r>
        <w:t>.</w:t>
      </w:r>
    </w:p>
    <w:p w:rsidR="00A954E5" w:rsidRDefault="002C5C59">
      <w:pPr>
        <w:pStyle w:val="Heading5"/>
      </w:pPr>
      <w:bookmarkStart w:id="2" w:name="_Toc425253676"/>
      <w:r>
        <w:rPr>
          <w:rStyle w:val="CharSectno"/>
        </w:rPr>
        <w:lastRenderedPageBreak/>
        <w:t>2</w:t>
      </w:r>
      <w:r>
        <w:t xml:space="preserve">  Commencement</w:t>
      </w:r>
      <w:bookmarkEnd w:id="2"/>
    </w:p>
    <w:p w:rsidR="00A954E5" w:rsidRDefault="002C5C59">
      <w:pPr>
        <w:pStyle w:val="Subsection"/>
      </w:pPr>
      <w:r>
        <w:tab/>
        <w:t>(1)</w:t>
      </w:r>
      <w:r>
        <w:tab/>
        <w:t>Subject to subsection (2), this Act shall come into operation on the day on which it receives the Royal Assent.</w:t>
      </w:r>
    </w:p>
    <w:p w:rsidR="00A954E5" w:rsidRDefault="002C5C59">
      <w:pPr>
        <w:pStyle w:val="Subsection"/>
      </w:pPr>
      <w:r>
        <w:tab/>
        <w:t>(2)</w:t>
      </w:r>
      <w:r>
        <w:tab/>
        <w:t xml:space="preserve">Sections 5 to 11 (inclusive) shall come into operation on the day fixed by Proclamation for the purposes of subsection 2(2) of the </w:t>
      </w:r>
      <w:r>
        <w:rPr>
          <w:i/>
          <w:iCs/>
        </w:rPr>
        <w:t>Pig Industry Act 1986</w:t>
      </w:r>
      <w:r>
        <w:t>.</w:t>
      </w:r>
    </w:p>
    <w:p w:rsidR="00A954E5" w:rsidRDefault="002C5C59">
      <w:pPr>
        <w:pStyle w:val="Heading5"/>
      </w:pPr>
      <w:bookmarkStart w:id="3" w:name="_Toc425253677"/>
      <w:r>
        <w:rPr>
          <w:rStyle w:val="CharSectno"/>
        </w:rPr>
        <w:t>3</w:t>
      </w:r>
      <w:r>
        <w:t xml:space="preserve">  Interpretation</w:t>
      </w:r>
      <w:bookmarkEnd w:id="3"/>
    </w:p>
    <w:p w:rsidR="00A954E5" w:rsidRDefault="002C5C59">
      <w:pPr>
        <w:pStyle w:val="Subsection"/>
      </w:pPr>
      <w:r>
        <w:tab/>
      </w:r>
      <w:r>
        <w:tab/>
        <w:t>In this Act:</w:t>
      </w:r>
    </w:p>
    <w:p w:rsidR="00A954E5" w:rsidRDefault="002C5C59">
      <w:pPr>
        <w:pStyle w:val="Definition"/>
      </w:pPr>
      <w:r>
        <w:rPr>
          <w:b/>
          <w:bCs/>
          <w:i/>
          <w:iCs/>
        </w:rPr>
        <w:t>Corporation</w:t>
      </w:r>
      <w:r>
        <w:t xml:space="preserve"> means the Australian Pork Corporation referred in the </w:t>
      </w:r>
      <w:r>
        <w:rPr>
          <w:i/>
          <w:iCs/>
        </w:rPr>
        <w:t>Pig Industry Act 1986</w:t>
      </w:r>
      <w:r>
        <w:t>.</w:t>
      </w:r>
    </w:p>
    <w:p w:rsidR="00A954E5" w:rsidRDefault="002C5C59">
      <w:pPr>
        <w:pStyle w:val="Definition"/>
      </w:pPr>
      <w:r>
        <w:rPr>
          <w:b/>
          <w:bCs/>
          <w:i/>
          <w:iCs/>
        </w:rPr>
        <w:t>Promotion Committee</w:t>
      </w:r>
      <w:r>
        <w:t xml:space="preserve"> means the Pork Promotion Committee referred to in section 8 of the </w:t>
      </w:r>
      <w:r>
        <w:rPr>
          <w:i/>
          <w:iCs/>
        </w:rPr>
        <w:t>Pork Promotion Act 1975</w:t>
      </w:r>
      <w:r>
        <w:t>.</w:t>
      </w:r>
    </w:p>
    <w:p w:rsidR="00A954E5" w:rsidRDefault="002C5C59">
      <w:pPr>
        <w:pStyle w:val="Definition"/>
      </w:pPr>
      <w:r>
        <w:rPr>
          <w:b/>
          <w:bCs/>
          <w:i/>
          <w:iCs/>
        </w:rPr>
        <w:t>Selection Committee</w:t>
      </w:r>
      <w:r>
        <w:t xml:space="preserve"> means the Australian Pork Corporation Selection Committee established by the </w:t>
      </w:r>
      <w:r>
        <w:rPr>
          <w:i/>
          <w:iCs/>
        </w:rPr>
        <w:t>Pig Industry Act 1986</w:t>
      </w:r>
      <w:r>
        <w:t>.</w:t>
      </w:r>
    </w:p>
    <w:p w:rsidR="00A954E5" w:rsidRDefault="002C5C59">
      <w:pPr>
        <w:pStyle w:val="Heading5"/>
      </w:pPr>
      <w:bookmarkStart w:id="4" w:name="_Toc425253678"/>
      <w:r>
        <w:rPr>
          <w:rStyle w:val="CharSectno"/>
        </w:rPr>
        <w:t>4</w:t>
      </w:r>
      <w:r>
        <w:t xml:space="preserve">  Application of money of Promotion Committee, etc.</w:t>
      </w:r>
      <w:bookmarkEnd w:id="4"/>
    </w:p>
    <w:p w:rsidR="00A954E5" w:rsidRDefault="002C5C59">
      <w:pPr>
        <w:pStyle w:val="Subsection"/>
      </w:pPr>
      <w:r>
        <w:tab/>
        <w:t>(1)</w:t>
      </w:r>
      <w:r>
        <w:tab/>
        <w:t xml:space="preserve">Notwithstanding anything in the </w:t>
      </w:r>
      <w:r>
        <w:rPr>
          <w:i/>
          <w:iCs/>
        </w:rPr>
        <w:t>Pork Promotion Act 1975</w:t>
      </w:r>
      <w:r>
        <w:t xml:space="preserve"> or any other Act, the Promotion Committee is liable, until the commencement of section 5 of the </w:t>
      </w:r>
      <w:r>
        <w:rPr>
          <w:i/>
          <w:iCs/>
        </w:rPr>
        <w:t>Pig Industry Act 1986</w:t>
      </w:r>
      <w:r>
        <w:t>:</w:t>
      </w:r>
    </w:p>
    <w:p w:rsidR="00A954E5" w:rsidRDefault="002C5C59">
      <w:pPr>
        <w:pStyle w:val="paragraph"/>
      </w:pPr>
      <w:r>
        <w:tab/>
        <w:t>(a)</w:t>
      </w:r>
      <w:r>
        <w:tab/>
        <w:t>to pay the expenses, and discharge the liabilities, incurred or undertaken by the Selection Committee; and</w:t>
      </w:r>
    </w:p>
    <w:p w:rsidR="00A954E5" w:rsidRDefault="002C5C59">
      <w:pPr>
        <w:pStyle w:val="paragraph"/>
      </w:pPr>
      <w:r>
        <w:tab/>
        <w:t>(b)</w:t>
      </w:r>
      <w:r>
        <w:tab/>
        <w:t xml:space="preserve">to pay any remuneration or allowances payable under Division 9 of Part II of the </w:t>
      </w:r>
      <w:r>
        <w:rPr>
          <w:i/>
          <w:iCs/>
        </w:rPr>
        <w:t>Pig Industry Act 1986</w:t>
      </w:r>
      <w:r>
        <w:t>;</w:t>
      </w:r>
    </w:p>
    <w:p w:rsidR="00A954E5" w:rsidRDefault="002C5C59">
      <w:pPr>
        <w:pStyle w:val="subsection2"/>
      </w:pPr>
      <w:r>
        <w:t>and the money of the Promotion Committee may be applied in making any such payments or in discharging any such liabilities.</w:t>
      </w:r>
    </w:p>
    <w:p w:rsidR="00A954E5" w:rsidRDefault="002C5C59">
      <w:pPr>
        <w:pStyle w:val="Subsection"/>
      </w:pPr>
      <w:r>
        <w:tab/>
        <w:t>(2)</w:t>
      </w:r>
      <w:r>
        <w:tab/>
        <w:t xml:space="preserve">The Selection Committee shall pay to the Promotion Committee any money received by it before the commencement of section 5 of the </w:t>
      </w:r>
      <w:r>
        <w:rPr>
          <w:i/>
          <w:iCs/>
        </w:rPr>
        <w:t>Pig Industry Act 1986</w:t>
      </w:r>
      <w:r>
        <w:t>.</w:t>
      </w:r>
    </w:p>
    <w:p w:rsidR="00A954E5" w:rsidRDefault="002C5C59">
      <w:pPr>
        <w:pStyle w:val="Heading5"/>
      </w:pPr>
      <w:bookmarkStart w:id="5" w:name="_Toc425253679"/>
      <w:r>
        <w:rPr>
          <w:rStyle w:val="CharSectno"/>
        </w:rPr>
        <w:t>5</w:t>
      </w:r>
      <w:r>
        <w:t xml:space="preserve">  Repeal</w:t>
      </w:r>
      <w:bookmarkEnd w:id="5"/>
    </w:p>
    <w:p w:rsidR="00A954E5" w:rsidRDefault="002C5C59">
      <w:pPr>
        <w:pStyle w:val="Subsection"/>
      </w:pPr>
      <w:r>
        <w:tab/>
      </w:r>
      <w:r>
        <w:tab/>
        <w:t>The following Acts are repealed:</w:t>
      </w:r>
    </w:p>
    <w:p w:rsidR="00A954E5" w:rsidRDefault="002C5C59">
      <w:pPr>
        <w:pStyle w:val="Definition"/>
        <w:spacing w:before="120"/>
      </w:pPr>
      <w:r>
        <w:rPr>
          <w:i/>
          <w:iCs/>
        </w:rPr>
        <w:t>Pig Meat Promotion Act 1975</w:t>
      </w:r>
      <w:r>
        <w:t>.</w:t>
      </w:r>
    </w:p>
    <w:p w:rsidR="00A954E5" w:rsidRDefault="002C5C59">
      <w:pPr>
        <w:pStyle w:val="Definition"/>
        <w:spacing w:before="120"/>
      </w:pPr>
      <w:r>
        <w:rPr>
          <w:i/>
          <w:iCs/>
        </w:rPr>
        <w:lastRenderedPageBreak/>
        <w:t>Pig Meat Promotion Amendment Act 1980</w:t>
      </w:r>
      <w:r>
        <w:t>.</w:t>
      </w:r>
    </w:p>
    <w:p w:rsidR="00A954E5" w:rsidRDefault="002C5C59">
      <w:pPr>
        <w:pStyle w:val="Definition"/>
        <w:spacing w:before="120"/>
      </w:pPr>
      <w:r>
        <w:rPr>
          <w:i/>
          <w:iCs/>
        </w:rPr>
        <w:t>Pig Meat Legislation Amendment Act 1984</w:t>
      </w:r>
      <w:r>
        <w:t>.</w:t>
      </w:r>
    </w:p>
    <w:p w:rsidR="00A954E5" w:rsidRDefault="002C5C59">
      <w:pPr>
        <w:pStyle w:val="Heading5"/>
      </w:pPr>
      <w:bookmarkStart w:id="6" w:name="_Toc425253680"/>
      <w:r>
        <w:rPr>
          <w:rStyle w:val="CharSectno"/>
        </w:rPr>
        <w:t>6</w:t>
      </w:r>
      <w:r>
        <w:t xml:space="preserve">  Members of Promotion Committee cease to hold office</w:t>
      </w:r>
      <w:bookmarkEnd w:id="6"/>
    </w:p>
    <w:p w:rsidR="00A954E5" w:rsidRDefault="002C5C59">
      <w:pPr>
        <w:pStyle w:val="Subsection"/>
      </w:pPr>
      <w:r>
        <w:tab/>
      </w:r>
      <w:r>
        <w:tab/>
        <w:t>On the commencement of this section, the members and the Chairman of the Promotion Committee cease to hold office.</w:t>
      </w:r>
    </w:p>
    <w:p w:rsidR="00A954E5" w:rsidRDefault="002C5C59">
      <w:pPr>
        <w:pStyle w:val="Heading5"/>
      </w:pPr>
      <w:bookmarkStart w:id="7" w:name="_Toc425253681"/>
      <w:r>
        <w:rPr>
          <w:rStyle w:val="CharSectno"/>
        </w:rPr>
        <w:t>7</w:t>
      </w:r>
      <w:r>
        <w:t xml:space="preserve">  Application of money of Corporation</w:t>
      </w:r>
      <w:bookmarkEnd w:id="7"/>
    </w:p>
    <w:p w:rsidR="00A954E5" w:rsidRDefault="002C5C59">
      <w:pPr>
        <w:pStyle w:val="Subsection"/>
      </w:pPr>
      <w:r>
        <w:tab/>
      </w:r>
      <w:r>
        <w:tab/>
        <w:t xml:space="preserve">Notwithstanding anything in Part II of the </w:t>
      </w:r>
      <w:r>
        <w:rPr>
          <w:i/>
          <w:iCs/>
        </w:rPr>
        <w:t>Pig Industry Act 1986</w:t>
      </w:r>
      <w:r>
        <w:t>, the Corporation is liable to pay the expenses, and discharge the liabilities, incurred or undertaken by the Promotion Committee before the commencement of this section and the money of the Corporation may be applied in making any such payments or in discharging any such liabilities.</w:t>
      </w:r>
    </w:p>
    <w:p w:rsidR="00A954E5" w:rsidRDefault="002C5C59">
      <w:pPr>
        <w:pStyle w:val="Heading5"/>
      </w:pPr>
      <w:bookmarkStart w:id="8" w:name="_Toc425253682"/>
      <w:r>
        <w:rPr>
          <w:rStyle w:val="CharSectno"/>
        </w:rPr>
        <w:t>8</w:t>
      </w:r>
      <w:r>
        <w:t xml:space="preserve">  Judicial notice</w:t>
      </w:r>
      <w:bookmarkEnd w:id="8"/>
    </w:p>
    <w:p w:rsidR="00A954E5" w:rsidRDefault="002C5C59">
      <w:pPr>
        <w:pStyle w:val="Subsection"/>
      </w:pPr>
      <w:r>
        <w:tab/>
      </w:r>
      <w:r>
        <w:tab/>
        <w:t>All courts, judges and persons acting judicially shall take judicial notice of the imprint of the seal of the Promotion Committee appearing on a document that was executed before the commencement of this section and shall presume that the seal was duly affixed.</w:t>
      </w:r>
    </w:p>
    <w:p w:rsidR="00A954E5" w:rsidRDefault="002C5C59">
      <w:pPr>
        <w:pStyle w:val="Heading5"/>
      </w:pPr>
      <w:bookmarkStart w:id="9" w:name="_Toc425253683"/>
      <w:r>
        <w:rPr>
          <w:rStyle w:val="CharSectno"/>
        </w:rPr>
        <w:t>9</w:t>
      </w:r>
      <w:r>
        <w:t xml:space="preserve">  Annual report and financial statements</w:t>
      </w:r>
      <w:bookmarkEnd w:id="9"/>
    </w:p>
    <w:p w:rsidR="00A954E5" w:rsidRDefault="002C5C59">
      <w:pPr>
        <w:pStyle w:val="Subsection"/>
      </w:pPr>
      <w:r>
        <w:tab/>
        <w:t>(1)</w:t>
      </w:r>
      <w:r>
        <w:tab/>
        <w:t xml:space="preserve">If the Promotion Committee had not, before the commencement of this section, furnished a report and financial statement in relation to the operations of the Promotion Committee during the year that ended on 30 June last preceding the commencement of this section, the Corporation shall cause to be prepared a report and financial statement on the operations of the Promotion Committee during that year, in accordance with section 63M of the </w:t>
      </w:r>
      <w:r>
        <w:rPr>
          <w:i/>
          <w:iCs/>
        </w:rPr>
        <w:t>Audit Act 1901</w:t>
      </w:r>
      <w:r>
        <w:t xml:space="preserve"> and, notwithstanding the repeals effected by this Act, that section continues to apply for the purpose of the preparation of that report and financial statement.</w:t>
      </w:r>
    </w:p>
    <w:p w:rsidR="00A954E5" w:rsidRDefault="002C5C59">
      <w:pPr>
        <w:pStyle w:val="Subsection"/>
      </w:pPr>
      <w:r>
        <w:tab/>
        <w:t>(2)</w:t>
      </w:r>
      <w:r>
        <w:tab/>
        <w:t xml:space="preserve">If the day on which this section comes into operation is a day other than 1 July, the report and financial statement in relation to the operations of the Corporation during the year ending on 30 June </w:t>
      </w:r>
      <w:r>
        <w:lastRenderedPageBreak/>
        <w:t xml:space="preserve">next following the commencement of this section that is required to be prepared by section 34 of the </w:t>
      </w:r>
      <w:r>
        <w:rPr>
          <w:i/>
          <w:iCs/>
        </w:rPr>
        <w:t>Pig Industry Act 1986</w:t>
      </w:r>
      <w:r>
        <w:t xml:space="preserve"> shall include a report and financial statement in relation to the operations of the Promotion Committee during the part of that year that preceded the commencement of this section.</w:t>
      </w:r>
    </w:p>
    <w:p w:rsidR="00A954E5" w:rsidRDefault="002C5C59">
      <w:pPr>
        <w:pStyle w:val="Heading5"/>
      </w:pPr>
      <w:bookmarkStart w:id="10" w:name="_Toc425253684"/>
      <w:r>
        <w:rPr>
          <w:rStyle w:val="CharSectno"/>
        </w:rPr>
        <w:t>10</w:t>
      </w:r>
      <w:r>
        <w:t xml:space="preserve">  Transitional</w:t>
      </w:r>
      <w:bookmarkEnd w:id="10"/>
    </w:p>
    <w:p w:rsidR="00A954E5" w:rsidRDefault="002C5C59">
      <w:pPr>
        <w:pStyle w:val="Subsection"/>
      </w:pPr>
      <w:r>
        <w:tab/>
        <w:t>(1)</w:t>
      </w:r>
      <w:r>
        <w:tab/>
        <w:t xml:space="preserve">An act or thing done before the commencement of this section by the Promotion Committee under section 7, 8BA or 14A of the </w:t>
      </w:r>
      <w:r>
        <w:rPr>
          <w:i/>
          <w:iCs/>
        </w:rPr>
        <w:t>Pork Promotion Act 1975</w:t>
      </w:r>
      <w:r>
        <w:t xml:space="preserve"> or under section 63J or 63M of the </w:t>
      </w:r>
      <w:r>
        <w:rPr>
          <w:i/>
          <w:iCs/>
        </w:rPr>
        <w:t>Audit Act 1901</w:t>
      </w:r>
      <w:r>
        <w:t xml:space="preserve"> has effect, after the commencement of this section, as if it had been done by the Corporation under the corresponding provision of Part II of the </w:t>
      </w:r>
      <w:r>
        <w:rPr>
          <w:i/>
          <w:iCs/>
        </w:rPr>
        <w:t>Pig Industry Act 1986</w:t>
      </w:r>
      <w:r>
        <w:t>.</w:t>
      </w:r>
    </w:p>
    <w:p w:rsidR="00A954E5" w:rsidRDefault="002C5C59">
      <w:pPr>
        <w:pStyle w:val="Subsection"/>
      </w:pPr>
      <w:r>
        <w:tab/>
        <w:t>(2)</w:t>
      </w:r>
      <w:r>
        <w:tab/>
        <w:t xml:space="preserve">For the purposes of subsection (1), section 8 of the </w:t>
      </w:r>
      <w:r>
        <w:rPr>
          <w:i/>
          <w:iCs/>
        </w:rPr>
        <w:t>Pig Industry Act 1986</w:t>
      </w:r>
      <w:r>
        <w:t xml:space="preserve"> shall be taken to correspond to section 7 of the </w:t>
      </w:r>
      <w:r>
        <w:rPr>
          <w:i/>
          <w:iCs/>
        </w:rPr>
        <w:t>Pork Promotion Act 1975</w:t>
      </w:r>
      <w:r>
        <w:t>.</w:t>
      </w:r>
    </w:p>
    <w:p w:rsidR="00A954E5" w:rsidRDefault="002C5C59">
      <w:pPr>
        <w:pStyle w:val="Heading5"/>
      </w:pPr>
      <w:bookmarkStart w:id="11" w:name="_Toc425253685"/>
      <w:r>
        <w:rPr>
          <w:rStyle w:val="CharSectno"/>
        </w:rPr>
        <w:t>11</w:t>
      </w:r>
      <w:r>
        <w:t xml:space="preserve">  Act not to affect Acts Interpretation Act</w:t>
      </w:r>
      <w:bookmarkEnd w:id="11"/>
    </w:p>
    <w:p w:rsidR="00A954E5" w:rsidRDefault="002C5C59">
      <w:pPr>
        <w:pStyle w:val="Subsection"/>
      </w:pPr>
      <w:r>
        <w:tab/>
      </w:r>
      <w:r>
        <w:tab/>
        <w:t xml:space="preserve">Nothing in this Act affects the operation of section 25B of the </w:t>
      </w:r>
      <w:r>
        <w:rPr>
          <w:i/>
          <w:iCs/>
        </w:rPr>
        <w:t>Acts Interpretation Act 1901</w:t>
      </w:r>
      <w:r>
        <w:t>.</w:t>
      </w:r>
    </w:p>
    <w:p w:rsidR="00A954E5" w:rsidRDefault="00A954E5"/>
    <w:p w:rsidR="000E7FFC" w:rsidRDefault="000E7FFC"/>
    <w:p w:rsidR="00A954E5" w:rsidRDefault="00A954E5" w:rsidP="000E7FFC">
      <w:pPr>
        <w:pStyle w:val="NotesSection"/>
      </w:pPr>
    </w:p>
    <w:p w:rsidR="00A954E5" w:rsidRDefault="00A954E5">
      <w:pPr>
        <w:sectPr w:rsidR="00A954E5" w:rsidSect="000E7FFC">
          <w:headerReference w:type="even" r:id="rId19"/>
          <w:headerReference w:type="default" r:id="rId20"/>
          <w:footerReference w:type="even" r:id="rId21"/>
          <w:footerReference w:type="default" r:id="rId22"/>
          <w:footerReference w:type="first" r:id="rId23"/>
          <w:type w:val="oddPage"/>
          <w:pgSz w:w="11906" w:h="16838" w:code="9"/>
          <w:pgMar w:top="2268" w:right="2410" w:bottom="3827" w:left="2410" w:header="567" w:footer="3119" w:gutter="0"/>
          <w:pgNumType w:start="1"/>
          <w:cols w:space="708"/>
          <w:titlePg/>
          <w:docGrid w:linePitch="360"/>
        </w:sectPr>
      </w:pPr>
    </w:p>
    <w:p w:rsidR="00A954E5" w:rsidRDefault="00A954E5"/>
    <w:sectPr w:rsidR="00A954E5">
      <w:headerReference w:type="even" r:id="rId24"/>
      <w:headerReference w:type="default" r:id="rId25"/>
      <w:footerReference w:type="even" r:id="rId26"/>
      <w:footerReference w:type="default" r:id="rId27"/>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E5" w:rsidRDefault="002C5C59">
      <w:pPr>
        <w:spacing w:line="240" w:lineRule="auto"/>
      </w:pPr>
      <w:r>
        <w:separator/>
      </w:r>
    </w:p>
  </w:endnote>
  <w:endnote w:type="continuationSeparator" w:id="0">
    <w:p w:rsidR="00A954E5" w:rsidRDefault="002C5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pBdr>
        <w:top w:val="single" w:sz="6" w:space="1" w:color="auto"/>
      </w:pBdr>
      <w:rPr>
        <w:sz w:val="18"/>
        <w:szCs w:val="18"/>
      </w:rPr>
    </w:pPr>
  </w:p>
  <w:p w:rsidR="00A954E5" w:rsidRDefault="002C5C59">
    <w:pPr>
      <w:rPr>
        <w:i/>
        <w:iCs/>
      </w:rPr>
    </w:pPr>
    <w:r>
      <w:rPr>
        <w:i/>
        <w:iCs/>
      </w:rPr>
      <w:fldChar w:fldCharType="begin"/>
    </w:r>
    <w:r>
      <w:rPr>
        <w:i/>
        <w:iCs/>
      </w:rPr>
      <w:instrText xml:space="preserve">PAGE  </w:instrText>
    </w:r>
    <w:r>
      <w:rPr>
        <w:i/>
        <w:iCs/>
      </w:rPr>
      <w:fldChar w:fldCharType="separate"/>
    </w:r>
    <w:r w:rsidR="000E7FFC">
      <w:rPr>
        <w:i/>
        <w:iCs/>
        <w:noProof/>
      </w:rPr>
      <w:t>2</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sidR="000E7FFC">
      <w:rPr>
        <w:i/>
        <w:iCs/>
        <w:noProof/>
      </w:rPr>
      <w:t>Pig Industry (Transitional Provisions) Act 1986</w:t>
    </w:r>
    <w:r>
      <w:rPr>
        <w:i/>
        <w:iCs/>
      </w:rPr>
      <w:fldChar w:fldCharType="end"/>
    </w:r>
    <w:r>
      <w:rPr>
        <w:i/>
        <w:i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pBdr>
        <w:top w:val="single" w:sz="6" w:space="1" w:color="auto"/>
      </w:pBdr>
      <w:rPr>
        <w:sz w:val="18"/>
        <w:szCs w:val="18"/>
      </w:rPr>
    </w:pPr>
  </w:p>
  <w:p w:rsidR="00A954E5" w:rsidRDefault="002C5C59">
    <w:pPr>
      <w:ind w:right="26"/>
      <w:jc w:val="right"/>
    </w:pPr>
    <w:r>
      <w:rPr>
        <w:i/>
        <w:iCs/>
      </w:rPr>
      <w:fldChar w:fldCharType="begin"/>
    </w:r>
    <w:r>
      <w:rPr>
        <w:i/>
        <w:iCs/>
      </w:rPr>
      <w:instrText xml:space="preserve"> STYLEREF ShortT \* CHARFORMAT </w:instrText>
    </w:r>
    <w:r>
      <w:rPr>
        <w:i/>
        <w:iCs/>
      </w:rPr>
      <w:fldChar w:fldCharType="separate"/>
    </w:r>
    <w:r>
      <w:rPr>
        <w:i/>
        <w:iCs/>
        <w:noProof/>
      </w:rPr>
      <w:t>Pig Industry (Transitional Provisions) Act 1986</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iii</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FC" w:rsidRPr="00537AED" w:rsidRDefault="000E7FFC" w:rsidP="00537AED">
    <w:pPr>
      <w:pStyle w:val="Footer"/>
    </w:pP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Pr="00FA1DE3" w:rsidRDefault="002C5C59">
    <w:pPr>
      <w:ind w:right="26"/>
      <w:jc w:val="right"/>
      <w:rPr>
        <w:sz w:val="18"/>
        <w:szCs w:val="18"/>
      </w:rPr>
    </w:pPr>
    <w:r w:rsidRPr="00FA1DE3">
      <w:rPr>
        <w:i/>
        <w:iCs/>
        <w:sz w:val="18"/>
        <w:szCs w:val="18"/>
      </w:rPr>
      <w:fldChar w:fldCharType="begin"/>
    </w:r>
    <w:r w:rsidRPr="00FA1DE3">
      <w:rPr>
        <w:i/>
        <w:iCs/>
        <w:sz w:val="18"/>
        <w:szCs w:val="18"/>
      </w:rPr>
      <w:instrText xml:space="preserve"> STYLEREF ShortT \* CHARFORMAT </w:instrText>
    </w:r>
    <w:r w:rsidRPr="00FA1DE3">
      <w:rPr>
        <w:i/>
        <w:iCs/>
        <w:sz w:val="18"/>
        <w:szCs w:val="18"/>
      </w:rPr>
      <w:fldChar w:fldCharType="separate"/>
    </w:r>
    <w:r w:rsidR="00537AED">
      <w:rPr>
        <w:i/>
        <w:iCs/>
        <w:noProof/>
        <w:sz w:val="18"/>
        <w:szCs w:val="18"/>
      </w:rPr>
      <w:t>Pig Industry (Transitional Provisions) Act 1986</w:t>
    </w:r>
    <w:r w:rsidRPr="00FA1DE3">
      <w:rPr>
        <w:i/>
        <w:iCs/>
        <w:sz w:val="18"/>
        <w:szCs w:val="18"/>
      </w:rPr>
      <w:fldChar w:fldCharType="end"/>
    </w:r>
    <w:r w:rsidR="00FA1DE3" w:rsidRPr="00FA1DE3">
      <w:rPr>
        <w:i/>
        <w:iCs/>
        <w:sz w:val="18"/>
        <w:szCs w:val="18"/>
      </w:rPr>
      <w:t xml:space="preserve"> </w:t>
    </w:r>
    <w:r w:rsidRPr="00FA1DE3">
      <w:rPr>
        <w:i/>
        <w:iCs/>
        <w:sz w:val="18"/>
        <w:szCs w:val="18"/>
      </w:rPr>
      <w:t xml:space="preserve">  </w:t>
    </w:r>
    <w:r w:rsidR="000E7FFC">
      <w:rPr>
        <w:i/>
        <w:iCs/>
        <w:sz w:val="18"/>
        <w:szCs w:val="18"/>
      </w:rPr>
      <w:t xml:space="preserve">     </w:t>
    </w:r>
    <w:r w:rsidRPr="00FA1DE3">
      <w:rPr>
        <w:i/>
        <w:iCs/>
        <w:sz w:val="18"/>
        <w:szCs w:val="18"/>
      </w:rPr>
      <w:t xml:space="preserve">  </w:t>
    </w:r>
    <w:r w:rsidR="000E7FFC" w:rsidRPr="00FA1DE3">
      <w:rPr>
        <w:i/>
        <w:iCs/>
        <w:sz w:val="18"/>
        <w:szCs w:val="18"/>
      </w:rPr>
      <w:fldChar w:fldCharType="begin"/>
    </w:r>
    <w:r w:rsidR="000E7FFC" w:rsidRPr="00FA1DE3">
      <w:rPr>
        <w:i/>
        <w:iCs/>
        <w:sz w:val="18"/>
        <w:szCs w:val="18"/>
      </w:rPr>
      <w:instrText xml:space="preserve"> STYLEREF \* CHARFORMAT Actno </w:instrText>
    </w:r>
    <w:r w:rsidR="000E7FFC" w:rsidRPr="00FA1DE3">
      <w:rPr>
        <w:i/>
        <w:iCs/>
        <w:sz w:val="18"/>
        <w:szCs w:val="18"/>
      </w:rPr>
      <w:fldChar w:fldCharType="separate"/>
    </w:r>
    <w:r w:rsidR="00537AED">
      <w:rPr>
        <w:i/>
        <w:iCs/>
        <w:noProof/>
        <w:sz w:val="18"/>
        <w:szCs w:val="18"/>
      </w:rPr>
      <w:t>No. 158 of 1986</w:t>
    </w:r>
    <w:r w:rsidR="000E7FFC" w:rsidRPr="00FA1DE3">
      <w:rPr>
        <w:i/>
        <w:iCs/>
        <w:sz w:val="18"/>
        <w:szCs w:val="18"/>
      </w:rPr>
      <w:fldChar w:fldCharType="end"/>
    </w:r>
    <w:r w:rsidR="000E7FFC" w:rsidRPr="00FA1DE3">
      <w:rPr>
        <w:i/>
        <w:iCs/>
        <w:sz w:val="18"/>
        <w:szCs w:val="18"/>
      </w:rPr>
      <w:t xml:space="preserve"> </w:t>
    </w:r>
    <w:r w:rsidRPr="00FA1DE3">
      <w:rPr>
        <w:i/>
        <w:iCs/>
        <w:sz w:val="18"/>
        <w:szCs w:val="18"/>
      </w:rPr>
      <w:t xml:space="preserve">  </w:t>
    </w:r>
    <w:r w:rsidR="000E7FFC">
      <w:rPr>
        <w:i/>
        <w:iCs/>
        <w:sz w:val="18"/>
        <w:szCs w:val="18"/>
      </w:rPr>
      <w:t xml:space="preserve">    </w:t>
    </w:r>
    <w:r w:rsidRPr="00FA1DE3">
      <w:rPr>
        <w:i/>
        <w:iCs/>
        <w:sz w:val="18"/>
        <w:szCs w:val="18"/>
      </w:rPr>
      <w:t xml:space="preserve">  </w:t>
    </w:r>
    <w:r w:rsidRPr="00FA1DE3">
      <w:rPr>
        <w:i/>
        <w:iCs/>
        <w:sz w:val="18"/>
        <w:szCs w:val="18"/>
      </w:rPr>
      <w:fldChar w:fldCharType="begin"/>
    </w:r>
    <w:r w:rsidRPr="00FA1DE3">
      <w:rPr>
        <w:i/>
        <w:iCs/>
        <w:sz w:val="18"/>
        <w:szCs w:val="18"/>
      </w:rPr>
      <w:instrText xml:space="preserve">PAGE  </w:instrText>
    </w:r>
    <w:r w:rsidRPr="00FA1DE3">
      <w:rPr>
        <w:i/>
        <w:iCs/>
        <w:sz w:val="18"/>
        <w:szCs w:val="18"/>
      </w:rPr>
      <w:fldChar w:fldCharType="separate"/>
    </w:r>
    <w:r w:rsidR="00537AED">
      <w:rPr>
        <w:i/>
        <w:iCs/>
        <w:noProof/>
        <w:sz w:val="18"/>
        <w:szCs w:val="18"/>
      </w:rPr>
      <w:t>i</w:t>
    </w:r>
    <w:r w:rsidRPr="00FA1DE3">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FC" w:rsidRDefault="000E7FFC">
    <w:pPr>
      <w:pBdr>
        <w:top w:val="single" w:sz="6" w:space="1" w:color="auto"/>
      </w:pBdr>
      <w:rPr>
        <w:sz w:val="18"/>
        <w:szCs w:val="18"/>
      </w:rPr>
    </w:pPr>
  </w:p>
  <w:p w:rsidR="000E7FFC" w:rsidRPr="000E7FFC" w:rsidRDefault="000E7FFC">
    <w:pPr>
      <w:rPr>
        <w:i/>
        <w:iCs/>
        <w:sz w:val="18"/>
        <w:szCs w:val="18"/>
      </w:rPr>
    </w:pPr>
    <w:r w:rsidRPr="000E7FFC">
      <w:rPr>
        <w:i/>
        <w:iCs/>
        <w:sz w:val="18"/>
        <w:szCs w:val="18"/>
      </w:rPr>
      <w:fldChar w:fldCharType="begin"/>
    </w:r>
    <w:r w:rsidRPr="000E7FFC">
      <w:rPr>
        <w:i/>
        <w:iCs/>
        <w:sz w:val="18"/>
        <w:szCs w:val="18"/>
      </w:rPr>
      <w:instrText xml:space="preserve">PAGE  </w:instrText>
    </w:r>
    <w:r w:rsidRPr="000E7FFC">
      <w:rPr>
        <w:i/>
        <w:iCs/>
        <w:sz w:val="18"/>
        <w:szCs w:val="18"/>
      </w:rPr>
      <w:fldChar w:fldCharType="separate"/>
    </w:r>
    <w:r w:rsidR="00537AED">
      <w:rPr>
        <w:i/>
        <w:iCs/>
        <w:noProof/>
        <w:sz w:val="18"/>
        <w:szCs w:val="18"/>
      </w:rPr>
      <w:t>4</w:t>
    </w:r>
    <w:r w:rsidRPr="000E7FFC">
      <w:rPr>
        <w:i/>
        <w:iCs/>
        <w:sz w:val="18"/>
        <w:szCs w:val="18"/>
      </w:rPr>
      <w:fldChar w:fldCharType="end"/>
    </w:r>
    <w:r w:rsidRPr="000E7FFC">
      <w:rPr>
        <w:i/>
        <w:iCs/>
        <w:sz w:val="18"/>
        <w:szCs w:val="18"/>
      </w:rPr>
      <w:t xml:space="preserve">            </w:t>
    </w:r>
    <w:r w:rsidRPr="000E7FFC">
      <w:rPr>
        <w:i/>
        <w:iCs/>
        <w:sz w:val="18"/>
        <w:szCs w:val="18"/>
      </w:rPr>
      <w:fldChar w:fldCharType="begin"/>
    </w:r>
    <w:r w:rsidRPr="000E7FFC">
      <w:rPr>
        <w:i/>
        <w:iCs/>
        <w:sz w:val="18"/>
        <w:szCs w:val="18"/>
      </w:rPr>
      <w:instrText xml:space="preserve"> STYLEREF ShortT \* CHARFORMAT </w:instrText>
    </w:r>
    <w:r w:rsidRPr="000E7FFC">
      <w:rPr>
        <w:i/>
        <w:iCs/>
        <w:sz w:val="18"/>
        <w:szCs w:val="18"/>
      </w:rPr>
      <w:fldChar w:fldCharType="separate"/>
    </w:r>
    <w:r w:rsidR="00537AED">
      <w:rPr>
        <w:i/>
        <w:iCs/>
        <w:noProof/>
        <w:sz w:val="18"/>
        <w:szCs w:val="18"/>
      </w:rPr>
      <w:t>Pig Industry (Transitional Provisions) Act 1986</w:t>
    </w:r>
    <w:r w:rsidRPr="000E7FFC">
      <w:rPr>
        <w:i/>
        <w:iCs/>
        <w:sz w:val="18"/>
        <w:szCs w:val="18"/>
      </w:rPr>
      <w:fldChar w:fldCharType="end"/>
    </w:r>
    <w:r w:rsidRPr="000E7FFC">
      <w:rPr>
        <w:i/>
        <w:iCs/>
        <w:sz w:val="18"/>
        <w:szCs w:val="18"/>
      </w:rPr>
      <w:t xml:space="preserve">       </w:t>
    </w:r>
    <w:r w:rsidRPr="000E7FFC">
      <w:rPr>
        <w:i/>
        <w:iCs/>
        <w:sz w:val="18"/>
        <w:szCs w:val="18"/>
      </w:rPr>
      <w:fldChar w:fldCharType="begin"/>
    </w:r>
    <w:r w:rsidRPr="000E7FFC">
      <w:rPr>
        <w:i/>
        <w:iCs/>
        <w:sz w:val="18"/>
        <w:szCs w:val="18"/>
      </w:rPr>
      <w:instrText xml:space="preserve"> STYLEREF \* CHARFORMAT Actno </w:instrText>
    </w:r>
    <w:r w:rsidRPr="000E7FFC">
      <w:rPr>
        <w:i/>
        <w:iCs/>
        <w:sz w:val="18"/>
        <w:szCs w:val="18"/>
      </w:rPr>
      <w:fldChar w:fldCharType="separate"/>
    </w:r>
    <w:r w:rsidR="00537AED">
      <w:rPr>
        <w:i/>
        <w:iCs/>
        <w:noProof/>
        <w:sz w:val="18"/>
        <w:szCs w:val="18"/>
      </w:rPr>
      <w:t>No. 158 of 1986</w:t>
    </w:r>
    <w:r w:rsidRPr="000E7FFC">
      <w:rPr>
        <w:i/>
        <w:iCs/>
        <w:sz w:val="18"/>
        <w:szCs w:val="18"/>
      </w:rPr>
      <w:fldChar w:fldCharType="end"/>
    </w:r>
    <w:r w:rsidRPr="000E7FFC">
      <w:rPr>
        <w:i/>
        <w:iCs/>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FC" w:rsidRPr="002A5BF5" w:rsidRDefault="000E7FFC" w:rsidP="000E7FFC">
    <w:pPr>
      <w:pBdr>
        <w:top w:val="single" w:sz="6" w:space="1" w:color="auto"/>
      </w:pBdr>
      <w:rPr>
        <w:sz w:val="18"/>
        <w:szCs w:val="18"/>
      </w:rPr>
    </w:pPr>
  </w:p>
  <w:p w:rsidR="000E7FFC" w:rsidRPr="000E7FFC" w:rsidRDefault="000E7FFC" w:rsidP="000E7FFC">
    <w:pPr>
      <w:ind w:right="26"/>
      <w:jc w:val="right"/>
      <w:rPr>
        <w:sz w:val="18"/>
        <w:szCs w:val="18"/>
      </w:rPr>
    </w:pPr>
    <w:r w:rsidRPr="00B85201">
      <w:rPr>
        <w:i/>
        <w:sz w:val="18"/>
        <w:szCs w:val="18"/>
      </w:rPr>
      <w:fldChar w:fldCharType="begin"/>
    </w:r>
    <w:r w:rsidRPr="00B85201">
      <w:rPr>
        <w:i/>
        <w:sz w:val="18"/>
        <w:szCs w:val="18"/>
      </w:rPr>
      <w:instrText xml:space="preserve"> STYLEREF \* CHARFORMAT Actno </w:instrText>
    </w:r>
    <w:r w:rsidRPr="00B85201">
      <w:rPr>
        <w:i/>
        <w:sz w:val="18"/>
        <w:szCs w:val="18"/>
      </w:rPr>
      <w:fldChar w:fldCharType="separate"/>
    </w:r>
    <w:r w:rsidR="00537AED">
      <w:rPr>
        <w:i/>
        <w:noProof/>
        <w:sz w:val="18"/>
        <w:szCs w:val="18"/>
      </w:rPr>
      <w:t>No. 158 of 1986</w:t>
    </w:r>
    <w:r w:rsidRPr="00B85201">
      <w:rPr>
        <w:i/>
        <w:sz w:val="18"/>
        <w:szCs w:val="18"/>
      </w:rPr>
      <w:fldChar w:fldCharType="end"/>
    </w:r>
    <w:r w:rsidRPr="00B85201">
      <w:rPr>
        <w:i/>
        <w:sz w:val="18"/>
        <w:szCs w:val="18"/>
      </w:rPr>
      <w:t xml:space="preserve">       </w:t>
    </w:r>
    <w:r w:rsidRPr="00B85201">
      <w:rPr>
        <w:i/>
        <w:sz w:val="18"/>
        <w:szCs w:val="18"/>
      </w:rPr>
      <w:fldChar w:fldCharType="begin"/>
    </w:r>
    <w:r w:rsidRPr="00B85201">
      <w:rPr>
        <w:i/>
        <w:sz w:val="18"/>
        <w:szCs w:val="18"/>
      </w:rPr>
      <w:instrText xml:space="preserve"> STYLEREF ShortT \* CHARFORMAT </w:instrText>
    </w:r>
    <w:r w:rsidRPr="00B85201">
      <w:rPr>
        <w:i/>
        <w:sz w:val="18"/>
        <w:szCs w:val="18"/>
      </w:rPr>
      <w:fldChar w:fldCharType="separate"/>
    </w:r>
    <w:r w:rsidR="00537AED">
      <w:rPr>
        <w:i/>
        <w:noProof/>
        <w:sz w:val="18"/>
        <w:szCs w:val="18"/>
      </w:rPr>
      <w:t>Pig Industry (Transitional Provisions) Act 1986</w:t>
    </w:r>
    <w:r w:rsidRPr="00B85201">
      <w:rPr>
        <w:i/>
        <w:sz w:val="18"/>
        <w:szCs w:val="18"/>
      </w:rPr>
      <w:fldChar w:fldCharType="end"/>
    </w:r>
    <w:r w:rsidRPr="00B85201">
      <w:rPr>
        <w:i/>
        <w:sz w:val="18"/>
        <w:szCs w:val="18"/>
      </w:rPr>
      <w:t xml:space="preserve">                    </w:t>
    </w:r>
    <w:r w:rsidRPr="00B85201">
      <w:rPr>
        <w:i/>
        <w:sz w:val="18"/>
        <w:szCs w:val="18"/>
      </w:rPr>
      <w:fldChar w:fldCharType="begin"/>
    </w:r>
    <w:r w:rsidRPr="00B85201">
      <w:rPr>
        <w:i/>
        <w:sz w:val="18"/>
        <w:szCs w:val="18"/>
      </w:rPr>
      <w:instrText xml:space="preserve">PAGE  </w:instrText>
    </w:r>
    <w:r w:rsidRPr="00B85201">
      <w:rPr>
        <w:i/>
        <w:sz w:val="18"/>
        <w:szCs w:val="18"/>
      </w:rPr>
      <w:fldChar w:fldCharType="separate"/>
    </w:r>
    <w:r w:rsidR="00537AED">
      <w:rPr>
        <w:i/>
        <w:noProof/>
        <w:sz w:val="18"/>
        <w:szCs w:val="18"/>
      </w:rPr>
      <w:t>3</w:t>
    </w:r>
    <w:r w:rsidRPr="00B85201">
      <w:rPr>
        <w: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ED" w:rsidRPr="002A5BF5" w:rsidRDefault="00537AED" w:rsidP="005E4AE8">
    <w:pPr>
      <w:pBdr>
        <w:top w:val="single" w:sz="6" w:space="1" w:color="auto"/>
      </w:pBdr>
      <w:rPr>
        <w:sz w:val="18"/>
        <w:szCs w:val="18"/>
      </w:rPr>
    </w:pPr>
  </w:p>
  <w:p w:rsidR="00537AED" w:rsidRPr="005E4AE8" w:rsidRDefault="00537AED" w:rsidP="005E4AE8">
    <w:pPr>
      <w:ind w:right="26"/>
      <w:jc w:val="right"/>
      <w:rPr>
        <w:sz w:val="18"/>
        <w:szCs w:val="18"/>
      </w:rPr>
    </w:pPr>
    <w:r w:rsidRPr="00B85201">
      <w:rPr>
        <w:i/>
        <w:sz w:val="18"/>
        <w:szCs w:val="18"/>
      </w:rPr>
      <w:fldChar w:fldCharType="begin"/>
    </w:r>
    <w:r w:rsidRPr="00B85201">
      <w:rPr>
        <w:i/>
        <w:sz w:val="18"/>
        <w:szCs w:val="18"/>
      </w:rPr>
      <w:instrText xml:space="preserve"> STYLEREF \* CHARFORMAT Actno </w:instrText>
    </w:r>
    <w:r w:rsidRPr="00B85201">
      <w:rPr>
        <w:i/>
        <w:sz w:val="18"/>
        <w:szCs w:val="18"/>
      </w:rPr>
      <w:fldChar w:fldCharType="separate"/>
    </w:r>
    <w:r>
      <w:rPr>
        <w:i/>
        <w:noProof/>
        <w:sz w:val="18"/>
        <w:szCs w:val="18"/>
      </w:rPr>
      <w:t>No. 158 of 1986</w:t>
    </w:r>
    <w:r w:rsidRPr="00B85201">
      <w:rPr>
        <w:i/>
        <w:sz w:val="18"/>
        <w:szCs w:val="18"/>
      </w:rPr>
      <w:fldChar w:fldCharType="end"/>
    </w:r>
    <w:r w:rsidRPr="00B85201">
      <w:rPr>
        <w:i/>
        <w:sz w:val="18"/>
        <w:szCs w:val="18"/>
      </w:rPr>
      <w:t xml:space="preserve">       </w:t>
    </w:r>
    <w:r w:rsidRPr="00B85201">
      <w:rPr>
        <w:i/>
        <w:sz w:val="18"/>
        <w:szCs w:val="18"/>
      </w:rPr>
      <w:fldChar w:fldCharType="begin"/>
    </w:r>
    <w:r w:rsidRPr="00B85201">
      <w:rPr>
        <w:i/>
        <w:sz w:val="18"/>
        <w:szCs w:val="18"/>
      </w:rPr>
      <w:instrText xml:space="preserve"> STYLEREF ShortT \* CHARFORMAT </w:instrText>
    </w:r>
    <w:r w:rsidRPr="00B85201">
      <w:rPr>
        <w:i/>
        <w:sz w:val="18"/>
        <w:szCs w:val="18"/>
      </w:rPr>
      <w:fldChar w:fldCharType="separate"/>
    </w:r>
    <w:r>
      <w:rPr>
        <w:i/>
        <w:noProof/>
        <w:sz w:val="18"/>
        <w:szCs w:val="18"/>
      </w:rPr>
      <w:t>Pig Industry (Transitional Provisions) Act 1986</w:t>
    </w:r>
    <w:r w:rsidRPr="00B85201">
      <w:rPr>
        <w:i/>
        <w:sz w:val="18"/>
        <w:szCs w:val="18"/>
      </w:rPr>
      <w:fldChar w:fldCharType="end"/>
    </w:r>
    <w:r w:rsidRPr="00B85201">
      <w:rPr>
        <w:i/>
        <w:sz w:val="18"/>
        <w:szCs w:val="18"/>
      </w:rPr>
      <w:t xml:space="preserve">                    </w:t>
    </w:r>
    <w:r w:rsidRPr="00B85201">
      <w:rPr>
        <w:i/>
        <w:sz w:val="18"/>
        <w:szCs w:val="18"/>
      </w:rPr>
      <w:fldChar w:fldCharType="begin"/>
    </w:r>
    <w:r w:rsidRPr="00B85201">
      <w:rPr>
        <w:i/>
        <w:sz w:val="18"/>
        <w:szCs w:val="18"/>
      </w:rPr>
      <w:instrText xml:space="preserve">PAGE  </w:instrText>
    </w:r>
    <w:r w:rsidRPr="00B85201">
      <w:rPr>
        <w:i/>
        <w:sz w:val="18"/>
        <w:szCs w:val="18"/>
      </w:rPr>
      <w:fldChar w:fldCharType="separate"/>
    </w:r>
    <w:r>
      <w:rPr>
        <w:i/>
        <w:noProof/>
        <w:sz w:val="18"/>
        <w:szCs w:val="18"/>
      </w:rPr>
      <w:t>1</w:t>
    </w:r>
    <w:r w:rsidRPr="00B85201">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pBdr>
        <w:top w:val="single" w:sz="6" w:space="1" w:color="auto"/>
      </w:pBdr>
      <w:rPr>
        <w:sz w:val="18"/>
        <w:szCs w:val="18"/>
      </w:rPr>
    </w:pPr>
  </w:p>
  <w:p w:rsidR="00A954E5" w:rsidRDefault="002C5C59">
    <w:pPr>
      <w:rPr>
        <w:i/>
        <w:iCs/>
      </w:rPr>
    </w:pPr>
    <w:r>
      <w:rPr>
        <w:i/>
        <w:iCs/>
      </w:rPr>
      <w:fldChar w:fldCharType="begin"/>
    </w:r>
    <w:r>
      <w:rPr>
        <w:i/>
        <w:iCs/>
      </w:rPr>
      <w:instrText xml:space="preserve">PAGE  </w:instrText>
    </w:r>
    <w:r>
      <w:rPr>
        <w:i/>
        <w:iCs/>
      </w:rPr>
      <w:fldChar w:fldCharType="separate"/>
    </w:r>
    <w:r>
      <w:rPr>
        <w:i/>
        <w:iCs/>
        <w:noProof/>
      </w:rPr>
      <w:t>ii</w:t>
    </w:r>
    <w:r>
      <w:rPr>
        <w:i/>
        <w:iCs/>
      </w:rPr>
      <w:fldChar w:fldCharType="end"/>
    </w:r>
    <w:r>
      <w:rPr>
        <w:i/>
        <w:iCs/>
      </w:rPr>
      <w:t xml:space="preserve">            </w:t>
    </w:r>
    <w:r>
      <w:rPr>
        <w:i/>
        <w:iCs/>
      </w:rPr>
      <w:fldChar w:fldCharType="begin"/>
    </w:r>
    <w:r>
      <w:rPr>
        <w:i/>
        <w:iCs/>
      </w:rPr>
      <w:instrText xml:space="preserve"> STYLEREF ShortT \* CHARFORMAT </w:instrText>
    </w:r>
    <w:r>
      <w:rPr>
        <w:i/>
        <w:iCs/>
      </w:rPr>
      <w:fldChar w:fldCharType="separate"/>
    </w:r>
    <w:r>
      <w:rPr>
        <w:i/>
        <w:iCs/>
        <w:noProof/>
      </w:rPr>
      <w:t>Pig Industry (Transitional Provisions) Act 1986</w:t>
    </w:r>
    <w:r>
      <w:rPr>
        <w:i/>
        <w:iCs/>
      </w:rPr>
      <w:fldChar w:fldCharType="end"/>
    </w:r>
    <w:r>
      <w:rPr>
        <w:i/>
        <w:iCs/>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pBdr>
        <w:top w:val="single" w:sz="6" w:space="1" w:color="auto"/>
      </w:pBdr>
      <w:rPr>
        <w:sz w:val="18"/>
        <w:szCs w:val="18"/>
      </w:rPr>
    </w:pPr>
  </w:p>
  <w:p w:rsidR="00A954E5" w:rsidRDefault="002C5C59">
    <w:pPr>
      <w:ind w:right="26"/>
      <w:jc w:val="right"/>
    </w:pPr>
    <w:r>
      <w:rPr>
        <w:i/>
        <w:iCs/>
      </w:rPr>
      <w:fldChar w:fldCharType="begin"/>
    </w:r>
    <w:r>
      <w:rPr>
        <w:i/>
        <w:iCs/>
      </w:rPr>
      <w:instrText xml:space="preserve"> STYLEREF ShortT \* CHARFORMAT </w:instrText>
    </w:r>
    <w:r>
      <w:rPr>
        <w:i/>
        <w:iCs/>
      </w:rPr>
      <w:fldChar w:fldCharType="separate"/>
    </w:r>
    <w:r>
      <w:rPr>
        <w:i/>
        <w:iCs/>
        <w:noProof/>
      </w:rPr>
      <w:t>Pig Industry (Transitional Provisions) Act 1986</w:t>
    </w:r>
    <w:r>
      <w:rPr>
        <w:i/>
        <w:iCs/>
      </w:rPr>
      <w:fldChar w:fldCharType="end"/>
    </w:r>
    <w:r>
      <w:rPr>
        <w:i/>
        <w:iCs/>
      </w:rPr>
      <w:t xml:space="preserve">                    </w:t>
    </w:r>
    <w:r>
      <w:rPr>
        <w:i/>
        <w:iCs/>
      </w:rPr>
      <w:fldChar w:fldCharType="begin"/>
    </w:r>
    <w:r>
      <w:rPr>
        <w:i/>
        <w:iCs/>
      </w:rPr>
      <w:instrText xml:space="preserve">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E5" w:rsidRDefault="002C5C59">
      <w:pPr>
        <w:spacing w:line="240" w:lineRule="auto"/>
      </w:pPr>
      <w:r>
        <w:separator/>
      </w:r>
    </w:p>
  </w:footnote>
  <w:footnote w:type="continuationSeparator" w:id="0">
    <w:p w:rsidR="00A954E5" w:rsidRDefault="002C5C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keepNext/>
      <w:rPr>
        <w:sz w:val="20"/>
        <w:szCs w:val="20"/>
      </w:rPr>
    </w:pPr>
  </w:p>
  <w:p w:rsidR="00A954E5" w:rsidRDefault="00A954E5">
    <w:pPr>
      <w:keepNext/>
      <w:rPr>
        <w:sz w:val="20"/>
        <w:szCs w:val="20"/>
      </w:rPr>
    </w:pPr>
  </w:p>
  <w:p w:rsidR="00A954E5" w:rsidRDefault="00A954E5">
    <w:pPr>
      <w:keepNext/>
      <w:rPr>
        <w:sz w:val="20"/>
        <w:szCs w:val="20"/>
      </w:rPr>
    </w:pPr>
  </w:p>
  <w:p w:rsidR="00A954E5" w:rsidRDefault="00A954E5">
    <w:pPr>
      <w:keepNext/>
      <w:rPr>
        <w:sz w:val="24"/>
        <w:szCs w:val="24"/>
      </w:rPr>
    </w:pPr>
  </w:p>
  <w:p w:rsidR="00A954E5" w:rsidRDefault="00A954E5">
    <w:pPr>
      <w:keepNext/>
      <w:rPr>
        <w:sz w:val="24"/>
        <w:szCs w:val="24"/>
      </w:rPr>
    </w:pPr>
  </w:p>
  <w:p w:rsidR="00A954E5" w:rsidRDefault="00A954E5">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keepNext/>
      <w:jc w:val="right"/>
      <w:rPr>
        <w:sz w:val="20"/>
        <w:szCs w:val="20"/>
      </w:rPr>
    </w:pPr>
  </w:p>
  <w:p w:rsidR="00A954E5" w:rsidRDefault="00A954E5">
    <w:pPr>
      <w:keepNext/>
      <w:jc w:val="right"/>
      <w:rPr>
        <w:sz w:val="20"/>
        <w:szCs w:val="20"/>
      </w:rPr>
    </w:pPr>
  </w:p>
  <w:p w:rsidR="00A954E5" w:rsidRDefault="00A954E5">
    <w:pPr>
      <w:keepNext/>
      <w:jc w:val="right"/>
      <w:rPr>
        <w:sz w:val="20"/>
        <w:szCs w:val="20"/>
      </w:rPr>
    </w:pPr>
  </w:p>
  <w:p w:rsidR="00A954E5" w:rsidRDefault="00A954E5">
    <w:pPr>
      <w:keepNext/>
      <w:jc w:val="right"/>
      <w:rPr>
        <w:sz w:val="24"/>
        <w:szCs w:val="24"/>
      </w:rPr>
    </w:pPr>
  </w:p>
  <w:p w:rsidR="00A954E5" w:rsidRDefault="00A954E5">
    <w:pPr>
      <w:keepNext/>
      <w:jc w:val="right"/>
      <w:rPr>
        <w:sz w:val="24"/>
        <w:szCs w:val="24"/>
      </w:rPr>
    </w:pPr>
  </w:p>
  <w:p w:rsidR="00A954E5" w:rsidRDefault="00A954E5">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ED" w:rsidRDefault="00537A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pStyle w:val="headerpartodd0"/>
      <w:jc w:val="right"/>
    </w:pPr>
  </w:p>
  <w:p w:rsidR="00A954E5" w:rsidRDefault="00A954E5">
    <w:pPr>
      <w:pStyle w:val="headerpartodd0"/>
      <w:jc w:val="right"/>
      <w:rPr>
        <w:i/>
        <w:iCs/>
      </w:rPr>
    </w:pPr>
  </w:p>
  <w:p w:rsidR="00A954E5" w:rsidRDefault="00A954E5">
    <w:pPr>
      <w:pStyle w:val="headerpartodd0"/>
      <w:jc w:val="right"/>
    </w:pPr>
  </w:p>
  <w:p w:rsidR="00A954E5" w:rsidRDefault="00A954E5">
    <w:pPr>
      <w:pStyle w:val="headerpartodd0"/>
      <w:jc w:val="right"/>
      <w:rPr>
        <w:sz w:val="24"/>
        <w:szCs w:val="24"/>
      </w:rPr>
    </w:pPr>
  </w:p>
  <w:p w:rsidR="00A954E5" w:rsidRDefault="00A954E5">
    <w:pPr>
      <w:pStyle w:val="headerpartodd0"/>
      <w:pBdr>
        <w:bottom w:val="single" w:sz="6" w:space="1" w:color="auto"/>
      </w:pBdr>
      <w:jc w:val="right"/>
      <w:rPr>
        <w:i/>
        <w:iCs/>
        <w:sz w:val="24"/>
        <w:szCs w:val="24"/>
      </w:rPr>
    </w:pPr>
  </w:p>
  <w:p w:rsidR="00A954E5" w:rsidRDefault="00A954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pStyle w:val="headerpartodd0"/>
      <w:jc w:val="right"/>
      <w:rPr>
        <w:b/>
        <w:bCs/>
      </w:rPr>
    </w:pPr>
  </w:p>
  <w:p w:rsidR="00A954E5" w:rsidRDefault="00A954E5">
    <w:pPr>
      <w:pStyle w:val="headerpartodd0"/>
      <w:jc w:val="right"/>
      <w:rPr>
        <w:b/>
        <w:bCs/>
        <w:i/>
        <w:iCs/>
      </w:rPr>
    </w:pPr>
  </w:p>
  <w:p w:rsidR="00A954E5" w:rsidRDefault="00A954E5">
    <w:pPr>
      <w:pStyle w:val="headerpartodd0"/>
      <w:jc w:val="right"/>
    </w:pPr>
  </w:p>
  <w:p w:rsidR="00A954E5" w:rsidRDefault="00A954E5">
    <w:pPr>
      <w:pStyle w:val="headerpartodd0"/>
      <w:jc w:val="right"/>
      <w:rPr>
        <w:b/>
        <w:bCs/>
        <w:sz w:val="24"/>
        <w:szCs w:val="24"/>
      </w:rPr>
    </w:pPr>
  </w:p>
  <w:p w:rsidR="00A954E5" w:rsidRDefault="00A954E5">
    <w:pPr>
      <w:pStyle w:val="headerpartodd0"/>
      <w:pBdr>
        <w:bottom w:val="single" w:sz="6" w:space="1" w:color="auto"/>
      </w:pBdr>
      <w:jc w:val="right"/>
      <w:rPr>
        <w:b/>
        <w:bCs/>
        <w:i/>
        <w:iCs/>
        <w:sz w:val="24"/>
        <w:szCs w:val="24"/>
      </w:rPr>
    </w:pPr>
  </w:p>
  <w:p w:rsidR="00A954E5" w:rsidRDefault="00A954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FC" w:rsidRDefault="000E7FFC" w:rsidP="000E7FFC">
    <w:pPr>
      <w:rPr>
        <w:sz w:val="20"/>
      </w:rPr>
    </w:pPr>
  </w:p>
  <w:p w:rsidR="000E7FFC" w:rsidRDefault="000E7FFC" w:rsidP="000E7FF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E7FFC" w:rsidRPr="007A1328" w:rsidRDefault="000E7FFC" w:rsidP="000E7FF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E7FFC" w:rsidRPr="007A1328" w:rsidRDefault="000E7FFC" w:rsidP="000E7FFC">
    <w:pPr>
      <w:rPr>
        <w:b/>
        <w:sz w:val="24"/>
      </w:rPr>
    </w:pPr>
  </w:p>
  <w:p w:rsidR="000E7FFC" w:rsidRPr="007A1328" w:rsidRDefault="000E7FFC" w:rsidP="000E7FF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37AED">
      <w:rPr>
        <w:noProof/>
        <w:sz w:val="24"/>
      </w:rPr>
      <w:t>10</w:t>
    </w:r>
    <w:r w:rsidRPr="007A1328">
      <w:rPr>
        <w:sz w:val="24"/>
      </w:rPr>
      <w:fldChar w:fldCharType="end"/>
    </w:r>
  </w:p>
  <w:p w:rsidR="000E7FFC" w:rsidRPr="00B85201" w:rsidRDefault="000E7FFC" w:rsidP="000E7F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E8" w:rsidRPr="007A1328" w:rsidRDefault="005E4AE8" w:rsidP="005E4AE8">
    <w:pPr>
      <w:jc w:val="right"/>
      <w:rPr>
        <w:sz w:val="20"/>
      </w:rPr>
    </w:pPr>
  </w:p>
  <w:p w:rsidR="005E4AE8" w:rsidRPr="007A1328" w:rsidRDefault="005E4AE8" w:rsidP="005E4AE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E4AE8" w:rsidRPr="007A1328" w:rsidRDefault="005E4AE8" w:rsidP="005E4AE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E4AE8" w:rsidRPr="007A1328" w:rsidRDefault="005E4AE8" w:rsidP="005E4AE8">
    <w:pPr>
      <w:jc w:val="right"/>
      <w:rPr>
        <w:b/>
        <w:sz w:val="24"/>
      </w:rPr>
    </w:pPr>
  </w:p>
  <w:p w:rsidR="005E4AE8" w:rsidRPr="007A1328" w:rsidRDefault="005E4AE8" w:rsidP="005E4AE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37AED">
      <w:rPr>
        <w:noProof/>
        <w:sz w:val="24"/>
      </w:rPr>
      <w:t>6</w:t>
    </w:r>
    <w:r w:rsidRPr="007A1328">
      <w:rPr>
        <w:sz w:val="24"/>
      </w:rPr>
      <w:fldChar w:fldCharType="end"/>
    </w:r>
  </w:p>
  <w:p w:rsidR="00A954E5" w:rsidRPr="005E4AE8" w:rsidRDefault="00A954E5" w:rsidP="005E4A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keepNext/>
      <w:rPr>
        <w:sz w:val="20"/>
        <w:szCs w:val="20"/>
      </w:rPr>
    </w:pPr>
  </w:p>
  <w:p w:rsidR="00A954E5" w:rsidRDefault="00A954E5">
    <w:pPr>
      <w:keepNext/>
      <w:rPr>
        <w:sz w:val="20"/>
        <w:szCs w:val="20"/>
      </w:rPr>
    </w:pPr>
  </w:p>
  <w:p w:rsidR="00A954E5" w:rsidRDefault="00A954E5">
    <w:pPr>
      <w:keepNext/>
      <w:rPr>
        <w:sz w:val="20"/>
        <w:szCs w:val="20"/>
      </w:rPr>
    </w:pPr>
  </w:p>
  <w:p w:rsidR="00A954E5" w:rsidRDefault="00A954E5">
    <w:pPr>
      <w:keepNext/>
      <w:rPr>
        <w:sz w:val="24"/>
        <w:szCs w:val="24"/>
      </w:rPr>
    </w:pPr>
  </w:p>
  <w:p w:rsidR="00A954E5" w:rsidRDefault="00A954E5">
    <w:pPr>
      <w:keepNext/>
      <w:rPr>
        <w:sz w:val="24"/>
        <w:szCs w:val="24"/>
      </w:rPr>
    </w:pPr>
  </w:p>
  <w:p w:rsidR="00A954E5" w:rsidRDefault="00A954E5">
    <w:pPr>
      <w:pStyle w:val="Header"/>
      <w:pBdr>
        <w:top w:val="single" w:sz="12"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5" w:rsidRDefault="00A954E5">
    <w:pPr>
      <w:keepNext/>
      <w:jc w:val="right"/>
      <w:rPr>
        <w:sz w:val="20"/>
        <w:szCs w:val="20"/>
      </w:rPr>
    </w:pPr>
  </w:p>
  <w:p w:rsidR="00A954E5" w:rsidRDefault="00A954E5">
    <w:pPr>
      <w:keepNext/>
      <w:jc w:val="right"/>
      <w:rPr>
        <w:sz w:val="20"/>
        <w:szCs w:val="20"/>
      </w:rPr>
    </w:pPr>
  </w:p>
  <w:p w:rsidR="00A954E5" w:rsidRDefault="00A954E5">
    <w:pPr>
      <w:keepNext/>
      <w:jc w:val="right"/>
      <w:rPr>
        <w:sz w:val="20"/>
        <w:szCs w:val="20"/>
      </w:rPr>
    </w:pPr>
  </w:p>
  <w:p w:rsidR="00A954E5" w:rsidRDefault="00A954E5">
    <w:pPr>
      <w:keepNext/>
      <w:jc w:val="right"/>
      <w:rPr>
        <w:sz w:val="24"/>
        <w:szCs w:val="24"/>
      </w:rPr>
    </w:pPr>
  </w:p>
  <w:p w:rsidR="00A954E5" w:rsidRDefault="00A954E5">
    <w:pPr>
      <w:keepNext/>
      <w:jc w:val="right"/>
      <w:rPr>
        <w:sz w:val="24"/>
        <w:szCs w:val="24"/>
      </w:rPr>
    </w:pPr>
  </w:p>
  <w:p w:rsidR="00A954E5" w:rsidRDefault="00A954E5">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851"/>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7FD"/>
    <w:rsid w:val="000E7FFC"/>
    <w:rsid w:val="002C5C59"/>
    <w:rsid w:val="003A27FD"/>
    <w:rsid w:val="00537AED"/>
    <w:rsid w:val="005E4AE8"/>
    <w:rsid w:val="0082136D"/>
    <w:rsid w:val="00A954E5"/>
    <w:rsid w:val="00FA1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header" w:uiPriority="0"/>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FA1DE3"/>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header" w:uiPriority="0"/>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pPr>
      <w:tabs>
        <w:tab w:val="clear" w:pos="1440"/>
      </w:tabs>
      <w:outlineLvl w:val="2"/>
    </w:pPr>
    <w:rPr>
      <w:sz w:val="28"/>
      <w:szCs w:val="28"/>
    </w:rPr>
  </w:style>
  <w:style w:type="paragraph" w:styleId="Heading4">
    <w:name w:val="heading 4"/>
    <w:aliases w:val="sd"/>
    <w:basedOn w:val="Heading1"/>
    <w:next w:val="Heading5"/>
    <w:link w:val="Heading4Char"/>
    <w:uiPriority w:val="99"/>
    <w:qFormat/>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outlineLvl w:val="7"/>
    </w:pPr>
    <w:rPr>
      <w:sz w:val="26"/>
      <w:szCs w:val="26"/>
    </w:rPr>
  </w:style>
  <w:style w:type="paragraph" w:styleId="Heading9">
    <w:name w:val="heading 9"/>
    <w:aliases w:val="aat"/>
    <w:basedOn w:val="Heading1"/>
    <w:next w:val="ItemHead"/>
    <w:link w:val="Heading9Char"/>
    <w:uiPriority w:val="99"/>
    <w:qFormat/>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Test">
    <w:name w:val="Test"/>
    <w:basedOn w:val="Normal"/>
    <w:uiPriority w:val="99"/>
    <w:pPr>
      <w:spacing w:before="240" w:after="240"/>
    </w:pPr>
    <w:rPr>
      <w:rFonts w:ascii="Arial" w:hAnsi="Arial" w:cs="Arial"/>
      <w:b/>
      <w:bCs/>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pPr>
      <w:spacing w:before="60" w:line="180" w:lineRule="exact"/>
      <w:ind w:left="425" w:hanging="425"/>
    </w:pPr>
    <w:rPr>
      <w:rFonts w:ascii="Arial" w:hAnsi="Arial" w:cs="Arial"/>
      <w:sz w:val="16"/>
      <w:szCs w:val="16"/>
    </w:rPr>
  </w:style>
  <w:style w:type="paragraph" w:customStyle="1" w:styleId="asamended">
    <w:name w:val="as amended"/>
    <w:basedOn w:val="Normal"/>
    <w:uiPriority w:val="99"/>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pPr>
      <w:spacing w:after="120"/>
      <w:ind w:left="284"/>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next w:val="Normal"/>
    <w:uiPriority w:val="99"/>
    <w:pPr>
      <w:ind w:left="1559" w:hanging="425"/>
    </w:pPr>
  </w:style>
  <w:style w:type="paragraph" w:customStyle="1" w:styleId="BoxNote">
    <w:name w:val="BoxNote"/>
    <w:aliases w:val="bn"/>
    <w:basedOn w:val="BoxText"/>
    <w:next w:val="Normal"/>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Contents">
    <w:name w:val="Contents"/>
    <w:basedOn w:val="Normal"/>
    <w:next w:val="Normal"/>
    <w:uiPriority w:val="99"/>
    <w:rPr>
      <w:sz w:val="36"/>
      <w:szCs w:val="3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rFonts w:ascii="Times New Roman" w:hAnsi="Times New Roman" w:cs="Times New Roman"/>
    </w:rPr>
  </w:style>
  <w:style w:type="paragraph" w:customStyle="1" w:styleId="EndNote">
    <w:name w:val="EndNote"/>
    <w:basedOn w:val="Normal"/>
    <w:uiPriority w:val="99"/>
    <w:pPr>
      <w:spacing w:before="180"/>
    </w:pPr>
  </w:style>
  <w:style w:type="paragraph" w:customStyle="1" w:styleId="ENoteNo">
    <w:name w:val="ENoteNo"/>
    <w:basedOn w:val="Normal"/>
    <w:uiPriority w:val="99"/>
    <w:pPr>
      <w:spacing w:before="120" w:after="120"/>
      <w:ind w:left="1134" w:hanging="1134"/>
    </w:pPr>
    <w:rPr>
      <w:rFonts w:ascii="Arial" w:hAnsi="Arial" w:cs="Arial"/>
      <w:b/>
      <w:bCs/>
      <w:sz w:val="24"/>
      <w:szCs w:val="24"/>
    </w:rPr>
  </w:style>
  <w:style w:type="paragraph" w:customStyle="1" w:styleId="Formula">
    <w:name w:val="Formula"/>
    <w:basedOn w:val="Normal"/>
    <w:uiPriority w:val="99"/>
    <w:pPr>
      <w:ind w:left="1134"/>
    </w:pPr>
    <w:rPr>
      <w:sz w:val="20"/>
      <w:szCs w:val="20"/>
    </w:rPr>
  </w:style>
  <w:style w:type="paragraph" w:styleId="Footer">
    <w:name w:val="footer"/>
    <w:basedOn w:val="Normal"/>
    <w:link w:val="FooterChar"/>
    <w:uiPriority w:val="99"/>
    <w:pPr>
      <w:tabs>
        <w:tab w:val="center" w:pos="4153"/>
        <w:tab w:val="right" w:pos="8306"/>
      </w:tabs>
    </w:pPr>
    <w:rPr>
      <w:sz w:val="18"/>
      <w:szCs w:val="18"/>
    </w:rPr>
  </w:style>
  <w:style w:type="character" w:customStyle="1" w:styleId="FooterChar">
    <w:name w:val="Footer Char"/>
    <w:basedOn w:val="DefaultParagraphFont"/>
    <w:link w:val="Footer"/>
    <w:uiPriority w:val="99"/>
    <w:semiHidden/>
    <w:rPr>
      <w:rFonts w:ascii="Times New Roman" w:hAnsi="Times New Roman" w:cs="Times New Roman"/>
    </w:rPr>
  </w:style>
  <w:style w:type="paragraph" w:styleId="Header">
    <w:name w:val="header"/>
    <w:basedOn w:val="Normal"/>
    <w:link w:val="HeaderChar"/>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New Roman" w:hAnsi="Times New Roman" w:cs="Times New Roman"/>
    </w:rPr>
  </w:style>
  <w:style w:type="paragraph" w:customStyle="1" w:styleId="paragraph">
    <w:name w:val="paragraph"/>
    <w:aliases w:val="a"/>
    <w:basedOn w:val="Normal"/>
    <w:uiPriority w:val="99"/>
    <w:pPr>
      <w:tabs>
        <w:tab w:val="right" w:pos="1531"/>
      </w:tabs>
      <w:spacing w:before="40"/>
      <w:ind w:left="1644" w:hanging="1644"/>
    </w:pPr>
  </w:style>
  <w:style w:type="paragraph" w:customStyle="1" w:styleId="paragraphsub-sub">
    <w:name w:val="paragraph(sub-sub)"/>
    <w:aliases w:val="aaa"/>
    <w:basedOn w:val="paragraph"/>
    <w:uiPriority w:val="99"/>
    <w:pPr>
      <w:tabs>
        <w:tab w:val="clear" w:pos="1531"/>
        <w:tab w:val="right" w:pos="2722"/>
      </w:tabs>
      <w:ind w:left="2835" w:hanging="2835"/>
    </w:pPr>
  </w:style>
  <w:style w:type="paragraph" w:customStyle="1" w:styleId="paragraphsub">
    <w:name w:val="paragraph(sub)"/>
    <w:aliases w:val="aa"/>
    <w:basedOn w:val="paragraph"/>
    <w:uiPriority w:val="99"/>
    <w:pPr>
      <w:tabs>
        <w:tab w:val="clear" w:pos="1531"/>
        <w:tab w:val="right" w:pos="1985"/>
      </w:tabs>
      <w:ind w:left="2098" w:hanging="2098"/>
    </w:pPr>
  </w:style>
  <w:style w:type="character" w:styleId="LineNumber">
    <w:name w:val="line number"/>
    <w:basedOn w:val="DefaultParagraphFont"/>
    <w:uiPriority w:val="99"/>
    <w:rPr>
      <w:rFonts w:ascii="Times" w:hAnsi="Times" w:cs="Times"/>
      <w:sz w:val="16"/>
      <w:szCs w:val="16"/>
    </w:rPr>
  </w:style>
  <w:style w:type="paragraph" w:customStyle="1" w:styleId="ItemHead">
    <w:name w:val="ItemHead"/>
    <w:aliases w:val="ih"/>
    <w:basedOn w:val="Normal"/>
    <w:next w:val="Heading1"/>
    <w:uiPriority w:val="99"/>
    <w:pPr>
      <w:keepNext/>
      <w:keepLines/>
      <w:spacing w:before="220"/>
      <w:ind w:left="709" w:hanging="709"/>
    </w:pPr>
    <w:rPr>
      <w:rFonts w:ascii="Arial" w:hAnsi="Arial" w:cs="Arial"/>
      <w:b/>
      <w:bCs/>
      <w:sz w:val="24"/>
      <w:szCs w:val="24"/>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styleId="ListBullet">
    <w:name w:val="List Bullet"/>
    <w:basedOn w:val="Normal"/>
    <w:autoRedefine/>
    <w:uiPriority w:val="99"/>
    <w:pPr>
      <w:numPr>
        <w:numId w:val="1"/>
      </w:numPr>
    </w:pPr>
  </w:style>
  <w:style w:type="paragraph" w:customStyle="1" w:styleId="LongT">
    <w:name w:val="LongT"/>
    <w:basedOn w:val="Normal"/>
    <w:uiPriority w:val="99"/>
    <w:rPr>
      <w:b/>
      <w:bCs/>
      <w:sz w:val="32"/>
      <w:szCs w:val="32"/>
    </w:rPr>
  </w:style>
  <w:style w:type="paragraph" w:customStyle="1" w:styleId="Mathtype">
    <w:name w:val="Mathtype"/>
    <w:basedOn w:val="Normal"/>
    <w:uiPriority w:val="99"/>
  </w:style>
  <w:style w:type="paragraph" w:customStyle="1" w:styleId="notebullet">
    <w:name w:val="note(bullet)"/>
    <w:basedOn w:val="Normal"/>
    <w:uiPriority w:val="99"/>
    <w:pPr>
      <w:numPr>
        <w:numId w:val="12"/>
      </w:numPr>
    </w:pPr>
    <w:rPr>
      <w:sz w:val="18"/>
      <w:szCs w:val="18"/>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ind w:left="709" w:hanging="709"/>
    </w:pPr>
  </w:style>
  <w:style w:type="paragraph" w:customStyle="1" w:styleId="noteparap">
    <w:name w:val="note(parap)"/>
    <w:aliases w:val="na"/>
    <w:basedOn w:val="notetext"/>
    <w:uiPriority w:val="99"/>
    <w:pPr>
      <w:ind w:left="2353" w:hanging="709"/>
    </w:pPr>
  </w:style>
  <w:style w:type="paragraph" w:customStyle="1" w:styleId="noteParlAmend">
    <w:name w:val="note(ParlAmend)"/>
    <w:aliases w:val="npp"/>
    <w:basedOn w:val="Normal"/>
    <w:next w:val="ParlAmend"/>
    <w:uiPriority w:val="99"/>
    <w:pPr>
      <w:jc w:val="right"/>
    </w:pPr>
    <w:rPr>
      <w:rFonts w:ascii="Arial" w:hAnsi="Arial" w:cs="Arial"/>
      <w:b/>
      <w:bCs/>
      <w:i/>
      <w:iCs/>
    </w:rPr>
  </w:style>
  <w:style w:type="paragraph" w:customStyle="1" w:styleId="NotesSection">
    <w:name w:val="NotesSection"/>
    <w:basedOn w:val="Normal"/>
    <w:uiPriority w:val="99"/>
    <w:pPr>
      <w:spacing w:before="240"/>
    </w:pPr>
    <w:rPr>
      <w:rFonts w:ascii="Arial" w:hAnsi="Arial" w:cs="Arial"/>
      <w:b/>
      <w:bCs/>
      <w:sz w:val="28"/>
      <w:szCs w:val="28"/>
    </w:rPr>
  </w:style>
  <w:style w:type="paragraph" w:customStyle="1" w:styleId="Page1">
    <w:name w:val="Page1"/>
    <w:basedOn w:val="Normal"/>
    <w:uiPriority w:val="99"/>
    <w:pPr>
      <w:spacing w:before="4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4"/>
      <w:szCs w:val="4"/>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styleId="TOC6">
    <w:name w:val="toc 6"/>
    <w:basedOn w:val="TOC1"/>
    <w:next w:val="Normal"/>
    <w:uiPriority w:val="99"/>
    <w:pPr>
      <w:keepNext w:val="0"/>
      <w:tabs>
        <w:tab w:val="clear" w:pos="1440"/>
      </w:tabs>
      <w:ind w:left="0" w:firstLine="0"/>
    </w:pPr>
    <w:rPr>
      <w:sz w:val="24"/>
      <w:szCs w:val="24"/>
    </w:rPr>
  </w:style>
  <w:style w:type="paragraph" w:customStyle="1" w:styleId="ReprintDate">
    <w:name w:val="ReprintDate"/>
    <w:basedOn w:val="Normal"/>
    <w:uiPriority w:val="99"/>
    <w:pPr>
      <w:spacing w:before="240"/>
    </w:pPr>
    <w:rPr>
      <w:b/>
      <w:bCs/>
      <w:sz w:val="28"/>
      <w:szCs w:val="28"/>
    </w:rPr>
  </w:style>
  <w:style w:type="paragraph" w:customStyle="1" w:styleId="ShortT">
    <w:name w:val="ShortT"/>
    <w:basedOn w:val="Normal"/>
    <w:next w:val="Normal"/>
    <w:uiPriority w:val="99"/>
    <w:pPr>
      <w:spacing w:before="360"/>
    </w:pPr>
    <w:rPr>
      <w:b/>
      <w:bCs/>
      <w:sz w:val="40"/>
      <w:szCs w:val="40"/>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Pr>
      <w:rFonts w:ascii="Times New Roman" w:hAnsi="Times New Roman" w:cs="Times New Roman"/>
      <w:sz w:val="18"/>
      <w:szCs w:val="18"/>
      <w:vertAlign w:val="baseline"/>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AA">
    <w:name w:val="Table(AA)"/>
    <w:aliases w:val="taaa"/>
    <w:basedOn w:val="Tablei"/>
    <w:uiPriority w:val="99"/>
    <w:pPr>
      <w:tabs>
        <w:tab w:val="clear" w:pos="970"/>
      </w:tabs>
      <w:ind w:left="1055"/>
    </w:pPr>
  </w:style>
  <w:style w:type="paragraph" w:customStyle="1" w:styleId="TableA0">
    <w:name w:val="TableA"/>
    <w:basedOn w:val="Normal"/>
    <w:uiPriority w:val="99"/>
    <w:pPr>
      <w:spacing w:before="120" w:after="120"/>
    </w:pPr>
    <w:rPr>
      <w:rFonts w:ascii="Arial" w:hAnsi="Arial" w:cs="Arial"/>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709" w:hanging="709"/>
    </w:pPr>
    <w:rPr>
      <w:rFonts w:ascii="Times" w:hAnsi="Times" w:cs="Times"/>
      <w:b w:val="0"/>
      <w:bCs w:val="0"/>
      <w:i/>
      <w:iCs/>
    </w:rPr>
  </w:style>
  <w:style w:type="paragraph" w:customStyle="1" w:styleId="TableOfActs1">
    <w:name w:val="TableOfActs(1)"/>
    <w:basedOn w:val="Normal"/>
    <w:uiPriority w:val="99"/>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ctsHead">
    <w:name w:val="TableOfActsHead"/>
    <w:basedOn w:val="Normal"/>
    <w:uiPriority w:val="99"/>
    <w:pPr>
      <w:spacing w:before="240" w:after="240"/>
    </w:pPr>
    <w:rPr>
      <w:rFonts w:ascii="Arial" w:hAnsi="Arial" w:cs="Arial"/>
      <w:b/>
      <w:bCs/>
      <w:sz w:val="24"/>
      <w:szCs w:val="24"/>
    </w:rPr>
  </w:style>
  <w:style w:type="paragraph" w:customStyle="1" w:styleId="Table">
    <w:name w:val="Table"/>
    <w:aliases w:val="t"/>
    <w:basedOn w:val="Normal"/>
    <w:uiPriority w:val="99"/>
    <w:pPr>
      <w:spacing w:before="60" w:line="240" w:lineRule="atLeast"/>
    </w:pPr>
    <w:rPr>
      <w:sz w:val="20"/>
      <w:szCs w:val="20"/>
    </w:rPr>
  </w:style>
  <w:style w:type="paragraph" w:customStyle="1" w:styleId="TableOfAmend">
    <w:name w:val="TableOfAmend"/>
    <w:basedOn w:val="Normal"/>
    <w:uiPriority w:val="99"/>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pPr>
      <w:spacing w:before="0"/>
    </w:p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numPr>
        <w:numId w:val="6"/>
      </w:numPr>
      <w:spacing w:before="122" w:line="198" w:lineRule="exact"/>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AmRenumbered">
    <w:name w:val="TOAmRenumbered"/>
    <w:basedOn w:val="TableOfAmend"/>
    <w:uiPriority w:val="99"/>
    <w:pPr>
      <w:ind w:left="0" w:firstLine="0"/>
    </w:pPr>
  </w:style>
  <w:style w:type="paragraph" w:styleId="TOC1">
    <w:name w:val="toc 1"/>
    <w:basedOn w:val="Heading1"/>
    <w:next w:val="Normal"/>
    <w:uiPriority w:val="99"/>
    <w:pPr>
      <w:tabs>
        <w:tab w:val="right" w:pos="7088"/>
      </w:tabs>
      <w:spacing w:before="120" w:line="240" w:lineRule="auto"/>
      <w:ind w:left="1474" w:right="567" w:hanging="1474"/>
    </w:pPr>
    <w:rPr>
      <w:sz w:val="28"/>
      <w:szCs w:val="28"/>
    </w:rPr>
  </w:style>
  <w:style w:type="paragraph" w:styleId="TOC2">
    <w:name w:val="toc 2"/>
    <w:basedOn w:val="Heading2"/>
    <w:next w:val="Normal"/>
    <w:uiPriority w:val="99"/>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pPr>
      <w:tabs>
        <w:tab w:val="clear" w:pos="7088"/>
      </w:tabs>
      <w:ind w:left="1588" w:hanging="794"/>
    </w:pPr>
    <w:rPr>
      <w:b w:val="0"/>
      <w:bCs w:val="0"/>
      <w:sz w:val="22"/>
      <w:szCs w:val="22"/>
    </w:rPr>
  </w:style>
  <w:style w:type="paragraph" w:customStyle="1" w:styleId="TofSectsSection">
    <w:name w:val="TofSects(Section)"/>
    <w:basedOn w:val="TOC5"/>
    <w:uiPriority w:val="99"/>
    <w:pPr>
      <w:tabs>
        <w:tab w:val="clear" w:pos="7088"/>
      </w:tabs>
      <w:ind w:left="1588" w:right="0" w:hanging="794"/>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pPr>
      <w:tabs>
        <w:tab w:val="clear" w:pos="7088"/>
      </w:tabs>
      <w:spacing w:before="240" w:after="120"/>
      <w:ind w:left="794" w:firstLine="0"/>
    </w:pPr>
  </w:style>
  <w:style w:type="paragraph" w:customStyle="1" w:styleId="UpdateDate">
    <w:name w:val="UpdateDate"/>
    <w:basedOn w:val="Normal"/>
    <w:uiPriority w:val="99"/>
    <w:pPr>
      <w:spacing w:before="240"/>
    </w:pPr>
    <w:rPr>
      <w:sz w:val="24"/>
      <w:szCs w:val="24"/>
    </w:rPr>
  </w:style>
  <w:style w:type="paragraph" w:customStyle="1" w:styleId="Actno">
    <w:name w:val="Actno"/>
    <w:basedOn w:val="UpdateDate"/>
    <w:next w:val="Normal"/>
    <w:uiPriority w:val="99"/>
    <w:rPr>
      <w:b/>
      <w:bCs/>
    </w:rPr>
  </w:style>
  <w:style w:type="paragraph" w:customStyle="1" w:styleId="AmendTableColHead">
    <w:name w:val="AmendTableColHead"/>
    <w:basedOn w:val="TableOfAmend"/>
    <w:uiPriority w:val="99"/>
    <w:pPr>
      <w:spacing w:line="200" w:lineRule="exact"/>
    </w:pPr>
    <w:rPr>
      <w:sz w:val="18"/>
      <w:szCs w:val="18"/>
    </w:rPr>
  </w:style>
  <w:style w:type="paragraph" w:customStyle="1" w:styleId="CoverActNo">
    <w:name w:val="CoverActNo"/>
    <w:basedOn w:val="UpdateDate"/>
    <w:uiPriority w:val="99"/>
    <w:rPr>
      <w:b/>
      <w:bCs/>
    </w:rPr>
  </w:style>
  <w:style w:type="paragraph" w:customStyle="1" w:styleId="Headerpartodd">
    <w:name w:val="Header.part.odd"/>
    <w:basedOn w:val="Normal"/>
    <w:uiPriority w:val="99"/>
    <w:pPr>
      <w:keepNext/>
    </w:pPr>
    <w:rPr>
      <w:sz w:val="20"/>
      <w:szCs w:val="20"/>
    </w:rPr>
  </w:style>
  <w:style w:type="paragraph" w:customStyle="1" w:styleId="Specialih">
    <w:name w:val="Special ih"/>
    <w:basedOn w:val="ItemHead"/>
    <w:uiPriority w:val="99"/>
    <w:rPr>
      <w:kern w:val="28"/>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rFonts w:ascii="Times New Roman" w:hAnsi="Times New Roman" w:cs="Times New Roman"/>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hAnsi="Times New Roman" w:cs="Times New Roman"/>
    </w:rPr>
  </w:style>
  <w:style w:type="paragraph" w:styleId="BodyTextFirstIndent2">
    <w:name w:val="Body Text First Indent 2"/>
    <w:basedOn w:val="BodyText2"/>
    <w:link w:val="BodyTextFirstIndent2Char"/>
    <w:uiPriority w:val="99"/>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Pr>
      <w:rFonts w:ascii="Times New Roman" w:hAnsi="Times New Roman" w:cs="Times New Roman"/>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rFonts w:ascii="Times New Roman" w:hAnsi="Times New Roman" w:cs="Times New Roman"/>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Pr>
      <w:rFonts w:ascii="Times New Roman" w:hAnsi="Times New Roman" w:cs="Times New Roman"/>
    </w:rPr>
  </w:style>
  <w:style w:type="character" w:styleId="Emphasis">
    <w:name w:val="Emphasis"/>
    <w:basedOn w:val="DefaultParagraphFont"/>
    <w:uiPriority w:val="99"/>
    <w:qFormat/>
    <w:rPr>
      <w:i/>
      <w:iC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color w:val="800080"/>
      <w:u w:val="single"/>
    </w:rPr>
  </w:style>
  <w:style w:type="character" w:styleId="HTMLAcronym">
    <w:name w:val="HTML Acronym"/>
    <w:basedOn w:val="DefaultParagraphFont"/>
    <w:uiPriority w:val="99"/>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Pr>
      <w:rFonts w:ascii="Times New Roman" w:hAnsi="Times New Roman" w:cs="Times New Roman"/>
      <w:i/>
      <w:iCs/>
    </w:rPr>
  </w:style>
  <w:style w:type="character" w:styleId="HTMLCite">
    <w:name w:val="HTML Cite"/>
    <w:basedOn w:val="DefaultParagraphFont"/>
    <w:uiPriority w:val="99"/>
    <w:rPr>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i/>
      <w:iCs/>
    </w:rPr>
  </w:style>
  <w:style w:type="character" w:styleId="Hyperlink">
    <w:name w:val="Hyperlink"/>
    <w:basedOn w:val="DefaultParagraphFont"/>
    <w:uiPriority w:val="99"/>
    <w:rPr>
      <w:color w:val="0000FF"/>
      <w:u w:val="single"/>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7"/>
      </w:numPr>
    </w:pPr>
  </w:style>
  <w:style w:type="paragraph" w:styleId="ListNumber2">
    <w:name w:val="List Number 2"/>
    <w:basedOn w:val="Normal"/>
    <w:uiPriority w:val="99"/>
    <w:pPr>
      <w:numPr>
        <w:numId w:val="8"/>
      </w:numPr>
    </w:pPr>
  </w:style>
  <w:style w:type="paragraph" w:styleId="ListNumber3">
    <w:name w:val="List Number 3"/>
    <w:basedOn w:val="Normal"/>
    <w:uiPriority w:val="99"/>
    <w:pPr>
      <w:numPr>
        <w:numId w:val="9"/>
      </w:numPr>
    </w:pPr>
  </w:style>
  <w:style w:type="paragraph" w:styleId="ListNumber4">
    <w:name w:val="List Number 4"/>
    <w:basedOn w:val="Normal"/>
    <w:uiPriority w:val="99"/>
    <w:pPr>
      <w:numPr>
        <w:numId w:val="10"/>
      </w:numPr>
    </w:pPr>
  </w:style>
  <w:style w:type="paragraph" w:styleId="ListNumber5">
    <w:name w:val="List Number 5"/>
    <w:basedOn w:val="Normal"/>
    <w:uiPriority w:val="99"/>
    <w:pPr>
      <w:numPr>
        <w:numId w:val="11"/>
      </w:numPr>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rFonts w:ascii="Times New Roman" w:hAnsi="Times New Roman" w:cs="Times New Roman"/>
    </w:rPr>
  </w:style>
  <w:style w:type="character" w:styleId="PageNumber">
    <w:name w:val="page number"/>
    <w:basedOn w:val="DefaultParagraphFont"/>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rPr>
  </w:style>
  <w:style w:type="character" w:styleId="Strong">
    <w:name w:val="Strong"/>
    <w:basedOn w:val="DefaultParagraphFont"/>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pPr>
      <w:spacing w:before="120"/>
    </w:pPr>
    <w:rPr>
      <w:rFonts w:ascii="Arial" w:hAnsi="Arial" w:cs="Arial"/>
      <w:b/>
      <w:bCs/>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pPr>
      <w:spacing w:before="120" w:after="120"/>
    </w:pPr>
    <w:rPr>
      <w:b/>
      <w:bCs/>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paragraph" w:styleId="Index1">
    <w:name w:val="index 1"/>
    <w:basedOn w:val="Normal"/>
    <w:next w:val="Normal"/>
    <w:autoRedefine/>
    <w:uiPriority w:val="99"/>
    <w:pPr>
      <w:ind w:left="220" w:hanging="220"/>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rPr>
      <w:rFonts w:ascii="Arial" w:hAnsi="Arial" w:cs="Arial"/>
      <w:b/>
      <w:bCs/>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styleId="TableofAuthorities">
    <w:name w:val="table of authorities"/>
    <w:basedOn w:val="Normal"/>
    <w:next w:val="Normal"/>
    <w:uiPriority w:val="99"/>
    <w:pPr>
      <w:ind w:left="220" w:hanging="220"/>
    </w:pPr>
  </w:style>
  <w:style w:type="paragraph" w:styleId="TableofFigures">
    <w:name w:val="table of figures"/>
    <w:basedOn w:val="Normal"/>
    <w:next w:val="Normal"/>
    <w:uiPriority w:val="99"/>
    <w:pPr>
      <w:ind w:left="440" w:hanging="440"/>
    </w:pPr>
  </w:style>
  <w:style w:type="paragraph" w:customStyle="1" w:styleId="headerpartodd0">
    <w:name w:val="header.part.odd"/>
    <w:basedOn w:val="Normal"/>
    <w:uiPriority w:val="99"/>
    <w:pPr>
      <w:keepNext/>
    </w:pPr>
    <w:rPr>
      <w:rFonts w:ascii="Times" w:hAnsi="Times" w:cs="Times"/>
      <w:sz w:val="20"/>
      <w:szCs w:val="20"/>
    </w:rPr>
  </w:style>
  <w:style w:type="paragraph" w:customStyle="1" w:styleId="AssentDt">
    <w:name w:val="AssentDt"/>
    <w:basedOn w:val="Normal"/>
    <w:rsid w:val="00FA1DE3"/>
    <w:pPr>
      <w:autoSpaceDE/>
      <w:autoSpaceDN/>
      <w:spacing w:line="240" w:lineRule="auto"/>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02B2-14F0-4DE7-9F63-99114790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858</Words>
  <Characters>5048</Characters>
  <Application>Microsoft Office Word</Application>
  <DocSecurity>0</DocSecurity>
  <Lines>144</Lines>
  <Paragraphs>83</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Legislative Drafting</dc:creator>
  <cp:lastModifiedBy>Coles, Deslyn</cp:lastModifiedBy>
  <cp:revision>7</cp:revision>
  <cp:lastPrinted>2004-05-24T04:03:00Z</cp:lastPrinted>
  <dcterms:created xsi:type="dcterms:W3CDTF">2015-07-21T04:38:00Z</dcterms:created>
  <dcterms:modified xsi:type="dcterms:W3CDTF">2015-07-21T06:38:00Z</dcterms:modified>
</cp:coreProperties>
</file>