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23" w:rsidRDefault="00860623" w:rsidP="0086062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rsidR="003A4E08" w:rsidRPr="003A4E08" w:rsidRDefault="003A4E08" w:rsidP="00860623">
      <w:pPr>
        <w:spacing w:before="480" w:after="480" w:line="240" w:lineRule="auto"/>
        <w:jc w:val="center"/>
        <w:rPr>
          <w:rFonts w:ascii="Times New Roman" w:eastAsia="Times New Roman" w:hAnsi="Times New Roman" w:cs="Times New Roman"/>
          <w:sz w:val="36"/>
          <w:szCs w:val="34"/>
        </w:rPr>
      </w:pPr>
      <w:r w:rsidRPr="00860623">
        <w:rPr>
          <w:rFonts w:ascii="Times New Roman" w:eastAsia="Times New Roman" w:hAnsi="Times New Roman" w:cs="Times New Roman"/>
          <w:b/>
          <w:bCs/>
          <w:sz w:val="36"/>
        </w:rPr>
        <w:t>Interstate Road Transport Amendment Act 1988</w:t>
      </w:r>
    </w:p>
    <w:p w:rsidR="003A4E08" w:rsidRDefault="003A4E08" w:rsidP="00860623">
      <w:pPr>
        <w:spacing w:after="0" w:line="240" w:lineRule="auto"/>
        <w:jc w:val="center"/>
        <w:rPr>
          <w:rFonts w:ascii="Times New Roman" w:eastAsia="Times New Roman" w:hAnsi="Times New Roman" w:cs="Times New Roman"/>
          <w:b/>
          <w:bCs/>
          <w:sz w:val="28"/>
        </w:rPr>
      </w:pPr>
      <w:r w:rsidRPr="00860623">
        <w:rPr>
          <w:rFonts w:ascii="Times New Roman" w:eastAsia="Times New Roman" w:hAnsi="Times New Roman" w:cs="Times New Roman"/>
          <w:b/>
          <w:bCs/>
          <w:sz w:val="28"/>
        </w:rPr>
        <w:t>No. 39 of 1988</w:t>
      </w:r>
    </w:p>
    <w:p w:rsidR="00860623" w:rsidRPr="003A4E08" w:rsidRDefault="00860623" w:rsidP="00860623">
      <w:pPr>
        <w:pBdr>
          <w:bottom w:val="thickThinSmallGap" w:sz="12" w:space="1" w:color="auto"/>
        </w:pBdr>
        <w:spacing w:before="360" w:after="480" w:line="240" w:lineRule="auto"/>
        <w:jc w:val="center"/>
        <w:rPr>
          <w:rFonts w:ascii="Times New Roman" w:eastAsia="Times New Roman" w:hAnsi="Times New Roman" w:cs="Times New Roman"/>
          <w:sz w:val="8"/>
        </w:rPr>
      </w:pPr>
    </w:p>
    <w:p w:rsidR="003A4E08" w:rsidRPr="003A4E08" w:rsidRDefault="003A4E08" w:rsidP="00860623">
      <w:pPr>
        <w:spacing w:after="0" w:line="240" w:lineRule="auto"/>
        <w:jc w:val="center"/>
        <w:rPr>
          <w:rFonts w:ascii="Times New Roman" w:eastAsia="Times New Roman" w:hAnsi="Times New Roman" w:cs="Times New Roman"/>
          <w:sz w:val="26"/>
          <w:szCs w:val="26"/>
        </w:rPr>
      </w:pPr>
      <w:r w:rsidRPr="00860623">
        <w:rPr>
          <w:rFonts w:ascii="Times New Roman" w:eastAsia="Times New Roman" w:hAnsi="Times New Roman" w:cs="Times New Roman"/>
          <w:b/>
          <w:bCs/>
          <w:sz w:val="26"/>
        </w:rPr>
        <w:t xml:space="preserve">An Act to amend the </w:t>
      </w:r>
      <w:r w:rsidRPr="00860623">
        <w:rPr>
          <w:rFonts w:ascii="Times New Roman" w:eastAsia="Times New Roman" w:hAnsi="Times New Roman" w:cs="Times New Roman"/>
          <w:b/>
          <w:bCs/>
          <w:i/>
          <w:iCs/>
          <w:sz w:val="26"/>
        </w:rPr>
        <w:t>Interstate Road Transport Act 1985</w:t>
      </w:r>
    </w:p>
    <w:p w:rsidR="003A4E08" w:rsidRPr="003A4E08" w:rsidRDefault="003A4E08" w:rsidP="00860623">
      <w:pPr>
        <w:spacing w:before="120" w:after="120" w:line="240" w:lineRule="auto"/>
        <w:jc w:val="right"/>
        <w:rPr>
          <w:rFonts w:ascii="Times New Roman" w:eastAsia="Times New Roman" w:hAnsi="Times New Roman" w:cs="Times New Roman"/>
          <w:sz w:val="24"/>
        </w:rPr>
      </w:pPr>
      <w:r w:rsidRPr="00860623">
        <w:rPr>
          <w:rFonts w:ascii="Times New Roman" w:eastAsia="Times New Roman" w:hAnsi="Times New Roman" w:cs="Times New Roman"/>
          <w:sz w:val="24"/>
        </w:rPr>
        <w:t>[</w:t>
      </w:r>
      <w:r w:rsidRPr="00860623">
        <w:rPr>
          <w:rFonts w:ascii="Times New Roman" w:eastAsia="Times New Roman" w:hAnsi="Times New Roman" w:cs="Times New Roman"/>
          <w:i/>
          <w:iCs/>
          <w:sz w:val="24"/>
        </w:rPr>
        <w:t>Assented to 3 June 1988</w:t>
      </w:r>
      <w:r w:rsidRPr="00860623">
        <w:rPr>
          <w:rFonts w:ascii="Times New Roman" w:eastAsia="Times New Roman" w:hAnsi="Times New Roman" w:cs="Times New Roman"/>
          <w:sz w:val="24"/>
        </w:rPr>
        <w:t>]</w:t>
      </w:r>
    </w:p>
    <w:p w:rsidR="003A4E08" w:rsidRPr="003A4E08" w:rsidRDefault="003A4E08" w:rsidP="00860623">
      <w:pPr>
        <w:spacing w:before="60" w:after="0" w:line="240" w:lineRule="auto"/>
        <w:ind w:firstLine="432"/>
        <w:jc w:val="both"/>
        <w:rPr>
          <w:rFonts w:ascii="Times New Roman" w:eastAsia="Times New Roman" w:hAnsi="Times New Roman" w:cs="Times New Roman"/>
          <w:sz w:val="24"/>
        </w:rPr>
      </w:pPr>
      <w:r w:rsidRPr="00860623">
        <w:rPr>
          <w:rFonts w:ascii="Times New Roman" w:eastAsia="Times New Roman" w:hAnsi="Times New Roman" w:cs="Times New Roman"/>
          <w:sz w:val="24"/>
        </w:rPr>
        <w:t>BE IT ENACTED by the Queen, and the Senate and the House of Representatives of the Commonwealth of Australia, as follows:</w:t>
      </w:r>
    </w:p>
    <w:p w:rsidR="003A4E08" w:rsidRPr="003A4E08" w:rsidRDefault="003A4E08" w:rsidP="00860623">
      <w:pPr>
        <w:spacing w:before="120" w:after="60" w:line="240" w:lineRule="auto"/>
        <w:jc w:val="both"/>
        <w:rPr>
          <w:rFonts w:ascii="Times New Roman" w:eastAsia="Times New Roman" w:hAnsi="Times New Roman" w:cs="Times New Roman"/>
          <w:b/>
          <w:sz w:val="20"/>
        </w:rPr>
      </w:pPr>
      <w:r w:rsidRPr="00860623">
        <w:rPr>
          <w:rFonts w:ascii="Times New Roman" w:eastAsia="Times New Roman" w:hAnsi="Times New Roman" w:cs="Times New Roman"/>
          <w:b/>
          <w:bCs/>
          <w:sz w:val="20"/>
        </w:rPr>
        <w:t>Short title etc.</w:t>
      </w:r>
    </w:p>
    <w:p w:rsidR="003A4E08" w:rsidRPr="003A4E08" w:rsidRDefault="003A4E08" w:rsidP="00860623">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1. (1)</w:t>
      </w:r>
      <w:r w:rsidRPr="00F85A08">
        <w:rPr>
          <w:rFonts w:ascii="Times New Roman" w:eastAsia="Times New Roman" w:hAnsi="Times New Roman" w:cs="Times New Roman"/>
        </w:rPr>
        <w:t xml:space="preserve"> This Act may be cited as the </w:t>
      </w:r>
      <w:r w:rsidRPr="00F85A08">
        <w:rPr>
          <w:rFonts w:ascii="Times New Roman" w:eastAsia="Times New Roman" w:hAnsi="Times New Roman" w:cs="Times New Roman"/>
          <w:i/>
          <w:iCs/>
        </w:rPr>
        <w:t>Interstate Road Transport Amendment Act 1988.</w:t>
      </w:r>
    </w:p>
    <w:p w:rsidR="003A4E08" w:rsidRPr="003A4E08" w:rsidRDefault="003A4E08" w:rsidP="00860623">
      <w:pPr>
        <w:spacing w:before="60" w:after="0" w:line="240" w:lineRule="auto"/>
        <w:ind w:firstLine="432"/>
        <w:jc w:val="both"/>
        <w:rPr>
          <w:rFonts w:ascii="Times New Roman" w:eastAsia="Times New Roman" w:hAnsi="Times New Roman" w:cs="Times New Roman"/>
        </w:rPr>
      </w:pPr>
      <w:r w:rsidRPr="00860623">
        <w:rPr>
          <w:rFonts w:ascii="Times New Roman" w:eastAsia="Times New Roman" w:hAnsi="Times New Roman" w:cs="Times New Roman"/>
          <w:b/>
        </w:rPr>
        <w:t xml:space="preserve">(2) </w:t>
      </w:r>
      <w:r w:rsidRPr="00F85A08">
        <w:rPr>
          <w:rFonts w:ascii="Times New Roman" w:eastAsia="Times New Roman" w:hAnsi="Times New Roman" w:cs="Times New Roman"/>
        </w:rPr>
        <w:t xml:space="preserve">In this Act, </w:t>
      </w:r>
      <w:r w:rsidR="00EC55E5">
        <w:rPr>
          <w:rFonts w:ascii="Times New Roman" w:eastAsia="Times New Roman" w:hAnsi="Times New Roman" w:cs="Times New Roman"/>
        </w:rPr>
        <w:t>“</w:t>
      </w:r>
      <w:r w:rsidRPr="00F85A08">
        <w:rPr>
          <w:rFonts w:ascii="Times New Roman" w:eastAsia="Times New Roman" w:hAnsi="Times New Roman" w:cs="Times New Roman"/>
        </w:rPr>
        <w:t>Principal Act</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means the </w:t>
      </w:r>
      <w:r w:rsidRPr="00F85A08">
        <w:rPr>
          <w:rFonts w:ascii="Times New Roman" w:eastAsia="Times New Roman" w:hAnsi="Times New Roman" w:cs="Times New Roman"/>
          <w:i/>
          <w:iCs/>
        </w:rPr>
        <w:t>Interstate Road Transport Act 1985</w:t>
      </w:r>
      <w:r w:rsidRPr="00F85A08">
        <w:rPr>
          <w:rFonts w:ascii="Times New Roman" w:eastAsia="Times New Roman" w:hAnsi="Times New Roman" w:cs="Times New Roman"/>
          <w:vertAlign w:val="superscript"/>
        </w:rPr>
        <w:t>1</w:t>
      </w:r>
      <w:r w:rsidRPr="00F85A08">
        <w:rPr>
          <w:rFonts w:ascii="Times New Roman" w:eastAsia="Times New Roman" w:hAnsi="Times New Roman" w:cs="Times New Roman"/>
          <w:i/>
          <w:iCs/>
        </w:rPr>
        <w:t>.</w:t>
      </w:r>
    </w:p>
    <w:p w:rsidR="003A4E08" w:rsidRPr="003A4E08" w:rsidRDefault="003A4E08" w:rsidP="00860623">
      <w:pPr>
        <w:spacing w:before="120" w:after="60" w:line="240" w:lineRule="auto"/>
        <w:jc w:val="both"/>
        <w:rPr>
          <w:rFonts w:ascii="Times New Roman" w:eastAsia="Times New Roman" w:hAnsi="Times New Roman" w:cs="Times New Roman"/>
          <w:b/>
          <w:sz w:val="20"/>
        </w:rPr>
      </w:pPr>
      <w:r w:rsidRPr="00860623">
        <w:rPr>
          <w:rFonts w:ascii="Times New Roman" w:eastAsia="Times New Roman" w:hAnsi="Times New Roman" w:cs="Times New Roman"/>
          <w:b/>
          <w:bCs/>
          <w:sz w:val="20"/>
        </w:rPr>
        <w:t>Commencement</w:t>
      </w:r>
    </w:p>
    <w:p w:rsidR="003A4E08" w:rsidRPr="003A4E08" w:rsidRDefault="003A4E08" w:rsidP="00860623">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2.</w:t>
      </w:r>
      <w:r w:rsidRPr="00F85A08">
        <w:rPr>
          <w:rFonts w:ascii="Times New Roman" w:eastAsia="Times New Roman" w:hAnsi="Times New Roman" w:cs="Times New Roman"/>
        </w:rPr>
        <w:t xml:space="preserve"> This Act commences on 1 July 1988.</w:t>
      </w:r>
    </w:p>
    <w:p w:rsidR="000026BD" w:rsidRDefault="00F85A08" w:rsidP="00F85A08">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3A4E08" w:rsidRPr="003A4E08" w:rsidRDefault="003A4E08" w:rsidP="000026BD">
      <w:pPr>
        <w:spacing w:before="120" w:after="60" w:line="240" w:lineRule="auto"/>
        <w:jc w:val="both"/>
        <w:rPr>
          <w:rFonts w:ascii="Times New Roman" w:eastAsia="Times New Roman" w:hAnsi="Times New Roman" w:cs="Times New Roman"/>
          <w:b/>
          <w:sz w:val="20"/>
        </w:rPr>
      </w:pPr>
      <w:r w:rsidRPr="000026BD">
        <w:rPr>
          <w:rFonts w:ascii="Times New Roman" w:eastAsia="Times New Roman" w:hAnsi="Times New Roman" w:cs="Times New Roman"/>
          <w:b/>
          <w:bCs/>
          <w:sz w:val="20"/>
        </w:rPr>
        <w:lastRenderedPageBreak/>
        <w:t>Arrangements with States etc.</w:t>
      </w:r>
    </w:p>
    <w:p w:rsidR="003A4E08" w:rsidRPr="003A4E08" w:rsidRDefault="003A4E08" w:rsidP="000026BD">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3.</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6 of the Principal Act is amended by inserting after subsection (3) the following subsections:</w:t>
      </w:r>
    </w:p>
    <w:p w:rsidR="003A4E08" w:rsidRPr="003A4E08" w:rsidRDefault="00EC55E5" w:rsidP="000026B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(3</w:t>
      </w:r>
      <w:r w:rsidR="003A4E08" w:rsidRPr="00F85A08">
        <w:rPr>
          <w:rFonts w:ascii="Times New Roman" w:eastAsia="Times New Roman" w:hAnsi="Times New Roman" w:cs="Times New Roman"/>
          <w:smallCaps/>
        </w:rPr>
        <w:t>a</w:t>
      </w:r>
      <w:r w:rsidR="003A4E08" w:rsidRPr="00F85A08">
        <w:rPr>
          <w:rFonts w:ascii="Times New Roman" w:eastAsia="Times New Roman" w:hAnsi="Times New Roman" w:cs="Times New Roman"/>
        </w:rPr>
        <w:t>) Subject to subsection (3</w:t>
      </w:r>
      <w:r w:rsidR="003A4E08" w:rsidRPr="00F85A08">
        <w:rPr>
          <w:rFonts w:ascii="Times New Roman" w:eastAsia="Times New Roman" w:hAnsi="Times New Roman" w:cs="Times New Roman"/>
          <w:smallCaps/>
        </w:rPr>
        <w:t>b</w:t>
      </w:r>
      <w:r w:rsidR="003A4E08" w:rsidRPr="00F85A08">
        <w:rPr>
          <w:rFonts w:ascii="Times New Roman" w:eastAsia="Times New Roman" w:hAnsi="Times New Roman" w:cs="Times New Roman"/>
        </w:rPr>
        <w:t>), the Governor of a State with whom an arrangement is in force under subsection (1) or (2) may, by signed instrument, revoke the arrangement.</w:t>
      </w:r>
    </w:p>
    <w:p w:rsidR="003A4E08" w:rsidRPr="003A4E08" w:rsidRDefault="00EC55E5" w:rsidP="000026B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(3</w:t>
      </w:r>
      <w:r w:rsidR="003A4E08" w:rsidRPr="00F85A08">
        <w:rPr>
          <w:rFonts w:ascii="Times New Roman" w:eastAsia="Times New Roman" w:hAnsi="Times New Roman" w:cs="Times New Roman"/>
          <w:smallCaps/>
        </w:rPr>
        <w:t>b</w:t>
      </w:r>
      <w:r w:rsidR="003A4E08" w:rsidRPr="00F85A08">
        <w:rPr>
          <w:rFonts w:ascii="Times New Roman" w:eastAsia="Times New Roman" w:hAnsi="Times New Roman" w:cs="Times New Roman"/>
        </w:rPr>
        <w:t>) A revocation under subsection (3</w:t>
      </w:r>
      <w:r w:rsidR="003A4E08" w:rsidRPr="00F85A08">
        <w:rPr>
          <w:rFonts w:ascii="Times New Roman" w:eastAsia="Times New Roman" w:hAnsi="Times New Roman" w:cs="Times New Roman"/>
          <w:smallCaps/>
        </w:rPr>
        <w:t>a</w:t>
      </w:r>
      <w:r w:rsidR="003A4E08" w:rsidRPr="00F85A08">
        <w:rPr>
          <w:rFonts w:ascii="Times New Roman" w:eastAsia="Times New Roman" w:hAnsi="Times New Roman" w:cs="Times New Roman"/>
        </w:rPr>
        <w:t>) takes effect at the end of 6 months after the instrument of revocation is signed or, if a later time is specified in the instrument, at that time.</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3A4E08" w:rsidRPr="003A4E08" w:rsidRDefault="003A4E08" w:rsidP="000026BD">
      <w:pPr>
        <w:spacing w:before="120" w:after="60" w:line="240" w:lineRule="auto"/>
        <w:jc w:val="both"/>
        <w:rPr>
          <w:rFonts w:ascii="Times New Roman" w:eastAsia="Times New Roman" w:hAnsi="Times New Roman" w:cs="Times New Roman"/>
          <w:b/>
          <w:sz w:val="20"/>
        </w:rPr>
      </w:pPr>
      <w:r w:rsidRPr="000026BD">
        <w:rPr>
          <w:rFonts w:ascii="Times New Roman" w:eastAsia="Times New Roman" w:hAnsi="Times New Roman" w:cs="Times New Roman"/>
          <w:b/>
          <w:bCs/>
          <w:sz w:val="20"/>
        </w:rPr>
        <w:t>Cancellation or suspension of registration</w:t>
      </w:r>
    </w:p>
    <w:p w:rsidR="003A4E08" w:rsidRPr="003A4E08" w:rsidRDefault="003A4E08" w:rsidP="000026BD">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4.</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11 of the Principal Act is amended:</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(a)</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by omitting from subsection (1) </w:t>
      </w:r>
      <w:r w:rsidR="00EC55E5">
        <w:rPr>
          <w:rFonts w:ascii="Times New Roman" w:eastAsia="Times New Roman" w:hAnsi="Times New Roman" w:cs="Times New Roman"/>
        </w:rPr>
        <w:t>“</w:t>
      </w:r>
      <w:r w:rsidRPr="00F85A08">
        <w:rPr>
          <w:rFonts w:ascii="Times New Roman" w:eastAsia="Times New Roman" w:hAnsi="Times New Roman" w:cs="Times New Roman"/>
        </w:rPr>
        <w:t>by notice in writing served on the owner of a registered motor vehicle or trailer</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and substituting </w:t>
      </w:r>
      <w:r w:rsidR="00EC55E5">
        <w:rPr>
          <w:rFonts w:ascii="Times New Roman" w:eastAsia="Times New Roman" w:hAnsi="Times New Roman" w:cs="Times New Roman"/>
        </w:rPr>
        <w:t>“</w:t>
      </w:r>
      <w:r w:rsidRPr="00F85A08">
        <w:rPr>
          <w:rFonts w:ascii="Times New Roman" w:eastAsia="Times New Roman" w:hAnsi="Times New Roman" w:cs="Times New Roman"/>
        </w:rPr>
        <w:t>in accordance with the regulations</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(b)</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by omitting from paragraph (1) (d) </w:t>
      </w:r>
      <w:r w:rsidR="00EC55E5">
        <w:rPr>
          <w:rFonts w:ascii="Times New Roman" w:eastAsia="Times New Roman" w:hAnsi="Times New Roman" w:cs="Times New Roman"/>
        </w:rPr>
        <w:t>“</w:t>
      </w:r>
      <w:r w:rsidRPr="00F85A08">
        <w:rPr>
          <w:rFonts w:ascii="Times New Roman" w:eastAsia="Times New Roman" w:hAnsi="Times New Roman" w:cs="Times New Roman"/>
        </w:rPr>
        <w:t>or</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(last occurring);</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(c)</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by adding at the end of subsection (1) the following word and paragraph:</w:t>
      </w:r>
    </w:p>
    <w:p w:rsidR="003A4E08" w:rsidRPr="003A4E08" w:rsidRDefault="00EC55E5" w:rsidP="000026BD">
      <w:pPr>
        <w:spacing w:before="60" w:after="0" w:line="240" w:lineRule="auto"/>
        <w:ind w:left="1728" w:hanging="720"/>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w:t>
      </w:r>
      <w:r w:rsidR="00BD280E">
        <w:rPr>
          <w:rFonts w:ascii="Times New Roman" w:eastAsia="Times New Roman" w:hAnsi="Times New Roman" w:cs="Times New Roman"/>
        </w:rPr>
        <w:t xml:space="preserve"> </w:t>
      </w:r>
      <w:r w:rsidR="003A4E08" w:rsidRPr="00F85A08">
        <w:rPr>
          <w:rFonts w:ascii="Times New Roman" w:eastAsia="Times New Roman" w:hAnsi="Times New Roman" w:cs="Times New Roman"/>
        </w:rPr>
        <w:t>or (f) any amount payable under paragraph 9 (1) (a) or (b) or 9 (3) (b) and accompanying an application for registration under section 9 is paid by cheque—the cheque is dishonoured when duly presented for payment.</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(d)</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by omitting from subsection (2) </w:t>
      </w:r>
      <w:r w:rsidR="00EC55E5">
        <w:rPr>
          <w:rFonts w:ascii="Times New Roman" w:eastAsia="Times New Roman" w:hAnsi="Times New Roman" w:cs="Times New Roman"/>
        </w:rPr>
        <w:t>“</w:t>
      </w:r>
      <w:r w:rsidRPr="00F85A08">
        <w:rPr>
          <w:rFonts w:ascii="Times New Roman" w:eastAsia="Times New Roman" w:hAnsi="Times New Roman" w:cs="Times New Roman"/>
        </w:rPr>
        <w:t>by notice in writing served on the owner of the motor vehicle or trailer</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and substituting </w:t>
      </w:r>
      <w:r w:rsidR="00EC55E5">
        <w:rPr>
          <w:rFonts w:ascii="Times New Roman" w:eastAsia="Times New Roman" w:hAnsi="Times New Roman" w:cs="Times New Roman"/>
        </w:rPr>
        <w:t>“</w:t>
      </w:r>
      <w:r w:rsidRPr="00F85A08">
        <w:rPr>
          <w:rFonts w:ascii="Times New Roman" w:eastAsia="Times New Roman" w:hAnsi="Times New Roman" w:cs="Times New Roman"/>
        </w:rPr>
        <w:t>in accordance with the regulations</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(e)</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by omitting from paragraph (2) (b) </w:t>
      </w:r>
      <w:r w:rsidR="00EC55E5">
        <w:rPr>
          <w:rFonts w:ascii="Times New Roman" w:eastAsia="Times New Roman" w:hAnsi="Times New Roman" w:cs="Times New Roman"/>
        </w:rPr>
        <w:t>“</w:t>
      </w:r>
      <w:r w:rsidRPr="00F85A08">
        <w:rPr>
          <w:rFonts w:ascii="Times New Roman" w:eastAsia="Times New Roman" w:hAnsi="Times New Roman" w:cs="Times New Roman"/>
        </w:rPr>
        <w:t>or</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(last occurring);</w:t>
      </w:r>
    </w:p>
    <w:p w:rsidR="003A4E08" w:rsidRPr="003A4E08" w:rsidRDefault="003A4E08" w:rsidP="000026BD">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(f)</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by inserting after paragraph (2) (c) the following word and paragraph:</w:t>
      </w:r>
    </w:p>
    <w:p w:rsidR="003A4E08" w:rsidRPr="003A4E08" w:rsidRDefault="00EC55E5" w:rsidP="000026BD">
      <w:pPr>
        <w:spacing w:before="60" w:after="0" w:line="240" w:lineRule="auto"/>
        <w:ind w:left="1728" w:hanging="720"/>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w:t>
      </w:r>
      <w:r w:rsidR="00BD280E">
        <w:rPr>
          <w:rFonts w:ascii="Times New Roman" w:eastAsia="Times New Roman" w:hAnsi="Times New Roman" w:cs="Times New Roman"/>
        </w:rPr>
        <w:t xml:space="preserve"> </w:t>
      </w:r>
      <w:r w:rsidR="003A4E08" w:rsidRPr="00F85A08">
        <w:rPr>
          <w:rFonts w:ascii="Times New Roman" w:eastAsia="Times New Roman" w:hAnsi="Times New Roman" w:cs="Times New Roman"/>
        </w:rPr>
        <w:t>or (ca) any amount payable under paragraph 9 (1) (a) or (b) or 9 (3) (b) and accompanying an application for registration under section 9 is paid by cheque—the cheque is dishonoured when duly presented for payment;</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3A4E08" w:rsidRPr="003A4E08" w:rsidRDefault="003A4E08" w:rsidP="000026BD">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5.</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After section 12 of the Principal Act the following section is inserted:</w:t>
      </w:r>
    </w:p>
    <w:p w:rsidR="003A4E08" w:rsidRPr="003A4E08" w:rsidRDefault="003A4E08" w:rsidP="000026BD">
      <w:pPr>
        <w:spacing w:before="120" w:after="60" w:line="240" w:lineRule="auto"/>
        <w:jc w:val="both"/>
        <w:rPr>
          <w:rFonts w:ascii="Times New Roman" w:eastAsia="Times New Roman" w:hAnsi="Times New Roman" w:cs="Times New Roman"/>
          <w:b/>
          <w:sz w:val="20"/>
        </w:rPr>
      </w:pPr>
      <w:r w:rsidRPr="000026BD">
        <w:rPr>
          <w:rFonts w:ascii="Times New Roman" w:eastAsia="Times New Roman" w:hAnsi="Times New Roman" w:cs="Times New Roman"/>
          <w:b/>
          <w:bCs/>
          <w:sz w:val="20"/>
        </w:rPr>
        <w:t>Mass limits of registered motor vehicles</w:t>
      </w:r>
    </w:p>
    <w:p w:rsidR="003A4E08" w:rsidRPr="003A4E08" w:rsidRDefault="00EC55E5" w:rsidP="000026B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12</w:t>
      </w:r>
      <w:r w:rsidR="003A4E08" w:rsidRPr="00F85A08">
        <w:rPr>
          <w:rFonts w:ascii="Times New Roman" w:eastAsia="Times New Roman" w:hAnsi="Times New Roman" w:cs="Times New Roman"/>
          <w:smallCaps/>
        </w:rPr>
        <w:t>a</w:t>
      </w:r>
      <w:r w:rsidR="003A4E08" w:rsidRPr="00F85A08">
        <w:rPr>
          <w:rFonts w:ascii="Times New Roman" w:eastAsia="Times New Roman" w:hAnsi="Times New Roman" w:cs="Times New Roman"/>
        </w:rPr>
        <w:t>. Notwithstanding any law of a State or Territory relating to mass limits, it is lawful, subject to this Act, for a registered motor vehicle or trailer that complies with the requirements prescribed for the purposes of paragraph 13 (aa) to be driven on a road in the carriage of passengers or goods between prescribed places or for any purpose that is incidental to carriage of that kind.</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0A5FBC" w:rsidRDefault="00F85A08" w:rsidP="00F85A08">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3A4E08" w:rsidRPr="003A4E08" w:rsidRDefault="003A4E08" w:rsidP="000A5FBC">
      <w:pPr>
        <w:spacing w:before="120" w:after="60" w:line="240" w:lineRule="auto"/>
        <w:jc w:val="both"/>
        <w:rPr>
          <w:rFonts w:ascii="Times New Roman" w:eastAsia="Times New Roman" w:hAnsi="Times New Roman" w:cs="Times New Roman"/>
          <w:b/>
          <w:sz w:val="20"/>
        </w:rPr>
      </w:pPr>
      <w:r w:rsidRPr="000A5FBC">
        <w:rPr>
          <w:rFonts w:ascii="Times New Roman" w:eastAsia="Times New Roman" w:hAnsi="Times New Roman" w:cs="Times New Roman"/>
          <w:b/>
          <w:bCs/>
          <w:sz w:val="20"/>
        </w:rPr>
        <w:lastRenderedPageBreak/>
        <w:t>Regulations may make further provision with respect to registered motor vehicles etc.</w:t>
      </w:r>
    </w:p>
    <w:p w:rsidR="003A4E08" w:rsidRPr="003A4E08" w:rsidRDefault="003A4E08" w:rsidP="000A5FBC">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6.</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13 of the Principal Act is amended by inserting after paragraph (a) the following paragraph:</w:t>
      </w:r>
    </w:p>
    <w:p w:rsidR="003A4E08" w:rsidRPr="003A4E08" w:rsidRDefault="00EC55E5" w:rsidP="000A5FB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(aa) requiring registered motor vehicles or trailers to comply with such mass limits as are specified in the regulations;</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3A4E08" w:rsidRPr="003A4E08" w:rsidRDefault="003A4E08" w:rsidP="000A5FBC">
      <w:pPr>
        <w:spacing w:before="120" w:after="60" w:line="240" w:lineRule="auto"/>
        <w:jc w:val="both"/>
        <w:rPr>
          <w:rFonts w:ascii="Times New Roman" w:eastAsia="Times New Roman" w:hAnsi="Times New Roman" w:cs="Times New Roman"/>
          <w:b/>
          <w:sz w:val="20"/>
        </w:rPr>
      </w:pPr>
      <w:r w:rsidRPr="000A5FBC">
        <w:rPr>
          <w:rFonts w:ascii="Times New Roman" w:eastAsia="Times New Roman" w:hAnsi="Times New Roman" w:cs="Times New Roman"/>
          <w:b/>
          <w:bCs/>
          <w:sz w:val="20"/>
        </w:rPr>
        <w:t>Advance on account of charge</w:t>
      </w:r>
    </w:p>
    <w:p w:rsidR="003A4E08" w:rsidRPr="003A4E08" w:rsidRDefault="003A4E08" w:rsidP="000A5FBC">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7.</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Section 17 of the Principal Act is amended by omitting from subsection (2) all the words from and including </w:t>
      </w:r>
      <w:r w:rsidR="00EC55E5">
        <w:rPr>
          <w:rFonts w:ascii="Times New Roman" w:eastAsia="Times New Roman" w:hAnsi="Times New Roman" w:cs="Times New Roman"/>
        </w:rPr>
        <w:t>“</w:t>
      </w:r>
      <w:r w:rsidRPr="00F85A08">
        <w:rPr>
          <w:rFonts w:ascii="Times New Roman" w:eastAsia="Times New Roman" w:hAnsi="Times New Roman" w:cs="Times New Roman"/>
        </w:rPr>
        <w:t>then</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and substituting </w:t>
      </w:r>
      <w:r w:rsidR="00EC55E5">
        <w:rPr>
          <w:rFonts w:ascii="Times New Roman" w:eastAsia="Times New Roman" w:hAnsi="Times New Roman" w:cs="Times New Roman"/>
        </w:rPr>
        <w:t>“</w:t>
      </w:r>
      <w:r w:rsidRPr="00F85A08">
        <w:rPr>
          <w:rFonts w:ascii="Times New Roman" w:eastAsia="Times New Roman" w:hAnsi="Times New Roman" w:cs="Times New Roman"/>
        </w:rPr>
        <w:t>then the amount of the excess shall be refunded to the owner of the motor vehicle or trailer.</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0A5FBC">
      <w:pPr>
        <w:spacing w:before="120" w:after="60" w:line="240" w:lineRule="auto"/>
        <w:jc w:val="both"/>
        <w:rPr>
          <w:rFonts w:ascii="Times New Roman" w:eastAsia="Times New Roman" w:hAnsi="Times New Roman" w:cs="Times New Roman"/>
          <w:b/>
          <w:sz w:val="20"/>
        </w:rPr>
      </w:pPr>
      <w:r w:rsidRPr="000A5FBC">
        <w:rPr>
          <w:rFonts w:ascii="Times New Roman" w:eastAsia="Times New Roman" w:hAnsi="Times New Roman" w:cs="Times New Roman"/>
          <w:b/>
          <w:bCs/>
          <w:sz w:val="20"/>
        </w:rPr>
        <w:t>Refund of charge on cancellation or surrender</w:t>
      </w:r>
    </w:p>
    <w:p w:rsidR="003A4E08" w:rsidRDefault="003A4E08" w:rsidP="000A5FBC">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8.</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Section 18 of the Principal Act is amended by omitting all the words from and including </w:t>
      </w:r>
      <w:r w:rsidR="00EC55E5">
        <w:rPr>
          <w:rFonts w:ascii="Times New Roman" w:eastAsia="Times New Roman" w:hAnsi="Times New Roman" w:cs="Times New Roman"/>
        </w:rPr>
        <w:t>“</w:t>
      </w:r>
      <w:r w:rsidRPr="00F85A08">
        <w:rPr>
          <w:rFonts w:ascii="Times New Roman" w:eastAsia="Times New Roman" w:hAnsi="Times New Roman" w:cs="Times New Roman"/>
        </w:rPr>
        <w:t>shall</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(first occurring) and substituting </w:t>
      </w:r>
      <w:r w:rsidR="00EC55E5">
        <w:rPr>
          <w:rFonts w:ascii="Times New Roman" w:eastAsia="Times New Roman" w:hAnsi="Times New Roman" w:cs="Times New Roman"/>
        </w:rPr>
        <w:t>“</w:t>
      </w:r>
      <w:r w:rsidRPr="00F85A08">
        <w:rPr>
          <w:rFonts w:ascii="Times New Roman" w:eastAsia="Times New Roman" w:hAnsi="Times New Roman" w:cs="Times New Roman"/>
        </w:rPr>
        <w:t>shall refund to the owner an amount calculated under the formula:</w:t>
      </w:r>
    </w:p>
    <w:p w:rsidR="00981376" w:rsidRPr="003A4E08" w:rsidRDefault="00981376" w:rsidP="00981376">
      <w:pPr>
        <w:spacing w:before="60" w:after="0" w:line="240" w:lineRule="auto"/>
        <w:ind w:firstLine="432"/>
        <w:jc w:val="center"/>
        <w:rPr>
          <w:rFonts w:ascii="Times New Roman" w:eastAsia="Times New Roman" w:hAnsi="Times New Roman" w:cs="Times New Roman"/>
        </w:rPr>
      </w:pPr>
      <w:r w:rsidRPr="00981376">
        <w:rPr>
          <w:rFonts w:ascii="Times New Roman" w:eastAsia="Times New Roman" w:hAnsi="Times New Roman" w:cs="Times New Roman"/>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pt;height:26.9pt">
            <v:imagedata r:id="rId8" o:title=""/>
          </v:shape>
        </w:pict>
      </w:r>
    </w:p>
    <w:p w:rsidR="003A4E08" w:rsidRPr="003A4E08" w:rsidRDefault="003A4E08" w:rsidP="000A5FBC">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where:</w:t>
      </w:r>
    </w:p>
    <w:p w:rsidR="003A4E08" w:rsidRPr="003A4E08" w:rsidRDefault="003A4E08" w:rsidP="000A5FBC">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b/>
          <w:bCs/>
        </w:rPr>
        <w:t xml:space="preserve">A </w:t>
      </w:r>
      <w:r w:rsidRPr="00F85A08">
        <w:rPr>
          <w:rFonts w:ascii="Times New Roman" w:eastAsia="Times New Roman" w:hAnsi="Times New Roman" w:cs="Times New Roman"/>
        </w:rPr>
        <w:t>is the amount of charge payable in respect of the registration of the motor vehicle or trailer;</w:t>
      </w:r>
    </w:p>
    <w:p w:rsidR="003A4E08" w:rsidRPr="003A4E08" w:rsidRDefault="003A4E08" w:rsidP="000A5FBC">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b/>
          <w:bCs/>
        </w:rPr>
        <w:t xml:space="preserve">B </w:t>
      </w:r>
      <w:r w:rsidRPr="00F85A08">
        <w:rPr>
          <w:rFonts w:ascii="Times New Roman" w:eastAsia="Times New Roman" w:hAnsi="Times New Roman" w:cs="Times New Roman"/>
        </w:rPr>
        <w:t>is the number of whole days in the period commencing on the cancellation or surrender and ending at the time when the registration would, but for the cancellation or surrender, have expired; and</w:t>
      </w:r>
    </w:p>
    <w:p w:rsidR="003A4E08" w:rsidRPr="003A4E08" w:rsidRDefault="003A4E08" w:rsidP="000A5FBC">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b/>
          <w:bCs/>
        </w:rPr>
        <w:t>C</w:t>
      </w:r>
      <w:r w:rsidRPr="00F85A08">
        <w:rPr>
          <w:rFonts w:ascii="Times New Roman" w:eastAsia="Times New Roman" w:hAnsi="Times New Roman" w:cs="Times New Roman"/>
        </w:rPr>
        <w:t xml:space="preserve"> is the number of whole days in the period t</w:t>
      </w:r>
      <w:bookmarkStart w:id="0" w:name="_GoBack"/>
      <w:bookmarkEnd w:id="0"/>
      <w:r w:rsidRPr="00F85A08">
        <w:rPr>
          <w:rFonts w:ascii="Times New Roman" w:eastAsia="Times New Roman" w:hAnsi="Times New Roman" w:cs="Times New Roman"/>
        </w:rPr>
        <w:t>hat is applicable to the registration under subsection 9 (3).</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0A5FBC">
      <w:pPr>
        <w:spacing w:before="120" w:after="60" w:line="240" w:lineRule="auto"/>
        <w:jc w:val="both"/>
        <w:rPr>
          <w:rFonts w:ascii="Times New Roman" w:eastAsia="Times New Roman" w:hAnsi="Times New Roman" w:cs="Times New Roman"/>
          <w:b/>
          <w:sz w:val="20"/>
        </w:rPr>
      </w:pPr>
      <w:r w:rsidRPr="000A5FBC">
        <w:rPr>
          <w:rFonts w:ascii="Times New Roman" w:eastAsia="Times New Roman" w:hAnsi="Times New Roman" w:cs="Times New Roman"/>
          <w:b/>
          <w:bCs/>
          <w:sz w:val="20"/>
        </w:rPr>
        <w:t>Monitoring devices to be fitted in accordance with the regulations</w:t>
      </w:r>
    </w:p>
    <w:p w:rsidR="003A4E08" w:rsidRPr="003A4E08" w:rsidRDefault="003A4E08" w:rsidP="00CD0686">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9.</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 xml:space="preserve">Section 38 of the Principal Act is amended by omitting </w:t>
      </w:r>
      <w:r w:rsidR="00EC55E5">
        <w:rPr>
          <w:rFonts w:ascii="Times New Roman" w:eastAsia="Times New Roman" w:hAnsi="Times New Roman" w:cs="Times New Roman"/>
        </w:rPr>
        <w:t>“</w:t>
      </w:r>
      <w:r w:rsidRPr="00F85A08">
        <w:rPr>
          <w:rFonts w:ascii="Times New Roman" w:eastAsia="Times New Roman" w:hAnsi="Times New Roman" w:cs="Times New Roman"/>
        </w:rPr>
        <w:t>a manner specified in</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CD0686">
      <w:pPr>
        <w:spacing w:before="120" w:after="60" w:line="240" w:lineRule="auto"/>
        <w:jc w:val="both"/>
        <w:rPr>
          <w:rFonts w:ascii="Times New Roman" w:eastAsia="Times New Roman" w:hAnsi="Times New Roman" w:cs="Times New Roman"/>
          <w:b/>
          <w:sz w:val="20"/>
        </w:rPr>
      </w:pPr>
      <w:r w:rsidRPr="00CD0686">
        <w:rPr>
          <w:rFonts w:ascii="Times New Roman" w:eastAsia="Times New Roman" w:hAnsi="Times New Roman" w:cs="Times New Roman"/>
          <w:b/>
          <w:bCs/>
          <w:sz w:val="20"/>
        </w:rPr>
        <w:t>Effect of this Act and regulations on State and Territory laws</w:t>
      </w:r>
    </w:p>
    <w:p w:rsidR="003A4E08" w:rsidRPr="003A4E08" w:rsidRDefault="003A4E08" w:rsidP="00CD0686">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10.</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52 of the Principal Act is amended by inserting in subsection (1)</w:t>
      </w:r>
      <w:r w:rsidRPr="003A4E08">
        <w:rPr>
          <w:rFonts w:ascii="Times New Roman" w:eastAsia="Times New Roman" w:hAnsi="Times New Roman" w:cs="Times New Roman"/>
          <w:szCs w:val="20"/>
        </w:rPr>
        <w:t xml:space="preserve"> </w:t>
      </w:r>
      <w:r w:rsidR="00EC55E5">
        <w:rPr>
          <w:rFonts w:ascii="Times New Roman" w:eastAsia="Times New Roman" w:hAnsi="Times New Roman" w:cs="Times New Roman"/>
        </w:rPr>
        <w:t>“</w:t>
      </w:r>
      <w:r w:rsidRPr="00F85A08">
        <w:rPr>
          <w:rFonts w:ascii="Times New Roman" w:eastAsia="Times New Roman" w:hAnsi="Times New Roman" w:cs="Times New Roman"/>
        </w:rPr>
        <w:t>(except section 12</w:t>
      </w:r>
      <w:r w:rsidRPr="00F85A08">
        <w:rPr>
          <w:rFonts w:ascii="Times New Roman" w:eastAsia="Times New Roman" w:hAnsi="Times New Roman" w:cs="Times New Roman"/>
          <w:smallCaps/>
        </w:rPr>
        <w:t>a</w:t>
      </w:r>
      <w:r w:rsidRPr="00F85A08">
        <w:rPr>
          <w:rFonts w:ascii="Times New Roman" w:eastAsia="Times New Roman" w:hAnsi="Times New Roman" w:cs="Times New Roman"/>
        </w:rPr>
        <w:t>)</w:t>
      </w:r>
      <w:r w:rsidR="00EC55E5">
        <w:rPr>
          <w:rFonts w:ascii="Times New Roman" w:eastAsia="Times New Roman" w:hAnsi="Times New Roman" w:cs="Times New Roman"/>
        </w:rPr>
        <w:t>”</w:t>
      </w:r>
      <w:r w:rsidRPr="00F85A08">
        <w:rPr>
          <w:rFonts w:ascii="Times New Roman" w:eastAsia="Times New Roman" w:hAnsi="Times New Roman" w:cs="Times New Roman"/>
        </w:rPr>
        <w:t xml:space="preserve"> after </w:t>
      </w:r>
      <w:r w:rsidR="00EC55E5">
        <w:rPr>
          <w:rFonts w:ascii="Times New Roman" w:eastAsia="Times New Roman" w:hAnsi="Times New Roman" w:cs="Times New Roman"/>
        </w:rPr>
        <w:t>“</w:t>
      </w:r>
      <w:r w:rsidRPr="00F85A08">
        <w:rPr>
          <w:rFonts w:ascii="Times New Roman" w:eastAsia="Times New Roman" w:hAnsi="Times New Roman" w:cs="Times New Roman"/>
        </w:rPr>
        <w:t>Act</w:t>
      </w:r>
      <w:r w:rsidR="00EC55E5">
        <w:rPr>
          <w:rFonts w:ascii="Times New Roman" w:eastAsia="Times New Roman" w:hAnsi="Times New Roman" w:cs="Times New Roman"/>
        </w:rPr>
        <w:t>”</w:t>
      </w:r>
      <w:r w:rsidRPr="00F85A08">
        <w:rPr>
          <w:rFonts w:ascii="Times New Roman" w:eastAsia="Times New Roman" w:hAnsi="Times New Roman" w:cs="Times New Roman"/>
        </w:rPr>
        <w:t>.</w:t>
      </w:r>
    </w:p>
    <w:p w:rsidR="003A4E08" w:rsidRPr="003A4E08" w:rsidRDefault="003A4E08" w:rsidP="00CD0686">
      <w:pPr>
        <w:spacing w:before="120" w:after="60" w:line="240" w:lineRule="auto"/>
        <w:jc w:val="both"/>
        <w:rPr>
          <w:rFonts w:ascii="Times New Roman" w:eastAsia="Times New Roman" w:hAnsi="Times New Roman" w:cs="Times New Roman"/>
          <w:b/>
          <w:sz w:val="20"/>
        </w:rPr>
      </w:pPr>
      <w:r w:rsidRPr="00CD0686">
        <w:rPr>
          <w:rFonts w:ascii="Times New Roman" w:eastAsia="Times New Roman" w:hAnsi="Times New Roman" w:cs="Times New Roman"/>
          <w:b/>
          <w:bCs/>
          <w:sz w:val="20"/>
        </w:rPr>
        <w:t>Penalties for corporations</w:t>
      </w:r>
    </w:p>
    <w:p w:rsidR="003A4E08" w:rsidRPr="003A4E08" w:rsidRDefault="003A4E08" w:rsidP="00CD0686">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11.</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54 of the Principal Act is repealed.</w:t>
      </w:r>
    </w:p>
    <w:p w:rsidR="003A4E08" w:rsidRPr="003A4E08" w:rsidRDefault="003A4E08" w:rsidP="00CD0686">
      <w:pPr>
        <w:spacing w:before="120" w:after="60" w:line="240" w:lineRule="auto"/>
        <w:jc w:val="both"/>
        <w:rPr>
          <w:rFonts w:ascii="Times New Roman" w:eastAsia="Times New Roman" w:hAnsi="Times New Roman" w:cs="Times New Roman"/>
          <w:b/>
          <w:sz w:val="20"/>
        </w:rPr>
      </w:pPr>
      <w:r w:rsidRPr="00CD0686">
        <w:rPr>
          <w:rFonts w:ascii="Times New Roman" w:eastAsia="Times New Roman" w:hAnsi="Times New Roman" w:cs="Times New Roman"/>
          <w:b/>
          <w:bCs/>
          <w:sz w:val="20"/>
        </w:rPr>
        <w:t>Regulations</w:t>
      </w:r>
    </w:p>
    <w:p w:rsidR="003A4E08" w:rsidRPr="003A4E08" w:rsidRDefault="003A4E08" w:rsidP="00CD0686">
      <w:pPr>
        <w:spacing w:before="60" w:after="0" w:line="240" w:lineRule="auto"/>
        <w:ind w:firstLine="432"/>
        <w:jc w:val="both"/>
        <w:rPr>
          <w:rFonts w:ascii="Times New Roman" w:eastAsia="Times New Roman" w:hAnsi="Times New Roman" w:cs="Times New Roman"/>
        </w:rPr>
      </w:pPr>
      <w:r w:rsidRPr="00F85A08">
        <w:rPr>
          <w:rFonts w:ascii="Times New Roman" w:eastAsia="Times New Roman" w:hAnsi="Times New Roman" w:cs="Times New Roman"/>
          <w:b/>
          <w:bCs/>
        </w:rPr>
        <w:t>12.</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Section 56 of the Principal Act is amended by omitting subsection (2)</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and substituting the following subsections:</w:t>
      </w:r>
    </w:p>
    <w:p w:rsidR="003A4E08" w:rsidRPr="003A4E08" w:rsidRDefault="00EC55E5" w:rsidP="00CD068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(2) Without limiting the generality of subsection (1), the regulations may make provision for and in relation to:</w:t>
      </w:r>
    </w:p>
    <w:p w:rsidR="003A4E08" w:rsidRPr="003A4E08" w:rsidRDefault="003A4E08" w:rsidP="00CD068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(a) regulating the use and operation of registered motor vehicles and trailers and prescribing operating standards (including mass limits) of such vehicles and trailers;</w:t>
      </w:r>
    </w:p>
    <w:p w:rsidR="00B11A36" w:rsidRDefault="00F85A08" w:rsidP="00F85A08">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3A4E08" w:rsidRPr="003A4E08" w:rsidRDefault="003A4E08" w:rsidP="00B11A3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lastRenderedPageBreak/>
        <w:t>(b)</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prohibiting or regulating specified conduct or activities:</w:t>
      </w:r>
    </w:p>
    <w:p w:rsidR="003A4E08" w:rsidRPr="003A4E08" w:rsidRDefault="003A4E08" w:rsidP="00B11A36">
      <w:pPr>
        <w:spacing w:before="60" w:after="0" w:line="240" w:lineRule="auto"/>
        <w:ind w:left="1440" w:hanging="432"/>
        <w:jc w:val="both"/>
        <w:rPr>
          <w:rFonts w:ascii="Times New Roman" w:eastAsia="Times New Roman" w:hAnsi="Times New Roman" w:cs="Times New Roman"/>
        </w:rPr>
      </w:pPr>
      <w:r w:rsidRPr="00F85A08">
        <w:rPr>
          <w:rFonts w:ascii="Times New Roman" w:eastAsia="Times New Roman" w:hAnsi="Times New Roman" w:cs="Times New Roman"/>
        </w:rPr>
        <w:t>(i)</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in registered motor vehicles or trailers; or</w:t>
      </w:r>
    </w:p>
    <w:p w:rsidR="003A4E08" w:rsidRPr="003A4E08" w:rsidRDefault="003A4E08" w:rsidP="00B11A36">
      <w:pPr>
        <w:spacing w:before="60" w:after="0" w:line="240" w:lineRule="auto"/>
        <w:ind w:left="1440" w:hanging="432"/>
        <w:jc w:val="both"/>
        <w:rPr>
          <w:rFonts w:ascii="Times New Roman" w:eastAsia="Times New Roman" w:hAnsi="Times New Roman" w:cs="Times New Roman"/>
        </w:rPr>
      </w:pPr>
      <w:r w:rsidRPr="00F85A08">
        <w:rPr>
          <w:rFonts w:ascii="Times New Roman" w:eastAsia="Times New Roman" w:hAnsi="Times New Roman" w:cs="Times New Roman"/>
        </w:rPr>
        <w:t>(ii)</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in connection with the operation or use of registered motor vehicles or trailers;</w:t>
      </w:r>
    </w:p>
    <w:p w:rsidR="003A4E08" w:rsidRPr="003A4E08" w:rsidRDefault="003A4E08" w:rsidP="00B11A3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(c)</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providing for the charging of fees (other than fees for the purposes of paragraph 9 (1) (a), subparagraph 9 (3) (b) (ii) or subsection 12 (2)) in respect of functions performed by a Regulatory Authority in or in connection with the registration under this Act of a motor vehicle or trailer or the licensing under this Act of a person who proposes to carry on long distance interstate road transport business;</w:t>
      </w:r>
    </w:p>
    <w:p w:rsidR="003A4E08" w:rsidRPr="003A4E08" w:rsidRDefault="003A4E08" w:rsidP="00B11A3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(d)</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penalties not exceeding a fine of $3000 for offences against regulations made for the purposes of paragraph 13 (aa);</w:t>
      </w:r>
    </w:p>
    <w:p w:rsidR="003A4E08" w:rsidRPr="003A4E08" w:rsidRDefault="003A4E08" w:rsidP="00B11A3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(e)</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penalties not exceeding a fine of $500 for other offences against the regulations; and</w:t>
      </w:r>
    </w:p>
    <w:p w:rsidR="003A4E08" w:rsidRPr="003A4E08" w:rsidRDefault="003A4E08" w:rsidP="00B11A36">
      <w:pPr>
        <w:spacing w:before="60" w:after="0" w:line="240" w:lineRule="auto"/>
        <w:ind w:left="864" w:hanging="432"/>
        <w:jc w:val="both"/>
        <w:rPr>
          <w:rFonts w:ascii="Times New Roman" w:eastAsia="Times New Roman" w:hAnsi="Times New Roman" w:cs="Times New Roman"/>
        </w:rPr>
      </w:pPr>
      <w:r w:rsidRPr="00F85A08">
        <w:rPr>
          <w:rFonts w:ascii="Times New Roman" w:eastAsia="Times New Roman" w:hAnsi="Times New Roman" w:cs="Times New Roman"/>
        </w:rPr>
        <w:t>(f)</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enabling a person who is alleged to have committed an offence referred to in paragraph (e) to pay to the Commonwealth, as an alternative to prosecution, a penalty not exceeding:</w:t>
      </w:r>
    </w:p>
    <w:p w:rsidR="003A4E08" w:rsidRPr="003A4E08" w:rsidRDefault="003A4E08" w:rsidP="00B11A36">
      <w:pPr>
        <w:spacing w:before="60" w:after="0" w:line="240" w:lineRule="auto"/>
        <w:ind w:left="1440" w:hanging="432"/>
        <w:jc w:val="both"/>
        <w:rPr>
          <w:rFonts w:ascii="Times New Roman" w:eastAsia="Times New Roman" w:hAnsi="Times New Roman" w:cs="Times New Roman"/>
        </w:rPr>
      </w:pPr>
      <w:r w:rsidRPr="00F85A08">
        <w:rPr>
          <w:rFonts w:ascii="Times New Roman" w:eastAsia="Times New Roman" w:hAnsi="Times New Roman" w:cs="Times New Roman"/>
        </w:rPr>
        <w:t>(i)</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in the case of a natural person—$100; or</w:t>
      </w:r>
    </w:p>
    <w:p w:rsidR="003A4E08" w:rsidRPr="003A4E08" w:rsidRDefault="003A4E08" w:rsidP="00B11A36">
      <w:pPr>
        <w:spacing w:before="60" w:after="0" w:line="240" w:lineRule="auto"/>
        <w:ind w:left="1440" w:hanging="432"/>
        <w:jc w:val="both"/>
        <w:rPr>
          <w:rFonts w:ascii="Times New Roman" w:eastAsia="Times New Roman" w:hAnsi="Times New Roman" w:cs="Times New Roman"/>
        </w:rPr>
      </w:pPr>
      <w:r w:rsidRPr="00F85A08">
        <w:rPr>
          <w:rFonts w:ascii="Times New Roman" w:eastAsia="Times New Roman" w:hAnsi="Times New Roman" w:cs="Times New Roman"/>
        </w:rPr>
        <w:t>(ii)</w:t>
      </w:r>
      <w:r w:rsidRPr="003A4E08">
        <w:rPr>
          <w:rFonts w:ascii="Times New Roman" w:eastAsia="Times New Roman" w:hAnsi="Times New Roman" w:cs="Times New Roman"/>
          <w:szCs w:val="20"/>
        </w:rPr>
        <w:t xml:space="preserve"> </w:t>
      </w:r>
      <w:r w:rsidRPr="00F85A08">
        <w:rPr>
          <w:rFonts w:ascii="Times New Roman" w:eastAsia="Times New Roman" w:hAnsi="Times New Roman" w:cs="Times New Roman"/>
        </w:rPr>
        <w:t>in the case of a body corporate—$500.</w:t>
      </w:r>
    </w:p>
    <w:p w:rsidR="003A4E08" w:rsidRPr="003A4E08" w:rsidRDefault="00EC55E5" w:rsidP="00B11A3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(3) The regulations may make provision for or in relation to a matter by applying, adopting or incorporating, with or without modification, any matter contained in an instrument or other writing as in force at a particular time or as in force from time to time.</w:t>
      </w:r>
    </w:p>
    <w:p w:rsidR="003A4E08" w:rsidRPr="003A4E08" w:rsidRDefault="00EC55E5" w:rsidP="00C8109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4E08" w:rsidRPr="00F85A08">
        <w:rPr>
          <w:rFonts w:ascii="Times New Roman" w:eastAsia="Times New Roman" w:hAnsi="Times New Roman" w:cs="Times New Roman"/>
        </w:rPr>
        <w:t>(4) A fee provided for under paragraph (2) (c) shall not exceed $100.</w:t>
      </w:r>
      <w:r>
        <w:rPr>
          <w:rFonts w:ascii="Times New Roman" w:eastAsia="Times New Roman" w:hAnsi="Times New Roman" w:cs="Times New Roman"/>
        </w:rPr>
        <w:t>”</w:t>
      </w:r>
      <w:r w:rsidR="003A4E08" w:rsidRPr="00F85A08">
        <w:rPr>
          <w:rFonts w:ascii="Times New Roman" w:eastAsia="Times New Roman" w:hAnsi="Times New Roman" w:cs="Times New Roman"/>
        </w:rPr>
        <w:t>.</w:t>
      </w:r>
    </w:p>
    <w:p w:rsidR="00C8109A" w:rsidRPr="00C8109A" w:rsidRDefault="00C8109A" w:rsidP="00C8109A">
      <w:pPr>
        <w:pBdr>
          <w:bottom w:val="single" w:sz="4" w:space="1" w:color="auto"/>
        </w:pBdr>
        <w:spacing w:after="0" w:line="240" w:lineRule="auto"/>
        <w:jc w:val="both"/>
        <w:rPr>
          <w:rFonts w:ascii="Times New Roman" w:eastAsia="Times New Roman" w:hAnsi="Times New Roman" w:cs="Times New Roman"/>
          <w:b/>
          <w:bCs/>
          <w:sz w:val="14"/>
        </w:rPr>
      </w:pPr>
    </w:p>
    <w:p w:rsidR="003A4E08" w:rsidRPr="003A4E08" w:rsidRDefault="003A4E08" w:rsidP="00C8109A">
      <w:pPr>
        <w:spacing w:before="120" w:after="120" w:line="240" w:lineRule="auto"/>
        <w:jc w:val="center"/>
        <w:rPr>
          <w:rFonts w:ascii="Times New Roman" w:eastAsia="Times New Roman" w:hAnsi="Times New Roman" w:cs="Times New Roman"/>
          <w:b/>
          <w:sz w:val="24"/>
          <w:szCs w:val="18"/>
        </w:rPr>
      </w:pPr>
      <w:r w:rsidRPr="00C8109A">
        <w:rPr>
          <w:rFonts w:ascii="Times New Roman" w:eastAsia="Times New Roman" w:hAnsi="Times New Roman" w:cs="Times New Roman"/>
          <w:b/>
          <w:bCs/>
          <w:sz w:val="24"/>
        </w:rPr>
        <w:t>NOTE</w:t>
      </w:r>
    </w:p>
    <w:p w:rsidR="003A4E08" w:rsidRPr="003A4E08" w:rsidRDefault="003A4E08" w:rsidP="00F85A08">
      <w:pPr>
        <w:spacing w:after="0" w:line="240" w:lineRule="auto"/>
        <w:jc w:val="both"/>
        <w:rPr>
          <w:rFonts w:ascii="Times New Roman" w:eastAsia="Times New Roman" w:hAnsi="Times New Roman" w:cs="Times New Roman"/>
          <w:sz w:val="20"/>
          <w:szCs w:val="18"/>
        </w:rPr>
      </w:pPr>
      <w:r w:rsidRPr="00C8109A">
        <w:rPr>
          <w:rFonts w:ascii="Times New Roman" w:eastAsia="Times New Roman" w:hAnsi="Times New Roman" w:cs="Times New Roman"/>
          <w:sz w:val="20"/>
        </w:rPr>
        <w:t>1. No. 130, 1985, as amended. For previous amendments, see Nos. 76 and 168, 19</w:t>
      </w:r>
      <w:r w:rsidR="004E01EC" w:rsidRPr="004E01EC">
        <w:rPr>
          <w:rFonts w:ascii="Times New Roman" w:eastAsia="Times New Roman" w:hAnsi="Times New Roman" w:cs="Times New Roman"/>
          <w:sz w:val="20"/>
        </w:rPr>
        <w:t>86</w:t>
      </w:r>
      <w:r w:rsidRPr="00C8109A">
        <w:rPr>
          <w:rFonts w:ascii="Times New Roman" w:eastAsia="Times New Roman" w:hAnsi="Times New Roman" w:cs="Times New Roman"/>
          <w:sz w:val="20"/>
        </w:rPr>
        <w:t>.</w:t>
      </w:r>
    </w:p>
    <w:p w:rsidR="003A4E08" w:rsidRPr="003A4E08" w:rsidRDefault="003A4E08" w:rsidP="00C8109A">
      <w:pPr>
        <w:spacing w:before="120" w:after="0" w:line="240" w:lineRule="auto"/>
        <w:jc w:val="both"/>
        <w:rPr>
          <w:rFonts w:ascii="Times New Roman" w:eastAsia="Times New Roman" w:hAnsi="Times New Roman" w:cs="Times New Roman"/>
          <w:sz w:val="20"/>
          <w:szCs w:val="18"/>
        </w:rPr>
      </w:pPr>
      <w:r w:rsidRPr="00C8109A">
        <w:rPr>
          <w:rFonts w:ascii="Times New Roman" w:eastAsia="Times New Roman" w:hAnsi="Times New Roman" w:cs="Times New Roman"/>
          <w:sz w:val="20"/>
        </w:rPr>
        <w:t>[</w:t>
      </w:r>
      <w:r w:rsidRPr="00C8109A">
        <w:rPr>
          <w:rFonts w:ascii="Times New Roman" w:eastAsia="Times New Roman" w:hAnsi="Times New Roman" w:cs="Times New Roman"/>
          <w:i/>
          <w:iCs/>
          <w:sz w:val="20"/>
        </w:rPr>
        <w:t>Minister</w:t>
      </w:r>
      <w:r w:rsidR="00EC55E5">
        <w:rPr>
          <w:rFonts w:ascii="Times New Roman" w:eastAsia="Times New Roman" w:hAnsi="Times New Roman" w:cs="Times New Roman"/>
          <w:i/>
          <w:iCs/>
          <w:sz w:val="20"/>
        </w:rPr>
        <w:t>’</w:t>
      </w:r>
      <w:r w:rsidRPr="00C8109A">
        <w:rPr>
          <w:rFonts w:ascii="Times New Roman" w:eastAsia="Times New Roman" w:hAnsi="Times New Roman" w:cs="Times New Roman"/>
          <w:i/>
          <w:iCs/>
          <w:sz w:val="20"/>
        </w:rPr>
        <w:t>s second reading speech made in—</w:t>
      </w:r>
    </w:p>
    <w:p w:rsidR="00C8109A" w:rsidRDefault="003A4E08" w:rsidP="00C8109A">
      <w:pPr>
        <w:pStyle w:val="Style71"/>
        <w:ind w:left="720"/>
        <w:jc w:val="both"/>
        <w:rPr>
          <w:i/>
          <w:iCs/>
        </w:rPr>
      </w:pPr>
      <w:r w:rsidRPr="00C8109A">
        <w:rPr>
          <w:i/>
          <w:iCs/>
        </w:rPr>
        <w:t>House of Representatives on 26 April 1988</w:t>
      </w:r>
    </w:p>
    <w:p w:rsidR="003A4E08" w:rsidRPr="00C8109A" w:rsidRDefault="003A4E08" w:rsidP="00C8109A">
      <w:pPr>
        <w:pStyle w:val="Style71"/>
        <w:ind w:left="720"/>
        <w:jc w:val="both"/>
        <w:rPr>
          <w:szCs w:val="18"/>
        </w:rPr>
      </w:pPr>
      <w:r w:rsidRPr="00C8109A">
        <w:rPr>
          <w:i/>
          <w:iCs/>
        </w:rPr>
        <w:t>Senate on 23 May 1988</w:t>
      </w:r>
      <w:r w:rsidRPr="00C8109A">
        <w:t>]</w:t>
      </w:r>
    </w:p>
    <w:sectPr w:rsidR="003A4E08" w:rsidRPr="00C8109A" w:rsidSect="00C8109A">
      <w:headerReference w:type="default" r:id="rId9"/>
      <w:pgSz w:w="10325" w:h="14573" w:code="13"/>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80" w:rsidRDefault="007D5C80" w:rsidP="000026BD">
      <w:pPr>
        <w:spacing w:after="0" w:line="240" w:lineRule="auto"/>
      </w:pPr>
      <w:r>
        <w:separator/>
      </w:r>
    </w:p>
  </w:endnote>
  <w:endnote w:type="continuationSeparator" w:id="0">
    <w:p w:rsidR="007D5C80" w:rsidRDefault="007D5C80" w:rsidP="0000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80" w:rsidRDefault="007D5C80" w:rsidP="000026BD">
      <w:pPr>
        <w:spacing w:after="0" w:line="240" w:lineRule="auto"/>
      </w:pPr>
      <w:r>
        <w:separator/>
      </w:r>
    </w:p>
  </w:footnote>
  <w:footnote w:type="continuationSeparator" w:id="0">
    <w:p w:rsidR="007D5C80" w:rsidRDefault="007D5C80" w:rsidP="00002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BD" w:rsidRPr="000026BD" w:rsidRDefault="000026BD" w:rsidP="000026BD">
    <w:pPr>
      <w:pStyle w:val="Header"/>
      <w:tabs>
        <w:tab w:val="clear" w:pos="4680"/>
        <w:tab w:val="center" w:pos="3870"/>
      </w:tabs>
      <w:jc w:val="center"/>
      <w:rPr>
        <w:sz w:val="20"/>
      </w:rPr>
    </w:pPr>
    <w:r w:rsidRPr="000026BD">
      <w:rPr>
        <w:rFonts w:ascii="Times New Roman" w:eastAsia="Times New Roman" w:hAnsi="Times New Roman" w:cs="Times New Roman"/>
        <w:i/>
        <w:iCs/>
        <w:sz w:val="20"/>
      </w:rPr>
      <w:t>Interstate Road Transport Amendment</w:t>
    </w:r>
    <w:r>
      <w:rPr>
        <w:rFonts w:ascii="Times New Roman" w:eastAsia="Times New Roman" w:hAnsi="Times New Roman" w:cs="Times New Roman"/>
        <w:i/>
        <w:iCs/>
        <w:sz w:val="20"/>
      </w:rPr>
      <w:tab/>
    </w:r>
    <w:r w:rsidRPr="000026BD">
      <w:rPr>
        <w:rFonts w:ascii="Times New Roman" w:eastAsia="Times New Roman" w:hAnsi="Times New Roman" w:cs="Times New Roman"/>
        <w:i/>
        <w:iCs/>
        <w:sz w:val="20"/>
      </w:rPr>
      <w:t>No. 39, 1988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4E08"/>
    <w:rsid w:val="000026BD"/>
    <w:rsid w:val="000A5FBC"/>
    <w:rsid w:val="001748B1"/>
    <w:rsid w:val="001F322E"/>
    <w:rsid w:val="00252DC8"/>
    <w:rsid w:val="002D00BC"/>
    <w:rsid w:val="002E45C7"/>
    <w:rsid w:val="003A4E08"/>
    <w:rsid w:val="004E01EC"/>
    <w:rsid w:val="005D7D77"/>
    <w:rsid w:val="00772D46"/>
    <w:rsid w:val="007D5C80"/>
    <w:rsid w:val="007E5ACD"/>
    <w:rsid w:val="00860623"/>
    <w:rsid w:val="00981376"/>
    <w:rsid w:val="00986739"/>
    <w:rsid w:val="00A463D0"/>
    <w:rsid w:val="00A95F50"/>
    <w:rsid w:val="00B11A36"/>
    <w:rsid w:val="00B63D15"/>
    <w:rsid w:val="00BD280E"/>
    <w:rsid w:val="00C118C8"/>
    <w:rsid w:val="00C8109A"/>
    <w:rsid w:val="00CD0686"/>
    <w:rsid w:val="00EC55E5"/>
    <w:rsid w:val="00F85A08"/>
    <w:rsid w:val="00FA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A4E0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A4E0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A4E0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A4E0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A4E0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A4E0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A4E0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A4E0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A4E0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A4E0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A4E0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A4E08"/>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3A4E08"/>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A4E08"/>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3A4E0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A4E08"/>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3A4E08"/>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3A4E08"/>
    <w:rPr>
      <w:rFonts w:ascii="Times New Roman" w:eastAsia="Times New Roman" w:hAnsi="Times New Roman" w:cs="Times New Roman"/>
      <w:b/>
      <w:bCs/>
      <w:i w:val="0"/>
      <w:iCs w:val="0"/>
      <w:smallCaps w:val="0"/>
      <w:sz w:val="22"/>
      <w:szCs w:val="22"/>
    </w:rPr>
  </w:style>
  <w:style w:type="character" w:customStyle="1" w:styleId="CharStyle27">
    <w:name w:val="CharStyle27"/>
    <w:basedOn w:val="DefaultParagraphFont"/>
    <w:rsid w:val="003A4E08"/>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3A4E08"/>
    <w:rPr>
      <w:rFonts w:ascii="Times New Roman" w:eastAsia="Times New Roman" w:hAnsi="Times New Roman" w:cs="Times New Roman"/>
      <w:b/>
      <w:bCs/>
      <w:i w:val="0"/>
      <w:iCs w:val="0"/>
      <w:smallCaps w:val="0"/>
      <w:sz w:val="34"/>
      <w:szCs w:val="34"/>
    </w:rPr>
  </w:style>
  <w:style w:type="character" w:customStyle="1" w:styleId="CharStyle39">
    <w:name w:val="CharStyle39"/>
    <w:basedOn w:val="DefaultParagraphFont"/>
    <w:rsid w:val="003A4E08"/>
    <w:rPr>
      <w:rFonts w:ascii="Times New Roman" w:eastAsia="Times New Roman" w:hAnsi="Times New Roman" w:cs="Times New Roman"/>
      <w:b/>
      <w:bCs/>
      <w:i/>
      <w:iCs/>
      <w:smallCaps w:val="0"/>
      <w:sz w:val="26"/>
      <w:szCs w:val="26"/>
    </w:rPr>
  </w:style>
  <w:style w:type="character" w:customStyle="1" w:styleId="CharStyle48">
    <w:name w:val="CharStyle48"/>
    <w:basedOn w:val="DefaultParagraphFont"/>
    <w:rsid w:val="003A4E08"/>
    <w:rPr>
      <w:rFonts w:ascii="Times New Roman" w:eastAsia="Times New Roman" w:hAnsi="Times New Roman" w:cs="Times New Roman"/>
      <w:b w:val="0"/>
      <w:bCs w:val="0"/>
      <w:i/>
      <w:iCs/>
      <w:smallCaps w:val="0"/>
      <w:sz w:val="22"/>
      <w:szCs w:val="22"/>
    </w:rPr>
  </w:style>
  <w:style w:type="character" w:customStyle="1" w:styleId="CharStyle55">
    <w:name w:val="CharStyle55"/>
    <w:basedOn w:val="DefaultParagraphFont"/>
    <w:rsid w:val="003A4E08"/>
    <w:rPr>
      <w:rFonts w:ascii="Times New Roman" w:eastAsia="Times New Roman" w:hAnsi="Times New Roman" w:cs="Times New Roman"/>
      <w:b w:val="0"/>
      <w:bCs w:val="0"/>
      <w:i/>
      <w:iCs/>
      <w:smallCaps w:val="0"/>
      <w:sz w:val="18"/>
      <w:szCs w:val="18"/>
    </w:rPr>
  </w:style>
  <w:style w:type="character" w:customStyle="1" w:styleId="CharStyle209">
    <w:name w:val="CharStyle209"/>
    <w:basedOn w:val="DefaultParagraphFont"/>
    <w:rsid w:val="003A4E08"/>
    <w:rPr>
      <w:rFonts w:ascii="Times New Roman" w:eastAsia="Times New Roman" w:hAnsi="Times New Roman" w:cs="Times New Roman"/>
      <w:b/>
      <w:bCs/>
      <w:i w:val="0"/>
      <w:iCs w:val="0"/>
      <w:smallCaps w:val="0"/>
      <w:sz w:val="26"/>
      <w:szCs w:val="26"/>
    </w:rPr>
  </w:style>
  <w:style w:type="character" w:customStyle="1" w:styleId="CharStyle237">
    <w:name w:val="CharStyle237"/>
    <w:basedOn w:val="DefaultParagraphFont"/>
    <w:rsid w:val="003A4E08"/>
    <w:rPr>
      <w:rFonts w:ascii="Times New Roman" w:eastAsia="Times New Roman" w:hAnsi="Times New Roman" w:cs="Times New Roman"/>
      <w:b w:val="0"/>
      <w:bCs w:val="0"/>
      <w:i w:val="0"/>
      <w:iCs w:val="0"/>
      <w:smallCaps w:val="0"/>
      <w:sz w:val="18"/>
      <w:szCs w:val="18"/>
    </w:rPr>
  </w:style>
  <w:style w:type="character" w:customStyle="1" w:styleId="CharStyle262">
    <w:name w:val="CharStyle262"/>
    <w:basedOn w:val="DefaultParagraphFont"/>
    <w:rsid w:val="003A4E08"/>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0026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26BD"/>
  </w:style>
  <w:style w:type="paragraph" w:styleId="Footer">
    <w:name w:val="footer"/>
    <w:basedOn w:val="Normal"/>
    <w:link w:val="FooterChar"/>
    <w:uiPriority w:val="99"/>
    <w:semiHidden/>
    <w:unhideWhenUsed/>
    <w:rsid w:val="000026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6BD"/>
  </w:style>
  <w:style w:type="character" w:styleId="PlaceholderText">
    <w:name w:val="Placeholder Text"/>
    <w:basedOn w:val="DefaultParagraphFont"/>
    <w:uiPriority w:val="99"/>
    <w:semiHidden/>
    <w:rsid w:val="000A5FBC"/>
    <w:rPr>
      <w:color w:val="808080"/>
    </w:rPr>
  </w:style>
  <w:style w:type="paragraph" w:styleId="BalloonText">
    <w:name w:val="Balloon Text"/>
    <w:basedOn w:val="Normal"/>
    <w:link w:val="BalloonTextChar"/>
    <w:uiPriority w:val="99"/>
    <w:semiHidden/>
    <w:unhideWhenUsed/>
    <w:rsid w:val="00EC5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1056</Words>
  <Characters>5284</Characters>
  <Application>Microsoft Office Word</Application>
  <DocSecurity>0</DocSecurity>
  <Lines>587</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19</cp:revision>
  <dcterms:created xsi:type="dcterms:W3CDTF">2018-03-24T04:39:00Z</dcterms:created>
  <dcterms:modified xsi:type="dcterms:W3CDTF">2019-10-03T00:25:00Z</dcterms:modified>
</cp:coreProperties>
</file>