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D3" w:rsidRPr="00E11EA0" w:rsidRDefault="00AA0CD3" w:rsidP="006E1378">
      <w:r w:rsidRPr="00E11EA0">
        <w:rPr>
          <w:noProof/>
          <w:lang w:eastAsia="en-AU"/>
        </w:rPr>
        <w:drawing>
          <wp:inline distT="0" distB="0" distL="0" distR="0" wp14:anchorId="28E3A467" wp14:editId="4026C907">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AA0CD3" w:rsidRPr="00E11EA0" w:rsidRDefault="00AA0CD3" w:rsidP="006E1378">
      <w:pPr>
        <w:pStyle w:val="ShortT"/>
        <w:spacing w:before="240"/>
      </w:pPr>
      <w:r w:rsidRPr="00E11EA0">
        <w:t>Aviation Fuel Revenues (Special Appropriation) Act 1988</w:t>
      </w:r>
    </w:p>
    <w:p w:rsidR="00AA0CD3" w:rsidRPr="00E11EA0" w:rsidRDefault="00723347" w:rsidP="006E1378">
      <w:pPr>
        <w:pStyle w:val="CompiledActNo"/>
        <w:spacing w:before="240"/>
      </w:pPr>
      <w:r>
        <w:t xml:space="preserve">No. </w:t>
      </w:r>
      <w:bookmarkStart w:id="0" w:name="_GoBack"/>
      <w:bookmarkEnd w:id="0"/>
      <w:r>
        <w:t>54</w:t>
      </w:r>
      <w:r w:rsidR="00AA0CD3" w:rsidRPr="00E11EA0">
        <w:t>, 19</w:t>
      </w:r>
      <w:r>
        <w:t>88</w:t>
      </w:r>
      <w:r w:rsidR="00AA0CD3" w:rsidRPr="00E11EA0">
        <w:t xml:space="preserve"> as amended</w:t>
      </w:r>
    </w:p>
    <w:p w:rsidR="00AA0CD3" w:rsidRPr="00E11EA0" w:rsidRDefault="00AA0CD3" w:rsidP="006E1378">
      <w:pPr>
        <w:spacing w:before="1000"/>
        <w:rPr>
          <w:rFonts w:cs="Arial"/>
          <w:sz w:val="24"/>
        </w:rPr>
      </w:pPr>
      <w:r w:rsidRPr="00E11EA0">
        <w:rPr>
          <w:rFonts w:cs="Arial"/>
          <w:b/>
          <w:sz w:val="24"/>
        </w:rPr>
        <w:t xml:space="preserve">Compilation start date: </w:t>
      </w:r>
      <w:r w:rsidRPr="00E11EA0">
        <w:rPr>
          <w:rFonts w:cs="Arial"/>
          <w:b/>
          <w:sz w:val="24"/>
        </w:rPr>
        <w:tab/>
      </w:r>
      <w:r w:rsidRPr="00E11EA0">
        <w:rPr>
          <w:rFonts w:cs="Arial"/>
          <w:b/>
          <w:sz w:val="24"/>
        </w:rPr>
        <w:tab/>
      </w:r>
      <w:r w:rsidR="007B03AF" w:rsidRPr="00E11EA0">
        <w:rPr>
          <w:rFonts w:cs="Arial"/>
          <w:sz w:val="24"/>
        </w:rPr>
        <w:t>1</w:t>
      </w:r>
      <w:r w:rsidR="00E11EA0">
        <w:rPr>
          <w:rFonts w:cs="Arial"/>
          <w:sz w:val="24"/>
        </w:rPr>
        <w:t> </w:t>
      </w:r>
      <w:r w:rsidR="007B03AF" w:rsidRPr="00E11EA0">
        <w:rPr>
          <w:rFonts w:cs="Arial"/>
          <w:sz w:val="24"/>
        </w:rPr>
        <w:t>December 2013</w:t>
      </w:r>
    </w:p>
    <w:p w:rsidR="00AA0CD3" w:rsidRPr="00E11EA0" w:rsidRDefault="00AA0CD3" w:rsidP="006E1378">
      <w:pPr>
        <w:spacing w:before="240"/>
        <w:rPr>
          <w:rFonts w:cs="Arial"/>
          <w:sz w:val="24"/>
        </w:rPr>
      </w:pPr>
      <w:r w:rsidRPr="00E11EA0">
        <w:rPr>
          <w:rFonts w:cs="Arial"/>
          <w:b/>
          <w:sz w:val="24"/>
        </w:rPr>
        <w:t>Includes amendments up to:</w:t>
      </w:r>
      <w:r w:rsidRPr="00E11EA0">
        <w:rPr>
          <w:rFonts w:cs="Arial"/>
          <w:b/>
          <w:sz w:val="24"/>
        </w:rPr>
        <w:tab/>
      </w:r>
      <w:r w:rsidR="007B03AF" w:rsidRPr="00E11EA0">
        <w:rPr>
          <w:rFonts w:cs="Arial"/>
          <w:sz w:val="24"/>
        </w:rPr>
        <w:t>Act No.</w:t>
      </w:r>
      <w:r w:rsidR="00E11EA0">
        <w:rPr>
          <w:rFonts w:cs="Arial"/>
          <w:sz w:val="24"/>
        </w:rPr>
        <w:t> </w:t>
      </w:r>
      <w:r w:rsidR="007B03AF" w:rsidRPr="00E11EA0">
        <w:rPr>
          <w:rFonts w:cs="Arial"/>
          <w:sz w:val="24"/>
        </w:rPr>
        <w:t>110, 2014</w:t>
      </w:r>
    </w:p>
    <w:p w:rsidR="00AA0CD3" w:rsidRPr="00E11EA0" w:rsidRDefault="00AA0CD3" w:rsidP="006E1378">
      <w:pPr>
        <w:rPr>
          <w:b/>
          <w:szCs w:val="22"/>
        </w:rPr>
      </w:pPr>
    </w:p>
    <w:p w:rsidR="00AA0CD3" w:rsidRPr="00E11EA0" w:rsidRDefault="00AA0CD3" w:rsidP="006E1378">
      <w:pPr>
        <w:pageBreakBefore/>
        <w:rPr>
          <w:rFonts w:cs="Arial"/>
          <w:b/>
          <w:sz w:val="32"/>
          <w:szCs w:val="32"/>
        </w:rPr>
      </w:pPr>
      <w:r w:rsidRPr="00E11EA0">
        <w:rPr>
          <w:rFonts w:cs="Arial"/>
          <w:b/>
          <w:sz w:val="32"/>
          <w:szCs w:val="32"/>
        </w:rPr>
        <w:lastRenderedPageBreak/>
        <w:t>About this compilation</w:t>
      </w:r>
    </w:p>
    <w:p w:rsidR="00AA0CD3" w:rsidRPr="00E11EA0" w:rsidRDefault="00AA0CD3" w:rsidP="006E1378">
      <w:pPr>
        <w:spacing w:before="240"/>
        <w:rPr>
          <w:rFonts w:cs="Arial"/>
        </w:rPr>
      </w:pPr>
      <w:r w:rsidRPr="00E11EA0">
        <w:rPr>
          <w:rFonts w:cs="Arial"/>
          <w:b/>
          <w:szCs w:val="22"/>
        </w:rPr>
        <w:t>This compilation</w:t>
      </w:r>
    </w:p>
    <w:p w:rsidR="00AA0CD3" w:rsidRPr="00E11EA0" w:rsidRDefault="00AA0CD3" w:rsidP="006E1378">
      <w:pPr>
        <w:spacing w:before="120" w:after="120"/>
        <w:rPr>
          <w:rFonts w:cs="Arial"/>
          <w:szCs w:val="22"/>
        </w:rPr>
      </w:pPr>
      <w:r w:rsidRPr="00E11EA0">
        <w:rPr>
          <w:rFonts w:cs="Arial"/>
          <w:szCs w:val="22"/>
        </w:rPr>
        <w:t xml:space="preserve">This is a compilation of the </w:t>
      </w:r>
      <w:r w:rsidRPr="00E11EA0">
        <w:rPr>
          <w:rFonts w:cs="Arial"/>
          <w:i/>
          <w:szCs w:val="22"/>
        </w:rPr>
        <w:fldChar w:fldCharType="begin"/>
      </w:r>
      <w:r w:rsidRPr="00E11EA0">
        <w:rPr>
          <w:rFonts w:cs="Arial"/>
          <w:i/>
          <w:szCs w:val="22"/>
        </w:rPr>
        <w:instrText xml:space="preserve"> STYLEREF  ShortT </w:instrText>
      </w:r>
      <w:r w:rsidRPr="00E11EA0">
        <w:rPr>
          <w:rFonts w:cs="Arial"/>
          <w:i/>
          <w:szCs w:val="22"/>
        </w:rPr>
        <w:fldChar w:fldCharType="separate"/>
      </w:r>
      <w:r w:rsidR="00E11EA0">
        <w:rPr>
          <w:rFonts w:cs="Arial"/>
          <w:i/>
          <w:noProof/>
          <w:szCs w:val="22"/>
        </w:rPr>
        <w:t>Aviation Fuel Revenues (Special Appropriation) Act 1988</w:t>
      </w:r>
      <w:r w:rsidRPr="00E11EA0">
        <w:rPr>
          <w:rFonts w:cs="Arial"/>
          <w:i/>
          <w:szCs w:val="22"/>
        </w:rPr>
        <w:fldChar w:fldCharType="end"/>
      </w:r>
      <w:r w:rsidRPr="00E11EA0">
        <w:rPr>
          <w:rFonts w:cs="Arial"/>
          <w:szCs w:val="22"/>
        </w:rPr>
        <w:t xml:space="preserve"> as in force on </w:t>
      </w:r>
      <w:r w:rsidR="007B03AF" w:rsidRPr="00E11EA0">
        <w:rPr>
          <w:rFonts w:cs="Arial"/>
          <w:szCs w:val="22"/>
        </w:rPr>
        <w:t>1</w:t>
      </w:r>
      <w:r w:rsidR="00E11EA0">
        <w:rPr>
          <w:rFonts w:cs="Arial"/>
          <w:szCs w:val="22"/>
        </w:rPr>
        <w:t> </w:t>
      </w:r>
      <w:r w:rsidR="007B03AF" w:rsidRPr="00E11EA0">
        <w:rPr>
          <w:rFonts w:cs="Arial"/>
          <w:szCs w:val="22"/>
        </w:rPr>
        <w:t>December 2013</w:t>
      </w:r>
      <w:r w:rsidRPr="00E11EA0">
        <w:rPr>
          <w:rFonts w:cs="Arial"/>
          <w:szCs w:val="22"/>
        </w:rPr>
        <w:t>. It includes any commenced amendment affecting the legislation to that date.</w:t>
      </w:r>
    </w:p>
    <w:p w:rsidR="00AA0CD3" w:rsidRPr="00E11EA0" w:rsidRDefault="00AA0CD3" w:rsidP="006E1378">
      <w:pPr>
        <w:spacing w:after="120"/>
        <w:rPr>
          <w:rFonts w:cs="Arial"/>
          <w:szCs w:val="22"/>
        </w:rPr>
      </w:pPr>
      <w:r w:rsidRPr="00E11EA0">
        <w:rPr>
          <w:rFonts w:cs="Arial"/>
          <w:szCs w:val="22"/>
        </w:rPr>
        <w:t xml:space="preserve">This compilation was prepared on </w:t>
      </w:r>
      <w:r w:rsidR="007B03AF" w:rsidRPr="00E11EA0">
        <w:rPr>
          <w:rFonts w:cs="Arial"/>
          <w:szCs w:val="22"/>
        </w:rPr>
        <w:t>22</w:t>
      </w:r>
      <w:r w:rsidR="00E11EA0">
        <w:rPr>
          <w:rFonts w:cs="Arial"/>
          <w:szCs w:val="22"/>
        </w:rPr>
        <w:t> </w:t>
      </w:r>
      <w:r w:rsidR="007B03AF" w:rsidRPr="00E11EA0">
        <w:rPr>
          <w:rFonts w:cs="Arial"/>
          <w:szCs w:val="22"/>
        </w:rPr>
        <w:t>October 2014</w:t>
      </w:r>
      <w:r w:rsidRPr="00E11EA0">
        <w:rPr>
          <w:rFonts w:cs="Arial"/>
          <w:szCs w:val="22"/>
        </w:rPr>
        <w:t>.</w:t>
      </w:r>
    </w:p>
    <w:p w:rsidR="00AA0CD3" w:rsidRPr="00E11EA0" w:rsidRDefault="00AA0CD3" w:rsidP="006E1378">
      <w:pPr>
        <w:spacing w:after="120"/>
        <w:rPr>
          <w:rFonts w:cs="Arial"/>
          <w:szCs w:val="22"/>
        </w:rPr>
      </w:pPr>
      <w:r w:rsidRPr="00E11EA0">
        <w:rPr>
          <w:rFonts w:cs="Arial"/>
          <w:szCs w:val="22"/>
        </w:rPr>
        <w:t xml:space="preserve">The notes at the end of this compilation (the </w:t>
      </w:r>
      <w:r w:rsidRPr="00E11EA0">
        <w:rPr>
          <w:rFonts w:cs="Arial"/>
          <w:b/>
          <w:i/>
          <w:szCs w:val="22"/>
        </w:rPr>
        <w:t>endnotes</w:t>
      </w:r>
      <w:r w:rsidRPr="00E11EA0">
        <w:rPr>
          <w:rFonts w:cs="Arial"/>
          <w:szCs w:val="22"/>
        </w:rPr>
        <w:t>) include information about amending laws and the amendment history of each amended provision.</w:t>
      </w:r>
    </w:p>
    <w:p w:rsidR="00AA0CD3" w:rsidRPr="00E11EA0" w:rsidRDefault="00AA0CD3" w:rsidP="006E1378">
      <w:pPr>
        <w:tabs>
          <w:tab w:val="left" w:pos="5640"/>
        </w:tabs>
        <w:spacing w:before="120" w:after="120"/>
        <w:rPr>
          <w:rFonts w:cs="Arial"/>
          <w:b/>
          <w:szCs w:val="22"/>
        </w:rPr>
      </w:pPr>
      <w:r w:rsidRPr="00E11EA0">
        <w:rPr>
          <w:rFonts w:cs="Arial"/>
          <w:b/>
          <w:szCs w:val="22"/>
        </w:rPr>
        <w:t>Uncommenced amendments</w:t>
      </w:r>
    </w:p>
    <w:p w:rsidR="00AA0CD3" w:rsidRPr="00E11EA0" w:rsidRDefault="00AA0CD3" w:rsidP="006E1378">
      <w:pPr>
        <w:spacing w:after="120"/>
        <w:rPr>
          <w:rFonts w:cs="Arial"/>
          <w:szCs w:val="22"/>
        </w:rPr>
      </w:pPr>
      <w:r w:rsidRPr="00E11EA0">
        <w:rPr>
          <w:rFonts w:cs="Arial"/>
          <w:szCs w:val="22"/>
        </w:rPr>
        <w:t>The effect of uncommenced amendments is not reflected in the text of the compiled law but the text of the amendments is included in the endnotes.</w:t>
      </w:r>
    </w:p>
    <w:p w:rsidR="00AA0CD3" w:rsidRPr="00E11EA0" w:rsidRDefault="00AA0CD3" w:rsidP="006E1378">
      <w:pPr>
        <w:spacing w:before="120" w:after="120"/>
        <w:rPr>
          <w:rFonts w:cs="Arial"/>
          <w:b/>
          <w:szCs w:val="22"/>
        </w:rPr>
      </w:pPr>
      <w:r w:rsidRPr="00E11EA0">
        <w:rPr>
          <w:rFonts w:cs="Arial"/>
          <w:b/>
          <w:szCs w:val="22"/>
        </w:rPr>
        <w:t>Application, saving and transitional provisions for provisions and amendments</w:t>
      </w:r>
    </w:p>
    <w:p w:rsidR="00AA0CD3" w:rsidRPr="00E11EA0" w:rsidRDefault="00AA0CD3" w:rsidP="006E1378">
      <w:pPr>
        <w:spacing w:after="120"/>
        <w:rPr>
          <w:rFonts w:cs="Arial"/>
          <w:szCs w:val="22"/>
        </w:rPr>
      </w:pPr>
      <w:r w:rsidRPr="00E11EA0">
        <w:rPr>
          <w:rFonts w:cs="Arial"/>
          <w:szCs w:val="22"/>
        </w:rPr>
        <w:t>If the operation of a provision or amendment is affected by an application, saving or transitional provision that is not included in this compilation, details are included in the endnotes.</w:t>
      </w:r>
    </w:p>
    <w:p w:rsidR="00AA0CD3" w:rsidRPr="00E11EA0" w:rsidRDefault="00AA0CD3" w:rsidP="006E1378">
      <w:pPr>
        <w:spacing w:before="120" w:after="120"/>
        <w:rPr>
          <w:rFonts w:cs="Arial"/>
          <w:b/>
          <w:szCs w:val="22"/>
        </w:rPr>
      </w:pPr>
      <w:r w:rsidRPr="00E11EA0">
        <w:rPr>
          <w:rFonts w:cs="Arial"/>
          <w:b/>
          <w:szCs w:val="22"/>
        </w:rPr>
        <w:t>Modifications</w:t>
      </w:r>
    </w:p>
    <w:p w:rsidR="00AA0CD3" w:rsidRPr="00E11EA0" w:rsidRDefault="00AA0CD3" w:rsidP="006E1378">
      <w:pPr>
        <w:spacing w:after="120"/>
        <w:rPr>
          <w:rFonts w:cs="Arial"/>
          <w:szCs w:val="22"/>
        </w:rPr>
      </w:pPr>
      <w:r w:rsidRPr="00E11EA0">
        <w:rPr>
          <w:rFonts w:cs="Arial"/>
          <w:szCs w:val="22"/>
        </w:rPr>
        <w:t xml:space="preserve">If a provision of the compiled law is affected by a modification that is in force, details are included in the endnotes. </w:t>
      </w:r>
    </w:p>
    <w:p w:rsidR="00AA0CD3" w:rsidRPr="00E11EA0" w:rsidRDefault="00AA0CD3" w:rsidP="006E1378">
      <w:pPr>
        <w:spacing w:before="80" w:after="120"/>
        <w:rPr>
          <w:rFonts w:cs="Arial"/>
          <w:b/>
          <w:szCs w:val="22"/>
        </w:rPr>
      </w:pPr>
      <w:r w:rsidRPr="00E11EA0">
        <w:rPr>
          <w:rFonts w:cs="Arial"/>
          <w:b/>
          <w:szCs w:val="22"/>
        </w:rPr>
        <w:t>Provisions ceasing to have effect</w:t>
      </w:r>
    </w:p>
    <w:p w:rsidR="00AA0CD3" w:rsidRPr="00E11EA0" w:rsidRDefault="00AA0CD3" w:rsidP="006E1378">
      <w:pPr>
        <w:spacing w:after="120"/>
        <w:rPr>
          <w:rFonts w:cs="Arial"/>
        </w:rPr>
      </w:pPr>
      <w:r w:rsidRPr="00E11EA0">
        <w:rPr>
          <w:rFonts w:cs="Arial"/>
          <w:szCs w:val="22"/>
        </w:rPr>
        <w:t>If a provision of the compiled law has expired or otherwise ceased to have effect in accordance with a provision of the law, details are included in the endnotes.</w:t>
      </w:r>
    </w:p>
    <w:p w:rsidR="00AA0CD3" w:rsidRPr="00E11EA0" w:rsidRDefault="00AA0CD3" w:rsidP="006E1378">
      <w:pPr>
        <w:pStyle w:val="Header"/>
        <w:tabs>
          <w:tab w:val="clear" w:pos="4150"/>
          <w:tab w:val="clear" w:pos="8307"/>
        </w:tabs>
      </w:pPr>
      <w:r w:rsidRPr="00E11EA0">
        <w:rPr>
          <w:rStyle w:val="CharChapNo"/>
        </w:rPr>
        <w:t xml:space="preserve"> </w:t>
      </w:r>
      <w:r w:rsidRPr="00E11EA0">
        <w:rPr>
          <w:rStyle w:val="CharChapText"/>
        </w:rPr>
        <w:t xml:space="preserve"> </w:t>
      </w:r>
    </w:p>
    <w:p w:rsidR="00AA0CD3" w:rsidRPr="00E11EA0" w:rsidRDefault="00AA0CD3" w:rsidP="006E1378">
      <w:pPr>
        <w:pStyle w:val="Header"/>
        <w:tabs>
          <w:tab w:val="clear" w:pos="4150"/>
          <w:tab w:val="clear" w:pos="8307"/>
        </w:tabs>
      </w:pPr>
      <w:r w:rsidRPr="00E11EA0">
        <w:rPr>
          <w:rStyle w:val="CharPartNo"/>
        </w:rPr>
        <w:t xml:space="preserve"> </w:t>
      </w:r>
      <w:r w:rsidRPr="00E11EA0">
        <w:rPr>
          <w:rStyle w:val="CharPartText"/>
        </w:rPr>
        <w:t xml:space="preserve"> </w:t>
      </w:r>
    </w:p>
    <w:p w:rsidR="00AA0CD3" w:rsidRPr="00E11EA0" w:rsidRDefault="00AA0CD3" w:rsidP="006E1378">
      <w:pPr>
        <w:pStyle w:val="Header"/>
        <w:tabs>
          <w:tab w:val="clear" w:pos="4150"/>
          <w:tab w:val="clear" w:pos="8307"/>
        </w:tabs>
      </w:pPr>
      <w:r w:rsidRPr="00E11EA0">
        <w:rPr>
          <w:rStyle w:val="CharDivNo"/>
        </w:rPr>
        <w:t xml:space="preserve"> </w:t>
      </w:r>
      <w:r w:rsidRPr="00E11EA0">
        <w:rPr>
          <w:rStyle w:val="CharDivText"/>
        </w:rPr>
        <w:t xml:space="preserve"> </w:t>
      </w:r>
    </w:p>
    <w:p w:rsidR="00AA0CD3" w:rsidRPr="00E11EA0" w:rsidRDefault="00AA0CD3" w:rsidP="006E1378">
      <w:pPr>
        <w:sectPr w:rsidR="00AA0CD3" w:rsidRPr="00E11EA0" w:rsidSect="001C6C7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353AD8" w:rsidRPr="00E11EA0" w:rsidRDefault="00353AD8" w:rsidP="009433A8">
      <w:r w:rsidRPr="00E11EA0">
        <w:rPr>
          <w:rFonts w:cs="Times New Roman"/>
          <w:sz w:val="36"/>
        </w:rPr>
        <w:lastRenderedPageBreak/>
        <w:t>Contents</w:t>
      </w:r>
    </w:p>
    <w:p w:rsidR="00E11EA0" w:rsidRPr="00E11EA0" w:rsidRDefault="00E11EA0" w:rsidP="00E11EA0"/>
    <w:p w:rsidR="00E11EA0" w:rsidRPr="00E11EA0" w:rsidRDefault="00E7154C">
      <w:pPr>
        <w:pStyle w:val="TOC5"/>
        <w:rPr>
          <w:rFonts w:asciiTheme="minorHAnsi" w:eastAsiaTheme="minorEastAsia" w:hAnsiTheme="minorHAnsi" w:cstheme="minorBidi"/>
          <w:noProof/>
          <w:kern w:val="0"/>
          <w:sz w:val="22"/>
          <w:szCs w:val="22"/>
        </w:rPr>
      </w:pPr>
      <w:r w:rsidRPr="00E11EA0">
        <w:fldChar w:fldCharType="begin"/>
      </w:r>
      <w:r w:rsidRPr="00E11EA0">
        <w:instrText xml:space="preserve"> TOC \o "1-9" </w:instrText>
      </w:r>
      <w:r w:rsidRPr="00E11EA0">
        <w:fldChar w:fldCharType="separate"/>
      </w:r>
      <w:r w:rsidR="00E11EA0" w:rsidRPr="00E11EA0">
        <w:rPr>
          <w:noProof/>
        </w:rPr>
        <w:t>1</w:t>
      </w:r>
      <w:r w:rsidR="00E11EA0" w:rsidRPr="00E11EA0">
        <w:rPr>
          <w:noProof/>
        </w:rPr>
        <w:tab/>
        <w:t>Short title</w:t>
      </w:r>
      <w:r w:rsidR="00E11EA0" w:rsidRPr="00E11EA0">
        <w:rPr>
          <w:noProof/>
        </w:rPr>
        <w:tab/>
      </w:r>
      <w:r w:rsidR="00E11EA0" w:rsidRPr="00E11EA0">
        <w:rPr>
          <w:noProof/>
        </w:rPr>
        <w:fldChar w:fldCharType="begin"/>
      </w:r>
      <w:r w:rsidR="00E11EA0" w:rsidRPr="00E11EA0">
        <w:rPr>
          <w:noProof/>
        </w:rPr>
        <w:instrText xml:space="preserve"> PAGEREF _Toc401829295 \h </w:instrText>
      </w:r>
      <w:r w:rsidR="00E11EA0" w:rsidRPr="00E11EA0">
        <w:rPr>
          <w:noProof/>
        </w:rPr>
      </w:r>
      <w:r w:rsidR="00E11EA0" w:rsidRPr="00E11EA0">
        <w:rPr>
          <w:noProof/>
        </w:rPr>
        <w:fldChar w:fldCharType="separate"/>
      </w:r>
      <w:r w:rsidR="00E11EA0">
        <w:rPr>
          <w:noProof/>
        </w:rPr>
        <w:t>1</w:t>
      </w:r>
      <w:r w:rsidR="00E11EA0" w:rsidRPr="00E11EA0">
        <w:rPr>
          <w:noProof/>
        </w:rPr>
        <w:fldChar w:fldCharType="end"/>
      </w:r>
    </w:p>
    <w:p w:rsidR="00E11EA0" w:rsidRPr="00E11EA0" w:rsidRDefault="00E11EA0">
      <w:pPr>
        <w:pStyle w:val="TOC5"/>
        <w:rPr>
          <w:rFonts w:asciiTheme="minorHAnsi" w:eastAsiaTheme="minorEastAsia" w:hAnsiTheme="minorHAnsi" w:cstheme="minorBidi"/>
          <w:noProof/>
          <w:kern w:val="0"/>
          <w:sz w:val="22"/>
          <w:szCs w:val="22"/>
        </w:rPr>
      </w:pPr>
      <w:r w:rsidRPr="00E11EA0">
        <w:rPr>
          <w:noProof/>
        </w:rPr>
        <w:t>2</w:t>
      </w:r>
      <w:r w:rsidRPr="00E11EA0">
        <w:rPr>
          <w:noProof/>
        </w:rPr>
        <w:tab/>
        <w:t>Commencement</w:t>
      </w:r>
      <w:r w:rsidRPr="00E11EA0">
        <w:rPr>
          <w:noProof/>
        </w:rPr>
        <w:tab/>
      </w:r>
      <w:r w:rsidRPr="00E11EA0">
        <w:rPr>
          <w:noProof/>
        </w:rPr>
        <w:fldChar w:fldCharType="begin"/>
      </w:r>
      <w:r w:rsidRPr="00E11EA0">
        <w:rPr>
          <w:noProof/>
        </w:rPr>
        <w:instrText xml:space="preserve"> PAGEREF _Toc401829296 \h </w:instrText>
      </w:r>
      <w:r w:rsidRPr="00E11EA0">
        <w:rPr>
          <w:noProof/>
        </w:rPr>
      </w:r>
      <w:r w:rsidRPr="00E11EA0">
        <w:rPr>
          <w:noProof/>
        </w:rPr>
        <w:fldChar w:fldCharType="separate"/>
      </w:r>
      <w:r>
        <w:rPr>
          <w:noProof/>
        </w:rPr>
        <w:t>1</w:t>
      </w:r>
      <w:r w:rsidRPr="00E11EA0">
        <w:rPr>
          <w:noProof/>
        </w:rPr>
        <w:fldChar w:fldCharType="end"/>
      </w:r>
    </w:p>
    <w:p w:rsidR="00E11EA0" w:rsidRPr="00E11EA0" w:rsidRDefault="00E11EA0">
      <w:pPr>
        <w:pStyle w:val="TOC5"/>
        <w:rPr>
          <w:rFonts w:asciiTheme="minorHAnsi" w:eastAsiaTheme="minorEastAsia" w:hAnsiTheme="minorHAnsi" w:cstheme="minorBidi"/>
          <w:noProof/>
          <w:kern w:val="0"/>
          <w:sz w:val="22"/>
          <w:szCs w:val="22"/>
        </w:rPr>
      </w:pPr>
      <w:r w:rsidRPr="00E11EA0">
        <w:rPr>
          <w:noProof/>
        </w:rPr>
        <w:t>3</w:t>
      </w:r>
      <w:r w:rsidRPr="00E11EA0">
        <w:rPr>
          <w:noProof/>
        </w:rPr>
        <w:tab/>
        <w:t>Interpretation</w:t>
      </w:r>
      <w:r w:rsidRPr="00E11EA0">
        <w:rPr>
          <w:noProof/>
        </w:rPr>
        <w:tab/>
      </w:r>
      <w:r w:rsidRPr="00E11EA0">
        <w:rPr>
          <w:noProof/>
        </w:rPr>
        <w:fldChar w:fldCharType="begin"/>
      </w:r>
      <w:r w:rsidRPr="00E11EA0">
        <w:rPr>
          <w:noProof/>
        </w:rPr>
        <w:instrText xml:space="preserve"> PAGEREF _Toc401829297 \h </w:instrText>
      </w:r>
      <w:r w:rsidRPr="00E11EA0">
        <w:rPr>
          <w:noProof/>
        </w:rPr>
      </w:r>
      <w:r w:rsidRPr="00E11EA0">
        <w:rPr>
          <w:noProof/>
        </w:rPr>
        <w:fldChar w:fldCharType="separate"/>
      </w:r>
      <w:r>
        <w:rPr>
          <w:noProof/>
        </w:rPr>
        <w:t>1</w:t>
      </w:r>
      <w:r w:rsidRPr="00E11EA0">
        <w:rPr>
          <w:noProof/>
        </w:rPr>
        <w:fldChar w:fldCharType="end"/>
      </w:r>
    </w:p>
    <w:p w:rsidR="00E11EA0" w:rsidRPr="00E11EA0" w:rsidRDefault="00E11EA0">
      <w:pPr>
        <w:pStyle w:val="TOC5"/>
        <w:rPr>
          <w:rFonts w:asciiTheme="minorHAnsi" w:eastAsiaTheme="minorEastAsia" w:hAnsiTheme="minorHAnsi" w:cstheme="minorBidi"/>
          <w:noProof/>
          <w:kern w:val="0"/>
          <w:sz w:val="22"/>
          <w:szCs w:val="22"/>
        </w:rPr>
      </w:pPr>
      <w:r w:rsidRPr="00E11EA0">
        <w:rPr>
          <w:noProof/>
        </w:rPr>
        <w:t>3A</w:t>
      </w:r>
      <w:r w:rsidRPr="00E11EA0">
        <w:rPr>
          <w:noProof/>
        </w:rPr>
        <w:tab/>
        <w:t>Minister may fix special rates</w:t>
      </w:r>
      <w:r w:rsidRPr="00E11EA0">
        <w:rPr>
          <w:noProof/>
        </w:rPr>
        <w:tab/>
      </w:r>
      <w:r w:rsidRPr="00E11EA0">
        <w:rPr>
          <w:noProof/>
        </w:rPr>
        <w:fldChar w:fldCharType="begin"/>
      </w:r>
      <w:r w:rsidRPr="00E11EA0">
        <w:rPr>
          <w:noProof/>
        </w:rPr>
        <w:instrText xml:space="preserve"> PAGEREF _Toc401829298 \h </w:instrText>
      </w:r>
      <w:r w:rsidRPr="00E11EA0">
        <w:rPr>
          <w:noProof/>
        </w:rPr>
      </w:r>
      <w:r w:rsidRPr="00E11EA0">
        <w:rPr>
          <w:noProof/>
        </w:rPr>
        <w:fldChar w:fldCharType="separate"/>
      </w:r>
      <w:r>
        <w:rPr>
          <w:noProof/>
        </w:rPr>
        <w:t>2</w:t>
      </w:r>
      <w:r w:rsidRPr="00E11EA0">
        <w:rPr>
          <w:noProof/>
        </w:rPr>
        <w:fldChar w:fldCharType="end"/>
      </w:r>
    </w:p>
    <w:p w:rsidR="00E11EA0" w:rsidRPr="00E11EA0" w:rsidRDefault="00E11EA0">
      <w:pPr>
        <w:pStyle w:val="TOC5"/>
        <w:rPr>
          <w:rFonts w:asciiTheme="minorHAnsi" w:eastAsiaTheme="minorEastAsia" w:hAnsiTheme="minorHAnsi" w:cstheme="minorBidi"/>
          <w:noProof/>
          <w:kern w:val="0"/>
          <w:sz w:val="22"/>
          <w:szCs w:val="22"/>
        </w:rPr>
      </w:pPr>
      <w:r w:rsidRPr="00E11EA0">
        <w:rPr>
          <w:noProof/>
        </w:rPr>
        <w:t>4</w:t>
      </w:r>
      <w:r w:rsidRPr="00E11EA0">
        <w:rPr>
          <w:noProof/>
        </w:rPr>
        <w:tab/>
        <w:t>Money to be paid to AA and CASA in relation to eligible aviation fuel</w:t>
      </w:r>
      <w:r w:rsidRPr="00E11EA0">
        <w:rPr>
          <w:noProof/>
        </w:rPr>
        <w:tab/>
      </w:r>
      <w:r w:rsidRPr="00E11EA0">
        <w:rPr>
          <w:noProof/>
        </w:rPr>
        <w:fldChar w:fldCharType="begin"/>
      </w:r>
      <w:r w:rsidRPr="00E11EA0">
        <w:rPr>
          <w:noProof/>
        </w:rPr>
        <w:instrText xml:space="preserve"> PAGEREF _Toc401829299 \h </w:instrText>
      </w:r>
      <w:r w:rsidRPr="00E11EA0">
        <w:rPr>
          <w:noProof/>
        </w:rPr>
      </w:r>
      <w:r w:rsidRPr="00E11EA0">
        <w:rPr>
          <w:noProof/>
        </w:rPr>
        <w:fldChar w:fldCharType="separate"/>
      </w:r>
      <w:r>
        <w:rPr>
          <w:noProof/>
        </w:rPr>
        <w:t>2</w:t>
      </w:r>
      <w:r w:rsidRPr="00E11EA0">
        <w:rPr>
          <w:noProof/>
        </w:rPr>
        <w:fldChar w:fldCharType="end"/>
      </w:r>
    </w:p>
    <w:p w:rsidR="00E11EA0" w:rsidRPr="00E11EA0" w:rsidRDefault="00E11EA0" w:rsidP="00E11EA0">
      <w:pPr>
        <w:pStyle w:val="TOC2"/>
        <w:rPr>
          <w:rFonts w:asciiTheme="minorHAnsi" w:eastAsiaTheme="minorEastAsia" w:hAnsiTheme="minorHAnsi" w:cstheme="minorBidi"/>
          <w:b w:val="0"/>
          <w:noProof/>
          <w:kern w:val="0"/>
          <w:sz w:val="22"/>
          <w:szCs w:val="22"/>
        </w:rPr>
      </w:pPr>
      <w:r w:rsidRPr="00E11EA0">
        <w:rPr>
          <w:noProof/>
        </w:rPr>
        <w:t>Endnotes</w:t>
      </w:r>
      <w:r w:rsidRPr="00E11EA0">
        <w:rPr>
          <w:b w:val="0"/>
          <w:noProof/>
          <w:sz w:val="18"/>
        </w:rPr>
        <w:tab/>
      </w:r>
      <w:r w:rsidRPr="00E11EA0">
        <w:rPr>
          <w:b w:val="0"/>
          <w:noProof/>
          <w:sz w:val="18"/>
        </w:rPr>
        <w:fldChar w:fldCharType="begin"/>
      </w:r>
      <w:r w:rsidRPr="00E11EA0">
        <w:rPr>
          <w:b w:val="0"/>
          <w:noProof/>
          <w:sz w:val="18"/>
        </w:rPr>
        <w:instrText xml:space="preserve"> PAGEREF _Toc401829300 \h </w:instrText>
      </w:r>
      <w:r w:rsidRPr="00E11EA0">
        <w:rPr>
          <w:b w:val="0"/>
          <w:noProof/>
          <w:sz w:val="18"/>
        </w:rPr>
      </w:r>
      <w:r w:rsidRPr="00E11EA0">
        <w:rPr>
          <w:b w:val="0"/>
          <w:noProof/>
          <w:sz w:val="18"/>
        </w:rPr>
        <w:fldChar w:fldCharType="separate"/>
      </w:r>
      <w:r>
        <w:rPr>
          <w:b w:val="0"/>
          <w:noProof/>
          <w:sz w:val="18"/>
        </w:rPr>
        <w:t>4</w:t>
      </w:r>
      <w:r w:rsidRPr="00E11EA0">
        <w:rPr>
          <w:b w:val="0"/>
          <w:noProof/>
          <w:sz w:val="18"/>
        </w:rPr>
        <w:fldChar w:fldCharType="end"/>
      </w:r>
    </w:p>
    <w:p w:rsidR="00E11EA0" w:rsidRPr="00E11EA0" w:rsidRDefault="00E11EA0">
      <w:pPr>
        <w:pStyle w:val="TOC3"/>
        <w:rPr>
          <w:rFonts w:asciiTheme="minorHAnsi" w:eastAsiaTheme="minorEastAsia" w:hAnsiTheme="minorHAnsi" w:cstheme="minorBidi"/>
          <w:b w:val="0"/>
          <w:noProof/>
          <w:kern w:val="0"/>
          <w:szCs w:val="22"/>
        </w:rPr>
      </w:pPr>
      <w:r w:rsidRPr="00E11EA0">
        <w:rPr>
          <w:noProof/>
        </w:rPr>
        <w:t>Endnote 1—About the endnotes</w:t>
      </w:r>
      <w:r w:rsidRPr="00E11EA0">
        <w:rPr>
          <w:b w:val="0"/>
          <w:noProof/>
          <w:sz w:val="18"/>
        </w:rPr>
        <w:tab/>
      </w:r>
      <w:r w:rsidRPr="00E11EA0">
        <w:rPr>
          <w:b w:val="0"/>
          <w:noProof/>
          <w:sz w:val="18"/>
        </w:rPr>
        <w:fldChar w:fldCharType="begin"/>
      </w:r>
      <w:r w:rsidRPr="00E11EA0">
        <w:rPr>
          <w:b w:val="0"/>
          <w:noProof/>
          <w:sz w:val="18"/>
        </w:rPr>
        <w:instrText xml:space="preserve"> PAGEREF _Toc401829301 \h </w:instrText>
      </w:r>
      <w:r w:rsidRPr="00E11EA0">
        <w:rPr>
          <w:b w:val="0"/>
          <w:noProof/>
          <w:sz w:val="18"/>
        </w:rPr>
      </w:r>
      <w:r w:rsidRPr="00E11EA0">
        <w:rPr>
          <w:b w:val="0"/>
          <w:noProof/>
          <w:sz w:val="18"/>
        </w:rPr>
        <w:fldChar w:fldCharType="separate"/>
      </w:r>
      <w:r>
        <w:rPr>
          <w:b w:val="0"/>
          <w:noProof/>
          <w:sz w:val="18"/>
        </w:rPr>
        <w:t>4</w:t>
      </w:r>
      <w:r w:rsidRPr="00E11EA0">
        <w:rPr>
          <w:b w:val="0"/>
          <w:noProof/>
          <w:sz w:val="18"/>
        </w:rPr>
        <w:fldChar w:fldCharType="end"/>
      </w:r>
    </w:p>
    <w:p w:rsidR="00E11EA0" w:rsidRPr="00E11EA0" w:rsidRDefault="00E11EA0">
      <w:pPr>
        <w:pStyle w:val="TOC3"/>
        <w:rPr>
          <w:rFonts w:asciiTheme="minorHAnsi" w:eastAsiaTheme="minorEastAsia" w:hAnsiTheme="minorHAnsi" w:cstheme="minorBidi"/>
          <w:b w:val="0"/>
          <w:noProof/>
          <w:kern w:val="0"/>
          <w:szCs w:val="22"/>
        </w:rPr>
      </w:pPr>
      <w:r w:rsidRPr="00E11EA0">
        <w:rPr>
          <w:noProof/>
        </w:rPr>
        <w:t>Endnote 2—Abbreviation key</w:t>
      </w:r>
      <w:r w:rsidRPr="00E11EA0">
        <w:rPr>
          <w:b w:val="0"/>
          <w:noProof/>
          <w:sz w:val="18"/>
        </w:rPr>
        <w:tab/>
      </w:r>
      <w:r w:rsidRPr="00E11EA0">
        <w:rPr>
          <w:b w:val="0"/>
          <w:noProof/>
          <w:sz w:val="18"/>
        </w:rPr>
        <w:fldChar w:fldCharType="begin"/>
      </w:r>
      <w:r w:rsidRPr="00E11EA0">
        <w:rPr>
          <w:b w:val="0"/>
          <w:noProof/>
          <w:sz w:val="18"/>
        </w:rPr>
        <w:instrText xml:space="preserve"> PAGEREF _Toc401829302 \h </w:instrText>
      </w:r>
      <w:r w:rsidRPr="00E11EA0">
        <w:rPr>
          <w:b w:val="0"/>
          <w:noProof/>
          <w:sz w:val="18"/>
        </w:rPr>
      </w:r>
      <w:r w:rsidRPr="00E11EA0">
        <w:rPr>
          <w:b w:val="0"/>
          <w:noProof/>
          <w:sz w:val="18"/>
        </w:rPr>
        <w:fldChar w:fldCharType="separate"/>
      </w:r>
      <w:r>
        <w:rPr>
          <w:b w:val="0"/>
          <w:noProof/>
          <w:sz w:val="18"/>
        </w:rPr>
        <w:t>6</w:t>
      </w:r>
      <w:r w:rsidRPr="00E11EA0">
        <w:rPr>
          <w:b w:val="0"/>
          <w:noProof/>
          <w:sz w:val="18"/>
        </w:rPr>
        <w:fldChar w:fldCharType="end"/>
      </w:r>
    </w:p>
    <w:p w:rsidR="00E11EA0" w:rsidRPr="00E11EA0" w:rsidRDefault="00E11EA0">
      <w:pPr>
        <w:pStyle w:val="TOC3"/>
        <w:rPr>
          <w:rFonts w:asciiTheme="minorHAnsi" w:eastAsiaTheme="minorEastAsia" w:hAnsiTheme="minorHAnsi" w:cstheme="minorBidi"/>
          <w:b w:val="0"/>
          <w:noProof/>
          <w:kern w:val="0"/>
          <w:szCs w:val="22"/>
        </w:rPr>
      </w:pPr>
      <w:r w:rsidRPr="00E11EA0">
        <w:rPr>
          <w:noProof/>
        </w:rPr>
        <w:t>Endnote 3—Legislation history</w:t>
      </w:r>
      <w:r w:rsidRPr="00E11EA0">
        <w:rPr>
          <w:b w:val="0"/>
          <w:noProof/>
          <w:sz w:val="18"/>
        </w:rPr>
        <w:tab/>
      </w:r>
      <w:r w:rsidRPr="00E11EA0">
        <w:rPr>
          <w:b w:val="0"/>
          <w:noProof/>
          <w:sz w:val="18"/>
        </w:rPr>
        <w:fldChar w:fldCharType="begin"/>
      </w:r>
      <w:r w:rsidRPr="00E11EA0">
        <w:rPr>
          <w:b w:val="0"/>
          <w:noProof/>
          <w:sz w:val="18"/>
        </w:rPr>
        <w:instrText xml:space="preserve"> PAGEREF _Toc401829303 \h </w:instrText>
      </w:r>
      <w:r w:rsidRPr="00E11EA0">
        <w:rPr>
          <w:b w:val="0"/>
          <w:noProof/>
          <w:sz w:val="18"/>
        </w:rPr>
      </w:r>
      <w:r w:rsidRPr="00E11EA0">
        <w:rPr>
          <w:b w:val="0"/>
          <w:noProof/>
          <w:sz w:val="18"/>
        </w:rPr>
        <w:fldChar w:fldCharType="separate"/>
      </w:r>
      <w:r>
        <w:rPr>
          <w:b w:val="0"/>
          <w:noProof/>
          <w:sz w:val="18"/>
        </w:rPr>
        <w:t>7</w:t>
      </w:r>
      <w:r w:rsidRPr="00E11EA0">
        <w:rPr>
          <w:b w:val="0"/>
          <w:noProof/>
          <w:sz w:val="18"/>
        </w:rPr>
        <w:fldChar w:fldCharType="end"/>
      </w:r>
    </w:p>
    <w:p w:rsidR="00E11EA0" w:rsidRPr="00E11EA0" w:rsidRDefault="00E11EA0">
      <w:pPr>
        <w:pStyle w:val="TOC3"/>
        <w:rPr>
          <w:rFonts w:asciiTheme="minorHAnsi" w:eastAsiaTheme="minorEastAsia" w:hAnsiTheme="minorHAnsi" w:cstheme="minorBidi"/>
          <w:b w:val="0"/>
          <w:noProof/>
          <w:kern w:val="0"/>
          <w:szCs w:val="22"/>
        </w:rPr>
      </w:pPr>
      <w:r w:rsidRPr="00E11EA0">
        <w:rPr>
          <w:noProof/>
        </w:rPr>
        <w:t>Endnote 4—Amendment history</w:t>
      </w:r>
      <w:r w:rsidRPr="00E11EA0">
        <w:rPr>
          <w:b w:val="0"/>
          <w:noProof/>
          <w:sz w:val="18"/>
        </w:rPr>
        <w:tab/>
      </w:r>
      <w:r w:rsidRPr="00E11EA0">
        <w:rPr>
          <w:b w:val="0"/>
          <w:noProof/>
          <w:sz w:val="18"/>
        </w:rPr>
        <w:fldChar w:fldCharType="begin"/>
      </w:r>
      <w:r w:rsidRPr="00E11EA0">
        <w:rPr>
          <w:b w:val="0"/>
          <w:noProof/>
          <w:sz w:val="18"/>
        </w:rPr>
        <w:instrText xml:space="preserve"> PAGEREF _Toc401829304 \h </w:instrText>
      </w:r>
      <w:r w:rsidRPr="00E11EA0">
        <w:rPr>
          <w:b w:val="0"/>
          <w:noProof/>
          <w:sz w:val="18"/>
        </w:rPr>
      </w:r>
      <w:r w:rsidRPr="00E11EA0">
        <w:rPr>
          <w:b w:val="0"/>
          <w:noProof/>
          <w:sz w:val="18"/>
        </w:rPr>
        <w:fldChar w:fldCharType="separate"/>
      </w:r>
      <w:r>
        <w:rPr>
          <w:b w:val="0"/>
          <w:noProof/>
          <w:sz w:val="18"/>
        </w:rPr>
        <w:t>9</w:t>
      </w:r>
      <w:r w:rsidRPr="00E11EA0">
        <w:rPr>
          <w:b w:val="0"/>
          <w:noProof/>
          <w:sz w:val="18"/>
        </w:rPr>
        <w:fldChar w:fldCharType="end"/>
      </w:r>
    </w:p>
    <w:p w:rsidR="00E11EA0" w:rsidRPr="00E11EA0" w:rsidRDefault="00E11EA0">
      <w:pPr>
        <w:pStyle w:val="TOC3"/>
        <w:rPr>
          <w:rFonts w:asciiTheme="minorHAnsi" w:eastAsiaTheme="minorEastAsia" w:hAnsiTheme="minorHAnsi" w:cstheme="minorBidi"/>
          <w:b w:val="0"/>
          <w:noProof/>
          <w:kern w:val="0"/>
          <w:szCs w:val="22"/>
        </w:rPr>
      </w:pPr>
      <w:r w:rsidRPr="00E11EA0">
        <w:rPr>
          <w:noProof/>
        </w:rPr>
        <w:t>Endnote 5—Uncommenced amendments [none]</w:t>
      </w:r>
      <w:r w:rsidRPr="00E11EA0">
        <w:rPr>
          <w:b w:val="0"/>
          <w:noProof/>
          <w:sz w:val="18"/>
        </w:rPr>
        <w:tab/>
      </w:r>
      <w:r w:rsidRPr="00E11EA0">
        <w:rPr>
          <w:b w:val="0"/>
          <w:noProof/>
          <w:sz w:val="18"/>
        </w:rPr>
        <w:fldChar w:fldCharType="begin"/>
      </w:r>
      <w:r w:rsidRPr="00E11EA0">
        <w:rPr>
          <w:b w:val="0"/>
          <w:noProof/>
          <w:sz w:val="18"/>
        </w:rPr>
        <w:instrText xml:space="preserve"> PAGEREF _Toc401829305 \h </w:instrText>
      </w:r>
      <w:r w:rsidRPr="00E11EA0">
        <w:rPr>
          <w:b w:val="0"/>
          <w:noProof/>
          <w:sz w:val="18"/>
        </w:rPr>
      </w:r>
      <w:r w:rsidRPr="00E11EA0">
        <w:rPr>
          <w:b w:val="0"/>
          <w:noProof/>
          <w:sz w:val="18"/>
        </w:rPr>
        <w:fldChar w:fldCharType="separate"/>
      </w:r>
      <w:r>
        <w:rPr>
          <w:b w:val="0"/>
          <w:noProof/>
          <w:sz w:val="18"/>
        </w:rPr>
        <w:t>10</w:t>
      </w:r>
      <w:r w:rsidRPr="00E11EA0">
        <w:rPr>
          <w:b w:val="0"/>
          <w:noProof/>
          <w:sz w:val="18"/>
        </w:rPr>
        <w:fldChar w:fldCharType="end"/>
      </w:r>
    </w:p>
    <w:p w:rsidR="00E11EA0" w:rsidRPr="00E11EA0" w:rsidRDefault="00E11EA0">
      <w:pPr>
        <w:pStyle w:val="TOC3"/>
        <w:rPr>
          <w:rFonts w:asciiTheme="minorHAnsi" w:eastAsiaTheme="minorEastAsia" w:hAnsiTheme="minorHAnsi" w:cstheme="minorBidi"/>
          <w:b w:val="0"/>
          <w:noProof/>
          <w:kern w:val="0"/>
          <w:szCs w:val="22"/>
        </w:rPr>
      </w:pPr>
      <w:r w:rsidRPr="00E11EA0">
        <w:rPr>
          <w:noProof/>
        </w:rPr>
        <w:t>Endnote 6—Modifications [none]</w:t>
      </w:r>
      <w:r w:rsidRPr="00E11EA0">
        <w:rPr>
          <w:b w:val="0"/>
          <w:noProof/>
          <w:sz w:val="18"/>
        </w:rPr>
        <w:tab/>
      </w:r>
      <w:r w:rsidRPr="00E11EA0">
        <w:rPr>
          <w:b w:val="0"/>
          <w:noProof/>
          <w:sz w:val="18"/>
        </w:rPr>
        <w:fldChar w:fldCharType="begin"/>
      </w:r>
      <w:r w:rsidRPr="00E11EA0">
        <w:rPr>
          <w:b w:val="0"/>
          <w:noProof/>
          <w:sz w:val="18"/>
        </w:rPr>
        <w:instrText xml:space="preserve"> PAGEREF _Toc401829306 \h </w:instrText>
      </w:r>
      <w:r w:rsidRPr="00E11EA0">
        <w:rPr>
          <w:b w:val="0"/>
          <w:noProof/>
          <w:sz w:val="18"/>
        </w:rPr>
      </w:r>
      <w:r w:rsidRPr="00E11EA0">
        <w:rPr>
          <w:b w:val="0"/>
          <w:noProof/>
          <w:sz w:val="18"/>
        </w:rPr>
        <w:fldChar w:fldCharType="separate"/>
      </w:r>
      <w:r>
        <w:rPr>
          <w:b w:val="0"/>
          <w:noProof/>
          <w:sz w:val="18"/>
        </w:rPr>
        <w:t>10</w:t>
      </w:r>
      <w:r w:rsidRPr="00E11EA0">
        <w:rPr>
          <w:b w:val="0"/>
          <w:noProof/>
          <w:sz w:val="18"/>
        </w:rPr>
        <w:fldChar w:fldCharType="end"/>
      </w:r>
    </w:p>
    <w:p w:rsidR="00E11EA0" w:rsidRPr="00E11EA0" w:rsidRDefault="00E11EA0">
      <w:pPr>
        <w:pStyle w:val="TOC3"/>
        <w:rPr>
          <w:rFonts w:asciiTheme="minorHAnsi" w:eastAsiaTheme="minorEastAsia" w:hAnsiTheme="minorHAnsi" w:cstheme="minorBidi"/>
          <w:b w:val="0"/>
          <w:noProof/>
          <w:kern w:val="0"/>
          <w:szCs w:val="22"/>
        </w:rPr>
      </w:pPr>
      <w:r w:rsidRPr="00E11EA0">
        <w:rPr>
          <w:noProof/>
        </w:rPr>
        <w:t>Endnote 7—Misdescribed amendments [none]</w:t>
      </w:r>
      <w:r w:rsidRPr="00E11EA0">
        <w:rPr>
          <w:b w:val="0"/>
          <w:noProof/>
          <w:sz w:val="18"/>
        </w:rPr>
        <w:tab/>
      </w:r>
      <w:r w:rsidRPr="00E11EA0">
        <w:rPr>
          <w:b w:val="0"/>
          <w:noProof/>
          <w:sz w:val="18"/>
        </w:rPr>
        <w:fldChar w:fldCharType="begin"/>
      </w:r>
      <w:r w:rsidRPr="00E11EA0">
        <w:rPr>
          <w:b w:val="0"/>
          <w:noProof/>
          <w:sz w:val="18"/>
        </w:rPr>
        <w:instrText xml:space="preserve"> PAGEREF _Toc401829307 \h </w:instrText>
      </w:r>
      <w:r w:rsidRPr="00E11EA0">
        <w:rPr>
          <w:b w:val="0"/>
          <w:noProof/>
          <w:sz w:val="18"/>
        </w:rPr>
      </w:r>
      <w:r w:rsidRPr="00E11EA0">
        <w:rPr>
          <w:b w:val="0"/>
          <w:noProof/>
          <w:sz w:val="18"/>
        </w:rPr>
        <w:fldChar w:fldCharType="separate"/>
      </w:r>
      <w:r>
        <w:rPr>
          <w:b w:val="0"/>
          <w:noProof/>
          <w:sz w:val="18"/>
        </w:rPr>
        <w:t>10</w:t>
      </w:r>
      <w:r w:rsidRPr="00E11EA0">
        <w:rPr>
          <w:b w:val="0"/>
          <w:noProof/>
          <w:sz w:val="18"/>
        </w:rPr>
        <w:fldChar w:fldCharType="end"/>
      </w:r>
    </w:p>
    <w:p w:rsidR="00E11EA0" w:rsidRPr="00E11EA0" w:rsidRDefault="00E11EA0">
      <w:pPr>
        <w:pStyle w:val="TOC3"/>
        <w:rPr>
          <w:rFonts w:asciiTheme="minorHAnsi" w:eastAsiaTheme="minorEastAsia" w:hAnsiTheme="minorHAnsi" w:cstheme="minorBidi"/>
          <w:b w:val="0"/>
          <w:noProof/>
          <w:kern w:val="0"/>
          <w:szCs w:val="22"/>
        </w:rPr>
      </w:pPr>
      <w:r w:rsidRPr="00E11EA0">
        <w:rPr>
          <w:noProof/>
        </w:rPr>
        <w:t>Endnote 8—Miscellaneous [none]</w:t>
      </w:r>
      <w:r w:rsidRPr="00E11EA0">
        <w:rPr>
          <w:b w:val="0"/>
          <w:noProof/>
          <w:sz w:val="18"/>
        </w:rPr>
        <w:tab/>
      </w:r>
      <w:r w:rsidRPr="00E11EA0">
        <w:rPr>
          <w:b w:val="0"/>
          <w:noProof/>
          <w:sz w:val="18"/>
        </w:rPr>
        <w:fldChar w:fldCharType="begin"/>
      </w:r>
      <w:r w:rsidRPr="00E11EA0">
        <w:rPr>
          <w:b w:val="0"/>
          <w:noProof/>
          <w:sz w:val="18"/>
        </w:rPr>
        <w:instrText xml:space="preserve"> PAGEREF _Toc401829308 \h </w:instrText>
      </w:r>
      <w:r w:rsidRPr="00E11EA0">
        <w:rPr>
          <w:b w:val="0"/>
          <w:noProof/>
          <w:sz w:val="18"/>
        </w:rPr>
      </w:r>
      <w:r w:rsidRPr="00E11EA0">
        <w:rPr>
          <w:b w:val="0"/>
          <w:noProof/>
          <w:sz w:val="18"/>
        </w:rPr>
        <w:fldChar w:fldCharType="separate"/>
      </w:r>
      <w:r>
        <w:rPr>
          <w:b w:val="0"/>
          <w:noProof/>
          <w:sz w:val="18"/>
        </w:rPr>
        <w:t>10</w:t>
      </w:r>
      <w:r w:rsidRPr="00E11EA0">
        <w:rPr>
          <w:b w:val="0"/>
          <w:noProof/>
          <w:sz w:val="18"/>
        </w:rPr>
        <w:fldChar w:fldCharType="end"/>
      </w:r>
    </w:p>
    <w:p w:rsidR="004B3A8A" w:rsidRPr="00E11EA0" w:rsidRDefault="00E7154C" w:rsidP="00E11EA0">
      <w:pPr>
        <w:pStyle w:val="TOC5"/>
        <w:sectPr w:rsidR="004B3A8A" w:rsidRPr="00E11EA0" w:rsidSect="001C6C7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E11EA0">
        <w:fldChar w:fldCharType="end"/>
      </w:r>
    </w:p>
    <w:p w:rsidR="00353AD8" w:rsidRPr="00E11EA0" w:rsidRDefault="00353AD8" w:rsidP="004B3A8A">
      <w:pPr>
        <w:pStyle w:val="LongT"/>
      </w:pPr>
      <w:r w:rsidRPr="00E11EA0">
        <w:t xml:space="preserve">An Act to appropriate certain aviation fuel revenues for Airservices </w:t>
      </w:r>
      <w:smartTag w:uri="urn:schemas-microsoft-com:office:smarttags" w:element="country-region">
        <w:smartTag w:uri="urn:schemas-microsoft-com:office:smarttags" w:element="place">
          <w:r w:rsidRPr="00E11EA0">
            <w:t>Australia</w:t>
          </w:r>
        </w:smartTag>
      </w:smartTag>
      <w:r w:rsidRPr="00E11EA0">
        <w:t xml:space="preserve"> and the Civil Aviation Safety Authority</w:t>
      </w:r>
    </w:p>
    <w:p w:rsidR="00353AD8" w:rsidRPr="00E11EA0" w:rsidRDefault="00353AD8" w:rsidP="00353AD8">
      <w:pPr>
        <w:pStyle w:val="ActHead5"/>
      </w:pPr>
      <w:bookmarkStart w:id="1" w:name="_Toc401829295"/>
      <w:r w:rsidRPr="00E11EA0">
        <w:rPr>
          <w:rStyle w:val="CharSectno"/>
        </w:rPr>
        <w:t>1</w:t>
      </w:r>
      <w:r w:rsidRPr="00E11EA0">
        <w:t xml:space="preserve">  Short title</w:t>
      </w:r>
      <w:bookmarkEnd w:id="1"/>
    </w:p>
    <w:p w:rsidR="00353AD8" w:rsidRPr="00E11EA0" w:rsidRDefault="00353AD8" w:rsidP="00353AD8">
      <w:pPr>
        <w:pStyle w:val="subsection"/>
      </w:pPr>
      <w:r w:rsidRPr="00E11EA0">
        <w:tab/>
      </w:r>
      <w:r w:rsidRPr="00E11EA0">
        <w:tab/>
        <w:t xml:space="preserve">This Act may be cited as the </w:t>
      </w:r>
      <w:r w:rsidRPr="00E11EA0">
        <w:rPr>
          <w:i/>
        </w:rPr>
        <w:t>Aviation Fuel Revenues (Special Appropriation) Act 1988</w:t>
      </w:r>
      <w:r w:rsidRPr="00E11EA0">
        <w:t>.</w:t>
      </w:r>
    </w:p>
    <w:p w:rsidR="00353AD8" w:rsidRPr="00E11EA0" w:rsidRDefault="00353AD8" w:rsidP="00353AD8">
      <w:pPr>
        <w:pStyle w:val="ActHead5"/>
      </w:pPr>
      <w:bookmarkStart w:id="2" w:name="_Toc401829296"/>
      <w:r w:rsidRPr="00E11EA0">
        <w:rPr>
          <w:rStyle w:val="CharSectno"/>
        </w:rPr>
        <w:t>2</w:t>
      </w:r>
      <w:r w:rsidRPr="00E11EA0">
        <w:t xml:space="preserve">  Commencement</w:t>
      </w:r>
      <w:bookmarkEnd w:id="2"/>
    </w:p>
    <w:p w:rsidR="00353AD8" w:rsidRPr="00E11EA0" w:rsidRDefault="00353AD8" w:rsidP="00353AD8">
      <w:pPr>
        <w:pStyle w:val="subsection"/>
      </w:pPr>
      <w:r w:rsidRPr="00E11EA0">
        <w:tab/>
      </w:r>
      <w:r w:rsidRPr="00E11EA0">
        <w:tab/>
        <w:t>This Act commences on the day on which it receives the Royal Assent.</w:t>
      </w:r>
    </w:p>
    <w:p w:rsidR="00353AD8" w:rsidRPr="00E11EA0" w:rsidRDefault="00353AD8" w:rsidP="00353AD8">
      <w:pPr>
        <w:pStyle w:val="ActHead5"/>
      </w:pPr>
      <w:bookmarkStart w:id="3" w:name="_Toc401829297"/>
      <w:r w:rsidRPr="00E11EA0">
        <w:rPr>
          <w:rStyle w:val="CharSectno"/>
        </w:rPr>
        <w:t>3</w:t>
      </w:r>
      <w:r w:rsidRPr="00E11EA0">
        <w:t xml:space="preserve">  Interpretation</w:t>
      </w:r>
      <w:bookmarkEnd w:id="3"/>
    </w:p>
    <w:p w:rsidR="00353AD8" w:rsidRPr="00E11EA0" w:rsidRDefault="00353AD8" w:rsidP="00353AD8">
      <w:pPr>
        <w:pStyle w:val="subsection"/>
      </w:pPr>
      <w:r w:rsidRPr="00E11EA0">
        <w:tab/>
      </w:r>
      <w:r w:rsidRPr="00E11EA0">
        <w:tab/>
        <w:t>In this Act:</w:t>
      </w:r>
    </w:p>
    <w:p w:rsidR="00353AD8" w:rsidRPr="00E11EA0" w:rsidRDefault="00353AD8" w:rsidP="00353AD8">
      <w:pPr>
        <w:pStyle w:val="Definition"/>
      </w:pPr>
      <w:r w:rsidRPr="00E11EA0">
        <w:rPr>
          <w:b/>
          <w:i/>
        </w:rPr>
        <w:t>AA</w:t>
      </w:r>
      <w:r w:rsidRPr="00E11EA0">
        <w:t xml:space="preserve"> means Airservices </w:t>
      </w:r>
      <w:smartTag w:uri="urn:schemas-microsoft-com:office:smarttags" w:element="country-region">
        <w:smartTag w:uri="urn:schemas-microsoft-com:office:smarttags" w:element="place">
          <w:r w:rsidRPr="00E11EA0">
            <w:t>Australia</w:t>
          </w:r>
        </w:smartTag>
      </w:smartTag>
      <w:r w:rsidRPr="00E11EA0">
        <w:t xml:space="preserve"> established by the </w:t>
      </w:r>
      <w:r w:rsidRPr="00E11EA0">
        <w:rPr>
          <w:i/>
        </w:rPr>
        <w:t>Air Services Act 1995</w:t>
      </w:r>
      <w:r w:rsidRPr="00E11EA0">
        <w:t>.</w:t>
      </w:r>
    </w:p>
    <w:p w:rsidR="00353AD8" w:rsidRPr="00E11EA0" w:rsidRDefault="00353AD8" w:rsidP="00353AD8">
      <w:pPr>
        <w:pStyle w:val="Definition"/>
      </w:pPr>
      <w:r w:rsidRPr="00E11EA0">
        <w:rPr>
          <w:b/>
          <w:i/>
        </w:rPr>
        <w:t>aviation fuel</w:t>
      </w:r>
      <w:r w:rsidRPr="00E11EA0">
        <w:t xml:space="preserve"> means aviation gasoline and aviation kerosene.</w:t>
      </w:r>
    </w:p>
    <w:p w:rsidR="00353AD8" w:rsidRPr="00E11EA0" w:rsidRDefault="00353AD8" w:rsidP="00353AD8">
      <w:pPr>
        <w:pStyle w:val="Definition"/>
      </w:pPr>
      <w:r w:rsidRPr="00E11EA0">
        <w:rPr>
          <w:b/>
          <w:i/>
        </w:rPr>
        <w:t>aviation gasoline</w:t>
      </w:r>
      <w:r w:rsidRPr="00E11EA0">
        <w:t xml:space="preserve"> means gasoline classified to subitem</w:t>
      </w:r>
      <w:r w:rsidR="00E11EA0">
        <w:t> </w:t>
      </w:r>
      <w:r w:rsidRPr="00E11EA0">
        <w:t xml:space="preserve">10.6 of the Schedule to the </w:t>
      </w:r>
      <w:r w:rsidRPr="00E11EA0">
        <w:rPr>
          <w:i/>
        </w:rPr>
        <w:t>Excise Tariff Act 1921</w:t>
      </w:r>
      <w:r w:rsidRPr="00E11EA0">
        <w:t xml:space="preserve"> (about gasoline for use as fuel in aircraft).</w:t>
      </w:r>
    </w:p>
    <w:p w:rsidR="00353AD8" w:rsidRPr="00E11EA0" w:rsidRDefault="00353AD8" w:rsidP="00353AD8">
      <w:pPr>
        <w:pStyle w:val="Definition"/>
      </w:pPr>
      <w:r w:rsidRPr="00E11EA0">
        <w:rPr>
          <w:b/>
          <w:i/>
        </w:rPr>
        <w:t>aviation kerosene</w:t>
      </w:r>
      <w:r w:rsidRPr="00E11EA0">
        <w:t xml:space="preserve"> means kerosene classified to subitem</w:t>
      </w:r>
      <w:r w:rsidR="00E11EA0">
        <w:t> </w:t>
      </w:r>
      <w:r w:rsidRPr="00E11EA0">
        <w:t xml:space="preserve">10.17 of the Schedule to the </w:t>
      </w:r>
      <w:r w:rsidRPr="00E11EA0">
        <w:rPr>
          <w:i/>
        </w:rPr>
        <w:t>Excise Tariff Act 1921</w:t>
      </w:r>
      <w:r w:rsidRPr="00E11EA0">
        <w:t xml:space="preserve"> (about kerosene for use as fuel in aircraft).</w:t>
      </w:r>
    </w:p>
    <w:p w:rsidR="00353AD8" w:rsidRPr="00E11EA0" w:rsidRDefault="00353AD8" w:rsidP="00353AD8">
      <w:pPr>
        <w:pStyle w:val="Definition"/>
      </w:pPr>
      <w:r w:rsidRPr="00E11EA0">
        <w:rPr>
          <w:b/>
          <w:i/>
        </w:rPr>
        <w:t>CASA</w:t>
      </w:r>
      <w:r w:rsidRPr="00E11EA0">
        <w:t xml:space="preserve"> means the Civil Aviation Safety Authority established by the </w:t>
      </w:r>
      <w:r w:rsidRPr="00E11EA0">
        <w:rPr>
          <w:i/>
        </w:rPr>
        <w:t>Civil Aviation Act 1988</w:t>
      </w:r>
      <w:r w:rsidRPr="00E11EA0">
        <w:t>.</w:t>
      </w:r>
    </w:p>
    <w:p w:rsidR="00353AD8" w:rsidRPr="00E11EA0" w:rsidRDefault="00353AD8" w:rsidP="00353AD8">
      <w:pPr>
        <w:pStyle w:val="Definition"/>
      </w:pPr>
      <w:r w:rsidRPr="00E11EA0">
        <w:rPr>
          <w:b/>
          <w:i/>
        </w:rPr>
        <w:t>eligible aviation fuel</w:t>
      </w:r>
      <w:r w:rsidRPr="00E11EA0">
        <w:t xml:space="preserve"> means:</w:t>
      </w:r>
    </w:p>
    <w:p w:rsidR="00353AD8" w:rsidRPr="00E11EA0" w:rsidRDefault="00353AD8" w:rsidP="00353AD8">
      <w:pPr>
        <w:pStyle w:val="paragraph"/>
      </w:pPr>
      <w:r w:rsidRPr="00E11EA0">
        <w:tab/>
        <w:t>(a)</w:t>
      </w:r>
      <w:r w:rsidRPr="00E11EA0">
        <w:tab/>
        <w:t>aviation gasoline entered for home consumption on or after 1</w:t>
      </w:r>
      <w:r w:rsidR="00E11EA0">
        <w:t> </w:t>
      </w:r>
      <w:r w:rsidRPr="00E11EA0">
        <w:t>July 1988; and</w:t>
      </w:r>
    </w:p>
    <w:p w:rsidR="00353AD8" w:rsidRPr="00E11EA0" w:rsidRDefault="00353AD8" w:rsidP="00353AD8">
      <w:pPr>
        <w:pStyle w:val="paragraph"/>
      </w:pPr>
      <w:r w:rsidRPr="00E11EA0">
        <w:tab/>
        <w:t>(b)</w:t>
      </w:r>
      <w:r w:rsidRPr="00E11EA0">
        <w:tab/>
        <w:t>aviation kerosene entered for home consumption on or after 12</w:t>
      </w:r>
      <w:r w:rsidR="00E11EA0">
        <w:t> </w:t>
      </w:r>
      <w:r w:rsidRPr="00E11EA0">
        <w:t>May 1999.</w:t>
      </w:r>
    </w:p>
    <w:p w:rsidR="00353AD8" w:rsidRPr="00E11EA0" w:rsidRDefault="00353AD8" w:rsidP="00353AD8">
      <w:pPr>
        <w:pStyle w:val="Definition"/>
      </w:pPr>
      <w:r w:rsidRPr="00E11EA0">
        <w:rPr>
          <w:b/>
          <w:i/>
        </w:rPr>
        <w:t>statutory rate</w:t>
      </w:r>
      <w:r w:rsidRPr="00E11EA0">
        <w:t>, in relation to an amount paid to the Commonwealth as duty of Excise or duty of Customs in relation to eligible aviation fuel, means the lowest of whichever of the following rates is applicable:</w:t>
      </w:r>
    </w:p>
    <w:p w:rsidR="00E916D4" w:rsidRPr="00E11EA0" w:rsidRDefault="00E916D4" w:rsidP="00E916D4">
      <w:pPr>
        <w:pStyle w:val="paragraph"/>
      </w:pPr>
      <w:r w:rsidRPr="00E11EA0">
        <w:tab/>
        <w:t>(a)</w:t>
      </w:r>
      <w:r w:rsidRPr="00E11EA0">
        <w:tab/>
        <w:t>if a determination under subsection</w:t>
      </w:r>
      <w:r w:rsidR="00E11EA0">
        <w:t> </w:t>
      </w:r>
      <w:r w:rsidRPr="00E11EA0">
        <w:t>3A(1) was in force at the time duty was imposed on the eligible aviation fuel—the rate fixed by that determination;</w:t>
      </w:r>
    </w:p>
    <w:p w:rsidR="00353AD8" w:rsidRPr="00E11EA0" w:rsidRDefault="00353AD8" w:rsidP="00353AD8">
      <w:pPr>
        <w:pStyle w:val="paragraph"/>
      </w:pPr>
      <w:r w:rsidRPr="00E11EA0">
        <w:tab/>
        <w:t>(b)</w:t>
      </w:r>
      <w:r w:rsidRPr="00E11EA0">
        <w:tab/>
        <w:t xml:space="preserve">in the case of duty of Excise—the rate of duty imposed on the eligible aviation fuel under the </w:t>
      </w:r>
      <w:r w:rsidRPr="00E11EA0">
        <w:rPr>
          <w:i/>
        </w:rPr>
        <w:t>Excise Tariff Act 1921</w:t>
      </w:r>
      <w:r w:rsidRPr="00E11EA0">
        <w:t>;</w:t>
      </w:r>
    </w:p>
    <w:p w:rsidR="00353AD8" w:rsidRPr="00E11EA0" w:rsidRDefault="00353AD8" w:rsidP="00353AD8">
      <w:pPr>
        <w:pStyle w:val="paragraph"/>
      </w:pPr>
      <w:r w:rsidRPr="00E11EA0">
        <w:tab/>
        <w:t>(c)</w:t>
      </w:r>
      <w:r w:rsidRPr="00E11EA0">
        <w:tab/>
        <w:t xml:space="preserve">in the case of duty of Customs—the rate that would have been the rate of duty of Excise imposed on the eligible aviation fuel under the </w:t>
      </w:r>
      <w:r w:rsidRPr="00E11EA0">
        <w:rPr>
          <w:i/>
        </w:rPr>
        <w:t xml:space="preserve">Excise Tariff Act 1921 </w:t>
      </w:r>
      <w:r w:rsidRPr="00E11EA0">
        <w:t>if the eligible aviation fuel had been subject to duty of Excise instead of duty of Customs;</w:t>
      </w:r>
    </w:p>
    <w:p w:rsidR="00353AD8" w:rsidRPr="00E11EA0" w:rsidRDefault="00353AD8" w:rsidP="00353AD8">
      <w:pPr>
        <w:pStyle w:val="paragraph"/>
      </w:pPr>
      <w:r w:rsidRPr="00E11EA0">
        <w:tab/>
        <w:t>(d)</w:t>
      </w:r>
      <w:r w:rsidRPr="00E11EA0">
        <w:tab/>
        <w:t>if a determination under subsection</w:t>
      </w:r>
      <w:r w:rsidR="00E11EA0">
        <w:t> </w:t>
      </w:r>
      <w:r w:rsidRPr="00E11EA0">
        <w:t>3A(2) was in force at the time duty was imposed on the eligible aviation fuel—the rate fixed by that determination.</w:t>
      </w:r>
    </w:p>
    <w:p w:rsidR="00353AD8" w:rsidRPr="00E11EA0" w:rsidRDefault="00353AD8" w:rsidP="00353AD8">
      <w:pPr>
        <w:pStyle w:val="ActHead5"/>
      </w:pPr>
      <w:bookmarkStart w:id="4" w:name="_Toc401829298"/>
      <w:r w:rsidRPr="00E11EA0">
        <w:rPr>
          <w:rStyle w:val="CharSectno"/>
        </w:rPr>
        <w:t>3A</w:t>
      </w:r>
      <w:r w:rsidRPr="00E11EA0">
        <w:t xml:space="preserve">  Minister may fix special rates</w:t>
      </w:r>
      <w:bookmarkEnd w:id="4"/>
    </w:p>
    <w:p w:rsidR="00353AD8" w:rsidRPr="00E11EA0" w:rsidRDefault="00353AD8" w:rsidP="00353AD8">
      <w:pPr>
        <w:pStyle w:val="subsection"/>
      </w:pPr>
      <w:r w:rsidRPr="00E11EA0">
        <w:tab/>
        <w:t>(1)</w:t>
      </w:r>
      <w:r w:rsidRPr="00E11EA0">
        <w:tab/>
        <w:t xml:space="preserve">The Minister may make a written determination fixing a rate for the purposes of </w:t>
      </w:r>
      <w:r w:rsidR="00E11EA0">
        <w:t>paragraph (</w:t>
      </w:r>
      <w:r w:rsidR="00E916D4" w:rsidRPr="00E11EA0">
        <w:t>a)</w:t>
      </w:r>
      <w:r w:rsidRPr="00E11EA0">
        <w:t xml:space="preserve"> of the definition of </w:t>
      </w:r>
      <w:r w:rsidRPr="00E11EA0">
        <w:rPr>
          <w:b/>
          <w:i/>
        </w:rPr>
        <w:t>statutory rate</w:t>
      </w:r>
      <w:r w:rsidRPr="00E11EA0">
        <w:t xml:space="preserve"> in section</w:t>
      </w:r>
      <w:r w:rsidR="00E11EA0">
        <w:t> </w:t>
      </w:r>
      <w:r w:rsidRPr="00E11EA0">
        <w:t>3.</w:t>
      </w:r>
    </w:p>
    <w:p w:rsidR="00353AD8" w:rsidRPr="00E11EA0" w:rsidRDefault="00353AD8" w:rsidP="00353AD8">
      <w:pPr>
        <w:pStyle w:val="subsection"/>
      </w:pPr>
      <w:r w:rsidRPr="00E11EA0">
        <w:tab/>
        <w:t>(2)</w:t>
      </w:r>
      <w:r w:rsidRPr="00E11EA0">
        <w:tab/>
        <w:t xml:space="preserve">The Minister may make a written determination fixing a rate for the purposes of </w:t>
      </w:r>
      <w:r w:rsidR="00E11EA0">
        <w:t>paragraph (</w:t>
      </w:r>
      <w:r w:rsidRPr="00E11EA0">
        <w:t xml:space="preserve">d) of the definition of </w:t>
      </w:r>
      <w:r w:rsidRPr="00E11EA0">
        <w:rPr>
          <w:b/>
          <w:i/>
        </w:rPr>
        <w:t>statutory rate</w:t>
      </w:r>
      <w:r w:rsidRPr="00E11EA0">
        <w:t xml:space="preserve"> in section</w:t>
      </w:r>
      <w:r w:rsidR="00E11EA0">
        <w:t> </w:t>
      </w:r>
      <w:r w:rsidRPr="00E11EA0">
        <w:t>3.</w:t>
      </w:r>
    </w:p>
    <w:p w:rsidR="00353AD8" w:rsidRPr="00E11EA0" w:rsidRDefault="00353AD8" w:rsidP="00353AD8">
      <w:pPr>
        <w:pStyle w:val="subsection"/>
      </w:pPr>
      <w:r w:rsidRPr="00E11EA0">
        <w:tab/>
        <w:t>(3)</w:t>
      </w:r>
      <w:r w:rsidRPr="00E11EA0">
        <w:tab/>
        <w:t xml:space="preserve">A determination under </w:t>
      </w:r>
      <w:r w:rsidR="00E11EA0">
        <w:t>subsection (</w:t>
      </w:r>
      <w:r w:rsidRPr="00E11EA0">
        <w:t xml:space="preserve">1) or (2) may provide that a rate is to be fixed using a method of indexation </w:t>
      </w:r>
      <w:r w:rsidR="00E916D4" w:rsidRPr="00E11EA0">
        <w:t>set out in the determination</w:t>
      </w:r>
      <w:r w:rsidRPr="00E11EA0">
        <w:t>.</w:t>
      </w:r>
    </w:p>
    <w:p w:rsidR="00353AD8" w:rsidRPr="00E11EA0" w:rsidRDefault="00353AD8" w:rsidP="00353AD8">
      <w:pPr>
        <w:pStyle w:val="ActHead5"/>
      </w:pPr>
      <w:bookmarkStart w:id="5" w:name="_Toc401829299"/>
      <w:r w:rsidRPr="00E11EA0">
        <w:rPr>
          <w:rStyle w:val="CharSectno"/>
        </w:rPr>
        <w:t>4</w:t>
      </w:r>
      <w:r w:rsidRPr="00E11EA0">
        <w:t xml:space="preserve">  Money to be paid to AA and CASA in relation to eligible aviation fuel</w:t>
      </w:r>
      <w:bookmarkEnd w:id="5"/>
    </w:p>
    <w:p w:rsidR="00353AD8" w:rsidRPr="00E11EA0" w:rsidRDefault="00353AD8" w:rsidP="00353AD8">
      <w:pPr>
        <w:pStyle w:val="subsection"/>
      </w:pPr>
      <w:r w:rsidRPr="00E11EA0">
        <w:tab/>
        <w:t>(1)</w:t>
      </w:r>
      <w:r w:rsidRPr="00E11EA0">
        <w:tab/>
        <w:t>For each amount paid to the Commonwealth as a duty of Excise or duty of Customs in relation to eligible aviation fuel, AA and CASA are each entitled to be paid a share of the amount calculated using the formula:</w:t>
      </w:r>
    </w:p>
    <w:p w:rsidR="000F59CE" w:rsidRPr="00E11EA0" w:rsidRDefault="009433A8" w:rsidP="009433A8">
      <w:pPr>
        <w:pStyle w:val="subsection"/>
        <w:spacing w:before="120" w:after="120"/>
      </w:pPr>
      <w:r w:rsidRPr="00E11EA0">
        <w:tab/>
      </w:r>
      <w:r w:rsidRPr="00E11EA0">
        <w:tab/>
      </w:r>
      <w:r w:rsidR="00462A73" w:rsidRPr="00E11EA0">
        <w:rPr>
          <w:noProof/>
        </w:rPr>
        <w:drawing>
          <wp:inline distT="0" distB="0" distL="0" distR="0" wp14:anchorId="2AFAE191" wp14:editId="75AC5136">
            <wp:extent cx="241935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9350" cy="266700"/>
                    </a:xfrm>
                    <a:prstGeom prst="rect">
                      <a:avLst/>
                    </a:prstGeom>
                    <a:noFill/>
                    <a:ln>
                      <a:noFill/>
                    </a:ln>
                  </pic:spPr>
                </pic:pic>
              </a:graphicData>
            </a:graphic>
          </wp:inline>
        </w:drawing>
      </w:r>
    </w:p>
    <w:p w:rsidR="00353AD8" w:rsidRPr="00E11EA0" w:rsidRDefault="00353AD8" w:rsidP="00353AD8">
      <w:pPr>
        <w:pStyle w:val="subsection2"/>
      </w:pPr>
      <w:r w:rsidRPr="00E11EA0">
        <w:t>where:</w:t>
      </w:r>
    </w:p>
    <w:p w:rsidR="00353AD8" w:rsidRPr="00E11EA0" w:rsidRDefault="00353AD8" w:rsidP="00353AD8">
      <w:pPr>
        <w:pStyle w:val="Definition"/>
      </w:pPr>
      <w:r w:rsidRPr="00E11EA0">
        <w:rPr>
          <w:b/>
          <w:i/>
        </w:rPr>
        <w:t>Statutory rate</w:t>
      </w:r>
      <w:r w:rsidRPr="00E11EA0">
        <w:t xml:space="preserve"> means the statutory rate in relation to the amount paid to the Commonwealth.</w:t>
      </w:r>
    </w:p>
    <w:p w:rsidR="00353AD8" w:rsidRPr="00E11EA0" w:rsidRDefault="00353AD8" w:rsidP="00353AD8">
      <w:pPr>
        <w:pStyle w:val="Definition"/>
      </w:pPr>
      <w:r w:rsidRPr="00E11EA0">
        <w:rPr>
          <w:b/>
          <w:i/>
        </w:rPr>
        <w:t>Litres of eligible aviation fuel</w:t>
      </w:r>
      <w:r w:rsidRPr="00E11EA0">
        <w:t xml:space="preserve"> means the number of litres of eligible aviation fuel by reference to which the amount paid to the Commonwealth was calculated.</w:t>
      </w:r>
    </w:p>
    <w:p w:rsidR="00353AD8" w:rsidRPr="00E11EA0" w:rsidRDefault="00353AD8" w:rsidP="00353AD8">
      <w:pPr>
        <w:pStyle w:val="subsection"/>
      </w:pPr>
      <w:r w:rsidRPr="00E11EA0">
        <w:tab/>
        <w:t>(1A)</w:t>
      </w:r>
      <w:r w:rsidRPr="00E11EA0">
        <w:tab/>
        <w:t xml:space="preserve">The respective shares of AA and CASA of a payment under </w:t>
      </w:r>
      <w:r w:rsidR="00E11EA0">
        <w:t>subsection (</w:t>
      </w:r>
      <w:r w:rsidRPr="00E11EA0">
        <w:t>1) are to be determined by the Minister.</w:t>
      </w:r>
    </w:p>
    <w:p w:rsidR="00353AD8" w:rsidRPr="00E11EA0" w:rsidRDefault="00353AD8" w:rsidP="00353AD8">
      <w:pPr>
        <w:pStyle w:val="subsection"/>
        <w:keepNext/>
      </w:pPr>
      <w:r w:rsidRPr="00E11EA0">
        <w:tab/>
        <w:t>(2)</w:t>
      </w:r>
      <w:r w:rsidRPr="00E11EA0">
        <w:tab/>
        <w:t xml:space="preserve">Where the whole or a part of an amount paid as duty of Excise or duty of Customs in relation to eligible aviation fuel is repaid by the Commonwealth to a person by way of rebate or otherwise, there shall be deducted from the sum of the amounts that would, but for this subsection, be paid under </w:t>
      </w:r>
      <w:r w:rsidR="00E11EA0">
        <w:t>subsection (</w:t>
      </w:r>
      <w:r w:rsidRPr="00E11EA0">
        <w:t>1) an amount calculated using the formula:</w:t>
      </w:r>
    </w:p>
    <w:p w:rsidR="000F59CE" w:rsidRPr="00E11EA0" w:rsidRDefault="009433A8" w:rsidP="009433A8">
      <w:pPr>
        <w:pStyle w:val="subsection"/>
        <w:spacing w:before="120" w:after="120"/>
      </w:pPr>
      <w:r w:rsidRPr="00E11EA0">
        <w:tab/>
      </w:r>
      <w:r w:rsidRPr="00E11EA0">
        <w:tab/>
      </w:r>
      <w:r w:rsidR="00462A73" w:rsidRPr="00E11EA0">
        <w:rPr>
          <w:noProof/>
        </w:rPr>
        <w:drawing>
          <wp:inline distT="0" distB="0" distL="0" distR="0" wp14:anchorId="6EB48724" wp14:editId="1EB159F4">
            <wp:extent cx="241935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9350" cy="266700"/>
                    </a:xfrm>
                    <a:prstGeom prst="rect">
                      <a:avLst/>
                    </a:prstGeom>
                    <a:noFill/>
                    <a:ln>
                      <a:noFill/>
                    </a:ln>
                  </pic:spPr>
                </pic:pic>
              </a:graphicData>
            </a:graphic>
          </wp:inline>
        </w:drawing>
      </w:r>
    </w:p>
    <w:p w:rsidR="00353AD8" w:rsidRPr="00E11EA0" w:rsidRDefault="00353AD8" w:rsidP="00353AD8">
      <w:pPr>
        <w:pStyle w:val="subsection2"/>
      </w:pPr>
      <w:r w:rsidRPr="00E11EA0">
        <w:t>where:</w:t>
      </w:r>
    </w:p>
    <w:p w:rsidR="00353AD8" w:rsidRPr="00E11EA0" w:rsidRDefault="00353AD8" w:rsidP="00353AD8">
      <w:pPr>
        <w:pStyle w:val="Definition"/>
      </w:pPr>
      <w:r w:rsidRPr="00E11EA0">
        <w:rPr>
          <w:b/>
          <w:i/>
        </w:rPr>
        <w:t>Statutory rate</w:t>
      </w:r>
      <w:r w:rsidRPr="00E11EA0">
        <w:t xml:space="preserve"> means the statutory rate in relation to the amount paid to the Commonwealth.</w:t>
      </w:r>
    </w:p>
    <w:p w:rsidR="00353AD8" w:rsidRPr="00E11EA0" w:rsidRDefault="00353AD8" w:rsidP="00353AD8">
      <w:pPr>
        <w:pStyle w:val="Definition"/>
      </w:pPr>
      <w:r w:rsidRPr="00E11EA0">
        <w:rPr>
          <w:b/>
          <w:i/>
        </w:rPr>
        <w:t>Litres of eligible aviation fuel</w:t>
      </w:r>
      <w:r w:rsidRPr="00E11EA0">
        <w:t xml:space="preserve"> means the number of litres of eligible aviation fuel by reference to which the amount repaid by the Commonwealth was calculated.</w:t>
      </w:r>
    </w:p>
    <w:p w:rsidR="00353AD8" w:rsidRPr="00E11EA0" w:rsidRDefault="00353AD8" w:rsidP="00353AD8">
      <w:pPr>
        <w:pStyle w:val="subsection"/>
      </w:pPr>
      <w:r w:rsidRPr="00E11EA0">
        <w:tab/>
        <w:t>(3)</w:t>
      </w:r>
      <w:r w:rsidRPr="00E11EA0">
        <w:tab/>
        <w:t xml:space="preserve">For the purposes of </w:t>
      </w:r>
      <w:r w:rsidR="00E11EA0">
        <w:t>subsections (</w:t>
      </w:r>
      <w:r w:rsidRPr="00E11EA0">
        <w:t>1) and (2), where 2 or more parts of an amount paid as duty were ascertained by reference to different rates of duty, each of the parts shall be taken to be a separate amount paid as duty.</w:t>
      </w:r>
    </w:p>
    <w:p w:rsidR="00353AD8" w:rsidRPr="00E11EA0" w:rsidRDefault="00353AD8" w:rsidP="00353AD8">
      <w:pPr>
        <w:pStyle w:val="subsection"/>
      </w:pPr>
      <w:r w:rsidRPr="00E11EA0">
        <w:tab/>
        <w:t>(4)</w:t>
      </w:r>
      <w:r w:rsidRPr="00E11EA0">
        <w:tab/>
        <w:t xml:space="preserve">Amounts payable under </w:t>
      </w:r>
      <w:r w:rsidR="00E11EA0">
        <w:t>subsection (</w:t>
      </w:r>
      <w:r w:rsidRPr="00E11EA0">
        <w:t>1) are payable out of the Consolidated Revenue Fund, which is appropriated accordingly.</w:t>
      </w:r>
    </w:p>
    <w:p w:rsidR="00353AD8" w:rsidRPr="00E11EA0" w:rsidRDefault="00353AD8" w:rsidP="00353AD8">
      <w:pPr>
        <w:sectPr w:rsidR="00353AD8" w:rsidRPr="00E11EA0" w:rsidSect="001C6C78">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5E493B" w:rsidRPr="00E11EA0" w:rsidRDefault="005E493B" w:rsidP="006E1378">
      <w:pPr>
        <w:pStyle w:val="ENotesHeading1"/>
        <w:outlineLvl w:val="9"/>
      </w:pPr>
      <w:bookmarkStart w:id="6" w:name="_Toc401829300"/>
      <w:r w:rsidRPr="00E11EA0">
        <w:t>Endnotes</w:t>
      </w:r>
      <w:bookmarkEnd w:id="6"/>
    </w:p>
    <w:p w:rsidR="00706AD2" w:rsidRPr="00E11EA0" w:rsidRDefault="00706AD2" w:rsidP="006E1378">
      <w:pPr>
        <w:pStyle w:val="ENotesHeading2"/>
        <w:spacing w:after="0" w:line="240" w:lineRule="auto"/>
        <w:outlineLvl w:val="9"/>
      </w:pPr>
      <w:bookmarkStart w:id="7" w:name="_Toc401829301"/>
      <w:r w:rsidRPr="00E11EA0">
        <w:t>Endnote 1—About the endnotes</w:t>
      </w:r>
      <w:bookmarkEnd w:id="7"/>
    </w:p>
    <w:p w:rsidR="00706AD2" w:rsidRPr="00E11EA0" w:rsidRDefault="00706AD2" w:rsidP="006E1378">
      <w:pPr>
        <w:spacing w:line="240" w:lineRule="auto"/>
      </w:pPr>
      <w:r w:rsidRPr="00E11EA0">
        <w:t>The endnotes provide details of the history of this legislation and its provisions. The following endnotes are included in each compilation:</w:t>
      </w:r>
    </w:p>
    <w:p w:rsidR="00706AD2" w:rsidRPr="00E11EA0" w:rsidRDefault="00706AD2" w:rsidP="006E1378">
      <w:pPr>
        <w:spacing w:line="240" w:lineRule="auto"/>
      </w:pPr>
    </w:p>
    <w:p w:rsidR="00706AD2" w:rsidRPr="00E11EA0" w:rsidRDefault="00706AD2" w:rsidP="006E1378">
      <w:pPr>
        <w:spacing w:line="240" w:lineRule="auto"/>
      </w:pPr>
      <w:r w:rsidRPr="00E11EA0">
        <w:t>Endnote 1—About the endnotes</w:t>
      </w:r>
    </w:p>
    <w:p w:rsidR="00706AD2" w:rsidRPr="00E11EA0" w:rsidRDefault="00706AD2" w:rsidP="006E1378">
      <w:pPr>
        <w:spacing w:line="240" w:lineRule="auto"/>
      </w:pPr>
      <w:r w:rsidRPr="00E11EA0">
        <w:t>Endnote 2—Abbreviation key</w:t>
      </w:r>
    </w:p>
    <w:p w:rsidR="00706AD2" w:rsidRPr="00E11EA0" w:rsidRDefault="00706AD2" w:rsidP="006E1378">
      <w:pPr>
        <w:spacing w:line="240" w:lineRule="auto"/>
      </w:pPr>
      <w:r w:rsidRPr="00E11EA0">
        <w:t>Endnote 3—Legislation history</w:t>
      </w:r>
    </w:p>
    <w:p w:rsidR="00706AD2" w:rsidRPr="00E11EA0" w:rsidRDefault="00706AD2" w:rsidP="006E1378">
      <w:pPr>
        <w:spacing w:line="240" w:lineRule="auto"/>
      </w:pPr>
      <w:r w:rsidRPr="00E11EA0">
        <w:t>Endnote 4—Amendment history</w:t>
      </w:r>
    </w:p>
    <w:p w:rsidR="00706AD2" w:rsidRPr="00E11EA0" w:rsidRDefault="00706AD2" w:rsidP="006E1378">
      <w:pPr>
        <w:spacing w:line="240" w:lineRule="auto"/>
      </w:pPr>
      <w:r w:rsidRPr="00E11EA0">
        <w:t>Endnote 5—Uncommenced amendments</w:t>
      </w:r>
    </w:p>
    <w:p w:rsidR="00706AD2" w:rsidRPr="00E11EA0" w:rsidRDefault="00706AD2" w:rsidP="006E1378">
      <w:pPr>
        <w:spacing w:line="240" w:lineRule="auto"/>
      </w:pPr>
      <w:r w:rsidRPr="00E11EA0">
        <w:t>Endnote 6—Modifications</w:t>
      </w:r>
    </w:p>
    <w:p w:rsidR="00706AD2" w:rsidRPr="00E11EA0" w:rsidRDefault="00706AD2" w:rsidP="006E1378">
      <w:pPr>
        <w:spacing w:line="240" w:lineRule="auto"/>
      </w:pPr>
      <w:r w:rsidRPr="00E11EA0">
        <w:t>Endnote 7—Misdescribed amendments</w:t>
      </w:r>
    </w:p>
    <w:p w:rsidR="00706AD2" w:rsidRPr="00E11EA0" w:rsidRDefault="00706AD2" w:rsidP="006E1378">
      <w:pPr>
        <w:spacing w:line="240" w:lineRule="auto"/>
      </w:pPr>
      <w:r w:rsidRPr="00E11EA0">
        <w:t>Endnote 8—Miscellaneous</w:t>
      </w:r>
    </w:p>
    <w:p w:rsidR="00706AD2" w:rsidRPr="00E11EA0" w:rsidRDefault="00706AD2" w:rsidP="006E1378">
      <w:pPr>
        <w:spacing w:line="240" w:lineRule="auto"/>
        <w:rPr>
          <w:b/>
        </w:rPr>
      </w:pPr>
    </w:p>
    <w:p w:rsidR="00706AD2" w:rsidRPr="00E11EA0" w:rsidRDefault="00706AD2" w:rsidP="006E1378">
      <w:pPr>
        <w:spacing w:line="240" w:lineRule="auto"/>
      </w:pPr>
      <w:r w:rsidRPr="00E11EA0">
        <w:t>If there is no information under a particular endnote, the word “none” will appear in square brackets after the endnote heading.</w:t>
      </w:r>
    </w:p>
    <w:p w:rsidR="00706AD2" w:rsidRPr="00E11EA0" w:rsidRDefault="00706AD2" w:rsidP="006E1378">
      <w:pPr>
        <w:spacing w:line="240" w:lineRule="auto"/>
        <w:rPr>
          <w:b/>
        </w:rPr>
      </w:pPr>
    </w:p>
    <w:p w:rsidR="00706AD2" w:rsidRPr="00E11EA0" w:rsidRDefault="00706AD2" w:rsidP="006E1378">
      <w:pPr>
        <w:spacing w:line="240" w:lineRule="auto"/>
      </w:pPr>
      <w:r w:rsidRPr="00E11EA0">
        <w:rPr>
          <w:b/>
        </w:rPr>
        <w:t>Abbreviation key—Endnote 2</w:t>
      </w:r>
    </w:p>
    <w:p w:rsidR="00706AD2" w:rsidRPr="00E11EA0" w:rsidRDefault="00706AD2" w:rsidP="006E1378">
      <w:pPr>
        <w:spacing w:line="240" w:lineRule="auto"/>
      </w:pPr>
      <w:r w:rsidRPr="00E11EA0">
        <w:t>The abbreviation key in this endnote sets out abbreviations that may be used in the endnotes.</w:t>
      </w:r>
    </w:p>
    <w:p w:rsidR="00706AD2" w:rsidRPr="00E11EA0" w:rsidRDefault="00706AD2" w:rsidP="006E1378">
      <w:pPr>
        <w:spacing w:line="240" w:lineRule="auto"/>
      </w:pPr>
    </w:p>
    <w:p w:rsidR="00706AD2" w:rsidRPr="00E11EA0" w:rsidRDefault="00706AD2" w:rsidP="006E1378">
      <w:pPr>
        <w:spacing w:line="240" w:lineRule="auto"/>
        <w:rPr>
          <w:b/>
        </w:rPr>
      </w:pPr>
      <w:r w:rsidRPr="00E11EA0">
        <w:rPr>
          <w:b/>
        </w:rPr>
        <w:t>Legislation history and amendment history—Endnotes 3 and 4</w:t>
      </w:r>
    </w:p>
    <w:p w:rsidR="00706AD2" w:rsidRPr="00E11EA0" w:rsidRDefault="00706AD2" w:rsidP="006E1378">
      <w:pPr>
        <w:spacing w:line="240" w:lineRule="auto"/>
      </w:pPr>
      <w:r w:rsidRPr="00E11EA0">
        <w:t>Amending laws are annotated in the legislation history and amendment history.</w:t>
      </w:r>
    </w:p>
    <w:p w:rsidR="00706AD2" w:rsidRPr="00E11EA0" w:rsidRDefault="00706AD2" w:rsidP="006E1378">
      <w:pPr>
        <w:spacing w:line="240" w:lineRule="auto"/>
      </w:pPr>
    </w:p>
    <w:p w:rsidR="00706AD2" w:rsidRPr="00E11EA0" w:rsidRDefault="00706AD2" w:rsidP="006E1378">
      <w:pPr>
        <w:spacing w:line="240" w:lineRule="auto"/>
      </w:pPr>
      <w:r w:rsidRPr="00E11EA0">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706AD2" w:rsidRPr="00E11EA0" w:rsidRDefault="00706AD2" w:rsidP="006E1378">
      <w:pPr>
        <w:spacing w:line="240" w:lineRule="auto"/>
      </w:pPr>
    </w:p>
    <w:p w:rsidR="00706AD2" w:rsidRPr="00E11EA0" w:rsidRDefault="00706AD2" w:rsidP="006E1378">
      <w:pPr>
        <w:spacing w:line="240" w:lineRule="auto"/>
      </w:pPr>
      <w:r w:rsidRPr="00E11EA0">
        <w:t>The amendment history in endnote 4 provides information about amendments at the provision level. It also includes information about any provisions that have expired or otherwise ceased to have effect in accordance with a provision of the compiled law.</w:t>
      </w:r>
    </w:p>
    <w:p w:rsidR="00706AD2" w:rsidRPr="00E11EA0" w:rsidRDefault="00706AD2" w:rsidP="006E1378">
      <w:pPr>
        <w:spacing w:line="240" w:lineRule="auto"/>
      </w:pPr>
    </w:p>
    <w:p w:rsidR="00706AD2" w:rsidRPr="00E11EA0" w:rsidRDefault="00706AD2" w:rsidP="006E1378">
      <w:pPr>
        <w:keepNext/>
        <w:spacing w:line="240" w:lineRule="auto"/>
        <w:rPr>
          <w:b/>
        </w:rPr>
      </w:pPr>
      <w:r w:rsidRPr="00E11EA0">
        <w:rPr>
          <w:b/>
        </w:rPr>
        <w:t>Uncommenced amendments—Endnote 5</w:t>
      </w:r>
    </w:p>
    <w:p w:rsidR="00706AD2" w:rsidRPr="00E11EA0" w:rsidRDefault="00706AD2" w:rsidP="006E1378">
      <w:pPr>
        <w:spacing w:line="240" w:lineRule="auto"/>
      </w:pPr>
      <w:r w:rsidRPr="00E11EA0">
        <w:t>The effect of uncommenced amendments is not reflected in the text of the compiled law but the text of the amendments is included in endnote 5.</w:t>
      </w:r>
    </w:p>
    <w:p w:rsidR="00706AD2" w:rsidRPr="00E11EA0" w:rsidRDefault="00706AD2" w:rsidP="006E1378">
      <w:pPr>
        <w:spacing w:line="240" w:lineRule="auto"/>
      </w:pPr>
    </w:p>
    <w:p w:rsidR="00706AD2" w:rsidRPr="00E11EA0" w:rsidRDefault="00706AD2" w:rsidP="006E1378">
      <w:pPr>
        <w:keepNext/>
        <w:spacing w:line="240" w:lineRule="auto"/>
        <w:rPr>
          <w:b/>
        </w:rPr>
      </w:pPr>
      <w:r w:rsidRPr="00E11EA0">
        <w:rPr>
          <w:b/>
        </w:rPr>
        <w:t>Modifications—Endnote 6</w:t>
      </w:r>
    </w:p>
    <w:p w:rsidR="00706AD2" w:rsidRPr="00E11EA0" w:rsidRDefault="00706AD2" w:rsidP="006E1378">
      <w:pPr>
        <w:spacing w:line="240" w:lineRule="auto"/>
      </w:pPr>
      <w:r w:rsidRPr="00E11EA0">
        <w:t>If the compiled law is affected by a modification that is in force, details of the modification are included in endnote 6.</w:t>
      </w:r>
    </w:p>
    <w:p w:rsidR="00706AD2" w:rsidRPr="00E11EA0" w:rsidRDefault="00706AD2" w:rsidP="006E1378">
      <w:pPr>
        <w:spacing w:line="240" w:lineRule="auto"/>
      </w:pPr>
    </w:p>
    <w:p w:rsidR="00706AD2" w:rsidRPr="00E11EA0" w:rsidRDefault="00706AD2" w:rsidP="006E1378">
      <w:pPr>
        <w:keepNext/>
        <w:spacing w:line="240" w:lineRule="auto"/>
      </w:pPr>
      <w:r w:rsidRPr="00E11EA0">
        <w:rPr>
          <w:b/>
        </w:rPr>
        <w:t>Misdescribed amendments—Endnote 7</w:t>
      </w:r>
    </w:p>
    <w:p w:rsidR="00706AD2" w:rsidRPr="00E11EA0" w:rsidRDefault="00706AD2" w:rsidP="006E1378">
      <w:pPr>
        <w:spacing w:line="240" w:lineRule="auto"/>
      </w:pPr>
      <w:r w:rsidRPr="00E11EA0">
        <w:t>An amendment is a misdescribed amendment if the effect of the amendment cannot be incorporated into the text of the compilation. Any misdescribed amendment is included in endnote 7.</w:t>
      </w:r>
    </w:p>
    <w:p w:rsidR="00706AD2" w:rsidRPr="00E11EA0" w:rsidRDefault="00706AD2" w:rsidP="006E1378">
      <w:pPr>
        <w:spacing w:line="240" w:lineRule="auto"/>
      </w:pPr>
    </w:p>
    <w:p w:rsidR="00706AD2" w:rsidRPr="00E11EA0" w:rsidRDefault="00706AD2" w:rsidP="006E1378">
      <w:pPr>
        <w:spacing w:line="240" w:lineRule="auto"/>
        <w:rPr>
          <w:b/>
        </w:rPr>
      </w:pPr>
      <w:r w:rsidRPr="00E11EA0">
        <w:rPr>
          <w:b/>
        </w:rPr>
        <w:t>Miscellaneous—Endnote 8</w:t>
      </w:r>
    </w:p>
    <w:p w:rsidR="00706AD2" w:rsidRPr="00E11EA0" w:rsidRDefault="00706AD2" w:rsidP="006E1378">
      <w:pPr>
        <w:spacing w:line="240" w:lineRule="auto"/>
      </w:pPr>
      <w:r w:rsidRPr="00E11EA0">
        <w:t>Endnote 8 includes any additional information that may be helpful for a reader of the compilation.</w:t>
      </w:r>
    </w:p>
    <w:p w:rsidR="00706AD2" w:rsidRPr="00E11EA0" w:rsidRDefault="00706AD2" w:rsidP="006E1378">
      <w:pPr>
        <w:spacing w:line="240" w:lineRule="auto"/>
      </w:pPr>
    </w:p>
    <w:p w:rsidR="00706AD2" w:rsidRPr="00E11EA0" w:rsidRDefault="00706AD2" w:rsidP="00706AD2">
      <w:pPr>
        <w:pStyle w:val="ENotesHeading2"/>
        <w:pageBreakBefore/>
        <w:outlineLvl w:val="9"/>
      </w:pPr>
      <w:bookmarkStart w:id="8" w:name="_Toc401829302"/>
      <w:r w:rsidRPr="00E11EA0">
        <w:t>Endnote 2—Abbreviation key</w:t>
      </w:r>
      <w:bookmarkEnd w:id="8"/>
    </w:p>
    <w:p w:rsidR="00706AD2" w:rsidRPr="00E11EA0" w:rsidRDefault="00706AD2" w:rsidP="00706AD2">
      <w:pPr>
        <w:pStyle w:val="Tabletext"/>
      </w:pPr>
    </w:p>
    <w:tbl>
      <w:tblPr>
        <w:tblW w:w="0" w:type="auto"/>
        <w:tblInd w:w="113" w:type="dxa"/>
        <w:tblLayout w:type="fixed"/>
        <w:tblLook w:val="0000" w:firstRow="0" w:lastRow="0" w:firstColumn="0" w:lastColumn="0" w:noHBand="0" w:noVBand="0"/>
      </w:tblPr>
      <w:tblGrid>
        <w:gridCol w:w="3543"/>
        <w:gridCol w:w="3543"/>
      </w:tblGrid>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ad = added or inserted</w:t>
            </w:r>
          </w:p>
        </w:tc>
        <w:tc>
          <w:tcPr>
            <w:tcW w:w="3543" w:type="dxa"/>
            <w:shd w:val="clear" w:color="auto" w:fill="auto"/>
          </w:tcPr>
          <w:p w:rsidR="00706AD2" w:rsidRPr="00E11EA0" w:rsidRDefault="00706AD2" w:rsidP="006E1378">
            <w:pPr>
              <w:pStyle w:val="ENoteTableText"/>
              <w:rPr>
                <w:sz w:val="20"/>
              </w:rPr>
            </w:pPr>
            <w:r w:rsidRPr="00E11EA0">
              <w:rPr>
                <w:sz w:val="20"/>
              </w:rPr>
              <w:t>pres = present</w:t>
            </w:r>
          </w:p>
        </w:tc>
      </w:tr>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am = amended</w:t>
            </w:r>
          </w:p>
        </w:tc>
        <w:tc>
          <w:tcPr>
            <w:tcW w:w="3543" w:type="dxa"/>
            <w:shd w:val="clear" w:color="auto" w:fill="auto"/>
          </w:tcPr>
          <w:p w:rsidR="00706AD2" w:rsidRPr="00E11EA0" w:rsidRDefault="00706AD2" w:rsidP="006E1378">
            <w:pPr>
              <w:pStyle w:val="ENoteTableText"/>
              <w:rPr>
                <w:sz w:val="20"/>
              </w:rPr>
            </w:pPr>
            <w:r w:rsidRPr="00E11EA0">
              <w:rPr>
                <w:sz w:val="20"/>
              </w:rPr>
              <w:t>prev = previous</w:t>
            </w:r>
          </w:p>
        </w:tc>
      </w:tr>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c = clause(s)</w:t>
            </w:r>
          </w:p>
        </w:tc>
        <w:tc>
          <w:tcPr>
            <w:tcW w:w="3543" w:type="dxa"/>
            <w:shd w:val="clear" w:color="auto" w:fill="auto"/>
          </w:tcPr>
          <w:p w:rsidR="00706AD2" w:rsidRPr="00E11EA0" w:rsidRDefault="00706AD2" w:rsidP="006E1378">
            <w:pPr>
              <w:pStyle w:val="ENoteTableText"/>
              <w:rPr>
                <w:sz w:val="20"/>
              </w:rPr>
            </w:pPr>
            <w:r w:rsidRPr="00E11EA0">
              <w:rPr>
                <w:sz w:val="20"/>
              </w:rPr>
              <w:t>(prev) = previously</w:t>
            </w:r>
          </w:p>
        </w:tc>
      </w:tr>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Ch = Chapter(s)</w:t>
            </w:r>
          </w:p>
        </w:tc>
        <w:tc>
          <w:tcPr>
            <w:tcW w:w="3543" w:type="dxa"/>
            <w:shd w:val="clear" w:color="auto" w:fill="auto"/>
          </w:tcPr>
          <w:p w:rsidR="00706AD2" w:rsidRPr="00E11EA0" w:rsidRDefault="00706AD2" w:rsidP="006E1378">
            <w:pPr>
              <w:pStyle w:val="ENoteTableText"/>
              <w:rPr>
                <w:sz w:val="20"/>
              </w:rPr>
            </w:pPr>
            <w:r w:rsidRPr="00E11EA0">
              <w:rPr>
                <w:sz w:val="20"/>
              </w:rPr>
              <w:t>Pt = Part(s)</w:t>
            </w:r>
          </w:p>
        </w:tc>
      </w:tr>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def = definition(s)</w:t>
            </w:r>
          </w:p>
        </w:tc>
        <w:tc>
          <w:tcPr>
            <w:tcW w:w="3543" w:type="dxa"/>
            <w:shd w:val="clear" w:color="auto" w:fill="auto"/>
          </w:tcPr>
          <w:p w:rsidR="00706AD2" w:rsidRPr="00E11EA0" w:rsidRDefault="00706AD2" w:rsidP="006E1378">
            <w:pPr>
              <w:pStyle w:val="ENoteTableText"/>
              <w:rPr>
                <w:sz w:val="20"/>
              </w:rPr>
            </w:pPr>
            <w:r w:rsidRPr="00E11EA0">
              <w:rPr>
                <w:sz w:val="20"/>
              </w:rPr>
              <w:t>r = regulation(s)/rule(s)</w:t>
            </w:r>
          </w:p>
        </w:tc>
      </w:tr>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Dict = Dictionary</w:t>
            </w:r>
          </w:p>
        </w:tc>
        <w:tc>
          <w:tcPr>
            <w:tcW w:w="3543" w:type="dxa"/>
            <w:shd w:val="clear" w:color="auto" w:fill="auto"/>
          </w:tcPr>
          <w:p w:rsidR="00706AD2" w:rsidRPr="00E11EA0" w:rsidRDefault="00706AD2" w:rsidP="006E1378">
            <w:pPr>
              <w:pStyle w:val="ENoteTableText"/>
              <w:rPr>
                <w:sz w:val="20"/>
              </w:rPr>
            </w:pPr>
            <w:r w:rsidRPr="00E11EA0">
              <w:rPr>
                <w:sz w:val="20"/>
              </w:rPr>
              <w:t>Reg = Regulation/Regulations</w:t>
            </w:r>
          </w:p>
        </w:tc>
      </w:tr>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disallowed = disallowed by Parliament</w:t>
            </w:r>
          </w:p>
        </w:tc>
        <w:tc>
          <w:tcPr>
            <w:tcW w:w="3543" w:type="dxa"/>
            <w:shd w:val="clear" w:color="auto" w:fill="auto"/>
          </w:tcPr>
          <w:p w:rsidR="00706AD2" w:rsidRPr="00E11EA0" w:rsidRDefault="00706AD2" w:rsidP="006E1378">
            <w:pPr>
              <w:pStyle w:val="ENoteTableText"/>
              <w:rPr>
                <w:sz w:val="20"/>
              </w:rPr>
            </w:pPr>
            <w:r w:rsidRPr="00E11EA0">
              <w:rPr>
                <w:sz w:val="20"/>
              </w:rPr>
              <w:t>reloc = relocated</w:t>
            </w:r>
          </w:p>
        </w:tc>
      </w:tr>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Div = Division(s)</w:t>
            </w:r>
          </w:p>
        </w:tc>
        <w:tc>
          <w:tcPr>
            <w:tcW w:w="3543" w:type="dxa"/>
            <w:shd w:val="clear" w:color="auto" w:fill="auto"/>
          </w:tcPr>
          <w:p w:rsidR="00706AD2" w:rsidRPr="00E11EA0" w:rsidRDefault="00706AD2" w:rsidP="006E1378">
            <w:pPr>
              <w:pStyle w:val="ENoteTableText"/>
              <w:rPr>
                <w:sz w:val="20"/>
              </w:rPr>
            </w:pPr>
            <w:r w:rsidRPr="00E11EA0">
              <w:rPr>
                <w:sz w:val="20"/>
              </w:rPr>
              <w:t>renum = renumbered</w:t>
            </w:r>
          </w:p>
        </w:tc>
      </w:tr>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exp = expired or ceased to have effect</w:t>
            </w:r>
          </w:p>
        </w:tc>
        <w:tc>
          <w:tcPr>
            <w:tcW w:w="3543" w:type="dxa"/>
            <w:shd w:val="clear" w:color="auto" w:fill="auto"/>
          </w:tcPr>
          <w:p w:rsidR="00706AD2" w:rsidRPr="00E11EA0" w:rsidRDefault="00706AD2" w:rsidP="006E1378">
            <w:pPr>
              <w:pStyle w:val="ENoteTableText"/>
              <w:rPr>
                <w:sz w:val="20"/>
              </w:rPr>
            </w:pPr>
            <w:r w:rsidRPr="00E11EA0">
              <w:rPr>
                <w:sz w:val="20"/>
              </w:rPr>
              <w:t>rep = repealed</w:t>
            </w:r>
          </w:p>
        </w:tc>
      </w:tr>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hdg = heading(s)</w:t>
            </w:r>
          </w:p>
        </w:tc>
        <w:tc>
          <w:tcPr>
            <w:tcW w:w="3543" w:type="dxa"/>
            <w:shd w:val="clear" w:color="auto" w:fill="auto"/>
          </w:tcPr>
          <w:p w:rsidR="00706AD2" w:rsidRPr="00E11EA0" w:rsidRDefault="00706AD2" w:rsidP="006E1378">
            <w:pPr>
              <w:pStyle w:val="ENoteTableText"/>
              <w:rPr>
                <w:sz w:val="20"/>
              </w:rPr>
            </w:pPr>
            <w:r w:rsidRPr="00E11EA0">
              <w:rPr>
                <w:sz w:val="20"/>
              </w:rPr>
              <w:t>rs = repealed and substituted</w:t>
            </w:r>
          </w:p>
        </w:tc>
      </w:tr>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LI = Legislative Instrument</w:t>
            </w:r>
          </w:p>
        </w:tc>
        <w:tc>
          <w:tcPr>
            <w:tcW w:w="3543" w:type="dxa"/>
            <w:shd w:val="clear" w:color="auto" w:fill="auto"/>
          </w:tcPr>
          <w:p w:rsidR="00706AD2" w:rsidRPr="00E11EA0" w:rsidRDefault="00706AD2" w:rsidP="006E1378">
            <w:pPr>
              <w:pStyle w:val="ENoteTableText"/>
              <w:rPr>
                <w:sz w:val="20"/>
              </w:rPr>
            </w:pPr>
            <w:r w:rsidRPr="00E11EA0">
              <w:rPr>
                <w:sz w:val="20"/>
              </w:rPr>
              <w:t>s = section(s)</w:t>
            </w:r>
          </w:p>
        </w:tc>
      </w:tr>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 xml:space="preserve">LIA = </w:t>
            </w:r>
            <w:r w:rsidRPr="00E11EA0">
              <w:rPr>
                <w:i/>
                <w:sz w:val="20"/>
              </w:rPr>
              <w:t>Legislative Instruments Act 2003</w:t>
            </w:r>
          </w:p>
        </w:tc>
        <w:tc>
          <w:tcPr>
            <w:tcW w:w="3543" w:type="dxa"/>
            <w:shd w:val="clear" w:color="auto" w:fill="auto"/>
          </w:tcPr>
          <w:p w:rsidR="00706AD2" w:rsidRPr="00E11EA0" w:rsidRDefault="00706AD2" w:rsidP="006E1378">
            <w:pPr>
              <w:pStyle w:val="ENoteTableText"/>
              <w:rPr>
                <w:sz w:val="20"/>
              </w:rPr>
            </w:pPr>
            <w:r w:rsidRPr="00E11EA0">
              <w:rPr>
                <w:sz w:val="20"/>
              </w:rPr>
              <w:t>Sch = Schedule(s)</w:t>
            </w:r>
          </w:p>
        </w:tc>
      </w:tr>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mod = modified/modification</w:t>
            </w:r>
          </w:p>
        </w:tc>
        <w:tc>
          <w:tcPr>
            <w:tcW w:w="3543" w:type="dxa"/>
            <w:shd w:val="clear" w:color="auto" w:fill="auto"/>
          </w:tcPr>
          <w:p w:rsidR="00706AD2" w:rsidRPr="00E11EA0" w:rsidRDefault="00706AD2" w:rsidP="006E1378">
            <w:pPr>
              <w:pStyle w:val="ENoteTableText"/>
              <w:rPr>
                <w:sz w:val="20"/>
              </w:rPr>
            </w:pPr>
            <w:r w:rsidRPr="00E11EA0">
              <w:rPr>
                <w:sz w:val="20"/>
              </w:rPr>
              <w:t>Sdiv = Subdivision(s)</w:t>
            </w:r>
          </w:p>
        </w:tc>
      </w:tr>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No = Number(s)</w:t>
            </w:r>
          </w:p>
        </w:tc>
        <w:tc>
          <w:tcPr>
            <w:tcW w:w="3543" w:type="dxa"/>
            <w:shd w:val="clear" w:color="auto" w:fill="auto"/>
          </w:tcPr>
          <w:p w:rsidR="00706AD2" w:rsidRPr="00E11EA0" w:rsidRDefault="00706AD2" w:rsidP="006E1378">
            <w:pPr>
              <w:pStyle w:val="ENoteTableText"/>
              <w:rPr>
                <w:sz w:val="20"/>
              </w:rPr>
            </w:pPr>
            <w:r w:rsidRPr="00E11EA0">
              <w:rPr>
                <w:sz w:val="20"/>
              </w:rPr>
              <w:t>SLI = Select Legislative Instrument</w:t>
            </w:r>
          </w:p>
        </w:tc>
      </w:tr>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o = order(s)</w:t>
            </w:r>
          </w:p>
        </w:tc>
        <w:tc>
          <w:tcPr>
            <w:tcW w:w="3543" w:type="dxa"/>
            <w:shd w:val="clear" w:color="auto" w:fill="auto"/>
          </w:tcPr>
          <w:p w:rsidR="00706AD2" w:rsidRPr="00E11EA0" w:rsidRDefault="00706AD2" w:rsidP="006E1378">
            <w:pPr>
              <w:pStyle w:val="ENoteTableText"/>
              <w:rPr>
                <w:sz w:val="20"/>
              </w:rPr>
            </w:pPr>
            <w:r w:rsidRPr="00E11EA0">
              <w:rPr>
                <w:sz w:val="20"/>
              </w:rPr>
              <w:t>SR = Statutory Rules</w:t>
            </w:r>
          </w:p>
        </w:tc>
      </w:tr>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Ord = Ordinance</w:t>
            </w:r>
          </w:p>
        </w:tc>
        <w:tc>
          <w:tcPr>
            <w:tcW w:w="3543" w:type="dxa"/>
            <w:shd w:val="clear" w:color="auto" w:fill="auto"/>
          </w:tcPr>
          <w:p w:rsidR="00706AD2" w:rsidRPr="00E11EA0" w:rsidRDefault="00706AD2" w:rsidP="006E1378">
            <w:pPr>
              <w:pStyle w:val="ENoteTableText"/>
              <w:rPr>
                <w:sz w:val="20"/>
              </w:rPr>
            </w:pPr>
            <w:r w:rsidRPr="00E11EA0">
              <w:rPr>
                <w:sz w:val="20"/>
              </w:rPr>
              <w:t>Sub</w:t>
            </w:r>
            <w:r w:rsidR="00E11EA0">
              <w:rPr>
                <w:sz w:val="20"/>
              </w:rPr>
              <w:noBreakHyphen/>
            </w:r>
            <w:r w:rsidRPr="00E11EA0">
              <w:rPr>
                <w:sz w:val="20"/>
              </w:rPr>
              <w:t>Ch = Sub</w:t>
            </w:r>
            <w:r w:rsidR="00E11EA0">
              <w:rPr>
                <w:sz w:val="20"/>
              </w:rPr>
              <w:noBreakHyphen/>
            </w:r>
            <w:r w:rsidRPr="00E11EA0">
              <w:rPr>
                <w:sz w:val="20"/>
              </w:rPr>
              <w:t>Chapter(s)</w:t>
            </w:r>
          </w:p>
        </w:tc>
      </w:tr>
      <w:tr w:rsidR="00706AD2" w:rsidRPr="00E11EA0" w:rsidTr="006E1378">
        <w:tc>
          <w:tcPr>
            <w:tcW w:w="3543" w:type="dxa"/>
            <w:shd w:val="clear" w:color="auto" w:fill="auto"/>
          </w:tcPr>
          <w:p w:rsidR="00706AD2" w:rsidRPr="00E11EA0" w:rsidRDefault="00706AD2" w:rsidP="006E1378">
            <w:pPr>
              <w:pStyle w:val="ENoteTableText"/>
              <w:rPr>
                <w:sz w:val="20"/>
              </w:rPr>
            </w:pPr>
            <w:r w:rsidRPr="00E11EA0">
              <w:rPr>
                <w:sz w:val="20"/>
              </w:rPr>
              <w:t>orig = original</w:t>
            </w:r>
          </w:p>
        </w:tc>
        <w:tc>
          <w:tcPr>
            <w:tcW w:w="3543" w:type="dxa"/>
            <w:shd w:val="clear" w:color="auto" w:fill="auto"/>
          </w:tcPr>
          <w:p w:rsidR="00706AD2" w:rsidRPr="00E11EA0" w:rsidRDefault="00706AD2" w:rsidP="006E1378">
            <w:pPr>
              <w:pStyle w:val="ENoteTableText"/>
              <w:rPr>
                <w:sz w:val="20"/>
              </w:rPr>
            </w:pPr>
            <w:r w:rsidRPr="00E11EA0">
              <w:rPr>
                <w:sz w:val="20"/>
              </w:rPr>
              <w:t>SubPt = Subpart(s)</w:t>
            </w:r>
          </w:p>
        </w:tc>
      </w:tr>
      <w:tr w:rsidR="00706AD2" w:rsidRPr="00E11EA0" w:rsidTr="006E1378">
        <w:tc>
          <w:tcPr>
            <w:tcW w:w="3543" w:type="dxa"/>
            <w:shd w:val="clear" w:color="auto" w:fill="auto"/>
          </w:tcPr>
          <w:p w:rsidR="00706AD2" w:rsidRPr="00E11EA0" w:rsidRDefault="00706AD2" w:rsidP="006E1378">
            <w:pPr>
              <w:pStyle w:val="ENoteTableText"/>
              <w:ind w:left="454" w:hanging="454"/>
              <w:rPr>
                <w:sz w:val="20"/>
              </w:rPr>
            </w:pPr>
            <w:r w:rsidRPr="00E11EA0">
              <w:rPr>
                <w:sz w:val="20"/>
              </w:rPr>
              <w:t>par = paragraph(s)/subparagraph(s)</w:t>
            </w:r>
            <w:r w:rsidR="006E1378" w:rsidRPr="00E11EA0">
              <w:rPr>
                <w:sz w:val="20"/>
              </w:rPr>
              <w:br/>
            </w:r>
            <w:r w:rsidRPr="00E11EA0">
              <w:rPr>
                <w:sz w:val="20"/>
              </w:rPr>
              <w:t>/sub</w:t>
            </w:r>
            <w:r w:rsidR="00E11EA0">
              <w:rPr>
                <w:sz w:val="20"/>
              </w:rPr>
              <w:noBreakHyphen/>
            </w:r>
            <w:r w:rsidRPr="00E11EA0">
              <w:rPr>
                <w:sz w:val="20"/>
              </w:rPr>
              <w:t>subparagraph(s)</w:t>
            </w:r>
          </w:p>
        </w:tc>
        <w:tc>
          <w:tcPr>
            <w:tcW w:w="3543" w:type="dxa"/>
            <w:shd w:val="clear" w:color="auto" w:fill="auto"/>
          </w:tcPr>
          <w:p w:rsidR="00706AD2" w:rsidRPr="00E11EA0" w:rsidRDefault="00706AD2" w:rsidP="006E1378">
            <w:pPr>
              <w:pStyle w:val="ENoteTableText"/>
              <w:rPr>
                <w:sz w:val="20"/>
              </w:rPr>
            </w:pPr>
          </w:p>
        </w:tc>
      </w:tr>
    </w:tbl>
    <w:p w:rsidR="00706AD2" w:rsidRPr="00E11EA0" w:rsidRDefault="00706AD2" w:rsidP="00706AD2">
      <w:pPr>
        <w:pStyle w:val="Tabletext"/>
      </w:pPr>
    </w:p>
    <w:p w:rsidR="005E493B" w:rsidRPr="00E11EA0" w:rsidRDefault="005E493B" w:rsidP="005E493B"/>
    <w:p w:rsidR="00E7154C" w:rsidRPr="00E11EA0" w:rsidRDefault="00E7154C" w:rsidP="006E1378">
      <w:pPr>
        <w:pStyle w:val="ENotesHeading2"/>
        <w:pageBreakBefore/>
        <w:outlineLvl w:val="9"/>
      </w:pPr>
      <w:bookmarkStart w:id="9" w:name="_Toc401829303"/>
      <w:r w:rsidRPr="00E11EA0">
        <w:t>Endnote 3—Legislation history</w:t>
      </w:r>
      <w:bookmarkEnd w:id="9"/>
    </w:p>
    <w:p w:rsidR="009433A8" w:rsidRPr="00E11EA0" w:rsidRDefault="009433A8" w:rsidP="009E02D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9433A8" w:rsidRPr="00E11EA0" w:rsidTr="009E02DE">
        <w:trPr>
          <w:cantSplit/>
          <w:tblHeader/>
        </w:trPr>
        <w:tc>
          <w:tcPr>
            <w:tcW w:w="1838" w:type="dxa"/>
            <w:tcBorders>
              <w:top w:val="single" w:sz="12" w:space="0" w:color="auto"/>
              <w:bottom w:val="single" w:sz="12" w:space="0" w:color="auto"/>
            </w:tcBorders>
            <w:shd w:val="clear" w:color="auto" w:fill="auto"/>
          </w:tcPr>
          <w:p w:rsidR="009433A8" w:rsidRPr="00E11EA0" w:rsidRDefault="009433A8" w:rsidP="009E02DE">
            <w:pPr>
              <w:pStyle w:val="ENoteTableHeading"/>
            </w:pPr>
            <w:r w:rsidRPr="00E11EA0">
              <w:t>Act</w:t>
            </w:r>
          </w:p>
        </w:tc>
        <w:tc>
          <w:tcPr>
            <w:tcW w:w="992" w:type="dxa"/>
            <w:tcBorders>
              <w:top w:val="single" w:sz="12" w:space="0" w:color="auto"/>
              <w:bottom w:val="single" w:sz="12" w:space="0" w:color="auto"/>
            </w:tcBorders>
            <w:shd w:val="clear" w:color="auto" w:fill="auto"/>
          </w:tcPr>
          <w:p w:rsidR="009433A8" w:rsidRPr="00E11EA0" w:rsidRDefault="009433A8" w:rsidP="009E02DE">
            <w:pPr>
              <w:pStyle w:val="ENoteTableHeading"/>
            </w:pPr>
            <w:r w:rsidRPr="00E11EA0">
              <w:t>Number and year</w:t>
            </w:r>
          </w:p>
        </w:tc>
        <w:tc>
          <w:tcPr>
            <w:tcW w:w="993" w:type="dxa"/>
            <w:tcBorders>
              <w:top w:val="single" w:sz="12" w:space="0" w:color="auto"/>
              <w:bottom w:val="single" w:sz="12" w:space="0" w:color="auto"/>
            </w:tcBorders>
            <w:shd w:val="clear" w:color="auto" w:fill="auto"/>
          </w:tcPr>
          <w:p w:rsidR="009433A8" w:rsidRPr="00E11EA0" w:rsidRDefault="009433A8" w:rsidP="009E02DE">
            <w:pPr>
              <w:pStyle w:val="ENoteTableHeading"/>
            </w:pPr>
            <w:r w:rsidRPr="00E11EA0">
              <w:t>Assent</w:t>
            </w:r>
          </w:p>
        </w:tc>
        <w:tc>
          <w:tcPr>
            <w:tcW w:w="1845" w:type="dxa"/>
            <w:tcBorders>
              <w:top w:val="single" w:sz="12" w:space="0" w:color="auto"/>
              <w:bottom w:val="single" w:sz="12" w:space="0" w:color="auto"/>
            </w:tcBorders>
            <w:shd w:val="clear" w:color="auto" w:fill="auto"/>
          </w:tcPr>
          <w:p w:rsidR="009433A8" w:rsidRPr="00E11EA0" w:rsidRDefault="009433A8" w:rsidP="009E02DE">
            <w:pPr>
              <w:pStyle w:val="ENoteTableHeading"/>
            </w:pPr>
            <w:r w:rsidRPr="00E11EA0">
              <w:t>Commencement</w:t>
            </w:r>
          </w:p>
        </w:tc>
        <w:tc>
          <w:tcPr>
            <w:tcW w:w="1417" w:type="dxa"/>
            <w:tcBorders>
              <w:top w:val="single" w:sz="12" w:space="0" w:color="auto"/>
              <w:bottom w:val="single" w:sz="12" w:space="0" w:color="auto"/>
            </w:tcBorders>
            <w:shd w:val="clear" w:color="auto" w:fill="auto"/>
          </w:tcPr>
          <w:p w:rsidR="009433A8" w:rsidRPr="00E11EA0" w:rsidRDefault="009433A8" w:rsidP="009E02DE">
            <w:pPr>
              <w:pStyle w:val="ENoteTableHeading"/>
            </w:pPr>
            <w:r w:rsidRPr="00E11EA0">
              <w:t>Application, saving and transitional provisions</w:t>
            </w:r>
          </w:p>
        </w:tc>
      </w:tr>
      <w:tr w:rsidR="009433A8" w:rsidRPr="00E11EA0" w:rsidTr="009E02DE">
        <w:trPr>
          <w:cantSplit/>
        </w:trPr>
        <w:tc>
          <w:tcPr>
            <w:tcW w:w="1838" w:type="dxa"/>
            <w:tcBorders>
              <w:top w:val="single" w:sz="12" w:space="0" w:color="auto"/>
              <w:bottom w:val="single" w:sz="4" w:space="0" w:color="auto"/>
            </w:tcBorders>
            <w:shd w:val="clear" w:color="auto" w:fill="auto"/>
          </w:tcPr>
          <w:p w:rsidR="009433A8" w:rsidRPr="00E11EA0" w:rsidRDefault="009433A8" w:rsidP="009433A8">
            <w:pPr>
              <w:pStyle w:val="ENoteTableText"/>
            </w:pPr>
            <w:r w:rsidRPr="00E11EA0">
              <w:t>Aviation Fuel Revenues (Special Appropriation) Act 1988</w:t>
            </w:r>
          </w:p>
        </w:tc>
        <w:tc>
          <w:tcPr>
            <w:tcW w:w="992" w:type="dxa"/>
            <w:tcBorders>
              <w:top w:val="single" w:sz="12" w:space="0" w:color="auto"/>
              <w:bottom w:val="single" w:sz="4" w:space="0" w:color="auto"/>
            </w:tcBorders>
            <w:shd w:val="clear" w:color="auto" w:fill="auto"/>
          </w:tcPr>
          <w:p w:rsidR="009433A8" w:rsidRPr="00E11EA0" w:rsidRDefault="009433A8" w:rsidP="009433A8">
            <w:pPr>
              <w:pStyle w:val="ENoteTableText"/>
            </w:pPr>
            <w:r w:rsidRPr="00E11EA0">
              <w:t>54, 1988</w:t>
            </w:r>
          </w:p>
        </w:tc>
        <w:tc>
          <w:tcPr>
            <w:tcW w:w="993" w:type="dxa"/>
            <w:tcBorders>
              <w:top w:val="single" w:sz="12" w:space="0" w:color="auto"/>
              <w:bottom w:val="single" w:sz="4" w:space="0" w:color="auto"/>
            </w:tcBorders>
            <w:shd w:val="clear" w:color="auto" w:fill="auto"/>
          </w:tcPr>
          <w:p w:rsidR="009433A8" w:rsidRPr="00E11EA0" w:rsidRDefault="009433A8" w:rsidP="009433A8">
            <w:pPr>
              <w:pStyle w:val="ENoteTableText"/>
            </w:pPr>
            <w:r w:rsidRPr="00E11EA0">
              <w:t>15</w:t>
            </w:r>
            <w:r w:rsidR="00E11EA0">
              <w:t> </w:t>
            </w:r>
            <w:r w:rsidRPr="00E11EA0">
              <w:t>June 1988</w:t>
            </w:r>
          </w:p>
        </w:tc>
        <w:tc>
          <w:tcPr>
            <w:tcW w:w="1845" w:type="dxa"/>
            <w:tcBorders>
              <w:top w:val="single" w:sz="12" w:space="0" w:color="auto"/>
              <w:bottom w:val="single" w:sz="4" w:space="0" w:color="auto"/>
            </w:tcBorders>
            <w:shd w:val="clear" w:color="auto" w:fill="auto"/>
          </w:tcPr>
          <w:p w:rsidR="009433A8" w:rsidRPr="00E11EA0" w:rsidRDefault="009433A8" w:rsidP="009433A8">
            <w:pPr>
              <w:pStyle w:val="ENoteTableText"/>
            </w:pPr>
            <w:r w:rsidRPr="00E11EA0">
              <w:t>15</w:t>
            </w:r>
            <w:r w:rsidR="00E11EA0">
              <w:t> </w:t>
            </w:r>
            <w:r w:rsidRPr="00E11EA0">
              <w:t>June 1988</w:t>
            </w:r>
          </w:p>
        </w:tc>
        <w:tc>
          <w:tcPr>
            <w:tcW w:w="1417" w:type="dxa"/>
            <w:tcBorders>
              <w:top w:val="single" w:sz="12" w:space="0" w:color="auto"/>
              <w:bottom w:val="single" w:sz="4" w:space="0" w:color="auto"/>
            </w:tcBorders>
            <w:shd w:val="clear" w:color="auto" w:fill="auto"/>
          </w:tcPr>
          <w:p w:rsidR="009433A8" w:rsidRPr="00E11EA0" w:rsidRDefault="009433A8" w:rsidP="009433A8">
            <w:pPr>
              <w:pStyle w:val="ENoteTableText"/>
            </w:pPr>
          </w:p>
        </w:tc>
      </w:tr>
      <w:tr w:rsidR="009433A8" w:rsidRPr="00E11EA0" w:rsidTr="009433A8">
        <w:trPr>
          <w:cantSplit/>
        </w:trPr>
        <w:tc>
          <w:tcPr>
            <w:tcW w:w="1838" w:type="dxa"/>
            <w:shd w:val="clear" w:color="auto" w:fill="auto"/>
          </w:tcPr>
          <w:p w:rsidR="009433A8" w:rsidRPr="00E11EA0" w:rsidRDefault="009433A8" w:rsidP="009433A8">
            <w:pPr>
              <w:pStyle w:val="ENoteTableText"/>
            </w:pPr>
            <w:r w:rsidRPr="00E11EA0">
              <w:t>Aviation Fuel Revenues (Special Appropriation) Amendment Act 1992</w:t>
            </w:r>
          </w:p>
        </w:tc>
        <w:tc>
          <w:tcPr>
            <w:tcW w:w="992" w:type="dxa"/>
            <w:shd w:val="clear" w:color="auto" w:fill="auto"/>
          </w:tcPr>
          <w:p w:rsidR="009433A8" w:rsidRPr="00E11EA0" w:rsidRDefault="009433A8" w:rsidP="009433A8">
            <w:pPr>
              <w:pStyle w:val="ENoteTableText"/>
            </w:pPr>
            <w:r w:rsidRPr="00E11EA0">
              <w:t>73, 1992</w:t>
            </w:r>
          </w:p>
        </w:tc>
        <w:tc>
          <w:tcPr>
            <w:tcW w:w="993" w:type="dxa"/>
            <w:shd w:val="clear" w:color="auto" w:fill="auto"/>
          </w:tcPr>
          <w:p w:rsidR="009433A8" w:rsidRPr="00E11EA0" w:rsidRDefault="009433A8" w:rsidP="009433A8">
            <w:pPr>
              <w:pStyle w:val="ENoteTableText"/>
            </w:pPr>
            <w:r w:rsidRPr="00E11EA0">
              <w:t>26</w:t>
            </w:r>
            <w:r w:rsidR="00E11EA0">
              <w:t> </w:t>
            </w:r>
            <w:r w:rsidRPr="00E11EA0">
              <w:t>June 1992</w:t>
            </w:r>
          </w:p>
        </w:tc>
        <w:tc>
          <w:tcPr>
            <w:tcW w:w="1845" w:type="dxa"/>
            <w:shd w:val="clear" w:color="auto" w:fill="auto"/>
          </w:tcPr>
          <w:p w:rsidR="009433A8" w:rsidRPr="00E11EA0" w:rsidRDefault="009433A8" w:rsidP="009433A8">
            <w:pPr>
              <w:pStyle w:val="ENoteTableText"/>
            </w:pPr>
            <w:r w:rsidRPr="00E11EA0">
              <w:t>26</w:t>
            </w:r>
            <w:r w:rsidR="00E11EA0">
              <w:t> </w:t>
            </w:r>
            <w:r w:rsidRPr="00E11EA0">
              <w:t>June 1992</w:t>
            </w:r>
          </w:p>
        </w:tc>
        <w:tc>
          <w:tcPr>
            <w:tcW w:w="1417" w:type="dxa"/>
            <w:shd w:val="clear" w:color="auto" w:fill="auto"/>
          </w:tcPr>
          <w:p w:rsidR="009433A8" w:rsidRPr="00E11EA0" w:rsidRDefault="00177655" w:rsidP="009433A8">
            <w:pPr>
              <w:pStyle w:val="ENoteTableText"/>
            </w:pPr>
            <w:r w:rsidRPr="00E11EA0">
              <w:t>ss.</w:t>
            </w:r>
            <w:r w:rsidR="00E11EA0">
              <w:t> </w:t>
            </w:r>
            <w:r w:rsidR="009433A8" w:rsidRPr="00E11EA0">
              <w:t>7 and 8</w:t>
            </w:r>
          </w:p>
        </w:tc>
      </w:tr>
      <w:tr w:rsidR="009433A8" w:rsidRPr="00E11EA0" w:rsidTr="009433A8">
        <w:trPr>
          <w:cantSplit/>
        </w:trPr>
        <w:tc>
          <w:tcPr>
            <w:tcW w:w="1838" w:type="dxa"/>
            <w:shd w:val="clear" w:color="auto" w:fill="auto"/>
          </w:tcPr>
          <w:p w:rsidR="009433A8" w:rsidRPr="00E11EA0" w:rsidRDefault="009433A8" w:rsidP="009433A8">
            <w:pPr>
              <w:pStyle w:val="ENoteTableText"/>
            </w:pPr>
            <w:r w:rsidRPr="00E11EA0">
              <w:t>Aviation Fuel Revenues (Special Appropriation) Amendment Act 1993</w:t>
            </w:r>
          </w:p>
        </w:tc>
        <w:tc>
          <w:tcPr>
            <w:tcW w:w="992" w:type="dxa"/>
            <w:shd w:val="clear" w:color="auto" w:fill="auto"/>
          </w:tcPr>
          <w:p w:rsidR="009433A8" w:rsidRPr="00E11EA0" w:rsidRDefault="009433A8" w:rsidP="009433A8">
            <w:pPr>
              <w:pStyle w:val="ENoteTableText"/>
            </w:pPr>
            <w:r w:rsidRPr="00E11EA0">
              <w:t>87, 1993</w:t>
            </w:r>
          </w:p>
        </w:tc>
        <w:tc>
          <w:tcPr>
            <w:tcW w:w="993" w:type="dxa"/>
            <w:shd w:val="clear" w:color="auto" w:fill="auto"/>
          </w:tcPr>
          <w:p w:rsidR="009433A8" w:rsidRPr="00E11EA0" w:rsidRDefault="009433A8" w:rsidP="009433A8">
            <w:pPr>
              <w:pStyle w:val="ENoteTableText"/>
            </w:pPr>
            <w:smartTag w:uri="urn:schemas-microsoft-com:office:smarttags" w:element="date">
              <w:smartTagPr>
                <w:attr w:name="Month" w:val="11"/>
                <w:attr w:name="Day" w:val="30"/>
                <w:attr w:name="Year" w:val="1993"/>
              </w:smartTagPr>
              <w:r w:rsidRPr="00E11EA0">
                <w:t>30 Nov 1993</w:t>
              </w:r>
            </w:smartTag>
          </w:p>
        </w:tc>
        <w:tc>
          <w:tcPr>
            <w:tcW w:w="1845" w:type="dxa"/>
            <w:shd w:val="clear" w:color="auto" w:fill="auto"/>
          </w:tcPr>
          <w:p w:rsidR="009433A8" w:rsidRPr="00E11EA0" w:rsidRDefault="009433A8" w:rsidP="009433A8">
            <w:pPr>
              <w:pStyle w:val="ENoteTableText"/>
            </w:pPr>
            <w:smartTag w:uri="urn:schemas-microsoft-com:office:smarttags" w:element="date">
              <w:smartTagPr>
                <w:attr w:name="Month" w:val="11"/>
                <w:attr w:name="Day" w:val="30"/>
                <w:attr w:name="Year" w:val="1993"/>
              </w:smartTagPr>
              <w:r w:rsidRPr="00E11EA0">
                <w:t>30 Nov 1993</w:t>
              </w:r>
            </w:smartTag>
          </w:p>
        </w:tc>
        <w:tc>
          <w:tcPr>
            <w:tcW w:w="1417" w:type="dxa"/>
            <w:shd w:val="clear" w:color="auto" w:fill="auto"/>
          </w:tcPr>
          <w:p w:rsidR="009433A8" w:rsidRPr="00E11EA0" w:rsidRDefault="009433A8" w:rsidP="009433A8">
            <w:pPr>
              <w:pStyle w:val="ENoteTableText"/>
            </w:pPr>
            <w:r w:rsidRPr="00E11EA0">
              <w:t>—</w:t>
            </w:r>
          </w:p>
        </w:tc>
      </w:tr>
      <w:tr w:rsidR="009433A8" w:rsidRPr="00E11EA0" w:rsidTr="00097CBB">
        <w:trPr>
          <w:cantSplit/>
        </w:trPr>
        <w:tc>
          <w:tcPr>
            <w:tcW w:w="1838" w:type="dxa"/>
            <w:tcBorders>
              <w:bottom w:val="nil"/>
            </w:tcBorders>
            <w:shd w:val="clear" w:color="auto" w:fill="auto"/>
          </w:tcPr>
          <w:p w:rsidR="009433A8" w:rsidRPr="00E11EA0" w:rsidRDefault="009433A8" w:rsidP="009433A8">
            <w:pPr>
              <w:pStyle w:val="ENoteTableText"/>
            </w:pPr>
            <w:r w:rsidRPr="00E11EA0">
              <w:t>Civil Aviation Legislation Amendment Act 1995</w:t>
            </w:r>
          </w:p>
        </w:tc>
        <w:tc>
          <w:tcPr>
            <w:tcW w:w="992" w:type="dxa"/>
            <w:tcBorders>
              <w:bottom w:val="nil"/>
            </w:tcBorders>
            <w:shd w:val="clear" w:color="auto" w:fill="auto"/>
          </w:tcPr>
          <w:p w:rsidR="009433A8" w:rsidRPr="00E11EA0" w:rsidRDefault="009433A8" w:rsidP="009433A8">
            <w:pPr>
              <w:pStyle w:val="ENoteTableText"/>
            </w:pPr>
            <w:r w:rsidRPr="00E11EA0">
              <w:t>82, 1995</w:t>
            </w:r>
          </w:p>
        </w:tc>
        <w:tc>
          <w:tcPr>
            <w:tcW w:w="993" w:type="dxa"/>
            <w:tcBorders>
              <w:bottom w:val="nil"/>
            </w:tcBorders>
            <w:shd w:val="clear" w:color="auto" w:fill="auto"/>
          </w:tcPr>
          <w:p w:rsidR="009433A8" w:rsidRPr="00E11EA0" w:rsidRDefault="009433A8" w:rsidP="009433A8">
            <w:pPr>
              <w:pStyle w:val="ENoteTableText"/>
            </w:pPr>
            <w:r w:rsidRPr="00E11EA0">
              <w:t>30</w:t>
            </w:r>
            <w:r w:rsidR="00E11EA0">
              <w:t> </w:t>
            </w:r>
            <w:r w:rsidRPr="00E11EA0">
              <w:t>June 1995</w:t>
            </w:r>
          </w:p>
        </w:tc>
        <w:tc>
          <w:tcPr>
            <w:tcW w:w="1845" w:type="dxa"/>
            <w:tcBorders>
              <w:bottom w:val="nil"/>
            </w:tcBorders>
            <w:shd w:val="clear" w:color="auto" w:fill="auto"/>
          </w:tcPr>
          <w:p w:rsidR="009433A8" w:rsidRPr="00E11EA0" w:rsidRDefault="00177655" w:rsidP="009433A8">
            <w:pPr>
              <w:pStyle w:val="ENoteTableText"/>
            </w:pPr>
            <w:r w:rsidRPr="00E11EA0">
              <w:t>s.</w:t>
            </w:r>
            <w:r w:rsidR="009433A8" w:rsidRPr="00E11EA0">
              <w:t xml:space="preserve"> 5 (items</w:t>
            </w:r>
            <w:r w:rsidR="00E11EA0">
              <w:t> </w:t>
            </w:r>
            <w:r w:rsidR="009433A8" w:rsidRPr="00E11EA0">
              <w:t>2–10): 6</w:t>
            </w:r>
            <w:r w:rsidR="00E11EA0">
              <w:t> </w:t>
            </w:r>
            <w:r w:rsidR="009433A8" w:rsidRPr="00E11EA0">
              <w:t>July 1995 (</w:t>
            </w:r>
            <w:r w:rsidR="009433A8" w:rsidRPr="00E11EA0">
              <w:rPr>
                <w:i/>
              </w:rPr>
              <w:t xml:space="preserve">see Gazette </w:t>
            </w:r>
            <w:r w:rsidR="009433A8" w:rsidRPr="00E11EA0">
              <w:t xml:space="preserve">1995, No. S270) </w:t>
            </w:r>
            <w:r w:rsidR="009433A8" w:rsidRPr="00E11EA0">
              <w:rPr>
                <w:i/>
              </w:rPr>
              <w:t>(a)</w:t>
            </w:r>
          </w:p>
        </w:tc>
        <w:tc>
          <w:tcPr>
            <w:tcW w:w="1417" w:type="dxa"/>
            <w:tcBorders>
              <w:bottom w:val="nil"/>
            </w:tcBorders>
            <w:shd w:val="clear" w:color="auto" w:fill="auto"/>
          </w:tcPr>
          <w:p w:rsidR="009433A8" w:rsidRPr="00E11EA0" w:rsidRDefault="009433A8" w:rsidP="009433A8">
            <w:pPr>
              <w:pStyle w:val="ENoteTableText"/>
            </w:pPr>
            <w:r w:rsidRPr="00E11EA0">
              <w:t>—</w:t>
            </w:r>
          </w:p>
        </w:tc>
      </w:tr>
      <w:tr w:rsidR="009433A8" w:rsidRPr="00E11EA0" w:rsidTr="00097CBB">
        <w:trPr>
          <w:cantSplit/>
        </w:trPr>
        <w:tc>
          <w:tcPr>
            <w:tcW w:w="1838" w:type="dxa"/>
            <w:tcBorders>
              <w:top w:val="nil"/>
              <w:bottom w:val="nil"/>
            </w:tcBorders>
            <w:shd w:val="clear" w:color="auto" w:fill="auto"/>
          </w:tcPr>
          <w:p w:rsidR="009433A8" w:rsidRPr="00E11EA0" w:rsidRDefault="009433A8" w:rsidP="009433A8">
            <w:pPr>
              <w:pStyle w:val="ENoteTTIndentHeading"/>
            </w:pPr>
            <w:r w:rsidRPr="00E11EA0">
              <w:rPr>
                <w:rFonts w:cs="Times New Roman"/>
              </w:rPr>
              <w:t>as amended by</w:t>
            </w:r>
          </w:p>
        </w:tc>
        <w:tc>
          <w:tcPr>
            <w:tcW w:w="992" w:type="dxa"/>
            <w:tcBorders>
              <w:top w:val="nil"/>
              <w:bottom w:val="nil"/>
            </w:tcBorders>
            <w:shd w:val="clear" w:color="auto" w:fill="auto"/>
          </w:tcPr>
          <w:p w:rsidR="009433A8" w:rsidRPr="00E11EA0" w:rsidRDefault="009433A8" w:rsidP="009433A8">
            <w:pPr>
              <w:pStyle w:val="ENoteTableText"/>
            </w:pPr>
          </w:p>
        </w:tc>
        <w:tc>
          <w:tcPr>
            <w:tcW w:w="993" w:type="dxa"/>
            <w:tcBorders>
              <w:top w:val="nil"/>
              <w:bottom w:val="nil"/>
            </w:tcBorders>
            <w:shd w:val="clear" w:color="auto" w:fill="auto"/>
          </w:tcPr>
          <w:p w:rsidR="009433A8" w:rsidRPr="00E11EA0" w:rsidRDefault="009433A8" w:rsidP="009433A8">
            <w:pPr>
              <w:pStyle w:val="ENoteTableText"/>
            </w:pPr>
          </w:p>
        </w:tc>
        <w:tc>
          <w:tcPr>
            <w:tcW w:w="1845" w:type="dxa"/>
            <w:tcBorders>
              <w:top w:val="nil"/>
              <w:bottom w:val="nil"/>
            </w:tcBorders>
            <w:shd w:val="clear" w:color="auto" w:fill="auto"/>
          </w:tcPr>
          <w:p w:rsidR="009433A8" w:rsidRPr="00E11EA0" w:rsidRDefault="009433A8" w:rsidP="009433A8">
            <w:pPr>
              <w:pStyle w:val="ENoteTableText"/>
            </w:pPr>
          </w:p>
        </w:tc>
        <w:tc>
          <w:tcPr>
            <w:tcW w:w="1417" w:type="dxa"/>
            <w:tcBorders>
              <w:top w:val="nil"/>
              <w:bottom w:val="nil"/>
            </w:tcBorders>
            <w:shd w:val="clear" w:color="auto" w:fill="auto"/>
          </w:tcPr>
          <w:p w:rsidR="009433A8" w:rsidRPr="00E11EA0" w:rsidRDefault="009433A8" w:rsidP="009433A8">
            <w:pPr>
              <w:pStyle w:val="ENoteTableText"/>
            </w:pPr>
          </w:p>
        </w:tc>
      </w:tr>
      <w:tr w:rsidR="009433A8" w:rsidRPr="00E11EA0" w:rsidTr="00097CBB">
        <w:trPr>
          <w:cantSplit/>
        </w:trPr>
        <w:tc>
          <w:tcPr>
            <w:tcW w:w="1838" w:type="dxa"/>
            <w:tcBorders>
              <w:top w:val="nil"/>
            </w:tcBorders>
            <w:shd w:val="clear" w:color="auto" w:fill="auto"/>
          </w:tcPr>
          <w:p w:rsidR="009433A8" w:rsidRPr="00E11EA0" w:rsidRDefault="009433A8" w:rsidP="006E1378">
            <w:pPr>
              <w:pStyle w:val="ENoteTableText"/>
              <w:ind w:left="171"/>
            </w:pPr>
            <w:r w:rsidRPr="00E11EA0">
              <w:t>Civil Aviation Legislation Amendment Act 1998</w:t>
            </w:r>
          </w:p>
        </w:tc>
        <w:tc>
          <w:tcPr>
            <w:tcW w:w="992" w:type="dxa"/>
            <w:tcBorders>
              <w:top w:val="nil"/>
            </w:tcBorders>
            <w:shd w:val="clear" w:color="auto" w:fill="auto"/>
          </w:tcPr>
          <w:p w:rsidR="009433A8" w:rsidRPr="00E11EA0" w:rsidRDefault="009433A8" w:rsidP="009433A8">
            <w:pPr>
              <w:pStyle w:val="ENoteTableText"/>
            </w:pPr>
            <w:r w:rsidRPr="00E11EA0">
              <w:t>1, 1998</w:t>
            </w:r>
          </w:p>
        </w:tc>
        <w:tc>
          <w:tcPr>
            <w:tcW w:w="993" w:type="dxa"/>
            <w:tcBorders>
              <w:top w:val="nil"/>
            </w:tcBorders>
            <w:shd w:val="clear" w:color="auto" w:fill="auto"/>
          </w:tcPr>
          <w:p w:rsidR="009433A8" w:rsidRPr="00E11EA0" w:rsidRDefault="009433A8" w:rsidP="009433A8">
            <w:pPr>
              <w:pStyle w:val="ENoteTableText"/>
            </w:pPr>
            <w:smartTag w:uri="urn:schemas-microsoft-com:office:smarttags" w:element="date">
              <w:smartTagPr>
                <w:attr w:name="Month" w:val="3"/>
                <w:attr w:name="Day" w:val="24"/>
                <w:attr w:name="Year" w:val="1998"/>
              </w:smartTagPr>
              <w:r w:rsidRPr="00E11EA0">
                <w:t>24 Mar 1998</w:t>
              </w:r>
            </w:smartTag>
          </w:p>
        </w:tc>
        <w:tc>
          <w:tcPr>
            <w:tcW w:w="1845" w:type="dxa"/>
            <w:tcBorders>
              <w:top w:val="nil"/>
            </w:tcBorders>
            <w:shd w:val="clear" w:color="auto" w:fill="auto"/>
          </w:tcPr>
          <w:p w:rsidR="009433A8" w:rsidRPr="00E11EA0" w:rsidRDefault="009433A8" w:rsidP="009433A8">
            <w:pPr>
              <w:pStyle w:val="ENoteTableText"/>
            </w:pPr>
            <w:r w:rsidRPr="00E11EA0">
              <w:t>Schedule</w:t>
            </w:r>
            <w:r w:rsidR="00E11EA0">
              <w:t> </w:t>
            </w:r>
            <w:r w:rsidRPr="00E11EA0">
              <w:t>3 (item</w:t>
            </w:r>
            <w:r w:rsidR="00E11EA0">
              <w:t> </w:t>
            </w:r>
            <w:r w:rsidRPr="00E11EA0">
              <w:t>1): 6</w:t>
            </w:r>
            <w:r w:rsidR="00E11EA0">
              <w:t> </w:t>
            </w:r>
            <w:r w:rsidRPr="00E11EA0">
              <w:t xml:space="preserve">July 1995 </w:t>
            </w:r>
            <w:r w:rsidRPr="00E11EA0">
              <w:rPr>
                <w:i/>
              </w:rPr>
              <w:t>(b)</w:t>
            </w:r>
          </w:p>
        </w:tc>
        <w:tc>
          <w:tcPr>
            <w:tcW w:w="1417" w:type="dxa"/>
            <w:tcBorders>
              <w:top w:val="nil"/>
            </w:tcBorders>
            <w:shd w:val="clear" w:color="auto" w:fill="auto"/>
          </w:tcPr>
          <w:p w:rsidR="009433A8" w:rsidRPr="00E11EA0" w:rsidRDefault="009433A8" w:rsidP="009433A8">
            <w:pPr>
              <w:pStyle w:val="ENoteTableText"/>
            </w:pPr>
            <w:r w:rsidRPr="00E11EA0">
              <w:t>—</w:t>
            </w:r>
          </w:p>
        </w:tc>
      </w:tr>
      <w:tr w:rsidR="009433A8" w:rsidRPr="00E11EA0" w:rsidTr="009433A8">
        <w:trPr>
          <w:cantSplit/>
        </w:trPr>
        <w:tc>
          <w:tcPr>
            <w:tcW w:w="1838" w:type="dxa"/>
            <w:shd w:val="clear" w:color="auto" w:fill="auto"/>
          </w:tcPr>
          <w:p w:rsidR="009433A8" w:rsidRPr="00E11EA0" w:rsidRDefault="009433A8" w:rsidP="009433A8">
            <w:pPr>
              <w:pStyle w:val="ENoteTableText"/>
            </w:pPr>
            <w:r w:rsidRPr="00E11EA0">
              <w:t>Aviation Fuel Revenues (Special Appropriation) Amendment Act 1999</w:t>
            </w:r>
          </w:p>
        </w:tc>
        <w:tc>
          <w:tcPr>
            <w:tcW w:w="992" w:type="dxa"/>
            <w:shd w:val="clear" w:color="auto" w:fill="auto"/>
          </w:tcPr>
          <w:p w:rsidR="009433A8" w:rsidRPr="00E11EA0" w:rsidRDefault="009433A8" w:rsidP="009433A8">
            <w:pPr>
              <w:pStyle w:val="ENoteTableText"/>
            </w:pPr>
            <w:r w:rsidRPr="00E11EA0">
              <w:t>97, 1999</w:t>
            </w:r>
          </w:p>
        </w:tc>
        <w:tc>
          <w:tcPr>
            <w:tcW w:w="993" w:type="dxa"/>
            <w:shd w:val="clear" w:color="auto" w:fill="auto"/>
          </w:tcPr>
          <w:p w:rsidR="009433A8" w:rsidRPr="00E11EA0" w:rsidRDefault="009433A8" w:rsidP="009433A8">
            <w:pPr>
              <w:pStyle w:val="ENoteTableText"/>
            </w:pPr>
            <w:r w:rsidRPr="00E11EA0">
              <w:t>16</w:t>
            </w:r>
            <w:r w:rsidR="00E11EA0">
              <w:t> </w:t>
            </w:r>
            <w:r w:rsidRPr="00E11EA0">
              <w:t>July 1999</w:t>
            </w:r>
          </w:p>
        </w:tc>
        <w:tc>
          <w:tcPr>
            <w:tcW w:w="1845" w:type="dxa"/>
            <w:shd w:val="clear" w:color="auto" w:fill="auto"/>
          </w:tcPr>
          <w:p w:rsidR="009433A8" w:rsidRPr="00E11EA0" w:rsidRDefault="009433A8" w:rsidP="009433A8">
            <w:pPr>
              <w:pStyle w:val="ENoteTableText"/>
            </w:pPr>
            <w:r w:rsidRPr="00E11EA0">
              <w:t>16</w:t>
            </w:r>
            <w:r w:rsidR="00E11EA0">
              <w:t> </w:t>
            </w:r>
            <w:r w:rsidRPr="00E11EA0">
              <w:t>July 1999</w:t>
            </w:r>
          </w:p>
        </w:tc>
        <w:tc>
          <w:tcPr>
            <w:tcW w:w="1417" w:type="dxa"/>
            <w:shd w:val="clear" w:color="auto" w:fill="auto"/>
          </w:tcPr>
          <w:p w:rsidR="009433A8" w:rsidRPr="00E11EA0" w:rsidRDefault="009433A8" w:rsidP="009433A8">
            <w:pPr>
              <w:pStyle w:val="ENoteTableText"/>
            </w:pPr>
            <w:r w:rsidRPr="00E11EA0">
              <w:t>Sch. 1 (items</w:t>
            </w:r>
            <w:r w:rsidR="00E11EA0">
              <w:t> </w:t>
            </w:r>
            <w:r w:rsidRPr="00E11EA0">
              <w:t>5, 6)</w:t>
            </w:r>
          </w:p>
        </w:tc>
      </w:tr>
      <w:tr w:rsidR="009433A8" w:rsidRPr="00E11EA0" w:rsidTr="009433A8">
        <w:trPr>
          <w:cantSplit/>
        </w:trPr>
        <w:tc>
          <w:tcPr>
            <w:tcW w:w="1838" w:type="dxa"/>
            <w:shd w:val="clear" w:color="auto" w:fill="auto"/>
          </w:tcPr>
          <w:p w:rsidR="009433A8" w:rsidRPr="00E11EA0" w:rsidRDefault="009433A8" w:rsidP="009433A8">
            <w:pPr>
              <w:pStyle w:val="ENoteTableText"/>
            </w:pPr>
            <w:r w:rsidRPr="00E11EA0">
              <w:t>Petroleum Excise Amendment (Measures to Address Evasion) Act 2000</w:t>
            </w:r>
          </w:p>
        </w:tc>
        <w:tc>
          <w:tcPr>
            <w:tcW w:w="992" w:type="dxa"/>
            <w:shd w:val="clear" w:color="auto" w:fill="auto"/>
          </w:tcPr>
          <w:p w:rsidR="009433A8" w:rsidRPr="00E11EA0" w:rsidRDefault="009433A8" w:rsidP="009433A8">
            <w:pPr>
              <w:pStyle w:val="ENoteTableText"/>
            </w:pPr>
            <w:r w:rsidRPr="00E11EA0">
              <w:t>125, 2000</w:t>
            </w:r>
          </w:p>
        </w:tc>
        <w:tc>
          <w:tcPr>
            <w:tcW w:w="993" w:type="dxa"/>
            <w:shd w:val="clear" w:color="auto" w:fill="auto"/>
          </w:tcPr>
          <w:p w:rsidR="009433A8" w:rsidRPr="00E11EA0" w:rsidRDefault="009433A8" w:rsidP="009433A8">
            <w:pPr>
              <w:pStyle w:val="ENoteTableText"/>
            </w:pPr>
            <w:smartTag w:uri="urn:schemas-microsoft-com:office:smarttags" w:element="date">
              <w:smartTagPr>
                <w:attr w:name="Month" w:val="10"/>
                <w:attr w:name="Day" w:val="26"/>
                <w:attr w:name="Year" w:val="2000"/>
              </w:smartTagPr>
              <w:r w:rsidRPr="00E11EA0">
                <w:t>26 Oct 2000</w:t>
              </w:r>
            </w:smartTag>
          </w:p>
        </w:tc>
        <w:tc>
          <w:tcPr>
            <w:tcW w:w="1845" w:type="dxa"/>
            <w:shd w:val="clear" w:color="auto" w:fill="auto"/>
          </w:tcPr>
          <w:p w:rsidR="009433A8" w:rsidRPr="00E11EA0" w:rsidRDefault="009433A8" w:rsidP="009433A8">
            <w:pPr>
              <w:pStyle w:val="ENoteTableText"/>
            </w:pPr>
            <w:r w:rsidRPr="00E11EA0">
              <w:t>Schedule</w:t>
            </w:r>
            <w:r w:rsidR="00E11EA0">
              <w:t> </w:t>
            </w:r>
            <w:r w:rsidRPr="00E11EA0">
              <w:t xml:space="preserve">1: Royal Assent </w:t>
            </w:r>
            <w:r w:rsidRPr="00E11EA0">
              <w:rPr>
                <w:i/>
              </w:rPr>
              <w:t>(c)</w:t>
            </w:r>
          </w:p>
        </w:tc>
        <w:tc>
          <w:tcPr>
            <w:tcW w:w="1417" w:type="dxa"/>
            <w:shd w:val="clear" w:color="auto" w:fill="auto"/>
          </w:tcPr>
          <w:p w:rsidR="009433A8" w:rsidRPr="00E11EA0" w:rsidRDefault="009433A8" w:rsidP="009433A8">
            <w:pPr>
              <w:pStyle w:val="ENoteTableText"/>
            </w:pPr>
            <w:r w:rsidRPr="00E11EA0">
              <w:t>—</w:t>
            </w:r>
          </w:p>
        </w:tc>
      </w:tr>
      <w:tr w:rsidR="009433A8" w:rsidRPr="00E11EA0" w:rsidTr="006E1378">
        <w:trPr>
          <w:cantSplit/>
        </w:trPr>
        <w:tc>
          <w:tcPr>
            <w:tcW w:w="1838" w:type="dxa"/>
            <w:shd w:val="clear" w:color="auto" w:fill="auto"/>
          </w:tcPr>
          <w:p w:rsidR="009433A8" w:rsidRPr="00E11EA0" w:rsidRDefault="009433A8" w:rsidP="009433A8">
            <w:pPr>
              <w:pStyle w:val="ENoteTableText"/>
            </w:pPr>
            <w:r w:rsidRPr="00E11EA0">
              <w:t>Excise Laws Amendment (Fuel Tax Reform and Other Measures) Act 2006</w:t>
            </w:r>
          </w:p>
        </w:tc>
        <w:tc>
          <w:tcPr>
            <w:tcW w:w="992" w:type="dxa"/>
            <w:shd w:val="clear" w:color="auto" w:fill="auto"/>
          </w:tcPr>
          <w:p w:rsidR="009433A8" w:rsidRPr="00E11EA0" w:rsidRDefault="009433A8" w:rsidP="009433A8">
            <w:pPr>
              <w:pStyle w:val="ENoteTableText"/>
            </w:pPr>
            <w:r w:rsidRPr="00E11EA0">
              <w:t>74, 2006</w:t>
            </w:r>
          </w:p>
        </w:tc>
        <w:tc>
          <w:tcPr>
            <w:tcW w:w="993" w:type="dxa"/>
            <w:shd w:val="clear" w:color="auto" w:fill="auto"/>
          </w:tcPr>
          <w:p w:rsidR="009433A8" w:rsidRPr="00E11EA0" w:rsidRDefault="009433A8" w:rsidP="009433A8">
            <w:pPr>
              <w:pStyle w:val="ENoteTableText"/>
            </w:pPr>
            <w:r w:rsidRPr="00E11EA0">
              <w:t>26</w:t>
            </w:r>
            <w:r w:rsidR="00E11EA0">
              <w:t> </w:t>
            </w:r>
            <w:r w:rsidRPr="00E11EA0">
              <w:t>June 2006</w:t>
            </w:r>
          </w:p>
        </w:tc>
        <w:tc>
          <w:tcPr>
            <w:tcW w:w="1845" w:type="dxa"/>
            <w:shd w:val="clear" w:color="auto" w:fill="auto"/>
          </w:tcPr>
          <w:p w:rsidR="009433A8" w:rsidRPr="00E11EA0" w:rsidRDefault="009433A8" w:rsidP="009433A8">
            <w:pPr>
              <w:pStyle w:val="ENoteTableText"/>
            </w:pPr>
            <w:r w:rsidRPr="00E11EA0">
              <w:t>Schedule</w:t>
            </w:r>
            <w:r w:rsidR="00E11EA0">
              <w:t> </w:t>
            </w:r>
            <w:r w:rsidRPr="00E11EA0">
              <w:t>1: (items</w:t>
            </w:r>
            <w:r w:rsidR="00E11EA0">
              <w:t> </w:t>
            </w:r>
            <w:r w:rsidRPr="00E11EA0">
              <w:t>2, 3): 1</w:t>
            </w:r>
            <w:r w:rsidR="00E11EA0">
              <w:t> </w:t>
            </w:r>
            <w:r w:rsidRPr="00E11EA0">
              <w:t>July 2006</w:t>
            </w:r>
          </w:p>
        </w:tc>
        <w:tc>
          <w:tcPr>
            <w:tcW w:w="1417" w:type="dxa"/>
            <w:shd w:val="clear" w:color="auto" w:fill="auto"/>
          </w:tcPr>
          <w:p w:rsidR="009433A8" w:rsidRPr="00E11EA0" w:rsidRDefault="009433A8" w:rsidP="009433A8">
            <w:pPr>
              <w:pStyle w:val="ENoteTableText"/>
            </w:pPr>
            <w:r w:rsidRPr="00E11EA0">
              <w:t>—</w:t>
            </w:r>
          </w:p>
        </w:tc>
      </w:tr>
      <w:tr w:rsidR="003E3D33" w:rsidRPr="00E11EA0" w:rsidTr="009E02DE">
        <w:trPr>
          <w:cantSplit/>
        </w:trPr>
        <w:tc>
          <w:tcPr>
            <w:tcW w:w="1838" w:type="dxa"/>
            <w:tcBorders>
              <w:bottom w:val="single" w:sz="12" w:space="0" w:color="auto"/>
            </w:tcBorders>
            <w:shd w:val="clear" w:color="auto" w:fill="auto"/>
          </w:tcPr>
          <w:p w:rsidR="003E3D33" w:rsidRPr="00E11EA0" w:rsidRDefault="003E3D33" w:rsidP="009433A8">
            <w:pPr>
              <w:pStyle w:val="ENoteTableText"/>
              <w:rPr>
                <w:szCs w:val="16"/>
              </w:rPr>
            </w:pPr>
            <w:r w:rsidRPr="00E11EA0">
              <w:rPr>
                <w:szCs w:val="16"/>
              </w:rPr>
              <w:t>Tax and Superannuation Laws Amendment (2014 Measures No.</w:t>
            </w:r>
            <w:r w:rsidR="00E11EA0">
              <w:rPr>
                <w:szCs w:val="16"/>
              </w:rPr>
              <w:t> </w:t>
            </w:r>
            <w:r w:rsidRPr="00E11EA0">
              <w:rPr>
                <w:szCs w:val="16"/>
              </w:rPr>
              <w:t>4) Act 2014</w:t>
            </w:r>
          </w:p>
        </w:tc>
        <w:tc>
          <w:tcPr>
            <w:tcW w:w="992" w:type="dxa"/>
            <w:tcBorders>
              <w:bottom w:val="single" w:sz="12" w:space="0" w:color="auto"/>
            </w:tcBorders>
            <w:shd w:val="clear" w:color="auto" w:fill="auto"/>
          </w:tcPr>
          <w:p w:rsidR="003E3D33" w:rsidRPr="00E11EA0" w:rsidRDefault="003E3D33" w:rsidP="009433A8">
            <w:pPr>
              <w:pStyle w:val="ENoteTableText"/>
              <w:rPr>
                <w:szCs w:val="16"/>
              </w:rPr>
            </w:pPr>
            <w:r w:rsidRPr="00E11EA0">
              <w:rPr>
                <w:szCs w:val="16"/>
              </w:rPr>
              <w:t>110, 2014</w:t>
            </w:r>
          </w:p>
        </w:tc>
        <w:tc>
          <w:tcPr>
            <w:tcW w:w="993" w:type="dxa"/>
            <w:tcBorders>
              <w:bottom w:val="single" w:sz="12" w:space="0" w:color="auto"/>
            </w:tcBorders>
            <w:shd w:val="clear" w:color="auto" w:fill="auto"/>
          </w:tcPr>
          <w:p w:rsidR="003E3D33" w:rsidRPr="00E11EA0" w:rsidRDefault="003E3D33" w:rsidP="009433A8">
            <w:pPr>
              <w:pStyle w:val="ENoteTableText"/>
              <w:rPr>
                <w:szCs w:val="16"/>
              </w:rPr>
            </w:pPr>
            <w:r w:rsidRPr="00E11EA0">
              <w:rPr>
                <w:szCs w:val="16"/>
              </w:rPr>
              <w:t>16 Oct 2014</w:t>
            </w:r>
          </w:p>
        </w:tc>
        <w:tc>
          <w:tcPr>
            <w:tcW w:w="1845" w:type="dxa"/>
            <w:tcBorders>
              <w:bottom w:val="single" w:sz="12" w:space="0" w:color="auto"/>
            </w:tcBorders>
            <w:shd w:val="clear" w:color="auto" w:fill="auto"/>
          </w:tcPr>
          <w:p w:rsidR="003E3D33" w:rsidRPr="00E11EA0" w:rsidRDefault="003E3D33" w:rsidP="009433A8">
            <w:pPr>
              <w:pStyle w:val="ENoteTableText"/>
              <w:rPr>
                <w:szCs w:val="16"/>
              </w:rPr>
            </w:pPr>
            <w:r w:rsidRPr="00E11EA0">
              <w:rPr>
                <w:szCs w:val="16"/>
              </w:rPr>
              <w:t>Sch 5 (items</w:t>
            </w:r>
            <w:r w:rsidR="00E11EA0">
              <w:rPr>
                <w:szCs w:val="16"/>
              </w:rPr>
              <w:t> </w:t>
            </w:r>
            <w:r w:rsidRPr="00E11EA0">
              <w:rPr>
                <w:szCs w:val="16"/>
              </w:rPr>
              <w:t>77–83): 1 Dec 2013</w:t>
            </w:r>
            <w:r w:rsidR="000E7313" w:rsidRPr="00E11EA0">
              <w:rPr>
                <w:szCs w:val="16"/>
              </w:rPr>
              <w:t xml:space="preserve"> (s 2(1) item</w:t>
            </w:r>
            <w:r w:rsidR="00E11EA0">
              <w:rPr>
                <w:szCs w:val="16"/>
              </w:rPr>
              <w:t> </w:t>
            </w:r>
            <w:r w:rsidR="000E7313" w:rsidRPr="00E11EA0">
              <w:rPr>
                <w:szCs w:val="16"/>
              </w:rPr>
              <w:t>6)</w:t>
            </w:r>
          </w:p>
        </w:tc>
        <w:tc>
          <w:tcPr>
            <w:tcW w:w="1417" w:type="dxa"/>
            <w:tcBorders>
              <w:bottom w:val="single" w:sz="12" w:space="0" w:color="auto"/>
            </w:tcBorders>
            <w:shd w:val="clear" w:color="auto" w:fill="auto"/>
          </w:tcPr>
          <w:p w:rsidR="003E3D33" w:rsidRPr="00E11EA0" w:rsidRDefault="003E3D33" w:rsidP="009433A8">
            <w:pPr>
              <w:pStyle w:val="ENoteTableText"/>
              <w:rPr>
                <w:szCs w:val="16"/>
              </w:rPr>
            </w:pPr>
            <w:r w:rsidRPr="00E11EA0">
              <w:rPr>
                <w:szCs w:val="16"/>
              </w:rPr>
              <w:t>—</w:t>
            </w:r>
          </w:p>
        </w:tc>
      </w:tr>
    </w:tbl>
    <w:p w:rsidR="009433A8" w:rsidRPr="00E11EA0" w:rsidRDefault="009433A8" w:rsidP="009E02DE">
      <w:pPr>
        <w:pStyle w:val="Tabletext"/>
      </w:pPr>
    </w:p>
    <w:p w:rsidR="00353AD8" w:rsidRPr="00E11EA0" w:rsidRDefault="00353AD8" w:rsidP="009433A8">
      <w:pPr>
        <w:pStyle w:val="EndNotespara"/>
      </w:pPr>
      <w:r w:rsidRPr="00E11EA0">
        <w:rPr>
          <w:i/>
        </w:rPr>
        <w:t>(a)</w:t>
      </w:r>
      <w:r w:rsidRPr="00E11EA0">
        <w:tab/>
        <w:t xml:space="preserve">The </w:t>
      </w:r>
      <w:r w:rsidRPr="00E11EA0">
        <w:rPr>
          <w:i/>
        </w:rPr>
        <w:t>Aviation Fuel Revenues (Special Appropriation) Act 1</w:t>
      </w:r>
      <w:r w:rsidRPr="00E11EA0">
        <w:t>9</w:t>
      </w:r>
      <w:r w:rsidRPr="00E11EA0">
        <w:rPr>
          <w:i/>
        </w:rPr>
        <w:t>88</w:t>
      </w:r>
      <w:r w:rsidRPr="00E11EA0">
        <w:t xml:space="preserve">  was amended by section</w:t>
      </w:r>
      <w:r w:rsidR="00E11EA0">
        <w:t> </w:t>
      </w:r>
      <w:r w:rsidRPr="00E11EA0">
        <w:t>5 (items</w:t>
      </w:r>
      <w:r w:rsidR="00E11EA0">
        <w:t> </w:t>
      </w:r>
      <w:r w:rsidRPr="00E11EA0">
        <w:t xml:space="preserve">2–10) of the </w:t>
      </w:r>
      <w:r w:rsidRPr="00E11EA0">
        <w:rPr>
          <w:i/>
        </w:rPr>
        <w:t>Civil Aviation Legislation Amendment Act 1995</w:t>
      </w:r>
      <w:r w:rsidRPr="00E11EA0">
        <w:t>, subsection</w:t>
      </w:r>
      <w:r w:rsidR="00E11EA0">
        <w:t> </w:t>
      </w:r>
      <w:r w:rsidRPr="00E11EA0">
        <w:t>2(1) of which provides as follows:</w:t>
      </w:r>
    </w:p>
    <w:p w:rsidR="00353AD8" w:rsidRPr="00E11EA0" w:rsidRDefault="00353AD8" w:rsidP="009433A8">
      <w:pPr>
        <w:pStyle w:val="EndNotessubpara"/>
      </w:pPr>
      <w:r w:rsidRPr="00E11EA0">
        <w:tab/>
        <w:t>(1)</w:t>
      </w:r>
      <w:r w:rsidRPr="00E11EA0">
        <w:tab/>
        <w:t>Subject to this section, this Act commences on:</w:t>
      </w:r>
    </w:p>
    <w:p w:rsidR="00353AD8" w:rsidRPr="00E11EA0" w:rsidRDefault="00353AD8" w:rsidP="009433A8">
      <w:pPr>
        <w:pStyle w:val="EndNotessubsubpara"/>
      </w:pPr>
      <w:r w:rsidRPr="00E11EA0">
        <w:tab/>
        <w:t>(a)</w:t>
      </w:r>
      <w:r w:rsidRPr="00E11EA0">
        <w:tab/>
        <w:t>a day to be fixed by Proclamation; or</w:t>
      </w:r>
    </w:p>
    <w:p w:rsidR="00353AD8" w:rsidRPr="00E11EA0" w:rsidRDefault="00353AD8" w:rsidP="009433A8">
      <w:pPr>
        <w:pStyle w:val="EndNotessubsubpara"/>
      </w:pPr>
      <w:r w:rsidRPr="00E11EA0">
        <w:tab/>
        <w:t>(b)</w:t>
      </w:r>
      <w:r w:rsidRPr="00E11EA0">
        <w:tab/>
        <w:t>the first day after the end of the period of 6 months beginning on the day on which this Act receives the Royal Assent;</w:t>
      </w:r>
    </w:p>
    <w:p w:rsidR="00353AD8" w:rsidRPr="00E11EA0" w:rsidRDefault="00353AD8" w:rsidP="009433A8">
      <w:pPr>
        <w:pStyle w:val="EndNotessubpara"/>
      </w:pPr>
      <w:r w:rsidRPr="00E11EA0">
        <w:tab/>
      </w:r>
      <w:r w:rsidRPr="00E11EA0">
        <w:tab/>
        <w:t>whichever is earlier.</w:t>
      </w:r>
    </w:p>
    <w:p w:rsidR="00353AD8" w:rsidRPr="00E11EA0" w:rsidRDefault="00353AD8" w:rsidP="009433A8">
      <w:pPr>
        <w:pStyle w:val="EndNotespara"/>
      </w:pPr>
      <w:r w:rsidRPr="00E11EA0">
        <w:rPr>
          <w:i/>
        </w:rPr>
        <w:t>(b)</w:t>
      </w:r>
      <w:r w:rsidRPr="00E11EA0">
        <w:tab/>
        <w:t xml:space="preserve">The </w:t>
      </w:r>
      <w:r w:rsidRPr="00E11EA0">
        <w:rPr>
          <w:i/>
        </w:rPr>
        <w:t xml:space="preserve">Aviation Fuel Revenues (Special Appropriation) Act 1988 </w:t>
      </w:r>
      <w:r w:rsidRPr="00E11EA0">
        <w:t>was amended by Schedule</w:t>
      </w:r>
      <w:r w:rsidR="00E11EA0">
        <w:t> </w:t>
      </w:r>
      <w:r w:rsidRPr="00E11EA0">
        <w:t>3 (item</w:t>
      </w:r>
      <w:r w:rsidR="00E11EA0">
        <w:t> </w:t>
      </w:r>
      <w:r w:rsidRPr="00E11EA0">
        <w:t xml:space="preserve">1) of the </w:t>
      </w:r>
      <w:r w:rsidRPr="00E11EA0">
        <w:rPr>
          <w:i/>
        </w:rPr>
        <w:t>Civil Aviation Legislation Amendment Act 1998</w:t>
      </w:r>
      <w:r w:rsidRPr="00E11EA0">
        <w:t>, subsection</w:t>
      </w:r>
      <w:r w:rsidR="00E11EA0">
        <w:t> </w:t>
      </w:r>
      <w:r w:rsidRPr="00E11EA0">
        <w:t>2(3) of which provides as follows:</w:t>
      </w:r>
    </w:p>
    <w:p w:rsidR="00353AD8" w:rsidRPr="00E11EA0" w:rsidRDefault="00353AD8" w:rsidP="009433A8">
      <w:pPr>
        <w:pStyle w:val="EndNotessubpara"/>
      </w:pPr>
      <w:r w:rsidRPr="00E11EA0">
        <w:tab/>
        <w:t>(3)</w:t>
      </w:r>
      <w:r w:rsidRPr="00E11EA0">
        <w:tab/>
        <w:t>Schedule</w:t>
      </w:r>
      <w:r w:rsidR="00E11EA0">
        <w:t> </w:t>
      </w:r>
      <w:r w:rsidRPr="00E11EA0">
        <w:t>3 is taken to have commenced on 6</w:t>
      </w:r>
      <w:r w:rsidR="00E11EA0">
        <w:t> </w:t>
      </w:r>
      <w:r w:rsidRPr="00E11EA0">
        <w:t>July 1995, immediately after the commencement of item</w:t>
      </w:r>
      <w:r w:rsidR="00E11EA0">
        <w:t> </w:t>
      </w:r>
      <w:r w:rsidRPr="00E11EA0">
        <w:t>7 of Schedule</w:t>
      </w:r>
      <w:r w:rsidR="00E11EA0">
        <w:t> </w:t>
      </w:r>
      <w:r w:rsidRPr="00E11EA0">
        <w:t xml:space="preserve">3 to the </w:t>
      </w:r>
      <w:r w:rsidRPr="00E11EA0">
        <w:rPr>
          <w:i/>
        </w:rPr>
        <w:t>Civil Aviation Legislation Amendment Act 1995</w:t>
      </w:r>
      <w:r w:rsidRPr="00E11EA0">
        <w:t>.</w:t>
      </w:r>
    </w:p>
    <w:p w:rsidR="00353AD8" w:rsidRPr="00E11EA0" w:rsidRDefault="00353AD8" w:rsidP="009433A8">
      <w:pPr>
        <w:pStyle w:val="EndNotespara"/>
      </w:pPr>
      <w:r w:rsidRPr="00E11EA0">
        <w:rPr>
          <w:i/>
        </w:rPr>
        <w:t>(c)</w:t>
      </w:r>
      <w:r w:rsidRPr="00E11EA0">
        <w:tab/>
        <w:t xml:space="preserve">The </w:t>
      </w:r>
      <w:r w:rsidRPr="00E11EA0">
        <w:rPr>
          <w:i/>
        </w:rPr>
        <w:t xml:space="preserve">Aviation Fuel Revenues (Special Appropriation) Act 1988 </w:t>
      </w:r>
      <w:r w:rsidRPr="00E11EA0">
        <w:t>was amended by Schedule</w:t>
      </w:r>
      <w:r w:rsidR="00E11EA0">
        <w:t> </w:t>
      </w:r>
      <w:r w:rsidRPr="00E11EA0">
        <w:t xml:space="preserve">1 only of the </w:t>
      </w:r>
      <w:r w:rsidRPr="00E11EA0">
        <w:rPr>
          <w:i/>
        </w:rPr>
        <w:t>Petroleum Excise Amendment (Measures to Address Evasion) Act 2000</w:t>
      </w:r>
      <w:r w:rsidRPr="00E11EA0">
        <w:t>, subsection</w:t>
      </w:r>
      <w:r w:rsidR="00E11EA0">
        <w:t> </w:t>
      </w:r>
      <w:r w:rsidRPr="00E11EA0">
        <w:t>2(1) of which provides as follows:</w:t>
      </w:r>
    </w:p>
    <w:p w:rsidR="00353AD8" w:rsidRPr="00E11EA0" w:rsidRDefault="00353AD8" w:rsidP="009433A8">
      <w:pPr>
        <w:pStyle w:val="EndNotessubpara"/>
      </w:pPr>
      <w:r w:rsidRPr="00E11EA0">
        <w:tab/>
        <w:t>(1)</w:t>
      </w:r>
      <w:r w:rsidRPr="00E11EA0">
        <w:tab/>
        <w:t>This Act, other than item</w:t>
      </w:r>
      <w:r w:rsidR="00E11EA0">
        <w:t> </w:t>
      </w:r>
      <w:r w:rsidRPr="00E11EA0">
        <w:t>5 of Schedule</w:t>
      </w:r>
      <w:r w:rsidR="00E11EA0">
        <w:t> </w:t>
      </w:r>
      <w:r w:rsidRPr="00E11EA0">
        <w:t>2, commences on the day on which it receives the Royal Assent.</w:t>
      </w:r>
    </w:p>
    <w:p w:rsidR="00097CBB" w:rsidRPr="00E11EA0" w:rsidRDefault="00097CBB" w:rsidP="006E1378">
      <w:pPr>
        <w:pStyle w:val="ENotesHeading2"/>
        <w:pageBreakBefore/>
        <w:outlineLvl w:val="9"/>
      </w:pPr>
      <w:bookmarkStart w:id="10" w:name="_Toc401829304"/>
      <w:r w:rsidRPr="00E11EA0">
        <w:t>Endnote 4—Amendment history</w:t>
      </w:r>
      <w:bookmarkEnd w:id="10"/>
    </w:p>
    <w:p w:rsidR="009433A8" w:rsidRPr="00E11EA0" w:rsidRDefault="009433A8" w:rsidP="009E02DE">
      <w:pPr>
        <w:pStyle w:val="Tabletext"/>
      </w:pPr>
    </w:p>
    <w:tbl>
      <w:tblPr>
        <w:tblW w:w="7088" w:type="dxa"/>
        <w:tblInd w:w="108" w:type="dxa"/>
        <w:tblLayout w:type="fixed"/>
        <w:tblLook w:val="0000" w:firstRow="0" w:lastRow="0" w:firstColumn="0" w:lastColumn="0" w:noHBand="0" w:noVBand="0"/>
      </w:tblPr>
      <w:tblGrid>
        <w:gridCol w:w="2127"/>
        <w:gridCol w:w="4961"/>
      </w:tblGrid>
      <w:tr w:rsidR="009433A8" w:rsidRPr="00E11EA0" w:rsidTr="00097CBB">
        <w:trPr>
          <w:cantSplit/>
          <w:tblHeader/>
        </w:trPr>
        <w:tc>
          <w:tcPr>
            <w:tcW w:w="2127" w:type="dxa"/>
            <w:tcBorders>
              <w:top w:val="single" w:sz="12" w:space="0" w:color="auto"/>
              <w:bottom w:val="single" w:sz="12" w:space="0" w:color="auto"/>
            </w:tcBorders>
            <w:shd w:val="clear" w:color="auto" w:fill="auto"/>
          </w:tcPr>
          <w:p w:rsidR="009433A8" w:rsidRPr="00E11EA0" w:rsidRDefault="009433A8" w:rsidP="009E02DE">
            <w:pPr>
              <w:pStyle w:val="ENoteTableHeading"/>
              <w:tabs>
                <w:tab w:val="center" w:leader="dot" w:pos="2268"/>
              </w:tabs>
            </w:pPr>
            <w:r w:rsidRPr="00E11EA0">
              <w:t>Provision affected</w:t>
            </w:r>
          </w:p>
        </w:tc>
        <w:tc>
          <w:tcPr>
            <w:tcW w:w="4961" w:type="dxa"/>
            <w:tcBorders>
              <w:top w:val="single" w:sz="12" w:space="0" w:color="auto"/>
              <w:bottom w:val="single" w:sz="12" w:space="0" w:color="auto"/>
            </w:tcBorders>
            <w:shd w:val="clear" w:color="auto" w:fill="auto"/>
          </w:tcPr>
          <w:p w:rsidR="009433A8" w:rsidRPr="00E11EA0" w:rsidRDefault="009433A8" w:rsidP="009E02DE">
            <w:pPr>
              <w:pStyle w:val="ENoteTableHeading"/>
            </w:pPr>
            <w:r w:rsidRPr="00E11EA0">
              <w:t>How affected</w:t>
            </w:r>
          </w:p>
        </w:tc>
      </w:tr>
      <w:tr w:rsidR="009433A8" w:rsidRPr="00E11EA0" w:rsidTr="00097CBB">
        <w:trPr>
          <w:cantSplit/>
        </w:trPr>
        <w:tc>
          <w:tcPr>
            <w:tcW w:w="2127" w:type="dxa"/>
            <w:tcBorders>
              <w:top w:val="single" w:sz="12" w:space="0" w:color="auto"/>
            </w:tcBorders>
            <w:shd w:val="clear" w:color="auto" w:fill="auto"/>
          </w:tcPr>
          <w:p w:rsidR="009433A8" w:rsidRPr="00E11EA0" w:rsidRDefault="009433A8" w:rsidP="00177655">
            <w:pPr>
              <w:pStyle w:val="ENoteTableText"/>
              <w:tabs>
                <w:tab w:val="center" w:leader="dot" w:pos="2268"/>
              </w:tabs>
            </w:pPr>
            <w:r w:rsidRPr="00E11EA0">
              <w:t>Title</w:t>
            </w:r>
            <w:r w:rsidRPr="00E11EA0">
              <w:tab/>
            </w:r>
          </w:p>
        </w:tc>
        <w:tc>
          <w:tcPr>
            <w:tcW w:w="4961" w:type="dxa"/>
            <w:tcBorders>
              <w:top w:val="single" w:sz="12" w:space="0" w:color="auto"/>
            </w:tcBorders>
            <w:shd w:val="clear" w:color="auto" w:fill="auto"/>
          </w:tcPr>
          <w:p w:rsidR="009433A8" w:rsidRPr="00E11EA0" w:rsidRDefault="009433A8" w:rsidP="009433A8">
            <w:pPr>
              <w:pStyle w:val="ENoteTableText"/>
            </w:pPr>
            <w:r w:rsidRPr="00E11EA0">
              <w:t>am. No.</w:t>
            </w:r>
            <w:r w:rsidR="00E11EA0">
              <w:t> </w:t>
            </w:r>
            <w:r w:rsidRPr="00E11EA0">
              <w:t>82, 1995</w:t>
            </w:r>
          </w:p>
        </w:tc>
      </w:tr>
      <w:tr w:rsidR="009433A8" w:rsidRPr="00E11EA0" w:rsidTr="00097CBB">
        <w:trPr>
          <w:cantSplit/>
        </w:trPr>
        <w:tc>
          <w:tcPr>
            <w:tcW w:w="2127" w:type="dxa"/>
            <w:shd w:val="clear" w:color="auto" w:fill="auto"/>
          </w:tcPr>
          <w:p w:rsidR="009433A8" w:rsidRPr="00E11EA0" w:rsidRDefault="00177655" w:rsidP="00177655">
            <w:pPr>
              <w:pStyle w:val="ENoteTableText"/>
              <w:tabs>
                <w:tab w:val="center" w:leader="dot" w:pos="2268"/>
              </w:tabs>
            </w:pPr>
            <w:r w:rsidRPr="00E11EA0">
              <w:t>s.</w:t>
            </w:r>
            <w:r w:rsidR="009433A8" w:rsidRPr="00E11EA0">
              <w:t xml:space="preserve"> 3</w:t>
            </w:r>
            <w:r w:rsidR="009433A8" w:rsidRPr="00E11EA0">
              <w:tab/>
            </w:r>
          </w:p>
        </w:tc>
        <w:tc>
          <w:tcPr>
            <w:tcW w:w="4961" w:type="dxa"/>
            <w:shd w:val="clear" w:color="auto" w:fill="auto"/>
          </w:tcPr>
          <w:p w:rsidR="009433A8" w:rsidRPr="00E11EA0" w:rsidRDefault="009433A8" w:rsidP="009433A8">
            <w:pPr>
              <w:pStyle w:val="ENoteTableText"/>
            </w:pPr>
            <w:r w:rsidRPr="00E11EA0">
              <w:t>am. No.</w:t>
            </w:r>
            <w:r w:rsidR="00E11EA0">
              <w:t> </w:t>
            </w:r>
            <w:r w:rsidRPr="00E11EA0">
              <w:t>73, 1992; No.</w:t>
            </w:r>
            <w:r w:rsidR="00E11EA0">
              <w:t> </w:t>
            </w:r>
            <w:r w:rsidRPr="00E11EA0">
              <w:t>87, 1993; No.</w:t>
            </w:r>
            <w:r w:rsidR="00E11EA0">
              <w:t> </w:t>
            </w:r>
            <w:r w:rsidRPr="00E11EA0">
              <w:t>82, 1995; No.</w:t>
            </w:r>
            <w:r w:rsidR="00E11EA0">
              <w:t> </w:t>
            </w:r>
            <w:r w:rsidRPr="00E11EA0">
              <w:t>97, 1999; No.</w:t>
            </w:r>
            <w:r w:rsidR="00E11EA0">
              <w:t> </w:t>
            </w:r>
            <w:r w:rsidRPr="00E11EA0">
              <w:t>125, 2000; No.</w:t>
            </w:r>
            <w:r w:rsidR="00E11EA0">
              <w:t> </w:t>
            </w:r>
            <w:r w:rsidRPr="00E11EA0">
              <w:t>74, 2006</w:t>
            </w:r>
            <w:r w:rsidR="003E3D33" w:rsidRPr="00E11EA0">
              <w:t>; No 110, 2014</w:t>
            </w:r>
          </w:p>
        </w:tc>
      </w:tr>
      <w:tr w:rsidR="009433A8" w:rsidRPr="00E11EA0" w:rsidTr="00097CBB">
        <w:trPr>
          <w:cantSplit/>
        </w:trPr>
        <w:tc>
          <w:tcPr>
            <w:tcW w:w="2127" w:type="dxa"/>
            <w:shd w:val="clear" w:color="auto" w:fill="auto"/>
          </w:tcPr>
          <w:p w:rsidR="009433A8" w:rsidRPr="00E11EA0" w:rsidRDefault="009433A8" w:rsidP="00177655">
            <w:pPr>
              <w:pStyle w:val="ENoteTableText"/>
              <w:tabs>
                <w:tab w:val="center" w:leader="dot" w:pos="2268"/>
              </w:tabs>
            </w:pPr>
            <w:r w:rsidRPr="00E11EA0">
              <w:t>Heading to s. 3A</w:t>
            </w:r>
            <w:r w:rsidRPr="00E11EA0">
              <w:tab/>
            </w:r>
          </w:p>
        </w:tc>
        <w:tc>
          <w:tcPr>
            <w:tcW w:w="4961" w:type="dxa"/>
            <w:shd w:val="clear" w:color="auto" w:fill="auto"/>
          </w:tcPr>
          <w:p w:rsidR="009433A8" w:rsidRPr="00E11EA0" w:rsidRDefault="009433A8" w:rsidP="009433A8">
            <w:pPr>
              <w:pStyle w:val="ENoteTableText"/>
            </w:pPr>
            <w:r w:rsidRPr="00E11EA0">
              <w:t>rs. No.</w:t>
            </w:r>
            <w:r w:rsidR="00E11EA0">
              <w:t> </w:t>
            </w:r>
            <w:r w:rsidRPr="00E11EA0">
              <w:t>82, 1995</w:t>
            </w:r>
          </w:p>
        </w:tc>
      </w:tr>
      <w:tr w:rsidR="009433A8" w:rsidRPr="00E11EA0" w:rsidTr="00097CBB">
        <w:trPr>
          <w:cantSplit/>
        </w:trPr>
        <w:tc>
          <w:tcPr>
            <w:tcW w:w="2127" w:type="dxa"/>
            <w:shd w:val="clear" w:color="auto" w:fill="auto"/>
          </w:tcPr>
          <w:p w:rsidR="009433A8" w:rsidRPr="00E11EA0" w:rsidRDefault="00177655" w:rsidP="00177655">
            <w:pPr>
              <w:pStyle w:val="ENoteTableText"/>
              <w:tabs>
                <w:tab w:val="center" w:leader="dot" w:pos="2268"/>
              </w:tabs>
            </w:pPr>
            <w:r w:rsidRPr="00E11EA0">
              <w:t>s.</w:t>
            </w:r>
            <w:r w:rsidR="009433A8" w:rsidRPr="00E11EA0">
              <w:t xml:space="preserve"> 3A</w:t>
            </w:r>
            <w:r w:rsidR="009433A8" w:rsidRPr="00E11EA0">
              <w:tab/>
            </w:r>
          </w:p>
        </w:tc>
        <w:tc>
          <w:tcPr>
            <w:tcW w:w="4961" w:type="dxa"/>
            <w:shd w:val="clear" w:color="auto" w:fill="auto"/>
          </w:tcPr>
          <w:p w:rsidR="009433A8" w:rsidRPr="00E11EA0" w:rsidRDefault="009433A8" w:rsidP="009433A8">
            <w:pPr>
              <w:pStyle w:val="ENoteTableText"/>
            </w:pPr>
            <w:r w:rsidRPr="00E11EA0">
              <w:t>ad. No.</w:t>
            </w:r>
            <w:r w:rsidR="00E11EA0">
              <w:t> </w:t>
            </w:r>
            <w:r w:rsidRPr="00E11EA0">
              <w:t>73, 1992</w:t>
            </w:r>
          </w:p>
        </w:tc>
      </w:tr>
      <w:tr w:rsidR="009433A8" w:rsidRPr="00E11EA0" w:rsidTr="00097CBB">
        <w:trPr>
          <w:cantSplit/>
        </w:trPr>
        <w:tc>
          <w:tcPr>
            <w:tcW w:w="2127" w:type="dxa"/>
            <w:shd w:val="clear" w:color="auto" w:fill="auto"/>
          </w:tcPr>
          <w:p w:rsidR="009433A8" w:rsidRPr="00E11EA0" w:rsidRDefault="009433A8" w:rsidP="009433A8">
            <w:pPr>
              <w:pStyle w:val="ENoteTableText"/>
            </w:pPr>
          </w:p>
        </w:tc>
        <w:tc>
          <w:tcPr>
            <w:tcW w:w="4961" w:type="dxa"/>
            <w:shd w:val="clear" w:color="auto" w:fill="auto"/>
          </w:tcPr>
          <w:p w:rsidR="009433A8" w:rsidRPr="00E11EA0" w:rsidRDefault="009433A8" w:rsidP="009433A8">
            <w:pPr>
              <w:pStyle w:val="ENoteTableText"/>
            </w:pPr>
            <w:r w:rsidRPr="00E11EA0">
              <w:t>am. No.</w:t>
            </w:r>
            <w:r w:rsidR="00E11EA0">
              <w:t> </w:t>
            </w:r>
            <w:r w:rsidRPr="00E11EA0">
              <w:t>82, 1995; No.</w:t>
            </w:r>
            <w:r w:rsidR="00E11EA0">
              <w:t> </w:t>
            </w:r>
            <w:r w:rsidRPr="00E11EA0">
              <w:t>97, 1999</w:t>
            </w:r>
            <w:r w:rsidR="003E3D33" w:rsidRPr="00E11EA0">
              <w:t>; No 110, 2014</w:t>
            </w:r>
          </w:p>
        </w:tc>
      </w:tr>
      <w:tr w:rsidR="009433A8" w:rsidRPr="00E11EA0" w:rsidTr="00097CBB">
        <w:trPr>
          <w:cantSplit/>
        </w:trPr>
        <w:tc>
          <w:tcPr>
            <w:tcW w:w="2127" w:type="dxa"/>
            <w:shd w:val="clear" w:color="auto" w:fill="auto"/>
          </w:tcPr>
          <w:p w:rsidR="009433A8" w:rsidRPr="00E11EA0" w:rsidRDefault="009433A8" w:rsidP="00177655">
            <w:pPr>
              <w:pStyle w:val="ENoteTableText"/>
              <w:tabs>
                <w:tab w:val="center" w:leader="dot" w:pos="2268"/>
              </w:tabs>
            </w:pPr>
            <w:r w:rsidRPr="00E11EA0">
              <w:t>Heading to s. 4</w:t>
            </w:r>
            <w:r w:rsidRPr="00E11EA0">
              <w:tab/>
            </w:r>
          </w:p>
        </w:tc>
        <w:tc>
          <w:tcPr>
            <w:tcW w:w="4961" w:type="dxa"/>
            <w:shd w:val="clear" w:color="auto" w:fill="auto"/>
          </w:tcPr>
          <w:p w:rsidR="009433A8" w:rsidRPr="00E11EA0" w:rsidRDefault="009433A8" w:rsidP="009433A8">
            <w:pPr>
              <w:pStyle w:val="ENoteTableText"/>
            </w:pPr>
            <w:r w:rsidRPr="00E11EA0">
              <w:t>am. No.</w:t>
            </w:r>
            <w:r w:rsidR="00E11EA0">
              <w:t> </w:t>
            </w:r>
            <w:r w:rsidRPr="00E11EA0">
              <w:t>82, 1995</w:t>
            </w:r>
          </w:p>
        </w:tc>
      </w:tr>
      <w:tr w:rsidR="009433A8" w:rsidRPr="00E11EA0" w:rsidTr="00097CBB">
        <w:trPr>
          <w:cantSplit/>
        </w:trPr>
        <w:tc>
          <w:tcPr>
            <w:tcW w:w="2127" w:type="dxa"/>
            <w:shd w:val="clear" w:color="auto" w:fill="auto"/>
          </w:tcPr>
          <w:p w:rsidR="009433A8" w:rsidRPr="00E11EA0" w:rsidRDefault="00177655" w:rsidP="00177655">
            <w:pPr>
              <w:pStyle w:val="ENoteTableText"/>
              <w:tabs>
                <w:tab w:val="center" w:leader="dot" w:pos="2268"/>
              </w:tabs>
            </w:pPr>
            <w:r w:rsidRPr="00E11EA0">
              <w:t>s.</w:t>
            </w:r>
            <w:r w:rsidR="009433A8" w:rsidRPr="00E11EA0">
              <w:t xml:space="preserve"> 4</w:t>
            </w:r>
            <w:r w:rsidR="009433A8" w:rsidRPr="00E11EA0">
              <w:tab/>
            </w:r>
          </w:p>
        </w:tc>
        <w:tc>
          <w:tcPr>
            <w:tcW w:w="4961" w:type="dxa"/>
            <w:shd w:val="clear" w:color="auto" w:fill="auto"/>
          </w:tcPr>
          <w:p w:rsidR="009433A8" w:rsidRPr="00E11EA0" w:rsidRDefault="009433A8" w:rsidP="009433A8">
            <w:pPr>
              <w:pStyle w:val="ENoteTableText"/>
            </w:pPr>
            <w:r w:rsidRPr="00E11EA0">
              <w:t>am. No.</w:t>
            </w:r>
            <w:r w:rsidR="00E11EA0">
              <w:t> </w:t>
            </w:r>
            <w:r w:rsidRPr="00E11EA0">
              <w:t>73, 1992; No.</w:t>
            </w:r>
            <w:r w:rsidR="00E11EA0">
              <w:t> </w:t>
            </w:r>
            <w:r w:rsidRPr="00E11EA0">
              <w:t>87, 1993; No.</w:t>
            </w:r>
            <w:r w:rsidR="00E11EA0">
              <w:t> </w:t>
            </w:r>
            <w:r w:rsidRPr="00E11EA0">
              <w:t>82, 1995 (as am. by No.</w:t>
            </w:r>
            <w:r w:rsidR="00E11EA0">
              <w:t> </w:t>
            </w:r>
            <w:r w:rsidRPr="00E11EA0">
              <w:t>1, 1998); No.</w:t>
            </w:r>
            <w:r w:rsidR="00E11EA0">
              <w:t> </w:t>
            </w:r>
            <w:r w:rsidRPr="00E11EA0">
              <w:t>97, 1999</w:t>
            </w:r>
          </w:p>
        </w:tc>
      </w:tr>
      <w:tr w:rsidR="009433A8" w:rsidRPr="00E11EA0" w:rsidTr="00097CBB">
        <w:trPr>
          <w:cantSplit/>
        </w:trPr>
        <w:tc>
          <w:tcPr>
            <w:tcW w:w="2127" w:type="dxa"/>
            <w:shd w:val="clear" w:color="auto" w:fill="auto"/>
          </w:tcPr>
          <w:p w:rsidR="009433A8" w:rsidRPr="00E11EA0" w:rsidRDefault="00177655" w:rsidP="00177655">
            <w:pPr>
              <w:pStyle w:val="ENoteTableText"/>
              <w:tabs>
                <w:tab w:val="center" w:leader="dot" w:pos="2268"/>
              </w:tabs>
            </w:pPr>
            <w:r w:rsidRPr="00E11EA0">
              <w:t>s.</w:t>
            </w:r>
            <w:r w:rsidR="009433A8" w:rsidRPr="00E11EA0">
              <w:t xml:space="preserve"> 5</w:t>
            </w:r>
            <w:r w:rsidR="009433A8" w:rsidRPr="00E11EA0">
              <w:tab/>
            </w:r>
          </w:p>
        </w:tc>
        <w:tc>
          <w:tcPr>
            <w:tcW w:w="4961" w:type="dxa"/>
            <w:shd w:val="clear" w:color="auto" w:fill="auto"/>
          </w:tcPr>
          <w:p w:rsidR="009433A8" w:rsidRPr="00E11EA0" w:rsidRDefault="009433A8" w:rsidP="009433A8">
            <w:pPr>
              <w:pStyle w:val="ENoteTableText"/>
            </w:pPr>
            <w:r w:rsidRPr="00E11EA0">
              <w:t>am. No.</w:t>
            </w:r>
            <w:r w:rsidR="00E11EA0">
              <w:t> </w:t>
            </w:r>
            <w:r w:rsidRPr="00E11EA0">
              <w:t>73, 1992</w:t>
            </w:r>
          </w:p>
        </w:tc>
      </w:tr>
      <w:tr w:rsidR="003E3D33" w:rsidRPr="00E11EA0" w:rsidTr="00097CBB">
        <w:trPr>
          <w:cantSplit/>
        </w:trPr>
        <w:tc>
          <w:tcPr>
            <w:tcW w:w="2127" w:type="dxa"/>
            <w:shd w:val="clear" w:color="auto" w:fill="auto"/>
          </w:tcPr>
          <w:p w:rsidR="003E3D33" w:rsidRPr="00E11EA0" w:rsidRDefault="003E3D33" w:rsidP="00177655">
            <w:pPr>
              <w:pStyle w:val="ENoteTableText"/>
              <w:tabs>
                <w:tab w:val="center" w:leader="dot" w:pos="2268"/>
              </w:tabs>
            </w:pPr>
          </w:p>
        </w:tc>
        <w:tc>
          <w:tcPr>
            <w:tcW w:w="4961" w:type="dxa"/>
            <w:shd w:val="clear" w:color="auto" w:fill="auto"/>
          </w:tcPr>
          <w:p w:rsidR="003E3D33" w:rsidRPr="00E11EA0" w:rsidRDefault="003E3D33" w:rsidP="009433A8">
            <w:pPr>
              <w:pStyle w:val="ENoteTableText"/>
            </w:pPr>
            <w:r w:rsidRPr="00E11EA0">
              <w:t>rep No 110, 2014</w:t>
            </w:r>
          </w:p>
        </w:tc>
      </w:tr>
      <w:tr w:rsidR="009433A8" w:rsidRPr="00E11EA0" w:rsidTr="00097CBB">
        <w:trPr>
          <w:cantSplit/>
        </w:trPr>
        <w:tc>
          <w:tcPr>
            <w:tcW w:w="2127" w:type="dxa"/>
            <w:shd w:val="clear" w:color="auto" w:fill="auto"/>
          </w:tcPr>
          <w:p w:rsidR="009433A8" w:rsidRPr="00E11EA0" w:rsidRDefault="009433A8" w:rsidP="00177655">
            <w:pPr>
              <w:pStyle w:val="ENoteTableText"/>
              <w:tabs>
                <w:tab w:val="center" w:leader="dot" w:pos="2268"/>
              </w:tabs>
            </w:pPr>
            <w:r w:rsidRPr="00E11EA0">
              <w:t>Heading to s. 6</w:t>
            </w:r>
            <w:r w:rsidRPr="00E11EA0">
              <w:tab/>
            </w:r>
          </w:p>
        </w:tc>
        <w:tc>
          <w:tcPr>
            <w:tcW w:w="4961" w:type="dxa"/>
            <w:shd w:val="clear" w:color="auto" w:fill="auto"/>
          </w:tcPr>
          <w:p w:rsidR="009433A8" w:rsidRPr="00E11EA0" w:rsidRDefault="009433A8" w:rsidP="009433A8">
            <w:pPr>
              <w:pStyle w:val="ENoteTableText"/>
            </w:pPr>
            <w:r w:rsidRPr="00E11EA0">
              <w:t>am. No.</w:t>
            </w:r>
            <w:r w:rsidR="00E11EA0">
              <w:t> </w:t>
            </w:r>
            <w:r w:rsidRPr="00E11EA0">
              <w:t>82, 1995</w:t>
            </w:r>
          </w:p>
          <w:p w:rsidR="009433A8" w:rsidRPr="00E11EA0" w:rsidRDefault="009433A8" w:rsidP="009433A8">
            <w:pPr>
              <w:pStyle w:val="ENoteTableText"/>
            </w:pPr>
            <w:r w:rsidRPr="00E11EA0">
              <w:t>rep. No.</w:t>
            </w:r>
            <w:r w:rsidR="00E11EA0">
              <w:t> </w:t>
            </w:r>
            <w:r w:rsidRPr="00E11EA0">
              <w:t>97, 1999</w:t>
            </w:r>
          </w:p>
        </w:tc>
      </w:tr>
      <w:tr w:rsidR="009433A8" w:rsidRPr="00E11EA0" w:rsidTr="00097CBB">
        <w:trPr>
          <w:cantSplit/>
        </w:trPr>
        <w:tc>
          <w:tcPr>
            <w:tcW w:w="2127" w:type="dxa"/>
            <w:shd w:val="clear" w:color="auto" w:fill="auto"/>
          </w:tcPr>
          <w:p w:rsidR="009433A8" w:rsidRPr="00E11EA0" w:rsidRDefault="00177655" w:rsidP="00177655">
            <w:pPr>
              <w:pStyle w:val="ENoteTableText"/>
              <w:tabs>
                <w:tab w:val="center" w:leader="dot" w:pos="2268"/>
              </w:tabs>
            </w:pPr>
            <w:r w:rsidRPr="00E11EA0">
              <w:t>s.</w:t>
            </w:r>
            <w:r w:rsidR="009433A8" w:rsidRPr="00E11EA0">
              <w:t xml:space="preserve"> 6</w:t>
            </w:r>
            <w:r w:rsidR="009433A8" w:rsidRPr="00E11EA0">
              <w:tab/>
            </w:r>
          </w:p>
        </w:tc>
        <w:tc>
          <w:tcPr>
            <w:tcW w:w="4961" w:type="dxa"/>
            <w:shd w:val="clear" w:color="auto" w:fill="auto"/>
          </w:tcPr>
          <w:p w:rsidR="009433A8" w:rsidRPr="00E11EA0" w:rsidRDefault="009433A8" w:rsidP="009433A8">
            <w:pPr>
              <w:pStyle w:val="ENoteTableText"/>
            </w:pPr>
            <w:r w:rsidRPr="00E11EA0">
              <w:t>ad. No.</w:t>
            </w:r>
            <w:r w:rsidR="00E11EA0">
              <w:t> </w:t>
            </w:r>
            <w:r w:rsidRPr="00E11EA0">
              <w:t>87, 1993</w:t>
            </w:r>
          </w:p>
        </w:tc>
      </w:tr>
      <w:tr w:rsidR="009433A8" w:rsidRPr="00E11EA0" w:rsidTr="00097CBB">
        <w:trPr>
          <w:cantSplit/>
        </w:trPr>
        <w:tc>
          <w:tcPr>
            <w:tcW w:w="2127" w:type="dxa"/>
            <w:shd w:val="clear" w:color="auto" w:fill="auto"/>
          </w:tcPr>
          <w:p w:rsidR="009433A8" w:rsidRPr="00E11EA0" w:rsidRDefault="009433A8" w:rsidP="009433A8">
            <w:pPr>
              <w:pStyle w:val="ENoteTableText"/>
            </w:pPr>
          </w:p>
        </w:tc>
        <w:tc>
          <w:tcPr>
            <w:tcW w:w="4961" w:type="dxa"/>
            <w:shd w:val="clear" w:color="auto" w:fill="auto"/>
          </w:tcPr>
          <w:p w:rsidR="009433A8" w:rsidRPr="00E11EA0" w:rsidRDefault="009433A8" w:rsidP="009433A8">
            <w:pPr>
              <w:pStyle w:val="ENoteTableText"/>
            </w:pPr>
            <w:r w:rsidRPr="00E11EA0">
              <w:t>am. No.</w:t>
            </w:r>
            <w:r w:rsidR="00E11EA0">
              <w:t> </w:t>
            </w:r>
            <w:r w:rsidRPr="00E11EA0">
              <w:t>82, 1995</w:t>
            </w:r>
          </w:p>
        </w:tc>
      </w:tr>
      <w:tr w:rsidR="009433A8" w:rsidRPr="00E11EA0" w:rsidTr="00097CBB">
        <w:trPr>
          <w:cantSplit/>
        </w:trPr>
        <w:tc>
          <w:tcPr>
            <w:tcW w:w="2127" w:type="dxa"/>
            <w:tcBorders>
              <w:bottom w:val="single" w:sz="12" w:space="0" w:color="auto"/>
            </w:tcBorders>
            <w:shd w:val="clear" w:color="auto" w:fill="auto"/>
          </w:tcPr>
          <w:p w:rsidR="009433A8" w:rsidRPr="00E11EA0" w:rsidRDefault="009433A8" w:rsidP="009433A8">
            <w:pPr>
              <w:pStyle w:val="ENoteTableText"/>
            </w:pPr>
          </w:p>
        </w:tc>
        <w:tc>
          <w:tcPr>
            <w:tcW w:w="4961" w:type="dxa"/>
            <w:tcBorders>
              <w:bottom w:val="single" w:sz="12" w:space="0" w:color="auto"/>
            </w:tcBorders>
            <w:shd w:val="clear" w:color="auto" w:fill="auto"/>
          </w:tcPr>
          <w:p w:rsidR="009433A8" w:rsidRPr="00E11EA0" w:rsidRDefault="009433A8" w:rsidP="009433A8">
            <w:pPr>
              <w:pStyle w:val="ENoteTableText"/>
            </w:pPr>
            <w:r w:rsidRPr="00E11EA0">
              <w:t>rep. No.</w:t>
            </w:r>
            <w:r w:rsidR="00E11EA0">
              <w:t> </w:t>
            </w:r>
            <w:r w:rsidRPr="00E11EA0">
              <w:t>97, 1999</w:t>
            </w:r>
          </w:p>
        </w:tc>
      </w:tr>
    </w:tbl>
    <w:p w:rsidR="009433A8" w:rsidRPr="00E11EA0" w:rsidRDefault="009433A8" w:rsidP="009E02DE">
      <w:pPr>
        <w:pStyle w:val="Tabletext"/>
      </w:pPr>
    </w:p>
    <w:p w:rsidR="00A42C27" w:rsidRPr="00E11EA0" w:rsidRDefault="00A42C27" w:rsidP="006E1378">
      <w:pPr>
        <w:pStyle w:val="ENotesHeading2"/>
        <w:pageBreakBefore/>
        <w:outlineLvl w:val="9"/>
      </w:pPr>
      <w:bookmarkStart w:id="11" w:name="_Toc401829305"/>
      <w:r w:rsidRPr="00E11EA0">
        <w:t>Endnote 5—Uncommenced amendments</w:t>
      </w:r>
      <w:r w:rsidR="00E916D4" w:rsidRPr="00E11EA0">
        <w:t xml:space="preserve"> [none]</w:t>
      </w:r>
      <w:bookmarkEnd w:id="11"/>
    </w:p>
    <w:p w:rsidR="00A42C27" w:rsidRPr="00E11EA0" w:rsidRDefault="00A42C27" w:rsidP="006E1378">
      <w:pPr>
        <w:pStyle w:val="ENotesHeading2"/>
        <w:outlineLvl w:val="9"/>
      </w:pPr>
      <w:bookmarkStart w:id="12" w:name="_Toc401829306"/>
      <w:r w:rsidRPr="00E11EA0">
        <w:t>Endnote 6—Modifications</w:t>
      </w:r>
      <w:r w:rsidR="00E916D4" w:rsidRPr="00E11EA0">
        <w:t xml:space="preserve"> [none]</w:t>
      </w:r>
      <w:bookmarkEnd w:id="12"/>
    </w:p>
    <w:p w:rsidR="00A42C27" w:rsidRPr="00E11EA0" w:rsidRDefault="00A42C27" w:rsidP="006E1378">
      <w:pPr>
        <w:pStyle w:val="ENotesHeading2"/>
        <w:outlineLvl w:val="9"/>
      </w:pPr>
      <w:bookmarkStart w:id="13" w:name="_Toc401829307"/>
      <w:r w:rsidRPr="00E11EA0">
        <w:t>Endnote 7—Misdescribed amendments</w:t>
      </w:r>
      <w:r w:rsidR="00E916D4" w:rsidRPr="00E11EA0">
        <w:t xml:space="preserve"> [none]</w:t>
      </w:r>
      <w:bookmarkEnd w:id="13"/>
    </w:p>
    <w:p w:rsidR="00A42C27" w:rsidRPr="00E11EA0" w:rsidRDefault="00A42C27" w:rsidP="006E1378">
      <w:pPr>
        <w:pStyle w:val="ENotesHeading2"/>
        <w:outlineLvl w:val="9"/>
      </w:pPr>
      <w:bookmarkStart w:id="14" w:name="_Toc401829308"/>
      <w:r w:rsidRPr="00E11EA0">
        <w:t>Endnote 8—Miscellaneous</w:t>
      </w:r>
      <w:r w:rsidR="00E916D4" w:rsidRPr="00E11EA0">
        <w:t xml:space="preserve"> [none]</w:t>
      </w:r>
      <w:bookmarkEnd w:id="14"/>
    </w:p>
    <w:p w:rsidR="00AA0CD3" w:rsidRPr="00E11EA0" w:rsidRDefault="00AA0CD3" w:rsidP="006E1378">
      <w:pPr>
        <w:sectPr w:rsidR="00AA0CD3" w:rsidRPr="00E11EA0" w:rsidSect="001C6C78">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825BF0" w:rsidRPr="00E11EA0" w:rsidRDefault="00825BF0" w:rsidP="00AA0CD3"/>
    <w:sectPr w:rsidR="00825BF0" w:rsidRPr="00E11EA0" w:rsidSect="001C6C78">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378" w:rsidRDefault="006E1378">
      <w:r>
        <w:separator/>
      </w:r>
    </w:p>
  </w:endnote>
  <w:endnote w:type="continuationSeparator" w:id="0">
    <w:p w:rsidR="006E1378" w:rsidRDefault="006E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Pr="00D90ABA" w:rsidRDefault="006E1378" w:rsidP="006E137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6E1378" w:rsidTr="006E1378">
      <w:tc>
        <w:tcPr>
          <w:tcW w:w="1383" w:type="dxa"/>
        </w:tcPr>
        <w:p w:rsidR="006E1378" w:rsidRDefault="006E1378" w:rsidP="006E1378">
          <w:pPr>
            <w:spacing w:line="0" w:lineRule="atLeast"/>
            <w:rPr>
              <w:sz w:val="18"/>
            </w:rPr>
          </w:pPr>
        </w:p>
      </w:tc>
      <w:tc>
        <w:tcPr>
          <w:tcW w:w="5387" w:type="dxa"/>
        </w:tcPr>
        <w:p w:rsidR="006E1378" w:rsidRDefault="006E1378" w:rsidP="006E13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1EA0">
            <w:rPr>
              <w:i/>
              <w:sz w:val="18"/>
            </w:rPr>
            <w:t>Aviation Fuel Revenues (Special Appropriation) Act 1988</w:t>
          </w:r>
          <w:r w:rsidRPr="007A1328">
            <w:rPr>
              <w:i/>
              <w:sz w:val="18"/>
            </w:rPr>
            <w:fldChar w:fldCharType="end"/>
          </w:r>
        </w:p>
      </w:tc>
      <w:tc>
        <w:tcPr>
          <w:tcW w:w="533" w:type="dxa"/>
        </w:tcPr>
        <w:p w:rsidR="006E1378" w:rsidRDefault="006E1378" w:rsidP="006E13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C6C78">
            <w:rPr>
              <w:i/>
              <w:noProof/>
              <w:sz w:val="18"/>
            </w:rPr>
            <w:t>9</w:t>
          </w:r>
          <w:r w:rsidRPr="00ED79B6">
            <w:rPr>
              <w:i/>
              <w:sz w:val="18"/>
            </w:rPr>
            <w:fldChar w:fldCharType="end"/>
          </w:r>
        </w:p>
      </w:tc>
    </w:tr>
  </w:tbl>
  <w:p w:rsidR="006E1378" w:rsidRPr="00D90ABA" w:rsidRDefault="006E1378" w:rsidP="006E1378">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Pr="007A1328" w:rsidRDefault="006E1378" w:rsidP="006E1378">
    <w:pPr>
      <w:pBdr>
        <w:top w:val="single" w:sz="6" w:space="1" w:color="auto"/>
      </w:pBdr>
      <w:spacing w:before="120"/>
      <w:rPr>
        <w:sz w:val="18"/>
      </w:rPr>
    </w:pPr>
  </w:p>
  <w:p w:rsidR="006E1378" w:rsidRPr="007A1328" w:rsidRDefault="006E1378" w:rsidP="006E137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11EA0">
      <w:rPr>
        <w:i/>
        <w:noProof/>
        <w:sz w:val="18"/>
      </w:rPr>
      <w:t>Aviation Fuel Revenues (Special Appropriation)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w:t>
    </w:r>
    <w:r w:rsidRPr="007A1328">
      <w:rPr>
        <w:i/>
        <w:sz w:val="18"/>
      </w:rPr>
      <w:fldChar w:fldCharType="end"/>
    </w:r>
  </w:p>
  <w:p w:rsidR="006E1378" w:rsidRPr="007A1328" w:rsidRDefault="006E1378" w:rsidP="006E1378">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rsidP="004B3A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E1378" w:rsidTr="00E11EA0">
      <w:tc>
        <w:tcPr>
          <w:tcW w:w="646" w:type="dxa"/>
        </w:tcPr>
        <w:p w:rsidR="006E1378" w:rsidRDefault="006E1378" w:rsidP="009E02D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w:t>
          </w:r>
          <w:r w:rsidRPr="007A1328">
            <w:rPr>
              <w:i/>
              <w:sz w:val="18"/>
            </w:rPr>
            <w:fldChar w:fldCharType="end"/>
          </w:r>
        </w:p>
      </w:tc>
      <w:tc>
        <w:tcPr>
          <w:tcW w:w="5387" w:type="dxa"/>
        </w:tcPr>
        <w:p w:rsidR="006E1378" w:rsidRDefault="006E1378" w:rsidP="009E02D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11EA0">
            <w:rPr>
              <w:i/>
              <w:sz w:val="18"/>
            </w:rPr>
            <w:t>Aviation Fuel Revenues (Special Appropriation) Act 1988</w:t>
          </w:r>
          <w:r w:rsidRPr="007A1328">
            <w:rPr>
              <w:i/>
              <w:sz w:val="18"/>
            </w:rPr>
            <w:fldChar w:fldCharType="end"/>
          </w:r>
        </w:p>
      </w:tc>
      <w:tc>
        <w:tcPr>
          <w:tcW w:w="1270" w:type="dxa"/>
        </w:tcPr>
        <w:p w:rsidR="006E1378" w:rsidRDefault="006E1378" w:rsidP="009E02DE">
          <w:pPr>
            <w:jc w:val="right"/>
            <w:rPr>
              <w:sz w:val="18"/>
            </w:rPr>
          </w:pPr>
        </w:p>
      </w:tc>
    </w:tr>
  </w:tbl>
  <w:p w:rsidR="006E1378" w:rsidRPr="0078369C" w:rsidRDefault="006E1378" w:rsidP="004B3A8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rsidP="004B3A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E1378" w:rsidTr="00E11EA0">
      <w:tc>
        <w:tcPr>
          <w:tcW w:w="1247" w:type="dxa"/>
        </w:tcPr>
        <w:p w:rsidR="006E1378" w:rsidRDefault="006E1378" w:rsidP="009E02DE">
          <w:pPr>
            <w:rPr>
              <w:sz w:val="18"/>
            </w:rPr>
          </w:pPr>
        </w:p>
      </w:tc>
      <w:tc>
        <w:tcPr>
          <w:tcW w:w="5387" w:type="dxa"/>
        </w:tcPr>
        <w:p w:rsidR="006E1378" w:rsidRDefault="006E1378" w:rsidP="009E02D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11EA0">
            <w:rPr>
              <w:i/>
              <w:sz w:val="18"/>
            </w:rPr>
            <w:t>Aviation Fuel Revenues (Special Appropriation) Act 1988</w:t>
          </w:r>
          <w:r w:rsidRPr="007A1328">
            <w:rPr>
              <w:i/>
              <w:sz w:val="18"/>
            </w:rPr>
            <w:fldChar w:fldCharType="end"/>
          </w:r>
        </w:p>
      </w:tc>
      <w:tc>
        <w:tcPr>
          <w:tcW w:w="669" w:type="dxa"/>
        </w:tcPr>
        <w:p w:rsidR="006E1378" w:rsidRDefault="006E1378" w:rsidP="009E02D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w:t>
          </w:r>
          <w:r w:rsidRPr="007A1328">
            <w:rPr>
              <w:i/>
              <w:sz w:val="18"/>
            </w:rPr>
            <w:fldChar w:fldCharType="end"/>
          </w:r>
        </w:p>
      </w:tc>
    </w:tr>
  </w:tbl>
  <w:p w:rsidR="006E1378" w:rsidRPr="0078369C" w:rsidRDefault="006E1378" w:rsidP="004B3A8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Pr="007A1328" w:rsidRDefault="006E1378" w:rsidP="004B3A8A">
    <w:pPr>
      <w:pBdr>
        <w:top w:val="single" w:sz="6" w:space="1" w:color="auto"/>
      </w:pBdr>
      <w:spacing w:before="120"/>
      <w:rPr>
        <w:sz w:val="18"/>
      </w:rPr>
    </w:pPr>
  </w:p>
  <w:p w:rsidR="006E1378" w:rsidRPr="007A1328" w:rsidRDefault="006E1378" w:rsidP="004B3A8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11EA0">
      <w:rPr>
        <w:i/>
        <w:noProof/>
        <w:sz w:val="18"/>
      </w:rPr>
      <w:t>Aviation Fuel Revenues (Special Appropriation)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w:t>
    </w:r>
    <w:r w:rsidRPr="007A1328">
      <w:rPr>
        <w:i/>
        <w:sz w:val="18"/>
      </w:rPr>
      <w:fldChar w:fldCharType="end"/>
    </w:r>
  </w:p>
  <w:p w:rsidR="006E1378" w:rsidRPr="007A1328" w:rsidRDefault="006E1378" w:rsidP="004B3A8A">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rsidP="006E137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Pr="00ED79B6" w:rsidRDefault="006E1378" w:rsidP="006E137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rsidP="004B3A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E1378" w:rsidTr="009E02DE">
      <w:tc>
        <w:tcPr>
          <w:tcW w:w="646" w:type="dxa"/>
        </w:tcPr>
        <w:p w:rsidR="006E1378" w:rsidRDefault="006E1378" w:rsidP="009E02D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xii</w:t>
          </w:r>
          <w:r w:rsidRPr="00ED79B6">
            <w:rPr>
              <w:i/>
              <w:sz w:val="18"/>
            </w:rPr>
            <w:fldChar w:fldCharType="end"/>
          </w:r>
        </w:p>
      </w:tc>
      <w:tc>
        <w:tcPr>
          <w:tcW w:w="5387" w:type="dxa"/>
        </w:tcPr>
        <w:p w:rsidR="006E1378" w:rsidRDefault="006E1378" w:rsidP="009E02D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11EA0">
            <w:rPr>
              <w:i/>
              <w:sz w:val="18"/>
            </w:rPr>
            <w:t>Aviation Fuel Revenues (Special Appropriation) Act 1988</w:t>
          </w:r>
          <w:r w:rsidRPr="00ED79B6">
            <w:rPr>
              <w:i/>
              <w:sz w:val="18"/>
            </w:rPr>
            <w:fldChar w:fldCharType="end"/>
          </w:r>
        </w:p>
      </w:tc>
      <w:tc>
        <w:tcPr>
          <w:tcW w:w="1270" w:type="dxa"/>
        </w:tcPr>
        <w:p w:rsidR="006E1378" w:rsidRDefault="006E1378" w:rsidP="009E02DE">
          <w:pPr>
            <w:jc w:val="right"/>
            <w:rPr>
              <w:sz w:val="18"/>
            </w:rPr>
          </w:pPr>
        </w:p>
      </w:tc>
    </w:tr>
  </w:tbl>
  <w:p w:rsidR="006E1378" w:rsidRPr="0078369C" w:rsidRDefault="006E1378" w:rsidP="004B3A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Pr="00ED79B6" w:rsidRDefault="006E1378" w:rsidP="004B3A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E1378" w:rsidTr="009E02DE">
      <w:tc>
        <w:tcPr>
          <w:tcW w:w="1247" w:type="dxa"/>
        </w:tcPr>
        <w:p w:rsidR="006E1378" w:rsidRDefault="006E1378" w:rsidP="009E02DE">
          <w:pPr>
            <w:rPr>
              <w:i/>
              <w:sz w:val="18"/>
            </w:rPr>
          </w:pPr>
        </w:p>
      </w:tc>
      <w:tc>
        <w:tcPr>
          <w:tcW w:w="5387" w:type="dxa"/>
        </w:tcPr>
        <w:p w:rsidR="006E1378" w:rsidRDefault="006E1378" w:rsidP="009E02D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11EA0">
            <w:rPr>
              <w:i/>
              <w:sz w:val="18"/>
            </w:rPr>
            <w:t>Aviation Fuel Revenues (Special Appropriation) Act 1988</w:t>
          </w:r>
          <w:r w:rsidRPr="00ED79B6">
            <w:rPr>
              <w:i/>
              <w:sz w:val="18"/>
            </w:rPr>
            <w:fldChar w:fldCharType="end"/>
          </w:r>
        </w:p>
      </w:tc>
      <w:tc>
        <w:tcPr>
          <w:tcW w:w="669" w:type="dxa"/>
        </w:tcPr>
        <w:p w:rsidR="006E1378" w:rsidRDefault="006E1378" w:rsidP="009E02D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C6C78">
            <w:rPr>
              <w:i/>
              <w:noProof/>
              <w:sz w:val="18"/>
            </w:rPr>
            <w:t>i</w:t>
          </w:r>
          <w:r w:rsidRPr="00ED79B6">
            <w:rPr>
              <w:i/>
              <w:sz w:val="18"/>
            </w:rPr>
            <w:fldChar w:fldCharType="end"/>
          </w:r>
        </w:p>
      </w:tc>
    </w:tr>
  </w:tbl>
  <w:p w:rsidR="006E1378" w:rsidRPr="0078369C" w:rsidRDefault="006E1378" w:rsidP="004B3A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rsidP="004B3A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E1378" w:rsidTr="006E1378">
      <w:tc>
        <w:tcPr>
          <w:tcW w:w="646" w:type="dxa"/>
        </w:tcPr>
        <w:p w:rsidR="006E1378" w:rsidRDefault="006E1378" w:rsidP="009E02D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C6C78">
            <w:rPr>
              <w:i/>
              <w:noProof/>
              <w:sz w:val="18"/>
            </w:rPr>
            <w:t>2</w:t>
          </w:r>
          <w:r w:rsidRPr="007A1328">
            <w:rPr>
              <w:i/>
              <w:sz w:val="18"/>
            </w:rPr>
            <w:fldChar w:fldCharType="end"/>
          </w:r>
        </w:p>
      </w:tc>
      <w:tc>
        <w:tcPr>
          <w:tcW w:w="5387" w:type="dxa"/>
        </w:tcPr>
        <w:p w:rsidR="006E1378" w:rsidRDefault="006E1378" w:rsidP="009E02D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11EA0">
            <w:rPr>
              <w:i/>
              <w:sz w:val="18"/>
            </w:rPr>
            <w:t>Aviation Fuel Revenues (Special Appropriation) Act 1988</w:t>
          </w:r>
          <w:r w:rsidRPr="007A1328">
            <w:rPr>
              <w:i/>
              <w:sz w:val="18"/>
            </w:rPr>
            <w:fldChar w:fldCharType="end"/>
          </w:r>
        </w:p>
      </w:tc>
      <w:tc>
        <w:tcPr>
          <w:tcW w:w="1270" w:type="dxa"/>
        </w:tcPr>
        <w:p w:rsidR="006E1378" w:rsidRDefault="006E1378" w:rsidP="009E02DE">
          <w:pPr>
            <w:jc w:val="right"/>
            <w:rPr>
              <w:sz w:val="18"/>
            </w:rPr>
          </w:pPr>
        </w:p>
      </w:tc>
    </w:tr>
  </w:tbl>
  <w:p w:rsidR="006E1378" w:rsidRPr="0078369C" w:rsidRDefault="006E1378" w:rsidP="004B3A8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rsidP="004B3A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E1378" w:rsidTr="006E1378">
      <w:tc>
        <w:tcPr>
          <w:tcW w:w="1247" w:type="dxa"/>
        </w:tcPr>
        <w:p w:rsidR="006E1378" w:rsidRDefault="006E1378" w:rsidP="009E02DE">
          <w:pPr>
            <w:rPr>
              <w:sz w:val="18"/>
            </w:rPr>
          </w:pPr>
        </w:p>
      </w:tc>
      <w:tc>
        <w:tcPr>
          <w:tcW w:w="5387" w:type="dxa"/>
        </w:tcPr>
        <w:p w:rsidR="006E1378" w:rsidRDefault="006E1378" w:rsidP="009E02D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11EA0">
            <w:rPr>
              <w:i/>
              <w:sz w:val="18"/>
            </w:rPr>
            <w:t>Aviation Fuel Revenues (Special Appropriation) Act 1988</w:t>
          </w:r>
          <w:r w:rsidRPr="007A1328">
            <w:rPr>
              <w:i/>
              <w:sz w:val="18"/>
            </w:rPr>
            <w:fldChar w:fldCharType="end"/>
          </w:r>
        </w:p>
      </w:tc>
      <w:tc>
        <w:tcPr>
          <w:tcW w:w="669" w:type="dxa"/>
        </w:tcPr>
        <w:p w:rsidR="006E1378" w:rsidRDefault="006E1378" w:rsidP="009E02D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C6C78">
            <w:rPr>
              <w:i/>
              <w:noProof/>
              <w:sz w:val="18"/>
            </w:rPr>
            <w:t>3</w:t>
          </w:r>
          <w:r w:rsidRPr="007A1328">
            <w:rPr>
              <w:i/>
              <w:sz w:val="18"/>
            </w:rPr>
            <w:fldChar w:fldCharType="end"/>
          </w:r>
        </w:p>
      </w:tc>
    </w:tr>
  </w:tbl>
  <w:p w:rsidR="006E1378" w:rsidRPr="0078369C" w:rsidRDefault="006E1378" w:rsidP="004B3A8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Pr="007A1328" w:rsidRDefault="006E1378" w:rsidP="004B3A8A">
    <w:pPr>
      <w:pBdr>
        <w:top w:val="single" w:sz="6" w:space="1" w:color="auto"/>
      </w:pBdr>
      <w:spacing w:before="120"/>
      <w:rPr>
        <w:sz w:val="18"/>
      </w:rPr>
    </w:pPr>
  </w:p>
  <w:p w:rsidR="006E1378" w:rsidRPr="007A1328" w:rsidRDefault="006E1378" w:rsidP="004B3A8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11EA0">
      <w:rPr>
        <w:i/>
        <w:noProof/>
        <w:sz w:val="18"/>
      </w:rPr>
      <w:t>Aviation Fuel Revenues (Special Appropriation)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w:t>
    </w:r>
    <w:r w:rsidRPr="007A1328">
      <w:rPr>
        <w:i/>
        <w:sz w:val="18"/>
      </w:rPr>
      <w:fldChar w:fldCharType="end"/>
    </w:r>
  </w:p>
  <w:p w:rsidR="006E1378" w:rsidRPr="007A1328" w:rsidRDefault="006E1378" w:rsidP="004B3A8A">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Pr="00D90ABA" w:rsidRDefault="006E1378" w:rsidP="006E137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6E1378" w:rsidTr="006E1378">
      <w:tc>
        <w:tcPr>
          <w:tcW w:w="533" w:type="dxa"/>
        </w:tcPr>
        <w:p w:rsidR="006E1378" w:rsidRDefault="006E1378" w:rsidP="006E13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C6C78">
            <w:rPr>
              <w:i/>
              <w:noProof/>
              <w:sz w:val="18"/>
            </w:rPr>
            <w:t>10</w:t>
          </w:r>
          <w:r w:rsidRPr="00ED79B6">
            <w:rPr>
              <w:i/>
              <w:sz w:val="18"/>
            </w:rPr>
            <w:fldChar w:fldCharType="end"/>
          </w:r>
        </w:p>
      </w:tc>
      <w:tc>
        <w:tcPr>
          <w:tcW w:w="5387" w:type="dxa"/>
        </w:tcPr>
        <w:p w:rsidR="006E1378" w:rsidRDefault="006E1378" w:rsidP="006E13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1EA0">
            <w:rPr>
              <w:i/>
              <w:sz w:val="18"/>
            </w:rPr>
            <w:t>Aviation Fuel Revenues (Special Appropriation) Act 1988</w:t>
          </w:r>
          <w:r w:rsidRPr="007A1328">
            <w:rPr>
              <w:i/>
              <w:sz w:val="18"/>
            </w:rPr>
            <w:fldChar w:fldCharType="end"/>
          </w:r>
        </w:p>
      </w:tc>
      <w:tc>
        <w:tcPr>
          <w:tcW w:w="1383" w:type="dxa"/>
        </w:tcPr>
        <w:p w:rsidR="006E1378" w:rsidRDefault="006E1378" w:rsidP="006E1378">
          <w:pPr>
            <w:spacing w:line="0" w:lineRule="atLeast"/>
            <w:jc w:val="right"/>
            <w:rPr>
              <w:sz w:val="18"/>
            </w:rPr>
          </w:pPr>
        </w:p>
      </w:tc>
    </w:tr>
  </w:tbl>
  <w:p w:rsidR="006E1378" w:rsidRDefault="006E1378" w:rsidP="006E1378">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378" w:rsidRDefault="006E1378">
      <w:r>
        <w:separator/>
      </w:r>
    </w:p>
  </w:footnote>
  <w:footnote w:type="continuationSeparator" w:id="0">
    <w:p w:rsidR="006E1378" w:rsidRDefault="006E1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rsidP="006E1378">
    <w:pPr>
      <w:pStyle w:val="Header"/>
      <w:pBdr>
        <w:bottom w:val="single" w:sz="6" w:space="1" w:color="auto"/>
      </w:pBdr>
    </w:pPr>
  </w:p>
  <w:p w:rsidR="006E1378" w:rsidRDefault="006E1378" w:rsidP="006E1378">
    <w:pPr>
      <w:pStyle w:val="Header"/>
      <w:pBdr>
        <w:bottom w:val="single" w:sz="6" w:space="1" w:color="auto"/>
      </w:pBdr>
    </w:pPr>
  </w:p>
  <w:p w:rsidR="006E1378" w:rsidRPr="001E77D2" w:rsidRDefault="006E1378" w:rsidP="006E137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Pr="007E528B" w:rsidRDefault="006E1378" w:rsidP="006E1378">
    <w:pPr>
      <w:rPr>
        <w:sz w:val="26"/>
        <w:szCs w:val="26"/>
      </w:rPr>
    </w:pPr>
  </w:p>
  <w:p w:rsidR="006E1378" w:rsidRPr="00750516" w:rsidRDefault="006E1378" w:rsidP="006E1378">
    <w:pPr>
      <w:rPr>
        <w:b/>
        <w:sz w:val="20"/>
      </w:rPr>
    </w:pPr>
    <w:r w:rsidRPr="00750516">
      <w:rPr>
        <w:b/>
        <w:sz w:val="20"/>
      </w:rPr>
      <w:t>Endnotes</w:t>
    </w:r>
  </w:p>
  <w:p w:rsidR="006E1378" w:rsidRPr="007A1328" w:rsidRDefault="006E1378" w:rsidP="006E1378">
    <w:pPr>
      <w:rPr>
        <w:sz w:val="20"/>
      </w:rPr>
    </w:pPr>
  </w:p>
  <w:p w:rsidR="006E1378" w:rsidRPr="007A1328" w:rsidRDefault="006E1378" w:rsidP="006E1378">
    <w:pPr>
      <w:rPr>
        <w:b/>
        <w:sz w:val="24"/>
      </w:rPr>
    </w:pPr>
  </w:p>
  <w:p w:rsidR="006E1378" w:rsidRPr="007E528B" w:rsidRDefault="006E1378" w:rsidP="006E137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C6C78">
      <w:rPr>
        <w:noProof/>
        <w:szCs w:val="22"/>
      </w:rPr>
      <w:t>Endnote 5—Uncommenced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Pr="007E528B" w:rsidRDefault="006E1378" w:rsidP="006E1378">
    <w:pPr>
      <w:jc w:val="right"/>
      <w:rPr>
        <w:sz w:val="26"/>
        <w:szCs w:val="26"/>
      </w:rPr>
    </w:pPr>
  </w:p>
  <w:p w:rsidR="006E1378" w:rsidRPr="00750516" w:rsidRDefault="006E1378" w:rsidP="006E1378">
    <w:pPr>
      <w:jc w:val="right"/>
      <w:rPr>
        <w:b/>
        <w:sz w:val="20"/>
      </w:rPr>
    </w:pPr>
    <w:r w:rsidRPr="00750516">
      <w:rPr>
        <w:b/>
        <w:sz w:val="20"/>
      </w:rPr>
      <w:t>Endnotes</w:t>
    </w:r>
  </w:p>
  <w:p w:rsidR="006E1378" w:rsidRPr="007A1328" w:rsidRDefault="006E1378" w:rsidP="006E1378">
    <w:pPr>
      <w:jc w:val="right"/>
      <w:rPr>
        <w:sz w:val="20"/>
      </w:rPr>
    </w:pPr>
  </w:p>
  <w:p w:rsidR="006E1378" w:rsidRPr="007A1328" w:rsidRDefault="006E1378" w:rsidP="006E1378">
    <w:pPr>
      <w:jc w:val="right"/>
      <w:rPr>
        <w:b/>
        <w:sz w:val="24"/>
      </w:rPr>
    </w:pPr>
  </w:p>
  <w:p w:rsidR="006E1378" w:rsidRPr="007E528B" w:rsidRDefault="006E1378" w:rsidP="006E137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C6C78">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pPr>
      <w:jc w:val="right"/>
    </w:pPr>
  </w:p>
  <w:p w:rsidR="006E1378" w:rsidRDefault="006E1378">
    <w:pPr>
      <w:jc w:val="right"/>
      <w:rPr>
        <w:i/>
      </w:rPr>
    </w:pPr>
  </w:p>
  <w:p w:rsidR="006E1378" w:rsidRDefault="006E1378">
    <w:pPr>
      <w:jc w:val="right"/>
    </w:pPr>
  </w:p>
  <w:p w:rsidR="006E1378" w:rsidRDefault="006E1378">
    <w:pPr>
      <w:jc w:val="right"/>
    </w:pPr>
  </w:p>
  <w:p w:rsidR="006E1378" w:rsidRDefault="006E1378">
    <w:pPr>
      <w:pBdr>
        <w:bottom w:val="single" w:sz="12" w:space="1" w:color="auto"/>
      </w:pBdr>
      <w:jc w:val="right"/>
      <w:rPr>
        <w:i/>
      </w:rPr>
    </w:pPr>
  </w:p>
  <w:p w:rsidR="006E1378" w:rsidRDefault="006E137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pPr>
      <w:jc w:val="right"/>
      <w:rPr>
        <w:b/>
      </w:rPr>
    </w:pPr>
  </w:p>
  <w:p w:rsidR="006E1378" w:rsidRDefault="006E1378">
    <w:pPr>
      <w:jc w:val="right"/>
      <w:rPr>
        <w:b/>
        <w:i/>
      </w:rPr>
    </w:pPr>
  </w:p>
  <w:p w:rsidR="006E1378" w:rsidRDefault="006E1378">
    <w:pPr>
      <w:jc w:val="right"/>
    </w:pPr>
  </w:p>
  <w:p w:rsidR="006E1378" w:rsidRDefault="006E1378">
    <w:pPr>
      <w:jc w:val="right"/>
      <w:rPr>
        <w:b/>
      </w:rPr>
    </w:pPr>
  </w:p>
  <w:p w:rsidR="006E1378" w:rsidRDefault="006E1378">
    <w:pPr>
      <w:pBdr>
        <w:bottom w:val="single" w:sz="12" w:space="1" w:color="auto"/>
      </w:pBdr>
      <w:jc w:val="right"/>
      <w:rPr>
        <w:b/>
        <w:i/>
      </w:rPr>
    </w:pPr>
  </w:p>
  <w:p w:rsidR="006E1378" w:rsidRDefault="006E137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rsidP="006E1378">
    <w:pPr>
      <w:pStyle w:val="Header"/>
      <w:pBdr>
        <w:bottom w:val="single" w:sz="4" w:space="1" w:color="auto"/>
      </w:pBdr>
    </w:pPr>
  </w:p>
  <w:p w:rsidR="006E1378" w:rsidRDefault="006E1378" w:rsidP="006E1378">
    <w:pPr>
      <w:pStyle w:val="Header"/>
      <w:pBdr>
        <w:bottom w:val="single" w:sz="4" w:space="1" w:color="auto"/>
      </w:pBdr>
    </w:pPr>
  </w:p>
  <w:p w:rsidR="006E1378" w:rsidRPr="001E77D2" w:rsidRDefault="006E1378" w:rsidP="006E137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Pr="005F1388" w:rsidRDefault="006E1378" w:rsidP="006E137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Pr="00ED79B6" w:rsidRDefault="006E1378" w:rsidP="009E02D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Pr="00ED79B6" w:rsidRDefault="006E1378" w:rsidP="009E02D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Pr="00ED79B6" w:rsidRDefault="006E1378" w:rsidP="009E02D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Pr="00FF4C0F" w:rsidRDefault="006E137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6E1378" w:rsidRPr="00FF4C0F" w:rsidRDefault="006E137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6E1378" w:rsidRPr="00FF4C0F" w:rsidRDefault="006E137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6E1378" w:rsidRPr="00E140E4" w:rsidRDefault="006E1378">
    <w:pPr>
      <w:keepNext/>
    </w:pPr>
  </w:p>
  <w:p w:rsidR="006E1378" w:rsidRPr="00E140E4" w:rsidRDefault="006E1378">
    <w:pPr>
      <w:keepNext/>
      <w:rPr>
        <w:b/>
      </w:rPr>
    </w:pPr>
    <w:r w:rsidRPr="00E140E4">
      <w:t>Section</w:t>
    </w:r>
    <w:r w:rsidRPr="00FF4C0F">
      <w:t xml:space="preserve"> </w:t>
    </w:r>
    <w:fldSimple w:instr=" STYLEREF  CharSectno  \* CHARFORMAT ">
      <w:r w:rsidR="001C6C78">
        <w:rPr>
          <w:noProof/>
        </w:rPr>
        <w:t>3A</w:t>
      </w:r>
    </w:fldSimple>
  </w:p>
  <w:p w:rsidR="006E1378" w:rsidRPr="00E140E4" w:rsidRDefault="006E1378">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Pr="00FF4C0F" w:rsidRDefault="006E1378">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6E1378" w:rsidRPr="00FF4C0F" w:rsidRDefault="006E1378">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6E1378" w:rsidRPr="00FF4C0F" w:rsidRDefault="006E1378">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6E1378" w:rsidRPr="00E140E4" w:rsidRDefault="006E1378">
    <w:pPr>
      <w:keepNext/>
      <w:jc w:val="right"/>
    </w:pPr>
  </w:p>
  <w:p w:rsidR="006E1378" w:rsidRPr="0037294E" w:rsidRDefault="006E1378">
    <w:pPr>
      <w:keepNext/>
      <w:jc w:val="right"/>
    </w:pPr>
    <w:r>
      <w:t>Sectio</w:t>
    </w:r>
    <w:r w:rsidRPr="0037294E">
      <w:t xml:space="preserve">n </w:t>
    </w:r>
    <w:fldSimple w:instr=" STYLEREF  CharSectno  \* CHARFORMAT ">
      <w:r w:rsidR="001C6C78">
        <w:rPr>
          <w:noProof/>
        </w:rPr>
        <w:t>4</w:t>
      </w:r>
    </w:fldSimple>
  </w:p>
  <w:p w:rsidR="006E1378" w:rsidRPr="008C6D62" w:rsidRDefault="006E1378">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Pr="008C6D62" w:rsidRDefault="006E1378">
    <w:pPr>
      <w:keepNext/>
      <w:jc w:val="right"/>
      <w:rPr>
        <w:sz w:val="20"/>
      </w:rPr>
    </w:pPr>
  </w:p>
  <w:p w:rsidR="006E1378" w:rsidRPr="008C6D62" w:rsidRDefault="006E1378">
    <w:pPr>
      <w:keepNext/>
      <w:jc w:val="right"/>
      <w:rPr>
        <w:sz w:val="20"/>
      </w:rPr>
    </w:pPr>
  </w:p>
  <w:p w:rsidR="006E1378" w:rsidRPr="008C6D62" w:rsidRDefault="006E1378">
    <w:pPr>
      <w:keepNext/>
      <w:jc w:val="right"/>
      <w:rPr>
        <w:sz w:val="20"/>
      </w:rPr>
    </w:pPr>
  </w:p>
  <w:p w:rsidR="006E1378" w:rsidRPr="00E140E4" w:rsidRDefault="006E1378">
    <w:pPr>
      <w:keepNext/>
      <w:jc w:val="right"/>
    </w:pPr>
  </w:p>
  <w:p w:rsidR="006E1378" w:rsidRPr="00E140E4" w:rsidRDefault="006E1378">
    <w:pPr>
      <w:keepNext/>
      <w:jc w:val="right"/>
    </w:pPr>
  </w:p>
  <w:p w:rsidR="006E1378" w:rsidRPr="008C6D62" w:rsidRDefault="006E1378">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71"/>
    <w:rsid w:val="00097CBB"/>
    <w:rsid w:val="000E7313"/>
    <w:rsid w:val="000F4A57"/>
    <w:rsid w:val="000F59CE"/>
    <w:rsid w:val="00177655"/>
    <w:rsid w:val="001C6C78"/>
    <w:rsid w:val="002E181F"/>
    <w:rsid w:val="00353AD8"/>
    <w:rsid w:val="003E18FC"/>
    <w:rsid w:val="003E3D33"/>
    <w:rsid w:val="00407FC6"/>
    <w:rsid w:val="00461B34"/>
    <w:rsid w:val="00462A73"/>
    <w:rsid w:val="004B3A8A"/>
    <w:rsid w:val="005E493B"/>
    <w:rsid w:val="00610414"/>
    <w:rsid w:val="006E1378"/>
    <w:rsid w:val="00705E71"/>
    <w:rsid w:val="00706AD2"/>
    <w:rsid w:val="00723347"/>
    <w:rsid w:val="007B03AF"/>
    <w:rsid w:val="00825BF0"/>
    <w:rsid w:val="0088710C"/>
    <w:rsid w:val="0091100A"/>
    <w:rsid w:val="009433A8"/>
    <w:rsid w:val="009E02DE"/>
    <w:rsid w:val="00A42C27"/>
    <w:rsid w:val="00AA0CD3"/>
    <w:rsid w:val="00AF35D0"/>
    <w:rsid w:val="00CD1880"/>
    <w:rsid w:val="00E11EA0"/>
    <w:rsid w:val="00E7154C"/>
    <w:rsid w:val="00E91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1EA0"/>
    <w:pPr>
      <w:spacing w:line="260" w:lineRule="atLeast"/>
    </w:pPr>
    <w:rPr>
      <w:rFonts w:eastAsiaTheme="minorHAnsi" w:cstheme="minorBidi"/>
      <w:sz w:val="22"/>
      <w:lang w:eastAsia="en-US"/>
    </w:rPr>
  </w:style>
  <w:style w:type="paragraph" w:styleId="Heading1">
    <w:name w:val="heading 1"/>
    <w:basedOn w:val="Normal"/>
    <w:next w:val="Normal"/>
    <w:qFormat/>
    <w:rsid w:val="00353A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9433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3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33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353A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33A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33A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33A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433A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OPCParaBase"/>
    <w:next w:val="subsection"/>
    <w:qFormat/>
    <w:rsid w:val="00E11EA0"/>
    <w:pPr>
      <w:keepNext/>
      <w:keepLines/>
      <w:spacing w:before="280" w:line="240" w:lineRule="auto"/>
      <w:ind w:left="1134" w:hanging="1134"/>
      <w:outlineLvl w:val="4"/>
    </w:pPr>
    <w:rPr>
      <w:b/>
      <w:kern w:val="28"/>
      <w:sz w:val="24"/>
    </w:rPr>
  </w:style>
  <w:style w:type="character" w:customStyle="1" w:styleId="CharChapNo">
    <w:name w:val="CharChapNo"/>
    <w:basedOn w:val="OPCCharBase"/>
    <w:qFormat/>
    <w:rsid w:val="00E11EA0"/>
  </w:style>
  <w:style w:type="character" w:customStyle="1" w:styleId="CharChapText">
    <w:name w:val="CharChapText"/>
    <w:basedOn w:val="OPCCharBase"/>
    <w:qFormat/>
    <w:rsid w:val="00E11EA0"/>
  </w:style>
  <w:style w:type="character" w:customStyle="1" w:styleId="CharDivNo">
    <w:name w:val="CharDivNo"/>
    <w:basedOn w:val="OPCCharBase"/>
    <w:qFormat/>
    <w:rsid w:val="00E11EA0"/>
  </w:style>
  <w:style w:type="character" w:customStyle="1" w:styleId="CharDivText">
    <w:name w:val="CharDivText"/>
    <w:basedOn w:val="OPCCharBase"/>
    <w:qFormat/>
    <w:rsid w:val="00E11EA0"/>
  </w:style>
  <w:style w:type="character" w:customStyle="1" w:styleId="CharPartNo">
    <w:name w:val="CharPartNo"/>
    <w:basedOn w:val="OPCCharBase"/>
    <w:qFormat/>
    <w:rsid w:val="00E11EA0"/>
  </w:style>
  <w:style w:type="character" w:customStyle="1" w:styleId="CharPartText">
    <w:name w:val="CharPartText"/>
    <w:basedOn w:val="OPCCharBase"/>
    <w:qFormat/>
    <w:rsid w:val="00E11EA0"/>
  </w:style>
  <w:style w:type="character" w:customStyle="1" w:styleId="CharSectno">
    <w:name w:val="CharSectno"/>
    <w:basedOn w:val="OPCCharBase"/>
    <w:qFormat/>
    <w:rsid w:val="00E11EA0"/>
  </w:style>
  <w:style w:type="paragraph" w:customStyle="1" w:styleId="subsection">
    <w:name w:val="subsection"/>
    <w:aliases w:val="ss"/>
    <w:basedOn w:val="OPCParaBase"/>
    <w:rsid w:val="00E11EA0"/>
    <w:pPr>
      <w:tabs>
        <w:tab w:val="right" w:pos="1021"/>
      </w:tabs>
      <w:spacing w:before="180" w:line="240" w:lineRule="auto"/>
      <w:ind w:left="1134" w:hanging="1134"/>
    </w:pPr>
  </w:style>
  <w:style w:type="paragraph" w:customStyle="1" w:styleId="Definition">
    <w:name w:val="Definition"/>
    <w:aliases w:val="dd"/>
    <w:basedOn w:val="OPCParaBase"/>
    <w:rsid w:val="00E11EA0"/>
    <w:pPr>
      <w:spacing w:before="180" w:line="240" w:lineRule="auto"/>
      <w:ind w:left="1134"/>
    </w:pPr>
  </w:style>
  <w:style w:type="paragraph" w:styleId="Footer">
    <w:name w:val="footer"/>
    <w:link w:val="FooterChar"/>
    <w:rsid w:val="00E11EA0"/>
    <w:pPr>
      <w:tabs>
        <w:tab w:val="center" w:pos="4153"/>
        <w:tab w:val="right" w:pos="8306"/>
      </w:tabs>
    </w:pPr>
    <w:rPr>
      <w:sz w:val="22"/>
      <w:szCs w:val="24"/>
    </w:rPr>
  </w:style>
  <w:style w:type="paragraph" w:customStyle="1" w:styleId="Formula">
    <w:name w:val="Formula"/>
    <w:basedOn w:val="OPCParaBase"/>
    <w:rsid w:val="00E11EA0"/>
    <w:pPr>
      <w:spacing w:line="240" w:lineRule="auto"/>
      <w:ind w:left="1134"/>
    </w:pPr>
    <w:rPr>
      <w:sz w:val="20"/>
    </w:rPr>
  </w:style>
  <w:style w:type="paragraph" w:styleId="Header">
    <w:name w:val="header"/>
    <w:basedOn w:val="OPCParaBase"/>
    <w:link w:val="HeaderChar"/>
    <w:unhideWhenUsed/>
    <w:rsid w:val="00E11EA0"/>
    <w:pPr>
      <w:keepNext/>
      <w:keepLines/>
      <w:tabs>
        <w:tab w:val="center" w:pos="4150"/>
        <w:tab w:val="right" w:pos="8307"/>
      </w:tabs>
      <w:spacing w:line="160" w:lineRule="exact"/>
    </w:pPr>
    <w:rPr>
      <w:sz w:val="16"/>
    </w:rPr>
  </w:style>
  <w:style w:type="paragraph" w:customStyle="1" w:styleId="Item">
    <w:name w:val="Item"/>
    <w:aliases w:val="i"/>
    <w:basedOn w:val="OPCParaBase"/>
    <w:next w:val="ItemHead"/>
    <w:rsid w:val="00E11EA0"/>
    <w:pPr>
      <w:keepLines/>
      <w:spacing w:before="80" w:line="240" w:lineRule="auto"/>
      <w:ind w:left="709"/>
    </w:pPr>
  </w:style>
  <w:style w:type="paragraph" w:customStyle="1" w:styleId="ItemHead">
    <w:name w:val="ItemHead"/>
    <w:aliases w:val="ih"/>
    <w:basedOn w:val="OPCParaBase"/>
    <w:next w:val="Item"/>
    <w:rsid w:val="00E11EA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1EA0"/>
    <w:pPr>
      <w:spacing w:line="240" w:lineRule="auto"/>
    </w:pPr>
    <w:rPr>
      <w:b/>
      <w:sz w:val="32"/>
    </w:rPr>
  </w:style>
  <w:style w:type="paragraph" w:customStyle="1" w:styleId="paragraph">
    <w:name w:val="paragraph"/>
    <w:aliases w:val="a"/>
    <w:basedOn w:val="OPCParaBase"/>
    <w:link w:val="paragraphChar"/>
    <w:rsid w:val="00E11EA0"/>
    <w:pPr>
      <w:tabs>
        <w:tab w:val="right" w:pos="1531"/>
      </w:tabs>
      <w:spacing w:before="40" w:line="240" w:lineRule="auto"/>
      <w:ind w:left="1644" w:hanging="1644"/>
    </w:pPr>
  </w:style>
  <w:style w:type="paragraph" w:customStyle="1" w:styleId="paragraphsub">
    <w:name w:val="paragraph(sub)"/>
    <w:aliases w:val="aa"/>
    <w:basedOn w:val="OPCParaBase"/>
    <w:rsid w:val="00E11EA0"/>
    <w:pPr>
      <w:tabs>
        <w:tab w:val="right" w:pos="1985"/>
      </w:tabs>
      <w:spacing w:before="40" w:line="240" w:lineRule="auto"/>
      <w:ind w:left="2098" w:hanging="2098"/>
    </w:pPr>
  </w:style>
  <w:style w:type="paragraph" w:customStyle="1" w:styleId="ShortT">
    <w:name w:val="ShortT"/>
    <w:basedOn w:val="OPCParaBase"/>
    <w:next w:val="Normal"/>
    <w:qFormat/>
    <w:rsid w:val="00E11EA0"/>
    <w:pPr>
      <w:spacing w:line="240" w:lineRule="auto"/>
    </w:pPr>
    <w:rPr>
      <w:b/>
      <w:sz w:val="40"/>
    </w:rPr>
  </w:style>
  <w:style w:type="paragraph" w:customStyle="1" w:styleId="Subitem">
    <w:name w:val="Subitem"/>
    <w:aliases w:val="iss"/>
    <w:basedOn w:val="OPCParaBase"/>
    <w:rsid w:val="00E11EA0"/>
    <w:pPr>
      <w:spacing w:before="180" w:line="240" w:lineRule="auto"/>
      <w:ind w:left="709" w:hanging="709"/>
    </w:pPr>
  </w:style>
  <w:style w:type="paragraph" w:customStyle="1" w:styleId="SubitemHead">
    <w:name w:val="SubitemHead"/>
    <w:aliases w:val="issh"/>
    <w:basedOn w:val="OPCParaBase"/>
    <w:rsid w:val="00E11E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1EA0"/>
    <w:pPr>
      <w:spacing w:before="40" w:line="240" w:lineRule="auto"/>
      <w:ind w:left="1134"/>
    </w:pPr>
  </w:style>
  <w:style w:type="paragraph" w:styleId="TOC5">
    <w:name w:val="toc 5"/>
    <w:basedOn w:val="OPCParaBase"/>
    <w:next w:val="Normal"/>
    <w:uiPriority w:val="39"/>
    <w:unhideWhenUsed/>
    <w:rsid w:val="00E11EA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11EA0"/>
    <w:pPr>
      <w:keepLines/>
      <w:tabs>
        <w:tab w:val="right" w:pos="7088"/>
      </w:tabs>
      <w:spacing w:before="120" w:line="240" w:lineRule="auto"/>
      <w:ind w:left="1344" w:right="567" w:hanging="1344"/>
    </w:pPr>
    <w:rPr>
      <w:b/>
      <w:kern w:val="28"/>
      <w:sz w:val="24"/>
    </w:rPr>
  </w:style>
  <w:style w:type="paragraph" w:styleId="TOC1">
    <w:name w:val="toc 1"/>
    <w:basedOn w:val="OPCParaBase"/>
    <w:next w:val="Normal"/>
    <w:uiPriority w:val="39"/>
    <w:semiHidden/>
    <w:unhideWhenUsed/>
    <w:rsid w:val="00E11EA0"/>
    <w:pPr>
      <w:keepNext/>
      <w:keepLines/>
      <w:tabs>
        <w:tab w:val="right" w:pos="7088"/>
      </w:tabs>
      <w:spacing w:before="120" w:line="240" w:lineRule="auto"/>
      <w:ind w:left="1474" w:right="567" w:hanging="1474"/>
    </w:pPr>
    <w:rPr>
      <w:b/>
      <w:kern w:val="28"/>
      <w:sz w:val="28"/>
    </w:rPr>
  </w:style>
  <w:style w:type="paragraph" w:styleId="BalloonText">
    <w:name w:val="Balloon Text"/>
    <w:basedOn w:val="Normal"/>
    <w:link w:val="BalloonTextChar"/>
    <w:uiPriority w:val="99"/>
    <w:semiHidden/>
    <w:unhideWhenUsed/>
    <w:rsid w:val="00E11E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EA0"/>
    <w:rPr>
      <w:rFonts w:ascii="Tahoma" w:eastAsiaTheme="minorHAnsi" w:hAnsi="Tahoma" w:cs="Tahoma"/>
      <w:sz w:val="16"/>
      <w:szCs w:val="16"/>
      <w:lang w:eastAsia="en-US"/>
    </w:rPr>
  </w:style>
  <w:style w:type="paragraph" w:styleId="Title">
    <w:name w:val="Title"/>
    <w:basedOn w:val="Normal"/>
    <w:next w:val="Normal"/>
    <w:link w:val="TitleChar"/>
    <w:uiPriority w:val="10"/>
    <w:qFormat/>
    <w:rsid w:val="00AF35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35D0"/>
    <w:rPr>
      <w:rFonts w:asciiTheme="majorHAnsi" w:eastAsiaTheme="majorEastAsia" w:hAnsiTheme="majorHAnsi" w:cstheme="majorBidi"/>
      <w:color w:val="17365D" w:themeColor="text2" w:themeShade="BF"/>
      <w:spacing w:val="5"/>
      <w:kern w:val="28"/>
      <w:sz w:val="52"/>
      <w:szCs w:val="52"/>
    </w:rPr>
  </w:style>
  <w:style w:type="character" w:customStyle="1" w:styleId="OPCCharBase">
    <w:name w:val="OPCCharBase"/>
    <w:uiPriority w:val="1"/>
    <w:qFormat/>
    <w:rsid w:val="00E11EA0"/>
  </w:style>
  <w:style w:type="paragraph" w:customStyle="1" w:styleId="OPCParaBase">
    <w:name w:val="OPCParaBase"/>
    <w:qFormat/>
    <w:rsid w:val="00E11EA0"/>
    <w:pPr>
      <w:spacing w:line="260" w:lineRule="atLeast"/>
    </w:pPr>
    <w:rPr>
      <w:sz w:val="22"/>
    </w:rPr>
  </w:style>
  <w:style w:type="paragraph" w:customStyle="1" w:styleId="ActHead1">
    <w:name w:val="ActHead 1"/>
    <w:aliases w:val="c"/>
    <w:basedOn w:val="OPCParaBase"/>
    <w:next w:val="Normal"/>
    <w:qFormat/>
    <w:rsid w:val="00E11E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1E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1E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1EA0"/>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E11E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1E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1E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1E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1EA0"/>
  </w:style>
  <w:style w:type="paragraph" w:customStyle="1" w:styleId="Blocks">
    <w:name w:val="Blocks"/>
    <w:aliases w:val="bb"/>
    <w:basedOn w:val="OPCParaBase"/>
    <w:qFormat/>
    <w:rsid w:val="00E11EA0"/>
    <w:pPr>
      <w:spacing w:line="240" w:lineRule="auto"/>
    </w:pPr>
    <w:rPr>
      <w:sz w:val="24"/>
    </w:rPr>
  </w:style>
  <w:style w:type="paragraph" w:customStyle="1" w:styleId="BoxText">
    <w:name w:val="BoxText"/>
    <w:aliases w:val="bt"/>
    <w:basedOn w:val="OPCParaBase"/>
    <w:qFormat/>
    <w:rsid w:val="00E11E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1EA0"/>
    <w:rPr>
      <w:b/>
    </w:rPr>
  </w:style>
  <w:style w:type="paragraph" w:customStyle="1" w:styleId="BoxHeadItalic">
    <w:name w:val="BoxHeadItalic"/>
    <w:aliases w:val="bhi"/>
    <w:basedOn w:val="BoxText"/>
    <w:next w:val="BoxStep"/>
    <w:qFormat/>
    <w:rsid w:val="00E11EA0"/>
    <w:rPr>
      <w:i/>
    </w:rPr>
  </w:style>
  <w:style w:type="paragraph" w:customStyle="1" w:styleId="BoxList">
    <w:name w:val="BoxList"/>
    <w:aliases w:val="bl"/>
    <w:basedOn w:val="BoxText"/>
    <w:qFormat/>
    <w:rsid w:val="00E11EA0"/>
    <w:pPr>
      <w:ind w:left="1559" w:hanging="425"/>
    </w:pPr>
  </w:style>
  <w:style w:type="paragraph" w:customStyle="1" w:styleId="BoxNote">
    <w:name w:val="BoxNote"/>
    <w:aliases w:val="bn"/>
    <w:basedOn w:val="BoxText"/>
    <w:qFormat/>
    <w:rsid w:val="00E11EA0"/>
    <w:pPr>
      <w:tabs>
        <w:tab w:val="left" w:pos="1985"/>
      </w:tabs>
      <w:spacing w:before="122" w:line="198" w:lineRule="exact"/>
      <w:ind w:left="2948" w:hanging="1814"/>
    </w:pPr>
    <w:rPr>
      <w:sz w:val="18"/>
    </w:rPr>
  </w:style>
  <w:style w:type="paragraph" w:customStyle="1" w:styleId="BoxPara">
    <w:name w:val="BoxPara"/>
    <w:aliases w:val="bp"/>
    <w:basedOn w:val="BoxText"/>
    <w:qFormat/>
    <w:rsid w:val="00E11EA0"/>
    <w:pPr>
      <w:tabs>
        <w:tab w:val="right" w:pos="2268"/>
      </w:tabs>
      <w:ind w:left="2552" w:hanging="1418"/>
    </w:pPr>
  </w:style>
  <w:style w:type="paragraph" w:customStyle="1" w:styleId="BoxStep">
    <w:name w:val="BoxStep"/>
    <w:aliases w:val="bs"/>
    <w:basedOn w:val="BoxText"/>
    <w:qFormat/>
    <w:rsid w:val="00E11EA0"/>
    <w:pPr>
      <w:ind w:left="1985" w:hanging="851"/>
    </w:pPr>
  </w:style>
  <w:style w:type="character" w:customStyle="1" w:styleId="CharAmPartNo">
    <w:name w:val="CharAmPartNo"/>
    <w:basedOn w:val="OPCCharBase"/>
    <w:uiPriority w:val="1"/>
    <w:qFormat/>
    <w:rsid w:val="00E11EA0"/>
  </w:style>
  <w:style w:type="character" w:customStyle="1" w:styleId="CharAmPartText">
    <w:name w:val="CharAmPartText"/>
    <w:basedOn w:val="OPCCharBase"/>
    <w:uiPriority w:val="1"/>
    <w:qFormat/>
    <w:rsid w:val="00E11EA0"/>
  </w:style>
  <w:style w:type="character" w:customStyle="1" w:styleId="CharAmSchNo">
    <w:name w:val="CharAmSchNo"/>
    <w:basedOn w:val="OPCCharBase"/>
    <w:uiPriority w:val="1"/>
    <w:qFormat/>
    <w:rsid w:val="00E11EA0"/>
  </w:style>
  <w:style w:type="character" w:customStyle="1" w:styleId="CharAmSchText">
    <w:name w:val="CharAmSchText"/>
    <w:basedOn w:val="OPCCharBase"/>
    <w:uiPriority w:val="1"/>
    <w:qFormat/>
    <w:rsid w:val="00E11EA0"/>
  </w:style>
  <w:style w:type="character" w:customStyle="1" w:styleId="CharBoldItalic">
    <w:name w:val="CharBoldItalic"/>
    <w:basedOn w:val="OPCCharBase"/>
    <w:uiPriority w:val="1"/>
    <w:qFormat/>
    <w:rsid w:val="00E11EA0"/>
    <w:rPr>
      <w:b/>
      <w:i/>
    </w:rPr>
  </w:style>
  <w:style w:type="character" w:customStyle="1" w:styleId="CharItalic">
    <w:name w:val="CharItalic"/>
    <w:basedOn w:val="OPCCharBase"/>
    <w:uiPriority w:val="1"/>
    <w:qFormat/>
    <w:rsid w:val="00E11EA0"/>
    <w:rPr>
      <w:i/>
    </w:rPr>
  </w:style>
  <w:style w:type="character" w:customStyle="1" w:styleId="CharSubdNo">
    <w:name w:val="CharSubdNo"/>
    <w:basedOn w:val="OPCCharBase"/>
    <w:uiPriority w:val="1"/>
    <w:qFormat/>
    <w:rsid w:val="00E11EA0"/>
  </w:style>
  <w:style w:type="character" w:customStyle="1" w:styleId="CharSubdText">
    <w:name w:val="CharSubdText"/>
    <w:basedOn w:val="OPCCharBase"/>
    <w:uiPriority w:val="1"/>
    <w:qFormat/>
    <w:rsid w:val="00E11EA0"/>
  </w:style>
  <w:style w:type="paragraph" w:customStyle="1" w:styleId="CTA--">
    <w:name w:val="CTA --"/>
    <w:basedOn w:val="OPCParaBase"/>
    <w:next w:val="Normal"/>
    <w:rsid w:val="00E11EA0"/>
    <w:pPr>
      <w:spacing w:before="60" w:line="240" w:lineRule="atLeast"/>
      <w:ind w:left="142" w:hanging="142"/>
    </w:pPr>
    <w:rPr>
      <w:sz w:val="20"/>
    </w:rPr>
  </w:style>
  <w:style w:type="paragraph" w:customStyle="1" w:styleId="CTA-">
    <w:name w:val="CTA -"/>
    <w:basedOn w:val="OPCParaBase"/>
    <w:rsid w:val="00E11EA0"/>
    <w:pPr>
      <w:spacing w:before="60" w:line="240" w:lineRule="atLeast"/>
      <w:ind w:left="85" w:hanging="85"/>
    </w:pPr>
    <w:rPr>
      <w:sz w:val="20"/>
    </w:rPr>
  </w:style>
  <w:style w:type="paragraph" w:customStyle="1" w:styleId="CTA---">
    <w:name w:val="CTA ---"/>
    <w:basedOn w:val="OPCParaBase"/>
    <w:next w:val="Normal"/>
    <w:rsid w:val="00E11EA0"/>
    <w:pPr>
      <w:spacing w:before="60" w:line="240" w:lineRule="atLeast"/>
      <w:ind w:left="198" w:hanging="198"/>
    </w:pPr>
    <w:rPr>
      <w:sz w:val="20"/>
    </w:rPr>
  </w:style>
  <w:style w:type="paragraph" w:customStyle="1" w:styleId="CTA----">
    <w:name w:val="CTA ----"/>
    <w:basedOn w:val="OPCParaBase"/>
    <w:next w:val="Normal"/>
    <w:rsid w:val="00E11EA0"/>
    <w:pPr>
      <w:spacing w:before="60" w:line="240" w:lineRule="atLeast"/>
      <w:ind w:left="255" w:hanging="255"/>
    </w:pPr>
    <w:rPr>
      <w:sz w:val="20"/>
    </w:rPr>
  </w:style>
  <w:style w:type="paragraph" w:customStyle="1" w:styleId="CTA1a">
    <w:name w:val="CTA 1(a)"/>
    <w:basedOn w:val="OPCParaBase"/>
    <w:rsid w:val="00E11EA0"/>
    <w:pPr>
      <w:tabs>
        <w:tab w:val="right" w:pos="414"/>
      </w:tabs>
      <w:spacing w:before="40" w:line="240" w:lineRule="atLeast"/>
      <w:ind w:left="675" w:hanging="675"/>
    </w:pPr>
    <w:rPr>
      <w:sz w:val="20"/>
    </w:rPr>
  </w:style>
  <w:style w:type="paragraph" w:customStyle="1" w:styleId="CTA1ai">
    <w:name w:val="CTA 1(a)(i)"/>
    <w:basedOn w:val="OPCParaBase"/>
    <w:rsid w:val="00E11EA0"/>
    <w:pPr>
      <w:tabs>
        <w:tab w:val="right" w:pos="1004"/>
      </w:tabs>
      <w:spacing w:before="40" w:line="240" w:lineRule="atLeast"/>
      <w:ind w:left="1253" w:hanging="1253"/>
    </w:pPr>
    <w:rPr>
      <w:sz w:val="20"/>
    </w:rPr>
  </w:style>
  <w:style w:type="paragraph" w:customStyle="1" w:styleId="CTA2a">
    <w:name w:val="CTA 2(a)"/>
    <w:basedOn w:val="OPCParaBase"/>
    <w:rsid w:val="00E11EA0"/>
    <w:pPr>
      <w:tabs>
        <w:tab w:val="right" w:pos="482"/>
      </w:tabs>
      <w:spacing w:before="40" w:line="240" w:lineRule="atLeast"/>
      <w:ind w:left="748" w:hanging="748"/>
    </w:pPr>
    <w:rPr>
      <w:sz w:val="20"/>
    </w:rPr>
  </w:style>
  <w:style w:type="paragraph" w:customStyle="1" w:styleId="CTA2ai">
    <w:name w:val="CTA 2(a)(i)"/>
    <w:basedOn w:val="OPCParaBase"/>
    <w:rsid w:val="00E11EA0"/>
    <w:pPr>
      <w:tabs>
        <w:tab w:val="right" w:pos="1089"/>
      </w:tabs>
      <w:spacing w:before="40" w:line="240" w:lineRule="atLeast"/>
      <w:ind w:left="1327" w:hanging="1327"/>
    </w:pPr>
    <w:rPr>
      <w:sz w:val="20"/>
    </w:rPr>
  </w:style>
  <w:style w:type="paragraph" w:customStyle="1" w:styleId="CTA3a">
    <w:name w:val="CTA 3(a)"/>
    <w:basedOn w:val="OPCParaBase"/>
    <w:rsid w:val="00E11EA0"/>
    <w:pPr>
      <w:tabs>
        <w:tab w:val="right" w:pos="556"/>
      </w:tabs>
      <w:spacing w:before="40" w:line="240" w:lineRule="atLeast"/>
      <w:ind w:left="805" w:hanging="805"/>
    </w:pPr>
    <w:rPr>
      <w:sz w:val="20"/>
    </w:rPr>
  </w:style>
  <w:style w:type="paragraph" w:customStyle="1" w:styleId="CTA3ai">
    <w:name w:val="CTA 3(a)(i)"/>
    <w:basedOn w:val="OPCParaBase"/>
    <w:rsid w:val="00E11EA0"/>
    <w:pPr>
      <w:tabs>
        <w:tab w:val="right" w:pos="1140"/>
      </w:tabs>
      <w:spacing w:before="40" w:line="240" w:lineRule="atLeast"/>
      <w:ind w:left="1361" w:hanging="1361"/>
    </w:pPr>
    <w:rPr>
      <w:sz w:val="20"/>
    </w:rPr>
  </w:style>
  <w:style w:type="paragraph" w:customStyle="1" w:styleId="CTA4a">
    <w:name w:val="CTA 4(a)"/>
    <w:basedOn w:val="OPCParaBase"/>
    <w:rsid w:val="00E11EA0"/>
    <w:pPr>
      <w:tabs>
        <w:tab w:val="right" w:pos="624"/>
      </w:tabs>
      <w:spacing w:before="40" w:line="240" w:lineRule="atLeast"/>
      <w:ind w:left="873" w:hanging="873"/>
    </w:pPr>
    <w:rPr>
      <w:sz w:val="20"/>
    </w:rPr>
  </w:style>
  <w:style w:type="paragraph" w:customStyle="1" w:styleId="CTA4ai">
    <w:name w:val="CTA 4(a)(i)"/>
    <w:basedOn w:val="OPCParaBase"/>
    <w:rsid w:val="00E11EA0"/>
    <w:pPr>
      <w:tabs>
        <w:tab w:val="right" w:pos="1213"/>
      </w:tabs>
      <w:spacing w:before="40" w:line="240" w:lineRule="atLeast"/>
      <w:ind w:left="1452" w:hanging="1452"/>
    </w:pPr>
    <w:rPr>
      <w:sz w:val="20"/>
    </w:rPr>
  </w:style>
  <w:style w:type="paragraph" w:customStyle="1" w:styleId="CTACAPS">
    <w:name w:val="CTA CAPS"/>
    <w:basedOn w:val="OPCParaBase"/>
    <w:rsid w:val="00E11EA0"/>
    <w:pPr>
      <w:spacing w:before="60" w:line="240" w:lineRule="atLeast"/>
    </w:pPr>
    <w:rPr>
      <w:sz w:val="20"/>
    </w:rPr>
  </w:style>
  <w:style w:type="paragraph" w:customStyle="1" w:styleId="CTAright">
    <w:name w:val="CTA right"/>
    <w:basedOn w:val="OPCParaBase"/>
    <w:rsid w:val="00E11EA0"/>
    <w:pPr>
      <w:spacing w:before="60" w:line="240" w:lineRule="auto"/>
      <w:jc w:val="right"/>
    </w:pPr>
    <w:rPr>
      <w:sz w:val="20"/>
    </w:rPr>
  </w:style>
  <w:style w:type="character" w:customStyle="1" w:styleId="HeaderChar">
    <w:name w:val="Header Char"/>
    <w:basedOn w:val="DefaultParagraphFont"/>
    <w:link w:val="Header"/>
    <w:rsid w:val="00E11EA0"/>
    <w:rPr>
      <w:sz w:val="16"/>
    </w:rPr>
  </w:style>
  <w:style w:type="paragraph" w:customStyle="1" w:styleId="House">
    <w:name w:val="House"/>
    <w:basedOn w:val="OPCParaBase"/>
    <w:rsid w:val="00E11EA0"/>
    <w:pPr>
      <w:spacing w:line="240" w:lineRule="auto"/>
    </w:pPr>
    <w:rPr>
      <w:sz w:val="28"/>
    </w:rPr>
  </w:style>
  <w:style w:type="paragraph" w:customStyle="1" w:styleId="notedraft">
    <w:name w:val="note(draft)"/>
    <w:aliases w:val="nd"/>
    <w:basedOn w:val="OPCParaBase"/>
    <w:rsid w:val="00E11EA0"/>
    <w:pPr>
      <w:spacing w:before="240" w:line="240" w:lineRule="auto"/>
      <w:ind w:left="284" w:hanging="284"/>
    </w:pPr>
    <w:rPr>
      <w:i/>
      <w:sz w:val="24"/>
    </w:rPr>
  </w:style>
  <w:style w:type="paragraph" w:customStyle="1" w:styleId="notemargin">
    <w:name w:val="note(margin)"/>
    <w:aliases w:val="nm"/>
    <w:basedOn w:val="OPCParaBase"/>
    <w:rsid w:val="00E11EA0"/>
    <w:pPr>
      <w:tabs>
        <w:tab w:val="left" w:pos="709"/>
      </w:tabs>
      <w:spacing w:before="122" w:line="198" w:lineRule="exact"/>
      <w:ind w:left="709" w:hanging="709"/>
    </w:pPr>
    <w:rPr>
      <w:sz w:val="18"/>
    </w:rPr>
  </w:style>
  <w:style w:type="paragraph" w:customStyle="1" w:styleId="noteToPara">
    <w:name w:val="noteToPara"/>
    <w:aliases w:val="ntp"/>
    <w:basedOn w:val="OPCParaBase"/>
    <w:rsid w:val="00E11EA0"/>
    <w:pPr>
      <w:spacing w:before="122" w:line="198" w:lineRule="exact"/>
      <w:ind w:left="2353" w:hanging="709"/>
    </w:pPr>
    <w:rPr>
      <w:sz w:val="18"/>
    </w:rPr>
  </w:style>
  <w:style w:type="paragraph" w:customStyle="1" w:styleId="noteParlAmend">
    <w:name w:val="note(ParlAmend)"/>
    <w:aliases w:val="npp"/>
    <w:basedOn w:val="OPCParaBase"/>
    <w:next w:val="ParlAmend"/>
    <w:rsid w:val="00E11EA0"/>
    <w:pPr>
      <w:spacing w:line="240" w:lineRule="auto"/>
      <w:jc w:val="right"/>
    </w:pPr>
    <w:rPr>
      <w:rFonts w:ascii="Arial" w:hAnsi="Arial"/>
      <w:b/>
      <w:i/>
    </w:rPr>
  </w:style>
  <w:style w:type="paragraph" w:customStyle="1" w:styleId="Page1">
    <w:name w:val="Page1"/>
    <w:basedOn w:val="OPCParaBase"/>
    <w:rsid w:val="00E11EA0"/>
    <w:pPr>
      <w:spacing w:before="5600" w:line="240" w:lineRule="auto"/>
    </w:pPr>
    <w:rPr>
      <w:b/>
      <w:sz w:val="32"/>
    </w:rPr>
  </w:style>
  <w:style w:type="paragraph" w:customStyle="1" w:styleId="PageBreak">
    <w:name w:val="PageBreak"/>
    <w:aliases w:val="pb"/>
    <w:basedOn w:val="OPCParaBase"/>
    <w:rsid w:val="00E11EA0"/>
    <w:pPr>
      <w:spacing w:line="240" w:lineRule="auto"/>
    </w:pPr>
    <w:rPr>
      <w:sz w:val="20"/>
    </w:rPr>
  </w:style>
  <w:style w:type="paragraph" w:customStyle="1" w:styleId="paragraphsub-sub">
    <w:name w:val="paragraph(sub-sub)"/>
    <w:aliases w:val="aaa"/>
    <w:basedOn w:val="OPCParaBase"/>
    <w:rsid w:val="00E11EA0"/>
    <w:pPr>
      <w:tabs>
        <w:tab w:val="right" w:pos="2722"/>
      </w:tabs>
      <w:spacing w:before="40" w:line="240" w:lineRule="auto"/>
      <w:ind w:left="2835" w:hanging="2835"/>
    </w:pPr>
  </w:style>
  <w:style w:type="paragraph" w:customStyle="1" w:styleId="ParlAmend">
    <w:name w:val="ParlAmend"/>
    <w:aliases w:val="pp"/>
    <w:basedOn w:val="OPCParaBase"/>
    <w:rsid w:val="00E11EA0"/>
    <w:pPr>
      <w:spacing w:before="240" w:line="240" w:lineRule="atLeast"/>
      <w:ind w:hanging="567"/>
    </w:pPr>
    <w:rPr>
      <w:sz w:val="24"/>
    </w:rPr>
  </w:style>
  <w:style w:type="paragraph" w:customStyle="1" w:styleId="Penalty">
    <w:name w:val="Penalty"/>
    <w:basedOn w:val="OPCParaBase"/>
    <w:rsid w:val="00E11EA0"/>
    <w:pPr>
      <w:tabs>
        <w:tab w:val="left" w:pos="2977"/>
      </w:tabs>
      <w:spacing w:before="180" w:line="240" w:lineRule="auto"/>
      <w:ind w:left="1985" w:hanging="851"/>
    </w:pPr>
  </w:style>
  <w:style w:type="paragraph" w:customStyle="1" w:styleId="Portfolio">
    <w:name w:val="Portfolio"/>
    <w:basedOn w:val="OPCParaBase"/>
    <w:rsid w:val="00E11EA0"/>
    <w:pPr>
      <w:spacing w:line="240" w:lineRule="auto"/>
    </w:pPr>
    <w:rPr>
      <w:i/>
      <w:sz w:val="20"/>
    </w:rPr>
  </w:style>
  <w:style w:type="paragraph" w:customStyle="1" w:styleId="Preamble">
    <w:name w:val="Preamble"/>
    <w:basedOn w:val="OPCParaBase"/>
    <w:next w:val="Normal"/>
    <w:rsid w:val="00E11E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1EA0"/>
    <w:pPr>
      <w:spacing w:line="240" w:lineRule="auto"/>
    </w:pPr>
    <w:rPr>
      <w:i/>
      <w:sz w:val="20"/>
    </w:rPr>
  </w:style>
  <w:style w:type="paragraph" w:customStyle="1" w:styleId="Session">
    <w:name w:val="Session"/>
    <w:basedOn w:val="OPCParaBase"/>
    <w:rsid w:val="00E11EA0"/>
    <w:pPr>
      <w:spacing w:line="240" w:lineRule="auto"/>
    </w:pPr>
    <w:rPr>
      <w:sz w:val="28"/>
    </w:rPr>
  </w:style>
  <w:style w:type="paragraph" w:customStyle="1" w:styleId="Sponsor">
    <w:name w:val="Sponsor"/>
    <w:basedOn w:val="OPCParaBase"/>
    <w:rsid w:val="00E11EA0"/>
    <w:pPr>
      <w:spacing w:line="240" w:lineRule="auto"/>
    </w:pPr>
    <w:rPr>
      <w:i/>
    </w:rPr>
  </w:style>
  <w:style w:type="paragraph" w:customStyle="1" w:styleId="SubsectionHead">
    <w:name w:val="SubsectionHead"/>
    <w:aliases w:val="ssh"/>
    <w:basedOn w:val="OPCParaBase"/>
    <w:next w:val="subsection"/>
    <w:rsid w:val="00E11EA0"/>
    <w:pPr>
      <w:keepNext/>
      <w:keepLines/>
      <w:spacing w:before="240" w:line="240" w:lineRule="auto"/>
      <w:ind w:left="1134"/>
    </w:pPr>
    <w:rPr>
      <w:i/>
    </w:rPr>
  </w:style>
  <w:style w:type="paragraph" w:customStyle="1" w:styleId="Tablea">
    <w:name w:val="Table(a)"/>
    <w:aliases w:val="ta"/>
    <w:basedOn w:val="OPCParaBase"/>
    <w:rsid w:val="00E11EA0"/>
    <w:pPr>
      <w:spacing w:before="60" w:line="240" w:lineRule="auto"/>
      <w:ind w:left="284" w:hanging="284"/>
    </w:pPr>
    <w:rPr>
      <w:sz w:val="20"/>
    </w:rPr>
  </w:style>
  <w:style w:type="paragraph" w:customStyle="1" w:styleId="TableAA">
    <w:name w:val="Table(AA)"/>
    <w:aliases w:val="taaa"/>
    <w:basedOn w:val="OPCParaBase"/>
    <w:rsid w:val="00E11E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1EA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1EA0"/>
    <w:pPr>
      <w:spacing w:before="60" w:line="240" w:lineRule="atLeast"/>
    </w:pPr>
    <w:rPr>
      <w:sz w:val="20"/>
    </w:rPr>
  </w:style>
  <w:style w:type="paragraph" w:customStyle="1" w:styleId="TLPBoxTextnote">
    <w:name w:val="TLPBoxText(note"/>
    <w:aliases w:val="right)"/>
    <w:basedOn w:val="OPCParaBase"/>
    <w:rsid w:val="00E11E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1EA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1EA0"/>
    <w:pPr>
      <w:spacing w:before="122" w:line="198" w:lineRule="exact"/>
      <w:ind w:left="1985" w:hanging="851"/>
      <w:jc w:val="right"/>
    </w:pPr>
    <w:rPr>
      <w:sz w:val="18"/>
    </w:rPr>
  </w:style>
  <w:style w:type="paragraph" w:customStyle="1" w:styleId="TLPTableBullet">
    <w:name w:val="TLPTableBullet"/>
    <w:aliases w:val="ttb"/>
    <w:basedOn w:val="OPCParaBase"/>
    <w:rsid w:val="00E11EA0"/>
    <w:pPr>
      <w:spacing w:line="240" w:lineRule="exact"/>
      <w:ind w:left="284" w:hanging="284"/>
    </w:pPr>
    <w:rPr>
      <w:sz w:val="20"/>
    </w:rPr>
  </w:style>
  <w:style w:type="paragraph" w:styleId="TOC2">
    <w:name w:val="toc 2"/>
    <w:basedOn w:val="OPCParaBase"/>
    <w:next w:val="Normal"/>
    <w:uiPriority w:val="39"/>
    <w:unhideWhenUsed/>
    <w:rsid w:val="00E11EA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11EA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11EA0"/>
    <w:pPr>
      <w:keepLines/>
      <w:tabs>
        <w:tab w:val="right" w:pos="7088"/>
      </w:tabs>
      <w:spacing w:before="80" w:line="240" w:lineRule="auto"/>
      <w:ind w:left="2183" w:right="567" w:hanging="1332"/>
    </w:pPr>
    <w:rPr>
      <w:b/>
      <w:kern w:val="28"/>
      <w:sz w:val="20"/>
    </w:rPr>
  </w:style>
  <w:style w:type="paragraph" w:styleId="TOC7">
    <w:name w:val="toc 7"/>
    <w:basedOn w:val="OPCParaBase"/>
    <w:next w:val="Normal"/>
    <w:uiPriority w:val="39"/>
    <w:semiHidden/>
    <w:unhideWhenUsed/>
    <w:rsid w:val="00E11EA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1EA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11EA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1EA0"/>
    <w:pPr>
      <w:keepLines/>
      <w:spacing w:before="240" w:after="120" w:line="240" w:lineRule="auto"/>
      <w:ind w:left="794"/>
    </w:pPr>
    <w:rPr>
      <w:b/>
      <w:kern w:val="28"/>
      <w:sz w:val="20"/>
    </w:rPr>
  </w:style>
  <w:style w:type="paragraph" w:customStyle="1" w:styleId="TofSectsHeading">
    <w:name w:val="TofSects(Heading)"/>
    <w:basedOn w:val="OPCParaBase"/>
    <w:rsid w:val="00E11EA0"/>
    <w:pPr>
      <w:spacing w:before="240" w:after="120" w:line="240" w:lineRule="auto"/>
    </w:pPr>
    <w:rPr>
      <w:b/>
      <w:sz w:val="24"/>
    </w:rPr>
  </w:style>
  <w:style w:type="paragraph" w:customStyle="1" w:styleId="TofSectsSection">
    <w:name w:val="TofSects(Section)"/>
    <w:basedOn w:val="OPCParaBase"/>
    <w:rsid w:val="00E11EA0"/>
    <w:pPr>
      <w:keepLines/>
      <w:spacing w:before="40" w:line="240" w:lineRule="auto"/>
      <w:ind w:left="1588" w:hanging="794"/>
    </w:pPr>
    <w:rPr>
      <w:kern w:val="28"/>
      <w:sz w:val="18"/>
    </w:rPr>
  </w:style>
  <w:style w:type="paragraph" w:customStyle="1" w:styleId="TofSectsSubdiv">
    <w:name w:val="TofSects(Subdiv)"/>
    <w:basedOn w:val="OPCParaBase"/>
    <w:rsid w:val="00E11EA0"/>
    <w:pPr>
      <w:keepLines/>
      <w:spacing w:before="80" w:line="240" w:lineRule="auto"/>
      <w:ind w:left="1588" w:hanging="794"/>
    </w:pPr>
    <w:rPr>
      <w:kern w:val="28"/>
    </w:rPr>
  </w:style>
  <w:style w:type="paragraph" w:customStyle="1" w:styleId="WRStyle">
    <w:name w:val="WR Style"/>
    <w:aliases w:val="WR"/>
    <w:basedOn w:val="OPCParaBase"/>
    <w:rsid w:val="00E11EA0"/>
    <w:pPr>
      <w:spacing w:before="240" w:line="240" w:lineRule="auto"/>
      <w:ind w:left="284" w:hanging="284"/>
    </w:pPr>
    <w:rPr>
      <w:b/>
      <w:i/>
      <w:kern w:val="28"/>
      <w:sz w:val="24"/>
    </w:rPr>
  </w:style>
  <w:style w:type="paragraph" w:customStyle="1" w:styleId="notepara">
    <w:name w:val="note(para)"/>
    <w:aliases w:val="na"/>
    <w:basedOn w:val="OPCParaBase"/>
    <w:rsid w:val="00E11EA0"/>
    <w:pPr>
      <w:spacing w:before="40" w:line="198" w:lineRule="exact"/>
      <w:ind w:left="2354" w:hanging="369"/>
    </w:pPr>
    <w:rPr>
      <w:sz w:val="18"/>
    </w:rPr>
  </w:style>
  <w:style w:type="character" w:customStyle="1" w:styleId="FooterChar">
    <w:name w:val="Footer Char"/>
    <w:basedOn w:val="DefaultParagraphFont"/>
    <w:link w:val="Footer"/>
    <w:rsid w:val="00E11EA0"/>
    <w:rPr>
      <w:sz w:val="22"/>
      <w:szCs w:val="24"/>
    </w:rPr>
  </w:style>
  <w:style w:type="character" w:styleId="LineNumber">
    <w:name w:val="line number"/>
    <w:basedOn w:val="OPCCharBase"/>
    <w:uiPriority w:val="99"/>
    <w:semiHidden/>
    <w:unhideWhenUsed/>
    <w:rsid w:val="00E11EA0"/>
    <w:rPr>
      <w:sz w:val="16"/>
    </w:rPr>
  </w:style>
  <w:style w:type="table" w:customStyle="1" w:styleId="CFlag">
    <w:name w:val="CFlag"/>
    <w:basedOn w:val="TableNormal"/>
    <w:uiPriority w:val="99"/>
    <w:rsid w:val="00E11EA0"/>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E11E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1EA0"/>
    <w:pPr>
      <w:pBdr>
        <w:top w:val="single" w:sz="4" w:space="1" w:color="auto"/>
      </w:pBdr>
      <w:spacing w:before="360"/>
      <w:ind w:right="397"/>
      <w:jc w:val="both"/>
    </w:pPr>
  </w:style>
  <w:style w:type="paragraph" w:customStyle="1" w:styleId="ENotesHeading1">
    <w:name w:val="ENotesHeading 1"/>
    <w:aliases w:val="Enh1"/>
    <w:basedOn w:val="OPCParaBase"/>
    <w:next w:val="Normal"/>
    <w:rsid w:val="00E11EA0"/>
    <w:pPr>
      <w:spacing w:before="120"/>
      <w:outlineLvl w:val="1"/>
    </w:pPr>
    <w:rPr>
      <w:b/>
      <w:sz w:val="28"/>
      <w:szCs w:val="28"/>
    </w:rPr>
  </w:style>
  <w:style w:type="paragraph" w:customStyle="1" w:styleId="ENotesHeading2">
    <w:name w:val="ENotesHeading 2"/>
    <w:aliases w:val="Enh2"/>
    <w:basedOn w:val="OPCParaBase"/>
    <w:next w:val="Normal"/>
    <w:rsid w:val="00E11EA0"/>
    <w:pPr>
      <w:spacing w:before="120" w:after="120"/>
      <w:outlineLvl w:val="2"/>
    </w:pPr>
    <w:rPr>
      <w:b/>
      <w:sz w:val="24"/>
      <w:szCs w:val="28"/>
    </w:rPr>
  </w:style>
  <w:style w:type="paragraph" w:customStyle="1" w:styleId="CompiledActNo">
    <w:name w:val="CompiledActNo"/>
    <w:basedOn w:val="OPCParaBase"/>
    <w:next w:val="Normal"/>
    <w:rsid w:val="00E11EA0"/>
    <w:rPr>
      <w:b/>
      <w:sz w:val="24"/>
      <w:szCs w:val="24"/>
    </w:rPr>
  </w:style>
  <w:style w:type="paragraph" w:customStyle="1" w:styleId="ENotesText">
    <w:name w:val="ENotesText"/>
    <w:aliases w:val="Ent,ENt"/>
    <w:basedOn w:val="OPCParaBase"/>
    <w:next w:val="Normal"/>
    <w:rsid w:val="00E11EA0"/>
    <w:pPr>
      <w:spacing w:before="120"/>
    </w:pPr>
  </w:style>
  <w:style w:type="paragraph" w:customStyle="1" w:styleId="CompiledMadeUnder">
    <w:name w:val="CompiledMadeUnder"/>
    <w:basedOn w:val="OPCParaBase"/>
    <w:next w:val="Normal"/>
    <w:rsid w:val="00E11EA0"/>
    <w:rPr>
      <w:i/>
      <w:sz w:val="24"/>
      <w:szCs w:val="24"/>
    </w:rPr>
  </w:style>
  <w:style w:type="paragraph" w:customStyle="1" w:styleId="Paragraphsub-sub-sub">
    <w:name w:val="Paragraph(sub-sub-sub)"/>
    <w:aliases w:val="aaaa"/>
    <w:basedOn w:val="OPCParaBase"/>
    <w:rsid w:val="00E11EA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11E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1E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1E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1EA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11EA0"/>
    <w:pPr>
      <w:spacing w:before="60" w:line="240" w:lineRule="auto"/>
    </w:pPr>
    <w:rPr>
      <w:rFonts w:cs="Arial"/>
      <w:sz w:val="20"/>
      <w:szCs w:val="22"/>
    </w:rPr>
  </w:style>
  <w:style w:type="paragraph" w:customStyle="1" w:styleId="ActHead10">
    <w:name w:val="ActHead 10"/>
    <w:aliases w:val="sp"/>
    <w:basedOn w:val="OPCParaBase"/>
    <w:next w:val="ActHead3"/>
    <w:rsid w:val="00E11EA0"/>
    <w:pPr>
      <w:keepNext/>
      <w:spacing w:before="280" w:line="240" w:lineRule="auto"/>
      <w:outlineLvl w:val="1"/>
    </w:pPr>
    <w:rPr>
      <w:b/>
      <w:sz w:val="32"/>
      <w:szCs w:val="30"/>
    </w:rPr>
  </w:style>
  <w:style w:type="paragraph" w:customStyle="1" w:styleId="NoteToSubpara">
    <w:name w:val="NoteToSubpara"/>
    <w:aliases w:val="nts"/>
    <w:basedOn w:val="OPCParaBase"/>
    <w:rsid w:val="00E11EA0"/>
    <w:pPr>
      <w:spacing w:before="40" w:line="198" w:lineRule="exact"/>
      <w:ind w:left="2835" w:hanging="709"/>
    </w:pPr>
    <w:rPr>
      <w:sz w:val="18"/>
    </w:rPr>
  </w:style>
  <w:style w:type="paragraph" w:customStyle="1" w:styleId="ENoteTableHeading">
    <w:name w:val="ENoteTableHeading"/>
    <w:aliases w:val="enth"/>
    <w:basedOn w:val="OPCParaBase"/>
    <w:rsid w:val="00E11EA0"/>
    <w:pPr>
      <w:keepNext/>
      <w:spacing w:before="60" w:line="240" w:lineRule="atLeast"/>
    </w:pPr>
    <w:rPr>
      <w:rFonts w:ascii="Arial" w:hAnsi="Arial"/>
      <w:b/>
      <w:sz w:val="16"/>
    </w:rPr>
  </w:style>
  <w:style w:type="paragraph" w:customStyle="1" w:styleId="ENoteTTi">
    <w:name w:val="ENoteTTi"/>
    <w:aliases w:val="entti"/>
    <w:basedOn w:val="OPCParaBase"/>
    <w:rsid w:val="00E11EA0"/>
    <w:pPr>
      <w:keepNext/>
      <w:spacing w:before="60" w:line="240" w:lineRule="atLeast"/>
      <w:ind w:left="170"/>
    </w:pPr>
    <w:rPr>
      <w:sz w:val="16"/>
    </w:rPr>
  </w:style>
  <w:style w:type="paragraph" w:customStyle="1" w:styleId="ENoteTTIndentHeading">
    <w:name w:val="ENoteTTIndentHeading"/>
    <w:aliases w:val="enTTHi"/>
    <w:basedOn w:val="OPCParaBase"/>
    <w:rsid w:val="00E11E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1EA0"/>
    <w:pPr>
      <w:spacing w:before="60" w:line="240" w:lineRule="atLeast"/>
    </w:pPr>
    <w:rPr>
      <w:sz w:val="16"/>
    </w:rPr>
  </w:style>
  <w:style w:type="paragraph" w:customStyle="1" w:styleId="MadeunderText">
    <w:name w:val="MadeunderText"/>
    <w:basedOn w:val="OPCParaBase"/>
    <w:next w:val="CompiledMadeUnder"/>
    <w:rsid w:val="00E11EA0"/>
    <w:pPr>
      <w:spacing w:before="240"/>
    </w:pPr>
    <w:rPr>
      <w:sz w:val="24"/>
      <w:szCs w:val="24"/>
    </w:rPr>
  </w:style>
  <w:style w:type="paragraph" w:customStyle="1" w:styleId="ENotesHeading3">
    <w:name w:val="ENotesHeading 3"/>
    <w:aliases w:val="Enh3"/>
    <w:basedOn w:val="OPCParaBase"/>
    <w:next w:val="Normal"/>
    <w:rsid w:val="00E11EA0"/>
    <w:pPr>
      <w:keepNext/>
      <w:spacing w:before="120" w:line="240" w:lineRule="auto"/>
      <w:outlineLvl w:val="4"/>
    </w:pPr>
    <w:rPr>
      <w:b/>
      <w:szCs w:val="24"/>
    </w:rPr>
  </w:style>
  <w:style w:type="paragraph" w:customStyle="1" w:styleId="SubPartCASA">
    <w:name w:val="SubPart(CASA)"/>
    <w:aliases w:val="csp"/>
    <w:basedOn w:val="OPCParaBase"/>
    <w:next w:val="ActHead3"/>
    <w:rsid w:val="00E11EA0"/>
    <w:pPr>
      <w:keepNext/>
      <w:keepLines/>
      <w:spacing w:before="280"/>
      <w:outlineLvl w:val="1"/>
    </w:pPr>
    <w:rPr>
      <w:b/>
      <w:kern w:val="28"/>
      <w:sz w:val="32"/>
    </w:rPr>
  </w:style>
  <w:style w:type="character" w:customStyle="1" w:styleId="CharSubPartTextCASA">
    <w:name w:val="CharSubPartText(CASA)"/>
    <w:basedOn w:val="OPCCharBase"/>
    <w:uiPriority w:val="1"/>
    <w:rsid w:val="00E11EA0"/>
  </w:style>
  <w:style w:type="character" w:customStyle="1" w:styleId="CharSubPartNoCASA">
    <w:name w:val="CharSubPartNo(CASA)"/>
    <w:basedOn w:val="OPCCharBase"/>
    <w:uiPriority w:val="1"/>
    <w:rsid w:val="00E11EA0"/>
  </w:style>
  <w:style w:type="paragraph" w:customStyle="1" w:styleId="ENoteTTIndentHeadingSub">
    <w:name w:val="ENoteTTIndentHeadingSub"/>
    <w:aliases w:val="enTTHis"/>
    <w:basedOn w:val="OPCParaBase"/>
    <w:rsid w:val="00E11EA0"/>
    <w:pPr>
      <w:keepNext/>
      <w:spacing w:before="60" w:line="240" w:lineRule="atLeast"/>
      <w:ind w:left="340"/>
    </w:pPr>
    <w:rPr>
      <w:b/>
      <w:sz w:val="16"/>
    </w:rPr>
  </w:style>
  <w:style w:type="paragraph" w:customStyle="1" w:styleId="ENoteTTiSub">
    <w:name w:val="ENoteTTiSub"/>
    <w:aliases w:val="enttis"/>
    <w:basedOn w:val="OPCParaBase"/>
    <w:rsid w:val="00E11EA0"/>
    <w:pPr>
      <w:keepNext/>
      <w:spacing w:before="60" w:line="240" w:lineRule="atLeast"/>
      <w:ind w:left="340"/>
    </w:pPr>
    <w:rPr>
      <w:sz w:val="16"/>
    </w:rPr>
  </w:style>
  <w:style w:type="paragraph" w:customStyle="1" w:styleId="SubDivisionMigration">
    <w:name w:val="SubDivisionMigration"/>
    <w:aliases w:val="sdm"/>
    <w:basedOn w:val="OPCParaBase"/>
    <w:rsid w:val="00E11E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1EA0"/>
    <w:pPr>
      <w:keepNext/>
      <w:keepLines/>
      <w:spacing w:before="240" w:line="240" w:lineRule="auto"/>
      <w:ind w:left="1134" w:hanging="1134"/>
    </w:pPr>
    <w:rPr>
      <w:b/>
      <w:sz w:val="28"/>
    </w:rPr>
  </w:style>
  <w:style w:type="paragraph" w:customStyle="1" w:styleId="notetext">
    <w:name w:val="note(text)"/>
    <w:aliases w:val="n"/>
    <w:basedOn w:val="OPCParaBase"/>
    <w:rsid w:val="00E11EA0"/>
    <w:pPr>
      <w:spacing w:before="122" w:line="240" w:lineRule="auto"/>
      <w:ind w:left="1985" w:hanging="851"/>
    </w:pPr>
    <w:rPr>
      <w:sz w:val="18"/>
    </w:rPr>
  </w:style>
  <w:style w:type="paragraph" w:customStyle="1" w:styleId="FreeForm">
    <w:name w:val="FreeForm"/>
    <w:rsid w:val="00E11EA0"/>
    <w:rPr>
      <w:rFonts w:ascii="Arial" w:eastAsiaTheme="minorHAnsi" w:hAnsi="Arial" w:cstheme="minorBidi"/>
      <w:sz w:val="22"/>
      <w:lang w:eastAsia="en-US"/>
    </w:rPr>
  </w:style>
  <w:style w:type="table" w:styleId="TableGrid">
    <w:name w:val="Table Grid"/>
    <w:basedOn w:val="TableNormal"/>
    <w:uiPriority w:val="59"/>
    <w:rsid w:val="00E11EA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E11EA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11EA0"/>
    <w:rPr>
      <w:rFonts w:eastAsiaTheme="minorHAnsi" w:cstheme="minorBidi"/>
      <w:sz w:val="22"/>
      <w:lang w:eastAsia="en-US"/>
    </w:rPr>
  </w:style>
  <w:style w:type="paragraph" w:customStyle="1" w:styleId="SOTextNote">
    <w:name w:val="SO TextNote"/>
    <w:aliases w:val="sont"/>
    <w:basedOn w:val="SOText"/>
    <w:qFormat/>
    <w:rsid w:val="00E11EA0"/>
    <w:pPr>
      <w:spacing w:before="122" w:line="198" w:lineRule="exact"/>
      <w:ind w:left="1843" w:hanging="709"/>
    </w:pPr>
    <w:rPr>
      <w:sz w:val="18"/>
    </w:rPr>
  </w:style>
  <w:style w:type="paragraph" w:customStyle="1" w:styleId="SOPara">
    <w:name w:val="SO Para"/>
    <w:aliases w:val="soa"/>
    <w:basedOn w:val="SOText"/>
    <w:link w:val="SOParaChar"/>
    <w:qFormat/>
    <w:rsid w:val="00E11EA0"/>
    <w:pPr>
      <w:tabs>
        <w:tab w:val="right" w:pos="1786"/>
      </w:tabs>
      <w:spacing w:before="40"/>
      <w:ind w:left="2070" w:hanging="936"/>
    </w:pPr>
  </w:style>
  <w:style w:type="character" w:customStyle="1" w:styleId="SOParaChar">
    <w:name w:val="SO Para Char"/>
    <w:aliases w:val="soa Char"/>
    <w:basedOn w:val="DefaultParagraphFont"/>
    <w:link w:val="SOPara"/>
    <w:rsid w:val="00E11EA0"/>
    <w:rPr>
      <w:rFonts w:eastAsiaTheme="minorHAnsi" w:cstheme="minorBidi"/>
      <w:sz w:val="22"/>
      <w:lang w:eastAsia="en-US"/>
    </w:rPr>
  </w:style>
  <w:style w:type="paragraph" w:customStyle="1" w:styleId="FileName">
    <w:name w:val="FileName"/>
    <w:basedOn w:val="Normal"/>
    <w:rsid w:val="00E11EA0"/>
  </w:style>
  <w:style w:type="paragraph" w:customStyle="1" w:styleId="TableHeading">
    <w:name w:val="TableHeading"/>
    <w:aliases w:val="th"/>
    <w:basedOn w:val="OPCParaBase"/>
    <w:next w:val="Tabletext"/>
    <w:rsid w:val="00E11EA0"/>
    <w:pPr>
      <w:keepNext/>
      <w:spacing w:before="60" w:line="240" w:lineRule="atLeast"/>
    </w:pPr>
    <w:rPr>
      <w:b/>
      <w:sz w:val="20"/>
    </w:rPr>
  </w:style>
  <w:style w:type="paragraph" w:customStyle="1" w:styleId="SOHeadBold">
    <w:name w:val="SO HeadBold"/>
    <w:aliases w:val="sohb"/>
    <w:basedOn w:val="SOText"/>
    <w:next w:val="SOText"/>
    <w:link w:val="SOHeadBoldChar"/>
    <w:qFormat/>
    <w:rsid w:val="00E11EA0"/>
    <w:rPr>
      <w:b/>
    </w:rPr>
  </w:style>
  <w:style w:type="character" w:customStyle="1" w:styleId="SOHeadBoldChar">
    <w:name w:val="SO HeadBold Char"/>
    <w:aliases w:val="sohb Char"/>
    <w:basedOn w:val="DefaultParagraphFont"/>
    <w:link w:val="SOHeadBold"/>
    <w:rsid w:val="00E11EA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11EA0"/>
    <w:rPr>
      <w:i/>
    </w:rPr>
  </w:style>
  <w:style w:type="character" w:customStyle="1" w:styleId="SOHeadItalicChar">
    <w:name w:val="SO HeadItalic Char"/>
    <w:aliases w:val="sohi Char"/>
    <w:basedOn w:val="DefaultParagraphFont"/>
    <w:link w:val="SOHeadItalic"/>
    <w:rsid w:val="00E11EA0"/>
    <w:rPr>
      <w:rFonts w:eastAsiaTheme="minorHAnsi" w:cstheme="minorBidi"/>
      <w:i/>
      <w:sz w:val="22"/>
      <w:lang w:eastAsia="en-US"/>
    </w:rPr>
  </w:style>
  <w:style w:type="paragraph" w:customStyle="1" w:styleId="SOBullet">
    <w:name w:val="SO Bullet"/>
    <w:aliases w:val="sotb"/>
    <w:basedOn w:val="SOText"/>
    <w:link w:val="SOBulletChar"/>
    <w:qFormat/>
    <w:rsid w:val="00E11EA0"/>
    <w:pPr>
      <w:ind w:left="1559" w:hanging="425"/>
    </w:pPr>
  </w:style>
  <w:style w:type="character" w:customStyle="1" w:styleId="SOBulletChar">
    <w:name w:val="SO Bullet Char"/>
    <w:aliases w:val="sotb Char"/>
    <w:basedOn w:val="DefaultParagraphFont"/>
    <w:link w:val="SOBullet"/>
    <w:rsid w:val="00E11EA0"/>
    <w:rPr>
      <w:rFonts w:eastAsiaTheme="minorHAnsi" w:cstheme="minorBidi"/>
      <w:sz w:val="22"/>
      <w:lang w:eastAsia="en-US"/>
    </w:rPr>
  </w:style>
  <w:style w:type="paragraph" w:customStyle="1" w:styleId="SOBulletNote">
    <w:name w:val="SO BulletNote"/>
    <w:aliases w:val="sonb"/>
    <w:basedOn w:val="SOTextNote"/>
    <w:link w:val="SOBulletNoteChar"/>
    <w:qFormat/>
    <w:rsid w:val="00E11EA0"/>
    <w:pPr>
      <w:tabs>
        <w:tab w:val="left" w:pos="1560"/>
      </w:tabs>
      <w:ind w:left="2268" w:hanging="1134"/>
    </w:pPr>
  </w:style>
  <w:style w:type="character" w:customStyle="1" w:styleId="SOBulletNoteChar">
    <w:name w:val="SO BulletNote Char"/>
    <w:aliases w:val="sonb Char"/>
    <w:basedOn w:val="DefaultParagraphFont"/>
    <w:link w:val="SOBulletNote"/>
    <w:rsid w:val="00E11EA0"/>
    <w:rPr>
      <w:rFonts w:eastAsiaTheme="minorHAnsi" w:cstheme="minorBidi"/>
      <w:sz w:val="18"/>
      <w:lang w:eastAsia="en-US"/>
    </w:rPr>
  </w:style>
  <w:style w:type="character" w:customStyle="1" w:styleId="Heading2Char">
    <w:name w:val="Heading 2 Char"/>
    <w:basedOn w:val="DefaultParagraphFont"/>
    <w:link w:val="Heading2"/>
    <w:uiPriority w:val="9"/>
    <w:semiHidden/>
    <w:rsid w:val="009433A8"/>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9433A8"/>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9433A8"/>
    <w:rPr>
      <w:rFonts w:asciiTheme="majorHAnsi" w:eastAsiaTheme="majorEastAsia" w:hAnsiTheme="majorHAnsi" w:cstheme="majorBidi"/>
      <w:b/>
      <w:bCs/>
      <w:i/>
      <w:iCs/>
      <w:color w:val="4F81BD" w:themeColor="accent1"/>
      <w:sz w:val="22"/>
      <w:lang w:eastAsia="en-US"/>
    </w:rPr>
  </w:style>
  <w:style w:type="character" w:customStyle="1" w:styleId="Heading6Char">
    <w:name w:val="Heading 6 Char"/>
    <w:basedOn w:val="DefaultParagraphFont"/>
    <w:link w:val="Heading6"/>
    <w:uiPriority w:val="9"/>
    <w:semiHidden/>
    <w:rsid w:val="009433A8"/>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semiHidden/>
    <w:rsid w:val="009433A8"/>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semiHidden/>
    <w:rsid w:val="009433A8"/>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9433A8"/>
    <w:rPr>
      <w:rFonts w:asciiTheme="majorHAnsi" w:eastAsiaTheme="majorEastAsia" w:hAnsiTheme="majorHAnsi" w:cstheme="majorBidi"/>
      <w:i/>
      <w:iCs/>
      <w:color w:val="404040" w:themeColor="text1" w:themeTint="BF"/>
      <w:lang w:eastAsia="en-US"/>
    </w:rPr>
  </w:style>
  <w:style w:type="paragraph" w:styleId="NormalWeb">
    <w:name w:val="Normal (Web)"/>
    <w:basedOn w:val="Normal"/>
    <w:uiPriority w:val="99"/>
    <w:semiHidden/>
    <w:unhideWhenUsed/>
    <w:rsid w:val="009433A8"/>
    <w:rPr>
      <w:rFonts w:cs="Times New Roman"/>
      <w:sz w:val="24"/>
      <w:szCs w:val="24"/>
    </w:rPr>
  </w:style>
  <w:style w:type="paragraph" w:styleId="NoteHeading">
    <w:name w:val="Note Heading"/>
    <w:basedOn w:val="Normal"/>
    <w:next w:val="Normal"/>
    <w:link w:val="NoteHeadingChar"/>
    <w:uiPriority w:val="99"/>
    <w:semiHidden/>
    <w:unhideWhenUsed/>
    <w:rsid w:val="009433A8"/>
    <w:pPr>
      <w:spacing w:line="240" w:lineRule="auto"/>
    </w:pPr>
  </w:style>
  <w:style w:type="character" w:customStyle="1" w:styleId="NoteHeadingChar">
    <w:name w:val="Note Heading Char"/>
    <w:basedOn w:val="DefaultParagraphFont"/>
    <w:link w:val="NoteHeading"/>
    <w:uiPriority w:val="99"/>
    <w:semiHidden/>
    <w:rsid w:val="009433A8"/>
    <w:rPr>
      <w:rFonts w:eastAsiaTheme="minorHAnsi" w:cstheme="minorBidi"/>
      <w:sz w:val="22"/>
      <w:lang w:eastAsia="en-US"/>
    </w:rPr>
  </w:style>
  <w:style w:type="character" w:customStyle="1" w:styleId="paragraphChar">
    <w:name w:val="paragraph Char"/>
    <w:aliases w:val="a Char"/>
    <w:link w:val="paragraph"/>
    <w:rsid w:val="00E916D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1EA0"/>
    <w:pPr>
      <w:spacing w:line="260" w:lineRule="atLeast"/>
    </w:pPr>
    <w:rPr>
      <w:rFonts w:eastAsiaTheme="minorHAnsi" w:cstheme="minorBidi"/>
      <w:sz w:val="22"/>
      <w:lang w:eastAsia="en-US"/>
    </w:rPr>
  </w:style>
  <w:style w:type="paragraph" w:styleId="Heading1">
    <w:name w:val="heading 1"/>
    <w:basedOn w:val="Normal"/>
    <w:next w:val="Normal"/>
    <w:qFormat/>
    <w:rsid w:val="00353A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9433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3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33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353A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33A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33A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33A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433A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OPCParaBase"/>
    <w:next w:val="subsection"/>
    <w:qFormat/>
    <w:rsid w:val="00E11EA0"/>
    <w:pPr>
      <w:keepNext/>
      <w:keepLines/>
      <w:spacing w:before="280" w:line="240" w:lineRule="auto"/>
      <w:ind w:left="1134" w:hanging="1134"/>
      <w:outlineLvl w:val="4"/>
    </w:pPr>
    <w:rPr>
      <w:b/>
      <w:kern w:val="28"/>
      <w:sz w:val="24"/>
    </w:rPr>
  </w:style>
  <w:style w:type="character" w:customStyle="1" w:styleId="CharChapNo">
    <w:name w:val="CharChapNo"/>
    <w:basedOn w:val="OPCCharBase"/>
    <w:qFormat/>
    <w:rsid w:val="00E11EA0"/>
  </w:style>
  <w:style w:type="character" w:customStyle="1" w:styleId="CharChapText">
    <w:name w:val="CharChapText"/>
    <w:basedOn w:val="OPCCharBase"/>
    <w:qFormat/>
    <w:rsid w:val="00E11EA0"/>
  </w:style>
  <w:style w:type="character" w:customStyle="1" w:styleId="CharDivNo">
    <w:name w:val="CharDivNo"/>
    <w:basedOn w:val="OPCCharBase"/>
    <w:qFormat/>
    <w:rsid w:val="00E11EA0"/>
  </w:style>
  <w:style w:type="character" w:customStyle="1" w:styleId="CharDivText">
    <w:name w:val="CharDivText"/>
    <w:basedOn w:val="OPCCharBase"/>
    <w:qFormat/>
    <w:rsid w:val="00E11EA0"/>
  </w:style>
  <w:style w:type="character" w:customStyle="1" w:styleId="CharPartNo">
    <w:name w:val="CharPartNo"/>
    <w:basedOn w:val="OPCCharBase"/>
    <w:qFormat/>
    <w:rsid w:val="00E11EA0"/>
  </w:style>
  <w:style w:type="character" w:customStyle="1" w:styleId="CharPartText">
    <w:name w:val="CharPartText"/>
    <w:basedOn w:val="OPCCharBase"/>
    <w:qFormat/>
    <w:rsid w:val="00E11EA0"/>
  </w:style>
  <w:style w:type="character" w:customStyle="1" w:styleId="CharSectno">
    <w:name w:val="CharSectno"/>
    <w:basedOn w:val="OPCCharBase"/>
    <w:qFormat/>
    <w:rsid w:val="00E11EA0"/>
  </w:style>
  <w:style w:type="paragraph" w:customStyle="1" w:styleId="subsection">
    <w:name w:val="subsection"/>
    <w:aliases w:val="ss"/>
    <w:basedOn w:val="OPCParaBase"/>
    <w:rsid w:val="00E11EA0"/>
    <w:pPr>
      <w:tabs>
        <w:tab w:val="right" w:pos="1021"/>
      </w:tabs>
      <w:spacing w:before="180" w:line="240" w:lineRule="auto"/>
      <w:ind w:left="1134" w:hanging="1134"/>
    </w:pPr>
  </w:style>
  <w:style w:type="paragraph" w:customStyle="1" w:styleId="Definition">
    <w:name w:val="Definition"/>
    <w:aliases w:val="dd"/>
    <w:basedOn w:val="OPCParaBase"/>
    <w:rsid w:val="00E11EA0"/>
    <w:pPr>
      <w:spacing w:before="180" w:line="240" w:lineRule="auto"/>
      <w:ind w:left="1134"/>
    </w:pPr>
  </w:style>
  <w:style w:type="paragraph" w:styleId="Footer">
    <w:name w:val="footer"/>
    <w:link w:val="FooterChar"/>
    <w:rsid w:val="00E11EA0"/>
    <w:pPr>
      <w:tabs>
        <w:tab w:val="center" w:pos="4153"/>
        <w:tab w:val="right" w:pos="8306"/>
      </w:tabs>
    </w:pPr>
    <w:rPr>
      <w:sz w:val="22"/>
      <w:szCs w:val="24"/>
    </w:rPr>
  </w:style>
  <w:style w:type="paragraph" w:customStyle="1" w:styleId="Formula">
    <w:name w:val="Formula"/>
    <w:basedOn w:val="OPCParaBase"/>
    <w:rsid w:val="00E11EA0"/>
    <w:pPr>
      <w:spacing w:line="240" w:lineRule="auto"/>
      <w:ind w:left="1134"/>
    </w:pPr>
    <w:rPr>
      <w:sz w:val="20"/>
    </w:rPr>
  </w:style>
  <w:style w:type="paragraph" w:styleId="Header">
    <w:name w:val="header"/>
    <w:basedOn w:val="OPCParaBase"/>
    <w:link w:val="HeaderChar"/>
    <w:unhideWhenUsed/>
    <w:rsid w:val="00E11EA0"/>
    <w:pPr>
      <w:keepNext/>
      <w:keepLines/>
      <w:tabs>
        <w:tab w:val="center" w:pos="4150"/>
        <w:tab w:val="right" w:pos="8307"/>
      </w:tabs>
      <w:spacing w:line="160" w:lineRule="exact"/>
    </w:pPr>
    <w:rPr>
      <w:sz w:val="16"/>
    </w:rPr>
  </w:style>
  <w:style w:type="paragraph" w:customStyle="1" w:styleId="Item">
    <w:name w:val="Item"/>
    <w:aliases w:val="i"/>
    <w:basedOn w:val="OPCParaBase"/>
    <w:next w:val="ItemHead"/>
    <w:rsid w:val="00E11EA0"/>
    <w:pPr>
      <w:keepLines/>
      <w:spacing w:before="80" w:line="240" w:lineRule="auto"/>
      <w:ind w:left="709"/>
    </w:pPr>
  </w:style>
  <w:style w:type="paragraph" w:customStyle="1" w:styleId="ItemHead">
    <w:name w:val="ItemHead"/>
    <w:aliases w:val="ih"/>
    <w:basedOn w:val="OPCParaBase"/>
    <w:next w:val="Item"/>
    <w:rsid w:val="00E11EA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1EA0"/>
    <w:pPr>
      <w:spacing w:line="240" w:lineRule="auto"/>
    </w:pPr>
    <w:rPr>
      <w:b/>
      <w:sz w:val="32"/>
    </w:rPr>
  </w:style>
  <w:style w:type="paragraph" w:customStyle="1" w:styleId="paragraph">
    <w:name w:val="paragraph"/>
    <w:aliases w:val="a"/>
    <w:basedOn w:val="OPCParaBase"/>
    <w:link w:val="paragraphChar"/>
    <w:rsid w:val="00E11EA0"/>
    <w:pPr>
      <w:tabs>
        <w:tab w:val="right" w:pos="1531"/>
      </w:tabs>
      <w:spacing w:before="40" w:line="240" w:lineRule="auto"/>
      <w:ind w:left="1644" w:hanging="1644"/>
    </w:pPr>
  </w:style>
  <w:style w:type="paragraph" w:customStyle="1" w:styleId="paragraphsub">
    <w:name w:val="paragraph(sub)"/>
    <w:aliases w:val="aa"/>
    <w:basedOn w:val="OPCParaBase"/>
    <w:rsid w:val="00E11EA0"/>
    <w:pPr>
      <w:tabs>
        <w:tab w:val="right" w:pos="1985"/>
      </w:tabs>
      <w:spacing w:before="40" w:line="240" w:lineRule="auto"/>
      <w:ind w:left="2098" w:hanging="2098"/>
    </w:pPr>
  </w:style>
  <w:style w:type="paragraph" w:customStyle="1" w:styleId="ShortT">
    <w:name w:val="ShortT"/>
    <w:basedOn w:val="OPCParaBase"/>
    <w:next w:val="Normal"/>
    <w:qFormat/>
    <w:rsid w:val="00E11EA0"/>
    <w:pPr>
      <w:spacing w:line="240" w:lineRule="auto"/>
    </w:pPr>
    <w:rPr>
      <w:b/>
      <w:sz w:val="40"/>
    </w:rPr>
  </w:style>
  <w:style w:type="paragraph" w:customStyle="1" w:styleId="Subitem">
    <w:name w:val="Subitem"/>
    <w:aliases w:val="iss"/>
    <w:basedOn w:val="OPCParaBase"/>
    <w:rsid w:val="00E11EA0"/>
    <w:pPr>
      <w:spacing w:before="180" w:line="240" w:lineRule="auto"/>
      <w:ind w:left="709" w:hanging="709"/>
    </w:pPr>
  </w:style>
  <w:style w:type="paragraph" w:customStyle="1" w:styleId="SubitemHead">
    <w:name w:val="SubitemHead"/>
    <w:aliases w:val="issh"/>
    <w:basedOn w:val="OPCParaBase"/>
    <w:rsid w:val="00E11E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1EA0"/>
    <w:pPr>
      <w:spacing w:before="40" w:line="240" w:lineRule="auto"/>
      <w:ind w:left="1134"/>
    </w:pPr>
  </w:style>
  <w:style w:type="paragraph" w:styleId="TOC5">
    <w:name w:val="toc 5"/>
    <w:basedOn w:val="OPCParaBase"/>
    <w:next w:val="Normal"/>
    <w:uiPriority w:val="39"/>
    <w:unhideWhenUsed/>
    <w:rsid w:val="00E11EA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11EA0"/>
    <w:pPr>
      <w:keepLines/>
      <w:tabs>
        <w:tab w:val="right" w:pos="7088"/>
      </w:tabs>
      <w:spacing w:before="120" w:line="240" w:lineRule="auto"/>
      <w:ind w:left="1344" w:right="567" w:hanging="1344"/>
    </w:pPr>
    <w:rPr>
      <w:b/>
      <w:kern w:val="28"/>
      <w:sz w:val="24"/>
    </w:rPr>
  </w:style>
  <w:style w:type="paragraph" w:styleId="TOC1">
    <w:name w:val="toc 1"/>
    <w:basedOn w:val="OPCParaBase"/>
    <w:next w:val="Normal"/>
    <w:uiPriority w:val="39"/>
    <w:semiHidden/>
    <w:unhideWhenUsed/>
    <w:rsid w:val="00E11EA0"/>
    <w:pPr>
      <w:keepNext/>
      <w:keepLines/>
      <w:tabs>
        <w:tab w:val="right" w:pos="7088"/>
      </w:tabs>
      <w:spacing w:before="120" w:line="240" w:lineRule="auto"/>
      <w:ind w:left="1474" w:right="567" w:hanging="1474"/>
    </w:pPr>
    <w:rPr>
      <w:b/>
      <w:kern w:val="28"/>
      <w:sz w:val="28"/>
    </w:rPr>
  </w:style>
  <w:style w:type="paragraph" w:styleId="BalloonText">
    <w:name w:val="Balloon Text"/>
    <w:basedOn w:val="Normal"/>
    <w:link w:val="BalloonTextChar"/>
    <w:uiPriority w:val="99"/>
    <w:semiHidden/>
    <w:unhideWhenUsed/>
    <w:rsid w:val="00E11E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EA0"/>
    <w:rPr>
      <w:rFonts w:ascii="Tahoma" w:eastAsiaTheme="minorHAnsi" w:hAnsi="Tahoma" w:cs="Tahoma"/>
      <w:sz w:val="16"/>
      <w:szCs w:val="16"/>
      <w:lang w:eastAsia="en-US"/>
    </w:rPr>
  </w:style>
  <w:style w:type="paragraph" w:styleId="Title">
    <w:name w:val="Title"/>
    <w:basedOn w:val="Normal"/>
    <w:next w:val="Normal"/>
    <w:link w:val="TitleChar"/>
    <w:uiPriority w:val="10"/>
    <w:qFormat/>
    <w:rsid w:val="00AF35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35D0"/>
    <w:rPr>
      <w:rFonts w:asciiTheme="majorHAnsi" w:eastAsiaTheme="majorEastAsia" w:hAnsiTheme="majorHAnsi" w:cstheme="majorBidi"/>
      <w:color w:val="17365D" w:themeColor="text2" w:themeShade="BF"/>
      <w:spacing w:val="5"/>
      <w:kern w:val="28"/>
      <w:sz w:val="52"/>
      <w:szCs w:val="52"/>
    </w:rPr>
  </w:style>
  <w:style w:type="character" w:customStyle="1" w:styleId="OPCCharBase">
    <w:name w:val="OPCCharBase"/>
    <w:uiPriority w:val="1"/>
    <w:qFormat/>
    <w:rsid w:val="00E11EA0"/>
  </w:style>
  <w:style w:type="paragraph" w:customStyle="1" w:styleId="OPCParaBase">
    <w:name w:val="OPCParaBase"/>
    <w:qFormat/>
    <w:rsid w:val="00E11EA0"/>
    <w:pPr>
      <w:spacing w:line="260" w:lineRule="atLeast"/>
    </w:pPr>
    <w:rPr>
      <w:sz w:val="22"/>
    </w:rPr>
  </w:style>
  <w:style w:type="paragraph" w:customStyle="1" w:styleId="ActHead1">
    <w:name w:val="ActHead 1"/>
    <w:aliases w:val="c"/>
    <w:basedOn w:val="OPCParaBase"/>
    <w:next w:val="Normal"/>
    <w:qFormat/>
    <w:rsid w:val="00E11E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1E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1E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1EA0"/>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E11E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1E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1E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1E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1EA0"/>
  </w:style>
  <w:style w:type="paragraph" w:customStyle="1" w:styleId="Blocks">
    <w:name w:val="Blocks"/>
    <w:aliases w:val="bb"/>
    <w:basedOn w:val="OPCParaBase"/>
    <w:qFormat/>
    <w:rsid w:val="00E11EA0"/>
    <w:pPr>
      <w:spacing w:line="240" w:lineRule="auto"/>
    </w:pPr>
    <w:rPr>
      <w:sz w:val="24"/>
    </w:rPr>
  </w:style>
  <w:style w:type="paragraph" w:customStyle="1" w:styleId="BoxText">
    <w:name w:val="BoxText"/>
    <w:aliases w:val="bt"/>
    <w:basedOn w:val="OPCParaBase"/>
    <w:qFormat/>
    <w:rsid w:val="00E11E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1EA0"/>
    <w:rPr>
      <w:b/>
    </w:rPr>
  </w:style>
  <w:style w:type="paragraph" w:customStyle="1" w:styleId="BoxHeadItalic">
    <w:name w:val="BoxHeadItalic"/>
    <w:aliases w:val="bhi"/>
    <w:basedOn w:val="BoxText"/>
    <w:next w:val="BoxStep"/>
    <w:qFormat/>
    <w:rsid w:val="00E11EA0"/>
    <w:rPr>
      <w:i/>
    </w:rPr>
  </w:style>
  <w:style w:type="paragraph" w:customStyle="1" w:styleId="BoxList">
    <w:name w:val="BoxList"/>
    <w:aliases w:val="bl"/>
    <w:basedOn w:val="BoxText"/>
    <w:qFormat/>
    <w:rsid w:val="00E11EA0"/>
    <w:pPr>
      <w:ind w:left="1559" w:hanging="425"/>
    </w:pPr>
  </w:style>
  <w:style w:type="paragraph" w:customStyle="1" w:styleId="BoxNote">
    <w:name w:val="BoxNote"/>
    <w:aliases w:val="bn"/>
    <w:basedOn w:val="BoxText"/>
    <w:qFormat/>
    <w:rsid w:val="00E11EA0"/>
    <w:pPr>
      <w:tabs>
        <w:tab w:val="left" w:pos="1985"/>
      </w:tabs>
      <w:spacing w:before="122" w:line="198" w:lineRule="exact"/>
      <w:ind w:left="2948" w:hanging="1814"/>
    </w:pPr>
    <w:rPr>
      <w:sz w:val="18"/>
    </w:rPr>
  </w:style>
  <w:style w:type="paragraph" w:customStyle="1" w:styleId="BoxPara">
    <w:name w:val="BoxPara"/>
    <w:aliases w:val="bp"/>
    <w:basedOn w:val="BoxText"/>
    <w:qFormat/>
    <w:rsid w:val="00E11EA0"/>
    <w:pPr>
      <w:tabs>
        <w:tab w:val="right" w:pos="2268"/>
      </w:tabs>
      <w:ind w:left="2552" w:hanging="1418"/>
    </w:pPr>
  </w:style>
  <w:style w:type="paragraph" w:customStyle="1" w:styleId="BoxStep">
    <w:name w:val="BoxStep"/>
    <w:aliases w:val="bs"/>
    <w:basedOn w:val="BoxText"/>
    <w:qFormat/>
    <w:rsid w:val="00E11EA0"/>
    <w:pPr>
      <w:ind w:left="1985" w:hanging="851"/>
    </w:pPr>
  </w:style>
  <w:style w:type="character" w:customStyle="1" w:styleId="CharAmPartNo">
    <w:name w:val="CharAmPartNo"/>
    <w:basedOn w:val="OPCCharBase"/>
    <w:uiPriority w:val="1"/>
    <w:qFormat/>
    <w:rsid w:val="00E11EA0"/>
  </w:style>
  <w:style w:type="character" w:customStyle="1" w:styleId="CharAmPartText">
    <w:name w:val="CharAmPartText"/>
    <w:basedOn w:val="OPCCharBase"/>
    <w:uiPriority w:val="1"/>
    <w:qFormat/>
    <w:rsid w:val="00E11EA0"/>
  </w:style>
  <w:style w:type="character" w:customStyle="1" w:styleId="CharAmSchNo">
    <w:name w:val="CharAmSchNo"/>
    <w:basedOn w:val="OPCCharBase"/>
    <w:uiPriority w:val="1"/>
    <w:qFormat/>
    <w:rsid w:val="00E11EA0"/>
  </w:style>
  <w:style w:type="character" w:customStyle="1" w:styleId="CharAmSchText">
    <w:name w:val="CharAmSchText"/>
    <w:basedOn w:val="OPCCharBase"/>
    <w:uiPriority w:val="1"/>
    <w:qFormat/>
    <w:rsid w:val="00E11EA0"/>
  </w:style>
  <w:style w:type="character" w:customStyle="1" w:styleId="CharBoldItalic">
    <w:name w:val="CharBoldItalic"/>
    <w:basedOn w:val="OPCCharBase"/>
    <w:uiPriority w:val="1"/>
    <w:qFormat/>
    <w:rsid w:val="00E11EA0"/>
    <w:rPr>
      <w:b/>
      <w:i/>
    </w:rPr>
  </w:style>
  <w:style w:type="character" w:customStyle="1" w:styleId="CharItalic">
    <w:name w:val="CharItalic"/>
    <w:basedOn w:val="OPCCharBase"/>
    <w:uiPriority w:val="1"/>
    <w:qFormat/>
    <w:rsid w:val="00E11EA0"/>
    <w:rPr>
      <w:i/>
    </w:rPr>
  </w:style>
  <w:style w:type="character" w:customStyle="1" w:styleId="CharSubdNo">
    <w:name w:val="CharSubdNo"/>
    <w:basedOn w:val="OPCCharBase"/>
    <w:uiPriority w:val="1"/>
    <w:qFormat/>
    <w:rsid w:val="00E11EA0"/>
  </w:style>
  <w:style w:type="character" w:customStyle="1" w:styleId="CharSubdText">
    <w:name w:val="CharSubdText"/>
    <w:basedOn w:val="OPCCharBase"/>
    <w:uiPriority w:val="1"/>
    <w:qFormat/>
    <w:rsid w:val="00E11EA0"/>
  </w:style>
  <w:style w:type="paragraph" w:customStyle="1" w:styleId="CTA--">
    <w:name w:val="CTA --"/>
    <w:basedOn w:val="OPCParaBase"/>
    <w:next w:val="Normal"/>
    <w:rsid w:val="00E11EA0"/>
    <w:pPr>
      <w:spacing w:before="60" w:line="240" w:lineRule="atLeast"/>
      <w:ind w:left="142" w:hanging="142"/>
    </w:pPr>
    <w:rPr>
      <w:sz w:val="20"/>
    </w:rPr>
  </w:style>
  <w:style w:type="paragraph" w:customStyle="1" w:styleId="CTA-">
    <w:name w:val="CTA -"/>
    <w:basedOn w:val="OPCParaBase"/>
    <w:rsid w:val="00E11EA0"/>
    <w:pPr>
      <w:spacing w:before="60" w:line="240" w:lineRule="atLeast"/>
      <w:ind w:left="85" w:hanging="85"/>
    </w:pPr>
    <w:rPr>
      <w:sz w:val="20"/>
    </w:rPr>
  </w:style>
  <w:style w:type="paragraph" w:customStyle="1" w:styleId="CTA---">
    <w:name w:val="CTA ---"/>
    <w:basedOn w:val="OPCParaBase"/>
    <w:next w:val="Normal"/>
    <w:rsid w:val="00E11EA0"/>
    <w:pPr>
      <w:spacing w:before="60" w:line="240" w:lineRule="atLeast"/>
      <w:ind w:left="198" w:hanging="198"/>
    </w:pPr>
    <w:rPr>
      <w:sz w:val="20"/>
    </w:rPr>
  </w:style>
  <w:style w:type="paragraph" w:customStyle="1" w:styleId="CTA----">
    <w:name w:val="CTA ----"/>
    <w:basedOn w:val="OPCParaBase"/>
    <w:next w:val="Normal"/>
    <w:rsid w:val="00E11EA0"/>
    <w:pPr>
      <w:spacing w:before="60" w:line="240" w:lineRule="atLeast"/>
      <w:ind w:left="255" w:hanging="255"/>
    </w:pPr>
    <w:rPr>
      <w:sz w:val="20"/>
    </w:rPr>
  </w:style>
  <w:style w:type="paragraph" w:customStyle="1" w:styleId="CTA1a">
    <w:name w:val="CTA 1(a)"/>
    <w:basedOn w:val="OPCParaBase"/>
    <w:rsid w:val="00E11EA0"/>
    <w:pPr>
      <w:tabs>
        <w:tab w:val="right" w:pos="414"/>
      </w:tabs>
      <w:spacing w:before="40" w:line="240" w:lineRule="atLeast"/>
      <w:ind w:left="675" w:hanging="675"/>
    </w:pPr>
    <w:rPr>
      <w:sz w:val="20"/>
    </w:rPr>
  </w:style>
  <w:style w:type="paragraph" w:customStyle="1" w:styleId="CTA1ai">
    <w:name w:val="CTA 1(a)(i)"/>
    <w:basedOn w:val="OPCParaBase"/>
    <w:rsid w:val="00E11EA0"/>
    <w:pPr>
      <w:tabs>
        <w:tab w:val="right" w:pos="1004"/>
      </w:tabs>
      <w:spacing w:before="40" w:line="240" w:lineRule="atLeast"/>
      <w:ind w:left="1253" w:hanging="1253"/>
    </w:pPr>
    <w:rPr>
      <w:sz w:val="20"/>
    </w:rPr>
  </w:style>
  <w:style w:type="paragraph" w:customStyle="1" w:styleId="CTA2a">
    <w:name w:val="CTA 2(a)"/>
    <w:basedOn w:val="OPCParaBase"/>
    <w:rsid w:val="00E11EA0"/>
    <w:pPr>
      <w:tabs>
        <w:tab w:val="right" w:pos="482"/>
      </w:tabs>
      <w:spacing w:before="40" w:line="240" w:lineRule="atLeast"/>
      <w:ind w:left="748" w:hanging="748"/>
    </w:pPr>
    <w:rPr>
      <w:sz w:val="20"/>
    </w:rPr>
  </w:style>
  <w:style w:type="paragraph" w:customStyle="1" w:styleId="CTA2ai">
    <w:name w:val="CTA 2(a)(i)"/>
    <w:basedOn w:val="OPCParaBase"/>
    <w:rsid w:val="00E11EA0"/>
    <w:pPr>
      <w:tabs>
        <w:tab w:val="right" w:pos="1089"/>
      </w:tabs>
      <w:spacing w:before="40" w:line="240" w:lineRule="atLeast"/>
      <w:ind w:left="1327" w:hanging="1327"/>
    </w:pPr>
    <w:rPr>
      <w:sz w:val="20"/>
    </w:rPr>
  </w:style>
  <w:style w:type="paragraph" w:customStyle="1" w:styleId="CTA3a">
    <w:name w:val="CTA 3(a)"/>
    <w:basedOn w:val="OPCParaBase"/>
    <w:rsid w:val="00E11EA0"/>
    <w:pPr>
      <w:tabs>
        <w:tab w:val="right" w:pos="556"/>
      </w:tabs>
      <w:spacing w:before="40" w:line="240" w:lineRule="atLeast"/>
      <w:ind w:left="805" w:hanging="805"/>
    </w:pPr>
    <w:rPr>
      <w:sz w:val="20"/>
    </w:rPr>
  </w:style>
  <w:style w:type="paragraph" w:customStyle="1" w:styleId="CTA3ai">
    <w:name w:val="CTA 3(a)(i)"/>
    <w:basedOn w:val="OPCParaBase"/>
    <w:rsid w:val="00E11EA0"/>
    <w:pPr>
      <w:tabs>
        <w:tab w:val="right" w:pos="1140"/>
      </w:tabs>
      <w:spacing w:before="40" w:line="240" w:lineRule="atLeast"/>
      <w:ind w:left="1361" w:hanging="1361"/>
    </w:pPr>
    <w:rPr>
      <w:sz w:val="20"/>
    </w:rPr>
  </w:style>
  <w:style w:type="paragraph" w:customStyle="1" w:styleId="CTA4a">
    <w:name w:val="CTA 4(a)"/>
    <w:basedOn w:val="OPCParaBase"/>
    <w:rsid w:val="00E11EA0"/>
    <w:pPr>
      <w:tabs>
        <w:tab w:val="right" w:pos="624"/>
      </w:tabs>
      <w:spacing w:before="40" w:line="240" w:lineRule="atLeast"/>
      <w:ind w:left="873" w:hanging="873"/>
    </w:pPr>
    <w:rPr>
      <w:sz w:val="20"/>
    </w:rPr>
  </w:style>
  <w:style w:type="paragraph" w:customStyle="1" w:styleId="CTA4ai">
    <w:name w:val="CTA 4(a)(i)"/>
    <w:basedOn w:val="OPCParaBase"/>
    <w:rsid w:val="00E11EA0"/>
    <w:pPr>
      <w:tabs>
        <w:tab w:val="right" w:pos="1213"/>
      </w:tabs>
      <w:spacing w:before="40" w:line="240" w:lineRule="atLeast"/>
      <w:ind w:left="1452" w:hanging="1452"/>
    </w:pPr>
    <w:rPr>
      <w:sz w:val="20"/>
    </w:rPr>
  </w:style>
  <w:style w:type="paragraph" w:customStyle="1" w:styleId="CTACAPS">
    <w:name w:val="CTA CAPS"/>
    <w:basedOn w:val="OPCParaBase"/>
    <w:rsid w:val="00E11EA0"/>
    <w:pPr>
      <w:spacing w:before="60" w:line="240" w:lineRule="atLeast"/>
    </w:pPr>
    <w:rPr>
      <w:sz w:val="20"/>
    </w:rPr>
  </w:style>
  <w:style w:type="paragraph" w:customStyle="1" w:styleId="CTAright">
    <w:name w:val="CTA right"/>
    <w:basedOn w:val="OPCParaBase"/>
    <w:rsid w:val="00E11EA0"/>
    <w:pPr>
      <w:spacing w:before="60" w:line="240" w:lineRule="auto"/>
      <w:jc w:val="right"/>
    </w:pPr>
    <w:rPr>
      <w:sz w:val="20"/>
    </w:rPr>
  </w:style>
  <w:style w:type="character" w:customStyle="1" w:styleId="HeaderChar">
    <w:name w:val="Header Char"/>
    <w:basedOn w:val="DefaultParagraphFont"/>
    <w:link w:val="Header"/>
    <w:rsid w:val="00E11EA0"/>
    <w:rPr>
      <w:sz w:val="16"/>
    </w:rPr>
  </w:style>
  <w:style w:type="paragraph" w:customStyle="1" w:styleId="House">
    <w:name w:val="House"/>
    <w:basedOn w:val="OPCParaBase"/>
    <w:rsid w:val="00E11EA0"/>
    <w:pPr>
      <w:spacing w:line="240" w:lineRule="auto"/>
    </w:pPr>
    <w:rPr>
      <w:sz w:val="28"/>
    </w:rPr>
  </w:style>
  <w:style w:type="paragraph" w:customStyle="1" w:styleId="notedraft">
    <w:name w:val="note(draft)"/>
    <w:aliases w:val="nd"/>
    <w:basedOn w:val="OPCParaBase"/>
    <w:rsid w:val="00E11EA0"/>
    <w:pPr>
      <w:spacing w:before="240" w:line="240" w:lineRule="auto"/>
      <w:ind w:left="284" w:hanging="284"/>
    </w:pPr>
    <w:rPr>
      <w:i/>
      <w:sz w:val="24"/>
    </w:rPr>
  </w:style>
  <w:style w:type="paragraph" w:customStyle="1" w:styleId="notemargin">
    <w:name w:val="note(margin)"/>
    <w:aliases w:val="nm"/>
    <w:basedOn w:val="OPCParaBase"/>
    <w:rsid w:val="00E11EA0"/>
    <w:pPr>
      <w:tabs>
        <w:tab w:val="left" w:pos="709"/>
      </w:tabs>
      <w:spacing w:before="122" w:line="198" w:lineRule="exact"/>
      <w:ind w:left="709" w:hanging="709"/>
    </w:pPr>
    <w:rPr>
      <w:sz w:val="18"/>
    </w:rPr>
  </w:style>
  <w:style w:type="paragraph" w:customStyle="1" w:styleId="noteToPara">
    <w:name w:val="noteToPara"/>
    <w:aliases w:val="ntp"/>
    <w:basedOn w:val="OPCParaBase"/>
    <w:rsid w:val="00E11EA0"/>
    <w:pPr>
      <w:spacing w:before="122" w:line="198" w:lineRule="exact"/>
      <w:ind w:left="2353" w:hanging="709"/>
    </w:pPr>
    <w:rPr>
      <w:sz w:val="18"/>
    </w:rPr>
  </w:style>
  <w:style w:type="paragraph" w:customStyle="1" w:styleId="noteParlAmend">
    <w:name w:val="note(ParlAmend)"/>
    <w:aliases w:val="npp"/>
    <w:basedOn w:val="OPCParaBase"/>
    <w:next w:val="ParlAmend"/>
    <w:rsid w:val="00E11EA0"/>
    <w:pPr>
      <w:spacing w:line="240" w:lineRule="auto"/>
      <w:jc w:val="right"/>
    </w:pPr>
    <w:rPr>
      <w:rFonts w:ascii="Arial" w:hAnsi="Arial"/>
      <w:b/>
      <w:i/>
    </w:rPr>
  </w:style>
  <w:style w:type="paragraph" w:customStyle="1" w:styleId="Page1">
    <w:name w:val="Page1"/>
    <w:basedOn w:val="OPCParaBase"/>
    <w:rsid w:val="00E11EA0"/>
    <w:pPr>
      <w:spacing w:before="5600" w:line="240" w:lineRule="auto"/>
    </w:pPr>
    <w:rPr>
      <w:b/>
      <w:sz w:val="32"/>
    </w:rPr>
  </w:style>
  <w:style w:type="paragraph" w:customStyle="1" w:styleId="PageBreak">
    <w:name w:val="PageBreak"/>
    <w:aliases w:val="pb"/>
    <w:basedOn w:val="OPCParaBase"/>
    <w:rsid w:val="00E11EA0"/>
    <w:pPr>
      <w:spacing w:line="240" w:lineRule="auto"/>
    </w:pPr>
    <w:rPr>
      <w:sz w:val="20"/>
    </w:rPr>
  </w:style>
  <w:style w:type="paragraph" w:customStyle="1" w:styleId="paragraphsub-sub">
    <w:name w:val="paragraph(sub-sub)"/>
    <w:aliases w:val="aaa"/>
    <w:basedOn w:val="OPCParaBase"/>
    <w:rsid w:val="00E11EA0"/>
    <w:pPr>
      <w:tabs>
        <w:tab w:val="right" w:pos="2722"/>
      </w:tabs>
      <w:spacing w:before="40" w:line="240" w:lineRule="auto"/>
      <w:ind w:left="2835" w:hanging="2835"/>
    </w:pPr>
  </w:style>
  <w:style w:type="paragraph" w:customStyle="1" w:styleId="ParlAmend">
    <w:name w:val="ParlAmend"/>
    <w:aliases w:val="pp"/>
    <w:basedOn w:val="OPCParaBase"/>
    <w:rsid w:val="00E11EA0"/>
    <w:pPr>
      <w:spacing w:before="240" w:line="240" w:lineRule="atLeast"/>
      <w:ind w:hanging="567"/>
    </w:pPr>
    <w:rPr>
      <w:sz w:val="24"/>
    </w:rPr>
  </w:style>
  <w:style w:type="paragraph" w:customStyle="1" w:styleId="Penalty">
    <w:name w:val="Penalty"/>
    <w:basedOn w:val="OPCParaBase"/>
    <w:rsid w:val="00E11EA0"/>
    <w:pPr>
      <w:tabs>
        <w:tab w:val="left" w:pos="2977"/>
      </w:tabs>
      <w:spacing w:before="180" w:line="240" w:lineRule="auto"/>
      <w:ind w:left="1985" w:hanging="851"/>
    </w:pPr>
  </w:style>
  <w:style w:type="paragraph" w:customStyle="1" w:styleId="Portfolio">
    <w:name w:val="Portfolio"/>
    <w:basedOn w:val="OPCParaBase"/>
    <w:rsid w:val="00E11EA0"/>
    <w:pPr>
      <w:spacing w:line="240" w:lineRule="auto"/>
    </w:pPr>
    <w:rPr>
      <w:i/>
      <w:sz w:val="20"/>
    </w:rPr>
  </w:style>
  <w:style w:type="paragraph" w:customStyle="1" w:styleId="Preamble">
    <w:name w:val="Preamble"/>
    <w:basedOn w:val="OPCParaBase"/>
    <w:next w:val="Normal"/>
    <w:rsid w:val="00E11E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1EA0"/>
    <w:pPr>
      <w:spacing w:line="240" w:lineRule="auto"/>
    </w:pPr>
    <w:rPr>
      <w:i/>
      <w:sz w:val="20"/>
    </w:rPr>
  </w:style>
  <w:style w:type="paragraph" w:customStyle="1" w:styleId="Session">
    <w:name w:val="Session"/>
    <w:basedOn w:val="OPCParaBase"/>
    <w:rsid w:val="00E11EA0"/>
    <w:pPr>
      <w:spacing w:line="240" w:lineRule="auto"/>
    </w:pPr>
    <w:rPr>
      <w:sz w:val="28"/>
    </w:rPr>
  </w:style>
  <w:style w:type="paragraph" w:customStyle="1" w:styleId="Sponsor">
    <w:name w:val="Sponsor"/>
    <w:basedOn w:val="OPCParaBase"/>
    <w:rsid w:val="00E11EA0"/>
    <w:pPr>
      <w:spacing w:line="240" w:lineRule="auto"/>
    </w:pPr>
    <w:rPr>
      <w:i/>
    </w:rPr>
  </w:style>
  <w:style w:type="paragraph" w:customStyle="1" w:styleId="SubsectionHead">
    <w:name w:val="SubsectionHead"/>
    <w:aliases w:val="ssh"/>
    <w:basedOn w:val="OPCParaBase"/>
    <w:next w:val="subsection"/>
    <w:rsid w:val="00E11EA0"/>
    <w:pPr>
      <w:keepNext/>
      <w:keepLines/>
      <w:spacing w:before="240" w:line="240" w:lineRule="auto"/>
      <w:ind w:left="1134"/>
    </w:pPr>
    <w:rPr>
      <w:i/>
    </w:rPr>
  </w:style>
  <w:style w:type="paragraph" w:customStyle="1" w:styleId="Tablea">
    <w:name w:val="Table(a)"/>
    <w:aliases w:val="ta"/>
    <w:basedOn w:val="OPCParaBase"/>
    <w:rsid w:val="00E11EA0"/>
    <w:pPr>
      <w:spacing w:before="60" w:line="240" w:lineRule="auto"/>
      <w:ind w:left="284" w:hanging="284"/>
    </w:pPr>
    <w:rPr>
      <w:sz w:val="20"/>
    </w:rPr>
  </w:style>
  <w:style w:type="paragraph" w:customStyle="1" w:styleId="TableAA">
    <w:name w:val="Table(AA)"/>
    <w:aliases w:val="taaa"/>
    <w:basedOn w:val="OPCParaBase"/>
    <w:rsid w:val="00E11E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1EA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1EA0"/>
    <w:pPr>
      <w:spacing w:before="60" w:line="240" w:lineRule="atLeast"/>
    </w:pPr>
    <w:rPr>
      <w:sz w:val="20"/>
    </w:rPr>
  </w:style>
  <w:style w:type="paragraph" w:customStyle="1" w:styleId="TLPBoxTextnote">
    <w:name w:val="TLPBoxText(note"/>
    <w:aliases w:val="right)"/>
    <w:basedOn w:val="OPCParaBase"/>
    <w:rsid w:val="00E11E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1EA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1EA0"/>
    <w:pPr>
      <w:spacing w:before="122" w:line="198" w:lineRule="exact"/>
      <w:ind w:left="1985" w:hanging="851"/>
      <w:jc w:val="right"/>
    </w:pPr>
    <w:rPr>
      <w:sz w:val="18"/>
    </w:rPr>
  </w:style>
  <w:style w:type="paragraph" w:customStyle="1" w:styleId="TLPTableBullet">
    <w:name w:val="TLPTableBullet"/>
    <w:aliases w:val="ttb"/>
    <w:basedOn w:val="OPCParaBase"/>
    <w:rsid w:val="00E11EA0"/>
    <w:pPr>
      <w:spacing w:line="240" w:lineRule="exact"/>
      <w:ind w:left="284" w:hanging="284"/>
    </w:pPr>
    <w:rPr>
      <w:sz w:val="20"/>
    </w:rPr>
  </w:style>
  <w:style w:type="paragraph" w:styleId="TOC2">
    <w:name w:val="toc 2"/>
    <w:basedOn w:val="OPCParaBase"/>
    <w:next w:val="Normal"/>
    <w:uiPriority w:val="39"/>
    <w:unhideWhenUsed/>
    <w:rsid w:val="00E11EA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11EA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11EA0"/>
    <w:pPr>
      <w:keepLines/>
      <w:tabs>
        <w:tab w:val="right" w:pos="7088"/>
      </w:tabs>
      <w:spacing w:before="80" w:line="240" w:lineRule="auto"/>
      <w:ind w:left="2183" w:right="567" w:hanging="1332"/>
    </w:pPr>
    <w:rPr>
      <w:b/>
      <w:kern w:val="28"/>
      <w:sz w:val="20"/>
    </w:rPr>
  </w:style>
  <w:style w:type="paragraph" w:styleId="TOC7">
    <w:name w:val="toc 7"/>
    <w:basedOn w:val="OPCParaBase"/>
    <w:next w:val="Normal"/>
    <w:uiPriority w:val="39"/>
    <w:semiHidden/>
    <w:unhideWhenUsed/>
    <w:rsid w:val="00E11EA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1EA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11EA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1EA0"/>
    <w:pPr>
      <w:keepLines/>
      <w:spacing w:before="240" w:after="120" w:line="240" w:lineRule="auto"/>
      <w:ind w:left="794"/>
    </w:pPr>
    <w:rPr>
      <w:b/>
      <w:kern w:val="28"/>
      <w:sz w:val="20"/>
    </w:rPr>
  </w:style>
  <w:style w:type="paragraph" w:customStyle="1" w:styleId="TofSectsHeading">
    <w:name w:val="TofSects(Heading)"/>
    <w:basedOn w:val="OPCParaBase"/>
    <w:rsid w:val="00E11EA0"/>
    <w:pPr>
      <w:spacing w:before="240" w:after="120" w:line="240" w:lineRule="auto"/>
    </w:pPr>
    <w:rPr>
      <w:b/>
      <w:sz w:val="24"/>
    </w:rPr>
  </w:style>
  <w:style w:type="paragraph" w:customStyle="1" w:styleId="TofSectsSection">
    <w:name w:val="TofSects(Section)"/>
    <w:basedOn w:val="OPCParaBase"/>
    <w:rsid w:val="00E11EA0"/>
    <w:pPr>
      <w:keepLines/>
      <w:spacing w:before="40" w:line="240" w:lineRule="auto"/>
      <w:ind w:left="1588" w:hanging="794"/>
    </w:pPr>
    <w:rPr>
      <w:kern w:val="28"/>
      <w:sz w:val="18"/>
    </w:rPr>
  </w:style>
  <w:style w:type="paragraph" w:customStyle="1" w:styleId="TofSectsSubdiv">
    <w:name w:val="TofSects(Subdiv)"/>
    <w:basedOn w:val="OPCParaBase"/>
    <w:rsid w:val="00E11EA0"/>
    <w:pPr>
      <w:keepLines/>
      <w:spacing w:before="80" w:line="240" w:lineRule="auto"/>
      <w:ind w:left="1588" w:hanging="794"/>
    </w:pPr>
    <w:rPr>
      <w:kern w:val="28"/>
    </w:rPr>
  </w:style>
  <w:style w:type="paragraph" w:customStyle="1" w:styleId="WRStyle">
    <w:name w:val="WR Style"/>
    <w:aliases w:val="WR"/>
    <w:basedOn w:val="OPCParaBase"/>
    <w:rsid w:val="00E11EA0"/>
    <w:pPr>
      <w:spacing w:before="240" w:line="240" w:lineRule="auto"/>
      <w:ind w:left="284" w:hanging="284"/>
    </w:pPr>
    <w:rPr>
      <w:b/>
      <w:i/>
      <w:kern w:val="28"/>
      <w:sz w:val="24"/>
    </w:rPr>
  </w:style>
  <w:style w:type="paragraph" w:customStyle="1" w:styleId="notepara">
    <w:name w:val="note(para)"/>
    <w:aliases w:val="na"/>
    <w:basedOn w:val="OPCParaBase"/>
    <w:rsid w:val="00E11EA0"/>
    <w:pPr>
      <w:spacing w:before="40" w:line="198" w:lineRule="exact"/>
      <w:ind w:left="2354" w:hanging="369"/>
    </w:pPr>
    <w:rPr>
      <w:sz w:val="18"/>
    </w:rPr>
  </w:style>
  <w:style w:type="character" w:customStyle="1" w:styleId="FooterChar">
    <w:name w:val="Footer Char"/>
    <w:basedOn w:val="DefaultParagraphFont"/>
    <w:link w:val="Footer"/>
    <w:rsid w:val="00E11EA0"/>
    <w:rPr>
      <w:sz w:val="22"/>
      <w:szCs w:val="24"/>
    </w:rPr>
  </w:style>
  <w:style w:type="character" w:styleId="LineNumber">
    <w:name w:val="line number"/>
    <w:basedOn w:val="OPCCharBase"/>
    <w:uiPriority w:val="99"/>
    <w:semiHidden/>
    <w:unhideWhenUsed/>
    <w:rsid w:val="00E11EA0"/>
    <w:rPr>
      <w:sz w:val="16"/>
    </w:rPr>
  </w:style>
  <w:style w:type="table" w:customStyle="1" w:styleId="CFlag">
    <w:name w:val="CFlag"/>
    <w:basedOn w:val="TableNormal"/>
    <w:uiPriority w:val="99"/>
    <w:rsid w:val="00E11EA0"/>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E11E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1EA0"/>
    <w:pPr>
      <w:pBdr>
        <w:top w:val="single" w:sz="4" w:space="1" w:color="auto"/>
      </w:pBdr>
      <w:spacing w:before="360"/>
      <w:ind w:right="397"/>
      <w:jc w:val="both"/>
    </w:pPr>
  </w:style>
  <w:style w:type="paragraph" w:customStyle="1" w:styleId="ENotesHeading1">
    <w:name w:val="ENotesHeading 1"/>
    <w:aliases w:val="Enh1"/>
    <w:basedOn w:val="OPCParaBase"/>
    <w:next w:val="Normal"/>
    <w:rsid w:val="00E11EA0"/>
    <w:pPr>
      <w:spacing w:before="120"/>
      <w:outlineLvl w:val="1"/>
    </w:pPr>
    <w:rPr>
      <w:b/>
      <w:sz w:val="28"/>
      <w:szCs w:val="28"/>
    </w:rPr>
  </w:style>
  <w:style w:type="paragraph" w:customStyle="1" w:styleId="ENotesHeading2">
    <w:name w:val="ENotesHeading 2"/>
    <w:aliases w:val="Enh2"/>
    <w:basedOn w:val="OPCParaBase"/>
    <w:next w:val="Normal"/>
    <w:rsid w:val="00E11EA0"/>
    <w:pPr>
      <w:spacing w:before="120" w:after="120"/>
      <w:outlineLvl w:val="2"/>
    </w:pPr>
    <w:rPr>
      <w:b/>
      <w:sz w:val="24"/>
      <w:szCs w:val="28"/>
    </w:rPr>
  </w:style>
  <w:style w:type="paragraph" w:customStyle="1" w:styleId="CompiledActNo">
    <w:name w:val="CompiledActNo"/>
    <w:basedOn w:val="OPCParaBase"/>
    <w:next w:val="Normal"/>
    <w:rsid w:val="00E11EA0"/>
    <w:rPr>
      <w:b/>
      <w:sz w:val="24"/>
      <w:szCs w:val="24"/>
    </w:rPr>
  </w:style>
  <w:style w:type="paragraph" w:customStyle="1" w:styleId="ENotesText">
    <w:name w:val="ENotesText"/>
    <w:aliases w:val="Ent,ENt"/>
    <w:basedOn w:val="OPCParaBase"/>
    <w:next w:val="Normal"/>
    <w:rsid w:val="00E11EA0"/>
    <w:pPr>
      <w:spacing w:before="120"/>
    </w:pPr>
  </w:style>
  <w:style w:type="paragraph" w:customStyle="1" w:styleId="CompiledMadeUnder">
    <w:name w:val="CompiledMadeUnder"/>
    <w:basedOn w:val="OPCParaBase"/>
    <w:next w:val="Normal"/>
    <w:rsid w:val="00E11EA0"/>
    <w:rPr>
      <w:i/>
      <w:sz w:val="24"/>
      <w:szCs w:val="24"/>
    </w:rPr>
  </w:style>
  <w:style w:type="paragraph" w:customStyle="1" w:styleId="Paragraphsub-sub-sub">
    <w:name w:val="Paragraph(sub-sub-sub)"/>
    <w:aliases w:val="aaaa"/>
    <w:basedOn w:val="OPCParaBase"/>
    <w:rsid w:val="00E11EA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11E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1E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1E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1EA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11EA0"/>
    <w:pPr>
      <w:spacing w:before="60" w:line="240" w:lineRule="auto"/>
    </w:pPr>
    <w:rPr>
      <w:rFonts w:cs="Arial"/>
      <w:sz w:val="20"/>
      <w:szCs w:val="22"/>
    </w:rPr>
  </w:style>
  <w:style w:type="paragraph" w:customStyle="1" w:styleId="ActHead10">
    <w:name w:val="ActHead 10"/>
    <w:aliases w:val="sp"/>
    <w:basedOn w:val="OPCParaBase"/>
    <w:next w:val="ActHead3"/>
    <w:rsid w:val="00E11EA0"/>
    <w:pPr>
      <w:keepNext/>
      <w:spacing w:before="280" w:line="240" w:lineRule="auto"/>
      <w:outlineLvl w:val="1"/>
    </w:pPr>
    <w:rPr>
      <w:b/>
      <w:sz w:val="32"/>
      <w:szCs w:val="30"/>
    </w:rPr>
  </w:style>
  <w:style w:type="paragraph" w:customStyle="1" w:styleId="NoteToSubpara">
    <w:name w:val="NoteToSubpara"/>
    <w:aliases w:val="nts"/>
    <w:basedOn w:val="OPCParaBase"/>
    <w:rsid w:val="00E11EA0"/>
    <w:pPr>
      <w:spacing w:before="40" w:line="198" w:lineRule="exact"/>
      <w:ind w:left="2835" w:hanging="709"/>
    </w:pPr>
    <w:rPr>
      <w:sz w:val="18"/>
    </w:rPr>
  </w:style>
  <w:style w:type="paragraph" w:customStyle="1" w:styleId="ENoteTableHeading">
    <w:name w:val="ENoteTableHeading"/>
    <w:aliases w:val="enth"/>
    <w:basedOn w:val="OPCParaBase"/>
    <w:rsid w:val="00E11EA0"/>
    <w:pPr>
      <w:keepNext/>
      <w:spacing w:before="60" w:line="240" w:lineRule="atLeast"/>
    </w:pPr>
    <w:rPr>
      <w:rFonts w:ascii="Arial" w:hAnsi="Arial"/>
      <w:b/>
      <w:sz w:val="16"/>
    </w:rPr>
  </w:style>
  <w:style w:type="paragraph" w:customStyle="1" w:styleId="ENoteTTi">
    <w:name w:val="ENoteTTi"/>
    <w:aliases w:val="entti"/>
    <w:basedOn w:val="OPCParaBase"/>
    <w:rsid w:val="00E11EA0"/>
    <w:pPr>
      <w:keepNext/>
      <w:spacing w:before="60" w:line="240" w:lineRule="atLeast"/>
      <w:ind w:left="170"/>
    </w:pPr>
    <w:rPr>
      <w:sz w:val="16"/>
    </w:rPr>
  </w:style>
  <w:style w:type="paragraph" w:customStyle="1" w:styleId="ENoteTTIndentHeading">
    <w:name w:val="ENoteTTIndentHeading"/>
    <w:aliases w:val="enTTHi"/>
    <w:basedOn w:val="OPCParaBase"/>
    <w:rsid w:val="00E11E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1EA0"/>
    <w:pPr>
      <w:spacing w:before="60" w:line="240" w:lineRule="atLeast"/>
    </w:pPr>
    <w:rPr>
      <w:sz w:val="16"/>
    </w:rPr>
  </w:style>
  <w:style w:type="paragraph" w:customStyle="1" w:styleId="MadeunderText">
    <w:name w:val="MadeunderText"/>
    <w:basedOn w:val="OPCParaBase"/>
    <w:next w:val="CompiledMadeUnder"/>
    <w:rsid w:val="00E11EA0"/>
    <w:pPr>
      <w:spacing w:before="240"/>
    </w:pPr>
    <w:rPr>
      <w:sz w:val="24"/>
      <w:szCs w:val="24"/>
    </w:rPr>
  </w:style>
  <w:style w:type="paragraph" w:customStyle="1" w:styleId="ENotesHeading3">
    <w:name w:val="ENotesHeading 3"/>
    <w:aliases w:val="Enh3"/>
    <w:basedOn w:val="OPCParaBase"/>
    <w:next w:val="Normal"/>
    <w:rsid w:val="00E11EA0"/>
    <w:pPr>
      <w:keepNext/>
      <w:spacing w:before="120" w:line="240" w:lineRule="auto"/>
      <w:outlineLvl w:val="4"/>
    </w:pPr>
    <w:rPr>
      <w:b/>
      <w:szCs w:val="24"/>
    </w:rPr>
  </w:style>
  <w:style w:type="paragraph" w:customStyle="1" w:styleId="SubPartCASA">
    <w:name w:val="SubPart(CASA)"/>
    <w:aliases w:val="csp"/>
    <w:basedOn w:val="OPCParaBase"/>
    <w:next w:val="ActHead3"/>
    <w:rsid w:val="00E11EA0"/>
    <w:pPr>
      <w:keepNext/>
      <w:keepLines/>
      <w:spacing w:before="280"/>
      <w:outlineLvl w:val="1"/>
    </w:pPr>
    <w:rPr>
      <w:b/>
      <w:kern w:val="28"/>
      <w:sz w:val="32"/>
    </w:rPr>
  </w:style>
  <w:style w:type="character" w:customStyle="1" w:styleId="CharSubPartTextCASA">
    <w:name w:val="CharSubPartText(CASA)"/>
    <w:basedOn w:val="OPCCharBase"/>
    <w:uiPriority w:val="1"/>
    <w:rsid w:val="00E11EA0"/>
  </w:style>
  <w:style w:type="character" w:customStyle="1" w:styleId="CharSubPartNoCASA">
    <w:name w:val="CharSubPartNo(CASA)"/>
    <w:basedOn w:val="OPCCharBase"/>
    <w:uiPriority w:val="1"/>
    <w:rsid w:val="00E11EA0"/>
  </w:style>
  <w:style w:type="paragraph" w:customStyle="1" w:styleId="ENoteTTIndentHeadingSub">
    <w:name w:val="ENoteTTIndentHeadingSub"/>
    <w:aliases w:val="enTTHis"/>
    <w:basedOn w:val="OPCParaBase"/>
    <w:rsid w:val="00E11EA0"/>
    <w:pPr>
      <w:keepNext/>
      <w:spacing w:before="60" w:line="240" w:lineRule="atLeast"/>
      <w:ind w:left="340"/>
    </w:pPr>
    <w:rPr>
      <w:b/>
      <w:sz w:val="16"/>
    </w:rPr>
  </w:style>
  <w:style w:type="paragraph" w:customStyle="1" w:styleId="ENoteTTiSub">
    <w:name w:val="ENoteTTiSub"/>
    <w:aliases w:val="enttis"/>
    <w:basedOn w:val="OPCParaBase"/>
    <w:rsid w:val="00E11EA0"/>
    <w:pPr>
      <w:keepNext/>
      <w:spacing w:before="60" w:line="240" w:lineRule="atLeast"/>
      <w:ind w:left="340"/>
    </w:pPr>
    <w:rPr>
      <w:sz w:val="16"/>
    </w:rPr>
  </w:style>
  <w:style w:type="paragraph" w:customStyle="1" w:styleId="SubDivisionMigration">
    <w:name w:val="SubDivisionMigration"/>
    <w:aliases w:val="sdm"/>
    <w:basedOn w:val="OPCParaBase"/>
    <w:rsid w:val="00E11E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1EA0"/>
    <w:pPr>
      <w:keepNext/>
      <w:keepLines/>
      <w:spacing w:before="240" w:line="240" w:lineRule="auto"/>
      <w:ind w:left="1134" w:hanging="1134"/>
    </w:pPr>
    <w:rPr>
      <w:b/>
      <w:sz w:val="28"/>
    </w:rPr>
  </w:style>
  <w:style w:type="paragraph" w:customStyle="1" w:styleId="notetext">
    <w:name w:val="note(text)"/>
    <w:aliases w:val="n"/>
    <w:basedOn w:val="OPCParaBase"/>
    <w:rsid w:val="00E11EA0"/>
    <w:pPr>
      <w:spacing w:before="122" w:line="240" w:lineRule="auto"/>
      <w:ind w:left="1985" w:hanging="851"/>
    </w:pPr>
    <w:rPr>
      <w:sz w:val="18"/>
    </w:rPr>
  </w:style>
  <w:style w:type="paragraph" w:customStyle="1" w:styleId="FreeForm">
    <w:name w:val="FreeForm"/>
    <w:rsid w:val="00E11EA0"/>
    <w:rPr>
      <w:rFonts w:ascii="Arial" w:eastAsiaTheme="minorHAnsi" w:hAnsi="Arial" w:cstheme="minorBidi"/>
      <w:sz w:val="22"/>
      <w:lang w:eastAsia="en-US"/>
    </w:rPr>
  </w:style>
  <w:style w:type="table" w:styleId="TableGrid">
    <w:name w:val="Table Grid"/>
    <w:basedOn w:val="TableNormal"/>
    <w:uiPriority w:val="59"/>
    <w:rsid w:val="00E11EA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E11EA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11EA0"/>
    <w:rPr>
      <w:rFonts w:eastAsiaTheme="minorHAnsi" w:cstheme="minorBidi"/>
      <w:sz w:val="22"/>
      <w:lang w:eastAsia="en-US"/>
    </w:rPr>
  </w:style>
  <w:style w:type="paragraph" w:customStyle="1" w:styleId="SOTextNote">
    <w:name w:val="SO TextNote"/>
    <w:aliases w:val="sont"/>
    <w:basedOn w:val="SOText"/>
    <w:qFormat/>
    <w:rsid w:val="00E11EA0"/>
    <w:pPr>
      <w:spacing w:before="122" w:line="198" w:lineRule="exact"/>
      <w:ind w:left="1843" w:hanging="709"/>
    </w:pPr>
    <w:rPr>
      <w:sz w:val="18"/>
    </w:rPr>
  </w:style>
  <w:style w:type="paragraph" w:customStyle="1" w:styleId="SOPara">
    <w:name w:val="SO Para"/>
    <w:aliases w:val="soa"/>
    <w:basedOn w:val="SOText"/>
    <w:link w:val="SOParaChar"/>
    <w:qFormat/>
    <w:rsid w:val="00E11EA0"/>
    <w:pPr>
      <w:tabs>
        <w:tab w:val="right" w:pos="1786"/>
      </w:tabs>
      <w:spacing w:before="40"/>
      <w:ind w:left="2070" w:hanging="936"/>
    </w:pPr>
  </w:style>
  <w:style w:type="character" w:customStyle="1" w:styleId="SOParaChar">
    <w:name w:val="SO Para Char"/>
    <w:aliases w:val="soa Char"/>
    <w:basedOn w:val="DefaultParagraphFont"/>
    <w:link w:val="SOPara"/>
    <w:rsid w:val="00E11EA0"/>
    <w:rPr>
      <w:rFonts w:eastAsiaTheme="minorHAnsi" w:cstheme="minorBidi"/>
      <w:sz w:val="22"/>
      <w:lang w:eastAsia="en-US"/>
    </w:rPr>
  </w:style>
  <w:style w:type="paragraph" w:customStyle="1" w:styleId="FileName">
    <w:name w:val="FileName"/>
    <w:basedOn w:val="Normal"/>
    <w:rsid w:val="00E11EA0"/>
  </w:style>
  <w:style w:type="paragraph" w:customStyle="1" w:styleId="TableHeading">
    <w:name w:val="TableHeading"/>
    <w:aliases w:val="th"/>
    <w:basedOn w:val="OPCParaBase"/>
    <w:next w:val="Tabletext"/>
    <w:rsid w:val="00E11EA0"/>
    <w:pPr>
      <w:keepNext/>
      <w:spacing w:before="60" w:line="240" w:lineRule="atLeast"/>
    </w:pPr>
    <w:rPr>
      <w:b/>
      <w:sz w:val="20"/>
    </w:rPr>
  </w:style>
  <w:style w:type="paragraph" w:customStyle="1" w:styleId="SOHeadBold">
    <w:name w:val="SO HeadBold"/>
    <w:aliases w:val="sohb"/>
    <w:basedOn w:val="SOText"/>
    <w:next w:val="SOText"/>
    <w:link w:val="SOHeadBoldChar"/>
    <w:qFormat/>
    <w:rsid w:val="00E11EA0"/>
    <w:rPr>
      <w:b/>
    </w:rPr>
  </w:style>
  <w:style w:type="character" w:customStyle="1" w:styleId="SOHeadBoldChar">
    <w:name w:val="SO HeadBold Char"/>
    <w:aliases w:val="sohb Char"/>
    <w:basedOn w:val="DefaultParagraphFont"/>
    <w:link w:val="SOHeadBold"/>
    <w:rsid w:val="00E11EA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11EA0"/>
    <w:rPr>
      <w:i/>
    </w:rPr>
  </w:style>
  <w:style w:type="character" w:customStyle="1" w:styleId="SOHeadItalicChar">
    <w:name w:val="SO HeadItalic Char"/>
    <w:aliases w:val="sohi Char"/>
    <w:basedOn w:val="DefaultParagraphFont"/>
    <w:link w:val="SOHeadItalic"/>
    <w:rsid w:val="00E11EA0"/>
    <w:rPr>
      <w:rFonts w:eastAsiaTheme="minorHAnsi" w:cstheme="minorBidi"/>
      <w:i/>
      <w:sz w:val="22"/>
      <w:lang w:eastAsia="en-US"/>
    </w:rPr>
  </w:style>
  <w:style w:type="paragraph" w:customStyle="1" w:styleId="SOBullet">
    <w:name w:val="SO Bullet"/>
    <w:aliases w:val="sotb"/>
    <w:basedOn w:val="SOText"/>
    <w:link w:val="SOBulletChar"/>
    <w:qFormat/>
    <w:rsid w:val="00E11EA0"/>
    <w:pPr>
      <w:ind w:left="1559" w:hanging="425"/>
    </w:pPr>
  </w:style>
  <w:style w:type="character" w:customStyle="1" w:styleId="SOBulletChar">
    <w:name w:val="SO Bullet Char"/>
    <w:aliases w:val="sotb Char"/>
    <w:basedOn w:val="DefaultParagraphFont"/>
    <w:link w:val="SOBullet"/>
    <w:rsid w:val="00E11EA0"/>
    <w:rPr>
      <w:rFonts w:eastAsiaTheme="minorHAnsi" w:cstheme="minorBidi"/>
      <w:sz w:val="22"/>
      <w:lang w:eastAsia="en-US"/>
    </w:rPr>
  </w:style>
  <w:style w:type="paragraph" w:customStyle="1" w:styleId="SOBulletNote">
    <w:name w:val="SO BulletNote"/>
    <w:aliases w:val="sonb"/>
    <w:basedOn w:val="SOTextNote"/>
    <w:link w:val="SOBulletNoteChar"/>
    <w:qFormat/>
    <w:rsid w:val="00E11EA0"/>
    <w:pPr>
      <w:tabs>
        <w:tab w:val="left" w:pos="1560"/>
      </w:tabs>
      <w:ind w:left="2268" w:hanging="1134"/>
    </w:pPr>
  </w:style>
  <w:style w:type="character" w:customStyle="1" w:styleId="SOBulletNoteChar">
    <w:name w:val="SO BulletNote Char"/>
    <w:aliases w:val="sonb Char"/>
    <w:basedOn w:val="DefaultParagraphFont"/>
    <w:link w:val="SOBulletNote"/>
    <w:rsid w:val="00E11EA0"/>
    <w:rPr>
      <w:rFonts w:eastAsiaTheme="minorHAnsi" w:cstheme="minorBidi"/>
      <w:sz w:val="18"/>
      <w:lang w:eastAsia="en-US"/>
    </w:rPr>
  </w:style>
  <w:style w:type="character" w:customStyle="1" w:styleId="Heading2Char">
    <w:name w:val="Heading 2 Char"/>
    <w:basedOn w:val="DefaultParagraphFont"/>
    <w:link w:val="Heading2"/>
    <w:uiPriority w:val="9"/>
    <w:semiHidden/>
    <w:rsid w:val="009433A8"/>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9433A8"/>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9433A8"/>
    <w:rPr>
      <w:rFonts w:asciiTheme="majorHAnsi" w:eastAsiaTheme="majorEastAsia" w:hAnsiTheme="majorHAnsi" w:cstheme="majorBidi"/>
      <w:b/>
      <w:bCs/>
      <w:i/>
      <w:iCs/>
      <w:color w:val="4F81BD" w:themeColor="accent1"/>
      <w:sz w:val="22"/>
      <w:lang w:eastAsia="en-US"/>
    </w:rPr>
  </w:style>
  <w:style w:type="character" w:customStyle="1" w:styleId="Heading6Char">
    <w:name w:val="Heading 6 Char"/>
    <w:basedOn w:val="DefaultParagraphFont"/>
    <w:link w:val="Heading6"/>
    <w:uiPriority w:val="9"/>
    <w:semiHidden/>
    <w:rsid w:val="009433A8"/>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semiHidden/>
    <w:rsid w:val="009433A8"/>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semiHidden/>
    <w:rsid w:val="009433A8"/>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9433A8"/>
    <w:rPr>
      <w:rFonts w:asciiTheme="majorHAnsi" w:eastAsiaTheme="majorEastAsia" w:hAnsiTheme="majorHAnsi" w:cstheme="majorBidi"/>
      <w:i/>
      <w:iCs/>
      <w:color w:val="404040" w:themeColor="text1" w:themeTint="BF"/>
      <w:lang w:eastAsia="en-US"/>
    </w:rPr>
  </w:style>
  <w:style w:type="paragraph" w:styleId="NormalWeb">
    <w:name w:val="Normal (Web)"/>
    <w:basedOn w:val="Normal"/>
    <w:uiPriority w:val="99"/>
    <w:semiHidden/>
    <w:unhideWhenUsed/>
    <w:rsid w:val="009433A8"/>
    <w:rPr>
      <w:rFonts w:cs="Times New Roman"/>
      <w:sz w:val="24"/>
      <w:szCs w:val="24"/>
    </w:rPr>
  </w:style>
  <w:style w:type="paragraph" w:styleId="NoteHeading">
    <w:name w:val="Note Heading"/>
    <w:basedOn w:val="Normal"/>
    <w:next w:val="Normal"/>
    <w:link w:val="NoteHeadingChar"/>
    <w:uiPriority w:val="99"/>
    <w:semiHidden/>
    <w:unhideWhenUsed/>
    <w:rsid w:val="009433A8"/>
    <w:pPr>
      <w:spacing w:line="240" w:lineRule="auto"/>
    </w:pPr>
  </w:style>
  <w:style w:type="character" w:customStyle="1" w:styleId="NoteHeadingChar">
    <w:name w:val="Note Heading Char"/>
    <w:basedOn w:val="DefaultParagraphFont"/>
    <w:link w:val="NoteHeading"/>
    <w:uiPriority w:val="99"/>
    <w:semiHidden/>
    <w:rsid w:val="009433A8"/>
    <w:rPr>
      <w:rFonts w:eastAsiaTheme="minorHAnsi" w:cstheme="minorBidi"/>
      <w:sz w:val="22"/>
      <w:lang w:eastAsia="en-US"/>
    </w:rPr>
  </w:style>
  <w:style w:type="character" w:customStyle="1" w:styleId="paragraphChar">
    <w:name w:val="paragraph Char"/>
    <w:aliases w:val="a Char"/>
    <w:link w:val="paragraph"/>
    <w:rsid w:val="00E916D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14</Pages>
  <Words>1976</Words>
  <Characters>9757</Characters>
  <Application>Microsoft Office Word</Application>
  <DocSecurity>0</DocSecurity>
  <PresentationFormat/>
  <Lines>390</Lines>
  <Paragraphs>214</Paragraphs>
  <ScaleCrop>false</ScaleCrop>
  <HeadingPairs>
    <vt:vector size="2" baseType="variant">
      <vt:variant>
        <vt:lpstr>Title</vt:lpstr>
      </vt:variant>
      <vt:variant>
        <vt:i4>1</vt:i4>
      </vt:variant>
    </vt:vector>
  </HeadingPairs>
  <TitlesOfParts>
    <vt:vector size="1" baseType="lpstr">
      <vt:lpstr>Aviation Fuel Revenues (Special Appropriation) Act 1988</vt:lpstr>
    </vt:vector>
  </TitlesOfParts>
  <Manager/>
  <Company/>
  <LinksUpToDate>false</LinksUpToDate>
  <CharactersWithSpaces>11533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Fuel Revenues (Special Appropriation) Act 1988</dc:title>
  <dc:subject/>
  <dc:creator/>
  <cp:keywords/>
  <dc:description/>
  <cp:lastModifiedBy/>
  <cp:revision>1</cp:revision>
  <cp:lastPrinted>2014-10-22T23:20:00Z</cp:lastPrinted>
  <dcterms:created xsi:type="dcterms:W3CDTF">2014-10-23T01:45:00Z</dcterms:created>
  <dcterms:modified xsi:type="dcterms:W3CDTF">2014-10-23T01:45:00Z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Aviation Fuel Revenues (Special Appropriation) Act 1988</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