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D18D1" w14:textId="77777777" w:rsidR="00DC75F4" w:rsidRDefault="00DC75F4" w:rsidP="00DC75F4">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8ADA366" wp14:editId="48624FA1">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25BDDB13" w14:textId="77777777" w:rsidR="007A2AC8" w:rsidRPr="00DC75F4" w:rsidRDefault="00630E4A" w:rsidP="00DC75F4">
      <w:pPr>
        <w:spacing w:before="720" w:after="960" w:line="240" w:lineRule="auto"/>
        <w:jc w:val="center"/>
        <w:rPr>
          <w:rFonts w:ascii="Times New Roman" w:hAnsi="Times New Roman" w:cs="Times New Roman"/>
          <w:b/>
          <w:sz w:val="28"/>
        </w:rPr>
      </w:pPr>
      <w:r w:rsidRPr="00DC75F4">
        <w:rPr>
          <w:rFonts w:ascii="Times New Roman" w:hAnsi="Times New Roman" w:cs="Times New Roman"/>
          <w:b/>
          <w:sz w:val="36"/>
        </w:rPr>
        <w:t xml:space="preserve">Judicial and Statutory Officers Remuneration Legislation Amendment Act </w:t>
      </w:r>
      <w:r w:rsidRPr="00DC75F4">
        <w:rPr>
          <w:rFonts w:ascii="Times New Roman" w:hAnsi="Times New Roman" w:cs="Times New Roman"/>
          <w:b/>
          <w:sz w:val="28"/>
        </w:rPr>
        <w:t>1989</w:t>
      </w:r>
    </w:p>
    <w:p w14:paraId="7F8A36E0" w14:textId="77777777" w:rsidR="007A2AC8" w:rsidRPr="00DC75F4" w:rsidRDefault="007A2AC8" w:rsidP="00DC75F4">
      <w:pPr>
        <w:spacing w:after="0" w:line="240" w:lineRule="auto"/>
        <w:jc w:val="center"/>
        <w:rPr>
          <w:rFonts w:ascii="Times New Roman" w:hAnsi="Times New Roman" w:cs="Times New Roman"/>
          <w:b/>
          <w:sz w:val="28"/>
        </w:rPr>
      </w:pPr>
      <w:r w:rsidRPr="00DC75F4">
        <w:rPr>
          <w:rFonts w:ascii="Times New Roman" w:hAnsi="Times New Roman" w:cs="Times New Roman"/>
          <w:b/>
          <w:sz w:val="28"/>
        </w:rPr>
        <w:t>No. 152 of 1989</w:t>
      </w:r>
    </w:p>
    <w:p w14:paraId="74681A72" w14:textId="77777777" w:rsidR="00DC75F4" w:rsidRDefault="00DC75F4" w:rsidP="00DC75F4">
      <w:pPr>
        <w:pBdr>
          <w:bottom w:val="thickThinSmallGap" w:sz="12" w:space="1" w:color="auto"/>
        </w:pBdr>
        <w:spacing w:before="360" w:after="600" w:line="240" w:lineRule="auto"/>
        <w:jc w:val="center"/>
        <w:rPr>
          <w:rFonts w:ascii="Times New Roman" w:hAnsi="Times New Roman" w:cs="Times New Roman"/>
          <w:b/>
        </w:rPr>
      </w:pPr>
    </w:p>
    <w:p w14:paraId="58CB76FB" w14:textId="77777777" w:rsidR="007A2AC8" w:rsidRPr="00DC75F4" w:rsidRDefault="00630E4A" w:rsidP="00DC75F4">
      <w:pPr>
        <w:spacing w:after="120" w:line="240" w:lineRule="auto"/>
        <w:jc w:val="center"/>
        <w:rPr>
          <w:rFonts w:ascii="Times New Roman" w:hAnsi="Times New Roman" w:cs="Times New Roman"/>
          <w:sz w:val="26"/>
        </w:rPr>
      </w:pPr>
      <w:r w:rsidRPr="00DC75F4">
        <w:rPr>
          <w:rFonts w:ascii="Times New Roman" w:hAnsi="Times New Roman" w:cs="Times New Roman"/>
          <w:b/>
          <w:sz w:val="26"/>
        </w:rPr>
        <w:t>An Act to amend legislation relating to the remuneration of the holders of certain judicial and statutory offices, and for related purposes</w:t>
      </w:r>
    </w:p>
    <w:p w14:paraId="10A066DC" w14:textId="77777777" w:rsidR="007A2AC8" w:rsidRPr="00DC75F4" w:rsidRDefault="007A2AC8" w:rsidP="00DC75F4">
      <w:pPr>
        <w:spacing w:after="120" w:line="240" w:lineRule="auto"/>
        <w:jc w:val="right"/>
        <w:rPr>
          <w:rFonts w:ascii="Times New Roman" w:hAnsi="Times New Roman" w:cs="Times New Roman"/>
          <w:sz w:val="24"/>
        </w:rPr>
      </w:pPr>
      <w:r w:rsidRPr="00DC75F4">
        <w:rPr>
          <w:rFonts w:ascii="Times New Roman" w:hAnsi="Times New Roman" w:cs="Times New Roman"/>
          <w:sz w:val="24"/>
        </w:rPr>
        <w:t>[</w:t>
      </w:r>
      <w:r w:rsidR="00630E4A" w:rsidRPr="00DC75F4">
        <w:rPr>
          <w:rFonts w:ascii="Times New Roman" w:hAnsi="Times New Roman" w:cs="Times New Roman"/>
          <w:i/>
          <w:sz w:val="24"/>
        </w:rPr>
        <w:t>Assented to 5 December 1989.</w:t>
      </w:r>
      <w:r w:rsidRPr="00DC75F4">
        <w:rPr>
          <w:rFonts w:ascii="Times New Roman" w:hAnsi="Times New Roman" w:cs="Times New Roman"/>
          <w:sz w:val="24"/>
        </w:rPr>
        <w:t>]</w:t>
      </w:r>
    </w:p>
    <w:p w14:paraId="7496BA12" w14:textId="77777777" w:rsidR="007A2AC8" w:rsidRPr="00DC75F4" w:rsidRDefault="007A2AC8" w:rsidP="00DC75F4">
      <w:pPr>
        <w:spacing w:after="0" w:line="240" w:lineRule="auto"/>
        <w:ind w:firstLine="432"/>
        <w:jc w:val="both"/>
        <w:rPr>
          <w:rFonts w:ascii="Times New Roman" w:hAnsi="Times New Roman" w:cs="Times New Roman"/>
          <w:sz w:val="24"/>
        </w:rPr>
      </w:pPr>
      <w:r w:rsidRPr="00DC75F4">
        <w:rPr>
          <w:rFonts w:ascii="Times New Roman" w:hAnsi="Times New Roman" w:cs="Times New Roman"/>
          <w:sz w:val="24"/>
        </w:rPr>
        <w:t>BE IT ENACTED by the Queen, and the Senate and the House of Representatives of the Commonwealth of Australia, as follows:</w:t>
      </w:r>
    </w:p>
    <w:p w14:paraId="556D2E90" w14:textId="77777777" w:rsidR="007A2AC8" w:rsidRPr="00DC75F4" w:rsidRDefault="00630E4A" w:rsidP="00DC75F4">
      <w:pPr>
        <w:spacing w:before="240" w:after="120" w:line="240" w:lineRule="auto"/>
        <w:jc w:val="center"/>
        <w:rPr>
          <w:rFonts w:ascii="Times New Roman" w:hAnsi="Times New Roman" w:cs="Times New Roman"/>
          <w:b/>
          <w:sz w:val="24"/>
        </w:rPr>
      </w:pPr>
      <w:r w:rsidRPr="00DC75F4">
        <w:rPr>
          <w:rFonts w:ascii="Times New Roman" w:hAnsi="Times New Roman" w:cs="Times New Roman"/>
          <w:b/>
          <w:sz w:val="24"/>
        </w:rPr>
        <w:t>PART 1—PRELIMINARY</w:t>
      </w:r>
    </w:p>
    <w:p w14:paraId="58A0250D" w14:textId="77777777" w:rsidR="007A2AC8" w:rsidRPr="00DC75F4" w:rsidRDefault="00630E4A" w:rsidP="00DC75F4">
      <w:pPr>
        <w:spacing w:before="120" w:after="60" w:line="240" w:lineRule="auto"/>
        <w:jc w:val="both"/>
        <w:rPr>
          <w:rFonts w:ascii="Times New Roman" w:hAnsi="Times New Roman" w:cs="Times New Roman"/>
          <w:b/>
          <w:sz w:val="20"/>
        </w:rPr>
      </w:pPr>
      <w:r w:rsidRPr="00DC75F4">
        <w:rPr>
          <w:rFonts w:ascii="Times New Roman" w:hAnsi="Times New Roman" w:cs="Times New Roman"/>
          <w:b/>
          <w:sz w:val="20"/>
        </w:rPr>
        <w:t>Short title</w:t>
      </w:r>
    </w:p>
    <w:p w14:paraId="12BA3C4A"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1</w:t>
      </w:r>
      <w:r w:rsidR="007A2AC8" w:rsidRPr="00630E4A">
        <w:rPr>
          <w:rFonts w:ascii="Times New Roman" w:hAnsi="Times New Roman" w:cs="Times New Roman"/>
        </w:rPr>
        <w:t xml:space="preserve">. This Act may be cited as the </w:t>
      </w:r>
      <w:r w:rsidRPr="00630E4A">
        <w:rPr>
          <w:rFonts w:ascii="Times New Roman" w:hAnsi="Times New Roman" w:cs="Times New Roman"/>
          <w:i/>
        </w:rPr>
        <w:t>Judicial and Statutory Officers Remuneration Legislation Amendment Act 1989.</w:t>
      </w:r>
    </w:p>
    <w:p w14:paraId="0DA7B130" w14:textId="77777777" w:rsidR="00DC75F4" w:rsidRDefault="00630E4A" w:rsidP="00630E4A">
      <w:pPr>
        <w:spacing w:after="0" w:line="240" w:lineRule="auto"/>
        <w:jc w:val="both"/>
        <w:rPr>
          <w:rFonts w:ascii="Times New Roman" w:hAnsi="Times New Roman" w:cs="Times New Roman"/>
        </w:rPr>
      </w:pPr>
      <w:r>
        <w:rPr>
          <w:rFonts w:ascii="Times New Roman" w:hAnsi="Times New Roman" w:cs="Times New Roman"/>
        </w:rPr>
        <w:br w:type="page"/>
      </w:r>
    </w:p>
    <w:p w14:paraId="75452ACB" w14:textId="77777777" w:rsidR="007A2AC8" w:rsidRPr="00DC75F4" w:rsidRDefault="00630E4A" w:rsidP="00DC75F4">
      <w:pPr>
        <w:spacing w:before="120" w:after="60" w:line="240" w:lineRule="auto"/>
        <w:jc w:val="both"/>
        <w:rPr>
          <w:rFonts w:ascii="Times New Roman" w:hAnsi="Times New Roman" w:cs="Times New Roman"/>
          <w:b/>
          <w:sz w:val="20"/>
        </w:rPr>
      </w:pPr>
      <w:r w:rsidRPr="00DC75F4">
        <w:rPr>
          <w:rFonts w:ascii="Times New Roman" w:hAnsi="Times New Roman" w:cs="Times New Roman"/>
          <w:b/>
          <w:sz w:val="20"/>
        </w:rPr>
        <w:lastRenderedPageBreak/>
        <w:t>Commencement</w:t>
      </w:r>
    </w:p>
    <w:p w14:paraId="79879BF6"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 xml:space="preserve">2. (1) </w:t>
      </w:r>
      <w:r w:rsidR="007A2AC8" w:rsidRPr="00630E4A">
        <w:rPr>
          <w:rFonts w:ascii="Times New Roman" w:hAnsi="Times New Roman" w:cs="Times New Roman"/>
        </w:rPr>
        <w:t>This Part, section 4 and Part 3 commence on the day on which this Act receives the Royal Assent.</w:t>
      </w:r>
    </w:p>
    <w:p w14:paraId="62773410"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(2)</w:t>
      </w:r>
      <w:r w:rsidR="007A2AC8" w:rsidRPr="00630E4A">
        <w:rPr>
          <w:rFonts w:ascii="Times New Roman" w:hAnsi="Times New Roman" w:cs="Times New Roman"/>
        </w:rPr>
        <w:t xml:space="preserve"> Except for section 4 and subsection 5 (4), Part 2 is to be taken to have commenced on 1 March 1989.</w:t>
      </w:r>
    </w:p>
    <w:p w14:paraId="121521DB"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(3)</w:t>
      </w:r>
      <w:r w:rsidR="007A2AC8" w:rsidRPr="00630E4A">
        <w:rPr>
          <w:rFonts w:ascii="Times New Roman" w:hAnsi="Times New Roman" w:cs="Times New Roman"/>
        </w:rPr>
        <w:t xml:space="preserve"> Subsection 5 (4) is to be taken to have commenced on 25 May 1988.</w:t>
      </w:r>
    </w:p>
    <w:p w14:paraId="4FC09271" w14:textId="77777777" w:rsidR="007A2AC8" w:rsidRPr="0083723E" w:rsidRDefault="00630E4A" w:rsidP="0083723E">
      <w:pPr>
        <w:spacing w:before="120" w:after="120" w:line="240" w:lineRule="auto"/>
        <w:jc w:val="center"/>
        <w:rPr>
          <w:rFonts w:ascii="Times New Roman" w:hAnsi="Times New Roman" w:cs="Times New Roman"/>
          <w:b/>
          <w:sz w:val="24"/>
        </w:rPr>
      </w:pPr>
      <w:r w:rsidRPr="0083723E">
        <w:rPr>
          <w:rFonts w:ascii="Times New Roman" w:hAnsi="Times New Roman" w:cs="Times New Roman"/>
          <w:b/>
          <w:sz w:val="24"/>
        </w:rPr>
        <w:t>PART 2—AMENDMENTS OF THE JUDICIAL AND STATUTORY OFFICERS (REMUNERATION AND ALLOWANCES) ACT</w:t>
      </w:r>
    </w:p>
    <w:p w14:paraId="29BEE89F" w14:textId="77777777" w:rsidR="007A2AC8" w:rsidRPr="00DC75F4" w:rsidRDefault="00630E4A" w:rsidP="00DC75F4">
      <w:pPr>
        <w:spacing w:before="120" w:after="60" w:line="240" w:lineRule="auto"/>
        <w:jc w:val="both"/>
        <w:rPr>
          <w:rFonts w:ascii="Times New Roman" w:hAnsi="Times New Roman" w:cs="Times New Roman"/>
          <w:b/>
          <w:sz w:val="20"/>
        </w:rPr>
      </w:pPr>
      <w:r w:rsidRPr="00DC75F4">
        <w:rPr>
          <w:rFonts w:ascii="Times New Roman" w:hAnsi="Times New Roman" w:cs="Times New Roman"/>
          <w:b/>
          <w:sz w:val="20"/>
        </w:rPr>
        <w:t>Principal Act</w:t>
      </w:r>
    </w:p>
    <w:p w14:paraId="1BEEE0FF"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3.</w:t>
      </w:r>
      <w:r w:rsidR="007A2AC8" w:rsidRPr="00630E4A">
        <w:rPr>
          <w:rFonts w:ascii="Times New Roman" w:hAnsi="Times New Roman" w:cs="Times New Roman"/>
        </w:rPr>
        <w:t xml:space="preserve"> In this Part, </w:t>
      </w:r>
      <w:r>
        <w:rPr>
          <w:rFonts w:ascii="Times New Roman" w:hAnsi="Times New Roman" w:cs="Times New Roman"/>
        </w:rPr>
        <w:t>“</w:t>
      </w:r>
      <w:r w:rsidR="007A2AC8" w:rsidRPr="00106561">
        <w:rPr>
          <w:rFonts w:ascii="Times New Roman" w:hAnsi="Times New Roman" w:cs="Times New Roman"/>
          <w:b/>
        </w:rPr>
        <w:t>Principal Act</w:t>
      </w:r>
      <w:r>
        <w:rPr>
          <w:rFonts w:ascii="Times New Roman" w:hAnsi="Times New Roman" w:cs="Times New Roman"/>
        </w:rPr>
        <w:t>”</w:t>
      </w:r>
      <w:r w:rsidR="007A2AC8" w:rsidRPr="00630E4A">
        <w:rPr>
          <w:rFonts w:ascii="Times New Roman" w:hAnsi="Times New Roman" w:cs="Times New Roman"/>
        </w:rPr>
        <w:t xml:space="preserve"> means the </w:t>
      </w:r>
      <w:r w:rsidRPr="00630E4A">
        <w:rPr>
          <w:rFonts w:ascii="Times New Roman" w:hAnsi="Times New Roman" w:cs="Times New Roman"/>
          <w:i/>
        </w:rPr>
        <w:t xml:space="preserve">Judicial and Statutory Officers </w:t>
      </w:r>
      <w:r w:rsidRPr="00630E4A">
        <w:rPr>
          <w:rFonts w:ascii="Times New Roman" w:hAnsi="Times New Roman" w:cs="Times New Roman"/>
        </w:rPr>
        <w:t>(</w:t>
      </w:r>
      <w:r w:rsidRPr="00630E4A">
        <w:rPr>
          <w:rFonts w:ascii="Times New Roman" w:hAnsi="Times New Roman" w:cs="Times New Roman"/>
          <w:i/>
        </w:rPr>
        <w:t>Remuneration and Allowances</w:t>
      </w:r>
      <w:r w:rsidRPr="00630E4A">
        <w:rPr>
          <w:rFonts w:ascii="Times New Roman" w:hAnsi="Times New Roman" w:cs="Times New Roman"/>
        </w:rPr>
        <w:t>)</w:t>
      </w:r>
      <w:r w:rsidRPr="00630E4A">
        <w:rPr>
          <w:rFonts w:ascii="Times New Roman" w:hAnsi="Times New Roman" w:cs="Times New Roman"/>
          <w:i/>
        </w:rPr>
        <w:t xml:space="preserve"> Act 1984</w:t>
      </w:r>
      <w:r w:rsidRPr="00FE70FF">
        <w:rPr>
          <w:rFonts w:ascii="Times New Roman" w:hAnsi="Times New Roman" w:cs="Times New Roman"/>
          <w:vertAlign w:val="superscript"/>
        </w:rPr>
        <w:t>1</w:t>
      </w:r>
      <w:r w:rsidRPr="00630E4A">
        <w:rPr>
          <w:rFonts w:ascii="Times New Roman" w:hAnsi="Times New Roman" w:cs="Times New Roman"/>
          <w:i/>
        </w:rPr>
        <w:t>.</w:t>
      </w:r>
    </w:p>
    <w:p w14:paraId="363A6A2F" w14:textId="77777777" w:rsidR="007A2AC8" w:rsidRPr="00630E4A" w:rsidRDefault="00630E4A" w:rsidP="00DC75F4">
      <w:pPr>
        <w:spacing w:before="120" w:after="0" w:line="240" w:lineRule="auto"/>
        <w:ind w:firstLine="432"/>
        <w:jc w:val="both"/>
        <w:rPr>
          <w:rFonts w:ascii="Times New Roman" w:hAnsi="Times New Roman" w:cs="Times New Roman"/>
        </w:rPr>
      </w:pPr>
      <w:r w:rsidRPr="00630E4A">
        <w:rPr>
          <w:rFonts w:ascii="Times New Roman" w:hAnsi="Times New Roman" w:cs="Times New Roman"/>
          <w:b/>
        </w:rPr>
        <w:t>4.</w:t>
      </w:r>
      <w:r w:rsidR="007A2AC8" w:rsidRPr="00630E4A">
        <w:rPr>
          <w:rFonts w:ascii="Times New Roman" w:hAnsi="Times New Roman" w:cs="Times New Roman"/>
        </w:rPr>
        <w:t xml:space="preserve"> After section 2 of the Principal Act the following section is inserted:</w:t>
      </w:r>
    </w:p>
    <w:p w14:paraId="7A0854DA" w14:textId="77777777" w:rsidR="007A2AC8" w:rsidRPr="00630E4A" w:rsidRDefault="007A2AC8" w:rsidP="00630E4A">
      <w:pPr>
        <w:spacing w:after="0" w:line="240" w:lineRule="auto"/>
        <w:jc w:val="both"/>
        <w:rPr>
          <w:rFonts w:ascii="Times New Roman" w:hAnsi="Times New Roman" w:cs="Times New Roman"/>
        </w:rPr>
      </w:pPr>
      <w:r w:rsidRPr="00630E4A">
        <w:rPr>
          <w:rFonts w:ascii="Times New Roman" w:hAnsi="Times New Roman" w:cs="Times New Roman"/>
        </w:rPr>
        <w:t>Act subject to Remuneration Tribunal Act</w:t>
      </w:r>
    </w:p>
    <w:p w14:paraId="2CAC2FD9" w14:textId="2DDE1B60" w:rsidR="007A2AC8" w:rsidRPr="00630E4A" w:rsidRDefault="00630E4A" w:rsidP="00DC75F4">
      <w:pPr>
        <w:spacing w:after="0" w:line="240" w:lineRule="auto"/>
        <w:ind w:firstLine="432"/>
        <w:jc w:val="both"/>
        <w:rPr>
          <w:rFonts w:ascii="Times New Roman" w:hAnsi="Times New Roman" w:cs="Times New Roman"/>
        </w:rPr>
      </w:pPr>
      <w:r>
        <w:rPr>
          <w:rFonts w:ascii="Times New Roman" w:hAnsi="Times New Roman" w:cs="Times New Roman"/>
        </w:rPr>
        <w:t>“</w:t>
      </w:r>
      <w:r w:rsidR="007A2AC8" w:rsidRPr="00630E4A">
        <w:rPr>
          <w:rFonts w:ascii="Times New Roman" w:hAnsi="Times New Roman" w:cs="Times New Roman"/>
        </w:rPr>
        <w:t>2</w:t>
      </w:r>
      <w:r w:rsidR="00DC75F4" w:rsidRPr="00DC75F4">
        <w:rPr>
          <w:rFonts w:ascii="Times New Roman" w:hAnsi="Times New Roman" w:cs="Times New Roman"/>
          <w:smallCaps/>
        </w:rPr>
        <w:t>a</w:t>
      </w:r>
      <w:r w:rsidR="007A2AC8" w:rsidRPr="00630E4A">
        <w:rPr>
          <w:rFonts w:ascii="Times New Roman" w:hAnsi="Times New Roman" w:cs="Times New Roman"/>
        </w:rPr>
        <w:t xml:space="preserve">. This Act has effect subject to the </w:t>
      </w:r>
      <w:r w:rsidRPr="00630E4A">
        <w:rPr>
          <w:rFonts w:ascii="Times New Roman" w:hAnsi="Times New Roman" w:cs="Times New Roman"/>
          <w:i/>
        </w:rPr>
        <w:t>Remuneration Tribunal Act 1973.</w:t>
      </w:r>
      <w:r w:rsidRPr="0091094B">
        <w:rPr>
          <w:rFonts w:ascii="Times New Roman" w:hAnsi="Times New Roman" w:cs="Times New Roman"/>
        </w:rPr>
        <w:t>”</w:t>
      </w:r>
      <w:r w:rsidRPr="00630E4A">
        <w:rPr>
          <w:rFonts w:ascii="Times New Roman" w:hAnsi="Times New Roman" w:cs="Times New Roman"/>
          <w:i/>
        </w:rPr>
        <w:t>.</w:t>
      </w:r>
    </w:p>
    <w:p w14:paraId="64B46D06" w14:textId="77777777" w:rsidR="007A2AC8" w:rsidRPr="00DC75F4" w:rsidRDefault="00630E4A" w:rsidP="00DC75F4">
      <w:pPr>
        <w:spacing w:before="120" w:after="60" w:line="240" w:lineRule="auto"/>
        <w:jc w:val="both"/>
        <w:rPr>
          <w:rFonts w:ascii="Times New Roman" w:hAnsi="Times New Roman" w:cs="Times New Roman"/>
          <w:b/>
          <w:sz w:val="20"/>
        </w:rPr>
      </w:pPr>
      <w:r w:rsidRPr="00DC75F4">
        <w:rPr>
          <w:rFonts w:ascii="Times New Roman" w:hAnsi="Times New Roman" w:cs="Times New Roman"/>
          <w:b/>
          <w:sz w:val="20"/>
        </w:rPr>
        <w:t>Salaries</w:t>
      </w:r>
    </w:p>
    <w:p w14:paraId="78C76D2C" w14:textId="77777777" w:rsidR="007A2AC8" w:rsidRPr="005F70F5" w:rsidRDefault="00630E4A" w:rsidP="00DC75F4">
      <w:pPr>
        <w:spacing w:after="0" w:line="240" w:lineRule="auto"/>
        <w:ind w:firstLine="432"/>
        <w:jc w:val="both"/>
        <w:rPr>
          <w:rFonts w:ascii="Times New Roman" w:hAnsi="Times New Roman" w:cs="Times New Roman"/>
          <w:b/>
        </w:rPr>
      </w:pPr>
      <w:r w:rsidRPr="00630E4A">
        <w:rPr>
          <w:rFonts w:ascii="Times New Roman" w:hAnsi="Times New Roman" w:cs="Times New Roman"/>
          <w:b/>
        </w:rPr>
        <w:t>5. (1)</w:t>
      </w:r>
      <w:r w:rsidR="007A2AC8" w:rsidRPr="00630E4A">
        <w:rPr>
          <w:rFonts w:ascii="Times New Roman" w:hAnsi="Times New Roman" w:cs="Times New Roman"/>
        </w:rPr>
        <w:t xml:space="preserve"> Section 3 of the Principal Act is amended:</w:t>
      </w:r>
    </w:p>
    <w:p w14:paraId="15B423B4" w14:textId="77777777" w:rsidR="007A2AC8" w:rsidRPr="00630E4A" w:rsidRDefault="007A2AC8" w:rsidP="00DC75F4">
      <w:pPr>
        <w:spacing w:after="0" w:line="240" w:lineRule="auto"/>
        <w:ind w:left="720" w:hanging="288"/>
        <w:jc w:val="both"/>
        <w:rPr>
          <w:rFonts w:ascii="Times New Roman" w:hAnsi="Times New Roman" w:cs="Times New Roman"/>
        </w:rPr>
      </w:pPr>
      <w:r w:rsidRPr="005F70F5">
        <w:rPr>
          <w:rFonts w:ascii="Times New Roman" w:hAnsi="Times New Roman" w:cs="Times New Roman"/>
          <w:b/>
        </w:rPr>
        <w:t>(a)</w:t>
      </w:r>
      <w:r w:rsidRPr="00630E4A">
        <w:rPr>
          <w:rFonts w:ascii="Times New Roman" w:hAnsi="Times New Roman" w:cs="Times New Roman"/>
        </w:rPr>
        <w:t xml:space="preserve"> by omitting subsections (1) and (2) and substituting the following subsections:</w:t>
      </w:r>
    </w:p>
    <w:p w14:paraId="3ACA6777" w14:textId="77777777" w:rsidR="007A2AC8" w:rsidRPr="00630E4A" w:rsidRDefault="00630E4A" w:rsidP="00DC75F4">
      <w:pPr>
        <w:spacing w:after="0" w:line="240" w:lineRule="auto"/>
        <w:ind w:left="720" w:firstLine="288"/>
        <w:jc w:val="both"/>
        <w:rPr>
          <w:rFonts w:ascii="Times New Roman" w:hAnsi="Times New Roman" w:cs="Times New Roman"/>
        </w:rPr>
      </w:pPr>
      <w:r>
        <w:rPr>
          <w:rFonts w:ascii="Times New Roman" w:hAnsi="Times New Roman" w:cs="Times New Roman"/>
        </w:rPr>
        <w:t>“</w:t>
      </w:r>
      <w:r w:rsidR="007A2AC8" w:rsidRPr="00630E4A">
        <w:rPr>
          <w:rFonts w:ascii="Times New Roman" w:hAnsi="Times New Roman" w:cs="Times New Roman"/>
        </w:rPr>
        <w:t>(1) Subject to subsection (2), the rate per year of the salary of an office specified in the Schedule is the rate specified in the Schedule in relation to that office.</w:t>
      </w:r>
    </w:p>
    <w:p w14:paraId="01F0071E" w14:textId="77777777" w:rsidR="007A2AC8" w:rsidRPr="00630E4A" w:rsidRDefault="00630E4A" w:rsidP="00DC75F4">
      <w:pPr>
        <w:spacing w:after="0" w:line="240" w:lineRule="auto"/>
        <w:ind w:left="720" w:firstLine="288"/>
        <w:jc w:val="both"/>
        <w:rPr>
          <w:rFonts w:ascii="Times New Roman" w:hAnsi="Times New Roman" w:cs="Times New Roman"/>
        </w:rPr>
      </w:pPr>
      <w:r>
        <w:rPr>
          <w:rFonts w:ascii="Times New Roman" w:hAnsi="Times New Roman" w:cs="Times New Roman"/>
        </w:rPr>
        <w:t>“</w:t>
      </w:r>
      <w:r w:rsidR="007A2AC8" w:rsidRPr="00630E4A">
        <w:rPr>
          <w:rFonts w:ascii="Times New Roman" w:hAnsi="Times New Roman" w:cs="Times New Roman"/>
        </w:rPr>
        <w:t>(2) When an office of Judge of the Federal Court of Australia (other than the office of Chief Justice) is held by a person who also holds an office to which this subsection applies, the rate per year of the salary of that office of Judge is $125,023 per year.</w:t>
      </w:r>
    </w:p>
    <w:p w14:paraId="704DB6ED" w14:textId="77777777" w:rsidR="007A2AC8" w:rsidRPr="005F70F5" w:rsidRDefault="00630E4A" w:rsidP="00DC75F4">
      <w:pPr>
        <w:spacing w:after="0" w:line="240" w:lineRule="auto"/>
        <w:ind w:left="720" w:firstLine="288"/>
        <w:jc w:val="both"/>
        <w:rPr>
          <w:rFonts w:ascii="Times New Roman" w:hAnsi="Times New Roman" w:cs="Times New Roman"/>
          <w:b/>
        </w:rPr>
      </w:pPr>
      <w:r>
        <w:rPr>
          <w:rFonts w:ascii="Times New Roman" w:hAnsi="Times New Roman" w:cs="Times New Roman"/>
        </w:rPr>
        <w:t>“</w:t>
      </w:r>
      <w:r w:rsidR="007A2AC8" w:rsidRPr="00630E4A">
        <w:rPr>
          <w:rFonts w:ascii="Times New Roman" w:hAnsi="Times New Roman" w:cs="Times New Roman"/>
        </w:rPr>
        <w:t>(2</w:t>
      </w:r>
      <w:r w:rsidRPr="00630E4A">
        <w:rPr>
          <w:rFonts w:ascii="Times New Roman" w:hAnsi="Times New Roman" w:cs="Times New Roman"/>
          <w:smallCaps/>
        </w:rPr>
        <w:t>a</w:t>
      </w:r>
      <w:r w:rsidR="007A2AC8" w:rsidRPr="00630E4A">
        <w:rPr>
          <w:rFonts w:ascii="Times New Roman" w:hAnsi="Times New Roman" w:cs="Times New Roman"/>
        </w:rPr>
        <w:t>) Subsection (2) applies to the following offices:</w:t>
      </w:r>
    </w:p>
    <w:p w14:paraId="706FA8AB" w14:textId="77777777" w:rsidR="007A2AC8" w:rsidRPr="005F70F5" w:rsidRDefault="007A2AC8" w:rsidP="00DC75F4">
      <w:pPr>
        <w:spacing w:after="0" w:line="240" w:lineRule="auto"/>
        <w:ind w:left="1296" w:hanging="288"/>
        <w:jc w:val="both"/>
        <w:rPr>
          <w:rFonts w:ascii="Times New Roman" w:hAnsi="Times New Roman" w:cs="Times New Roman"/>
          <w:b/>
        </w:rPr>
      </w:pPr>
      <w:r w:rsidRPr="005F70F5">
        <w:rPr>
          <w:rFonts w:ascii="Times New Roman" w:hAnsi="Times New Roman" w:cs="Times New Roman"/>
          <w:b/>
        </w:rPr>
        <w:t>(a)</w:t>
      </w:r>
      <w:r w:rsidRPr="00630E4A">
        <w:rPr>
          <w:rFonts w:ascii="Times New Roman" w:hAnsi="Times New Roman" w:cs="Times New Roman"/>
        </w:rPr>
        <w:t xml:space="preserve"> Chief Justice of the Supreme Court of Norfolk Island;</w:t>
      </w:r>
    </w:p>
    <w:p w14:paraId="06A6A1BC" w14:textId="77777777" w:rsidR="007A2AC8" w:rsidRPr="005F70F5" w:rsidRDefault="007A2AC8" w:rsidP="00DC75F4">
      <w:pPr>
        <w:spacing w:after="0" w:line="240" w:lineRule="auto"/>
        <w:ind w:left="1296" w:hanging="288"/>
        <w:jc w:val="both"/>
        <w:rPr>
          <w:rFonts w:ascii="Times New Roman" w:hAnsi="Times New Roman" w:cs="Times New Roman"/>
          <w:b/>
        </w:rPr>
      </w:pPr>
      <w:r w:rsidRPr="005F70F5">
        <w:rPr>
          <w:rFonts w:ascii="Times New Roman" w:hAnsi="Times New Roman" w:cs="Times New Roman"/>
          <w:b/>
        </w:rPr>
        <w:t>(b)</w:t>
      </w:r>
      <w:r w:rsidRPr="00630E4A">
        <w:rPr>
          <w:rFonts w:ascii="Times New Roman" w:hAnsi="Times New Roman" w:cs="Times New Roman"/>
        </w:rPr>
        <w:t xml:space="preserve"> President of the Administrative Appeals Tribunal;</w:t>
      </w:r>
    </w:p>
    <w:p w14:paraId="41975548" w14:textId="77777777" w:rsidR="007A2AC8" w:rsidRPr="005F70F5" w:rsidRDefault="007A2AC8" w:rsidP="00DC75F4">
      <w:pPr>
        <w:spacing w:after="0" w:line="240" w:lineRule="auto"/>
        <w:ind w:left="1296" w:hanging="288"/>
        <w:jc w:val="both"/>
        <w:rPr>
          <w:rFonts w:ascii="Times New Roman" w:hAnsi="Times New Roman" w:cs="Times New Roman"/>
          <w:b/>
        </w:rPr>
      </w:pPr>
      <w:r w:rsidRPr="005F70F5">
        <w:rPr>
          <w:rFonts w:ascii="Times New Roman" w:hAnsi="Times New Roman" w:cs="Times New Roman"/>
          <w:b/>
        </w:rPr>
        <w:t>(c)</w:t>
      </w:r>
      <w:r w:rsidRPr="00630E4A">
        <w:rPr>
          <w:rFonts w:ascii="Times New Roman" w:hAnsi="Times New Roman" w:cs="Times New Roman"/>
        </w:rPr>
        <w:t xml:space="preserve"> Aboriginal Land Commissioner;</w:t>
      </w:r>
    </w:p>
    <w:p w14:paraId="65AF7688" w14:textId="77777777" w:rsidR="007A2AC8" w:rsidRPr="005F70F5" w:rsidRDefault="007A2AC8" w:rsidP="00DC75F4">
      <w:pPr>
        <w:spacing w:after="0" w:line="240" w:lineRule="auto"/>
        <w:ind w:left="1296" w:hanging="288"/>
        <w:jc w:val="both"/>
        <w:rPr>
          <w:rFonts w:ascii="Times New Roman" w:hAnsi="Times New Roman" w:cs="Times New Roman"/>
          <w:b/>
        </w:rPr>
      </w:pPr>
      <w:r w:rsidRPr="005F70F5">
        <w:rPr>
          <w:rFonts w:ascii="Times New Roman" w:hAnsi="Times New Roman" w:cs="Times New Roman"/>
          <w:b/>
        </w:rPr>
        <w:t>(d)</w:t>
      </w:r>
      <w:r w:rsidRPr="00630E4A">
        <w:rPr>
          <w:rFonts w:ascii="Times New Roman" w:hAnsi="Times New Roman" w:cs="Times New Roman"/>
        </w:rPr>
        <w:t xml:space="preserve"> President of the Trade Practices Tribunal.</w:t>
      </w:r>
      <w:r w:rsidR="00630E4A">
        <w:rPr>
          <w:rFonts w:ascii="Times New Roman" w:hAnsi="Times New Roman" w:cs="Times New Roman"/>
        </w:rPr>
        <w:t>”</w:t>
      </w:r>
      <w:r w:rsidRPr="00630E4A">
        <w:rPr>
          <w:rFonts w:ascii="Times New Roman" w:hAnsi="Times New Roman" w:cs="Times New Roman"/>
        </w:rPr>
        <w:t>;</w:t>
      </w:r>
    </w:p>
    <w:p w14:paraId="17633545"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(b)</w:t>
      </w:r>
      <w:r w:rsidRPr="00630E4A">
        <w:rPr>
          <w:rFonts w:ascii="Times New Roman" w:hAnsi="Times New Roman" w:cs="Times New Roman"/>
        </w:rPr>
        <w:t xml:space="preserve"> by omitting from subsection (3) </w:t>
      </w:r>
      <w:r w:rsidR="00630E4A">
        <w:rPr>
          <w:rFonts w:ascii="Times New Roman" w:hAnsi="Times New Roman" w:cs="Times New Roman"/>
        </w:rPr>
        <w:t>“</w:t>
      </w:r>
      <w:r w:rsidRPr="00630E4A">
        <w:rPr>
          <w:rFonts w:ascii="Times New Roman" w:hAnsi="Times New Roman" w:cs="Times New Roman"/>
        </w:rPr>
        <w:t>subsections (4) and (5)</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subsection (4)</w:t>
      </w:r>
      <w:r w:rsidR="00630E4A">
        <w:rPr>
          <w:rFonts w:ascii="Times New Roman" w:hAnsi="Times New Roman" w:cs="Times New Roman"/>
        </w:rPr>
        <w:t>”</w:t>
      </w:r>
      <w:r w:rsidRPr="00630E4A">
        <w:rPr>
          <w:rFonts w:ascii="Times New Roman" w:hAnsi="Times New Roman" w:cs="Times New Roman"/>
        </w:rPr>
        <w:t>;</w:t>
      </w:r>
    </w:p>
    <w:p w14:paraId="53FF6731" w14:textId="77777777" w:rsidR="007A2AC8" w:rsidRPr="00630E4A" w:rsidRDefault="007A2AC8" w:rsidP="00DC75F4">
      <w:pPr>
        <w:spacing w:after="0" w:line="240" w:lineRule="auto"/>
        <w:ind w:left="720" w:hanging="288"/>
        <w:jc w:val="both"/>
        <w:rPr>
          <w:rFonts w:ascii="Times New Roman" w:hAnsi="Times New Roman" w:cs="Times New Roman"/>
        </w:rPr>
      </w:pPr>
      <w:r w:rsidRPr="005F70F5">
        <w:rPr>
          <w:rFonts w:ascii="Times New Roman" w:hAnsi="Times New Roman" w:cs="Times New Roman"/>
          <w:b/>
        </w:rPr>
        <w:t>(c)</w:t>
      </w:r>
      <w:r w:rsidRPr="00630E4A">
        <w:rPr>
          <w:rFonts w:ascii="Times New Roman" w:hAnsi="Times New Roman" w:cs="Times New Roman"/>
        </w:rPr>
        <w:t xml:space="preserve"> by omitting from subsection (3) </w:t>
      </w:r>
      <w:r w:rsidR="00630E4A">
        <w:rPr>
          <w:rFonts w:ascii="Times New Roman" w:hAnsi="Times New Roman" w:cs="Times New Roman"/>
        </w:rPr>
        <w:t>“</w:t>
      </w:r>
      <w:r w:rsidRPr="00630E4A">
        <w:rPr>
          <w:rFonts w:ascii="Times New Roman" w:hAnsi="Times New Roman" w:cs="Times New Roman"/>
        </w:rPr>
        <w:t>salary and expenses of office allowance</w:t>
      </w:r>
      <w:r w:rsidR="00630E4A">
        <w:rPr>
          <w:rFonts w:ascii="Times New Roman" w:hAnsi="Times New Roman" w:cs="Times New Roman"/>
        </w:rPr>
        <w:t>”</w:t>
      </w:r>
      <w:r w:rsidRPr="00630E4A">
        <w:rPr>
          <w:rFonts w:ascii="Times New Roman" w:hAnsi="Times New Roman" w:cs="Times New Roman"/>
        </w:rPr>
        <w:t xml:space="preserve"> (first occurring) and substituting </w:t>
      </w:r>
      <w:r w:rsidR="00630E4A">
        <w:rPr>
          <w:rFonts w:ascii="Times New Roman" w:hAnsi="Times New Roman" w:cs="Times New Roman"/>
        </w:rPr>
        <w:t>“</w:t>
      </w:r>
      <w:r w:rsidRPr="00630E4A">
        <w:rPr>
          <w:rFonts w:ascii="Times New Roman" w:hAnsi="Times New Roman" w:cs="Times New Roman"/>
        </w:rPr>
        <w:t>salary, or salary and expenses of office allowance,</w:t>
      </w:r>
      <w:r w:rsidR="00630E4A">
        <w:rPr>
          <w:rFonts w:ascii="Times New Roman" w:hAnsi="Times New Roman" w:cs="Times New Roman"/>
        </w:rPr>
        <w:t>”</w:t>
      </w:r>
      <w:r w:rsidRPr="00630E4A">
        <w:rPr>
          <w:rFonts w:ascii="Times New Roman" w:hAnsi="Times New Roman" w:cs="Times New Roman"/>
        </w:rPr>
        <w:t>;</w:t>
      </w:r>
    </w:p>
    <w:p w14:paraId="08269573" w14:textId="77777777" w:rsidR="00DC75F4" w:rsidRPr="005F70F5" w:rsidRDefault="00630E4A" w:rsidP="00630E4A">
      <w:pPr>
        <w:spacing w:after="0" w:line="240" w:lineRule="auto"/>
        <w:jc w:val="both"/>
        <w:rPr>
          <w:rFonts w:ascii="Times New Roman" w:hAnsi="Times New Roman" w:cs="Times New Roman"/>
          <w:b/>
        </w:rPr>
      </w:pPr>
      <w:r>
        <w:rPr>
          <w:rFonts w:ascii="Times New Roman" w:hAnsi="Times New Roman" w:cs="Times New Roman"/>
        </w:rPr>
        <w:br w:type="page"/>
      </w:r>
    </w:p>
    <w:p w14:paraId="4B401DAA"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lastRenderedPageBreak/>
        <w:t>(d)</w:t>
      </w:r>
      <w:r w:rsidRPr="00630E4A">
        <w:rPr>
          <w:rFonts w:ascii="Times New Roman" w:hAnsi="Times New Roman" w:cs="Times New Roman"/>
        </w:rPr>
        <w:t xml:space="preserve"> by omitting from subsection (3) </w:t>
      </w:r>
      <w:r w:rsidR="00630E4A">
        <w:rPr>
          <w:rFonts w:ascii="Times New Roman" w:hAnsi="Times New Roman" w:cs="Times New Roman"/>
        </w:rPr>
        <w:t>“</w:t>
      </w:r>
      <w:r w:rsidRPr="00630E4A">
        <w:rPr>
          <w:rFonts w:ascii="Times New Roman" w:hAnsi="Times New Roman" w:cs="Times New Roman"/>
        </w:rPr>
        <w:t>and expenses of office allowance as are</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as is</w:t>
      </w:r>
      <w:r w:rsidR="00630E4A">
        <w:rPr>
          <w:rFonts w:ascii="Times New Roman" w:hAnsi="Times New Roman" w:cs="Times New Roman"/>
        </w:rPr>
        <w:t>”</w:t>
      </w:r>
      <w:r w:rsidRPr="00630E4A">
        <w:rPr>
          <w:rFonts w:ascii="Times New Roman" w:hAnsi="Times New Roman" w:cs="Times New Roman"/>
        </w:rPr>
        <w:t>;</w:t>
      </w:r>
    </w:p>
    <w:p w14:paraId="75BEE822"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(e)</w:t>
      </w:r>
      <w:r w:rsidRPr="00630E4A">
        <w:rPr>
          <w:rFonts w:ascii="Times New Roman" w:hAnsi="Times New Roman" w:cs="Times New Roman"/>
        </w:rPr>
        <w:t xml:space="preserve"> by omitting from subsection (4) </w:t>
      </w:r>
      <w:r w:rsidR="00630E4A">
        <w:rPr>
          <w:rFonts w:ascii="Times New Roman" w:hAnsi="Times New Roman" w:cs="Times New Roman"/>
        </w:rPr>
        <w:t>“</w:t>
      </w:r>
      <w:r w:rsidRPr="00630E4A">
        <w:rPr>
          <w:rFonts w:ascii="Times New Roman" w:hAnsi="Times New Roman" w:cs="Times New Roman"/>
        </w:rPr>
        <w:t>or expenses of office allowance</w:t>
      </w:r>
      <w:r w:rsidR="00630E4A">
        <w:rPr>
          <w:rFonts w:ascii="Times New Roman" w:hAnsi="Times New Roman" w:cs="Times New Roman"/>
        </w:rPr>
        <w:t>”</w:t>
      </w:r>
      <w:r w:rsidRPr="00630E4A">
        <w:rPr>
          <w:rFonts w:ascii="Times New Roman" w:hAnsi="Times New Roman" w:cs="Times New Roman"/>
        </w:rPr>
        <w:t xml:space="preserve"> (first occurring);</w:t>
      </w:r>
    </w:p>
    <w:p w14:paraId="37DC5757"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(f)</w:t>
      </w:r>
      <w:r w:rsidRPr="00630E4A">
        <w:rPr>
          <w:rFonts w:ascii="Times New Roman" w:hAnsi="Times New Roman" w:cs="Times New Roman"/>
        </w:rPr>
        <w:t xml:space="preserve"> by omitting from subsection (4) </w:t>
      </w:r>
      <w:r w:rsidR="00630E4A">
        <w:rPr>
          <w:rFonts w:ascii="Times New Roman" w:hAnsi="Times New Roman" w:cs="Times New Roman"/>
        </w:rPr>
        <w:t>“</w:t>
      </w:r>
      <w:r w:rsidRPr="00630E4A">
        <w:rPr>
          <w:rFonts w:ascii="Times New Roman" w:hAnsi="Times New Roman" w:cs="Times New Roman"/>
        </w:rPr>
        <w:t>salary or expenses of office allowance,</w:t>
      </w:r>
      <w:r w:rsidR="00630E4A">
        <w:rPr>
          <w:rFonts w:ascii="Times New Roman" w:hAnsi="Times New Roman" w:cs="Times New Roman"/>
        </w:rPr>
        <w:t>”</w:t>
      </w:r>
      <w:r w:rsidRPr="00630E4A">
        <w:rPr>
          <w:rFonts w:ascii="Times New Roman" w:hAnsi="Times New Roman" w:cs="Times New Roman"/>
        </w:rPr>
        <w:t xml:space="preserve"> (second occurring) and substituting </w:t>
      </w:r>
      <w:r w:rsidR="00630E4A">
        <w:rPr>
          <w:rFonts w:ascii="Times New Roman" w:hAnsi="Times New Roman" w:cs="Times New Roman"/>
        </w:rPr>
        <w:t>“</w:t>
      </w:r>
      <w:r w:rsidRPr="00630E4A">
        <w:rPr>
          <w:rFonts w:ascii="Times New Roman" w:hAnsi="Times New Roman" w:cs="Times New Roman"/>
        </w:rPr>
        <w:t>salary, or salary and expenses of office allowance,</w:t>
      </w:r>
      <w:r w:rsidR="00630E4A">
        <w:rPr>
          <w:rFonts w:ascii="Times New Roman" w:hAnsi="Times New Roman" w:cs="Times New Roman"/>
        </w:rPr>
        <w:t>”</w:t>
      </w:r>
      <w:r w:rsidRPr="00630E4A">
        <w:rPr>
          <w:rFonts w:ascii="Times New Roman" w:hAnsi="Times New Roman" w:cs="Times New Roman"/>
        </w:rPr>
        <w:t>;</w:t>
      </w:r>
    </w:p>
    <w:p w14:paraId="1B0F692B"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(g)</w:t>
      </w:r>
      <w:r w:rsidRPr="00630E4A">
        <w:rPr>
          <w:rFonts w:ascii="Times New Roman" w:hAnsi="Times New Roman" w:cs="Times New Roman"/>
        </w:rPr>
        <w:t xml:space="preserve"> by omitting from subsection (4) </w:t>
      </w:r>
      <w:r w:rsidR="00630E4A">
        <w:rPr>
          <w:rFonts w:ascii="Times New Roman" w:hAnsi="Times New Roman" w:cs="Times New Roman"/>
        </w:rPr>
        <w:t>“</w:t>
      </w:r>
      <w:r w:rsidRPr="00630E4A">
        <w:rPr>
          <w:rFonts w:ascii="Times New Roman" w:hAnsi="Times New Roman" w:cs="Times New Roman"/>
        </w:rPr>
        <w:t>by way of salary or expenses of office allowance, as the case may be,</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by way of salary</w:t>
      </w:r>
      <w:r w:rsidR="00630E4A">
        <w:rPr>
          <w:rFonts w:ascii="Times New Roman" w:hAnsi="Times New Roman" w:cs="Times New Roman"/>
        </w:rPr>
        <w:t>”</w:t>
      </w:r>
      <w:r w:rsidRPr="00630E4A">
        <w:rPr>
          <w:rFonts w:ascii="Times New Roman" w:hAnsi="Times New Roman" w:cs="Times New Roman"/>
        </w:rPr>
        <w:t>;</w:t>
      </w:r>
    </w:p>
    <w:p w14:paraId="394251D1"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(h)</w:t>
      </w:r>
      <w:r w:rsidRPr="00630E4A">
        <w:rPr>
          <w:rFonts w:ascii="Times New Roman" w:hAnsi="Times New Roman" w:cs="Times New Roman"/>
        </w:rPr>
        <w:t xml:space="preserve"> by omitting subsections (5) and (6);</w:t>
      </w:r>
    </w:p>
    <w:p w14:paraId="4049856F" w14:textId="77777777" w:rsidR="007A2AC8" w:rsidRPr="00630E4A" w:rsidRDefault="007A2AC8" w:rsidP="00DC75F4">
      <w:pPr>
        <w:spacing w:after="0" w:line="240" w:lineRule="auto"/>
        <w:ind w:left="720" w:hanging="288"/>
        <w:jc w:val="both"/>
        <w:rPr>
          <w:rFonts w:ascii="Times New Roman" w:hAnsi="Times New Roman" w:cs="Times New Roman"/>
        </w:rPr>
      </w:pPr>
      <w:r w:rsidRPr="005F70F5">
        <w:rPr>
          <w:rFonts w:ascii="Times New Roman" w:hAnsi="Times New Roman" w:cs="Times New Roman"/>
          <w:b/>
        </w:rPr>
        <w:t>(j)</w:t>
      </w:r>
      <w:r w:rsidRPr="00630E4A">
        <w:rPr>
          <w:rFonts w:ascii="Times New Roman" w:hAnsi="Times New Roman" w:cs="Times New Roman"/>
        </w:rPr>
        <w:t xml:space="preserve"> by omitting from paragraph (8) (b) </w:t>
      </w:r>
      <w:r w:rsidR="00630E4A">
        <w:rPr>
          <w:rFonts w:ascii="Times New Roman" w:hAnsi="Times New Roman" w:cs="Times New Roman"/>
        </w:rPr>
        <w:t>“</w:t>
      </w:r>
      <w:r w:rsidRPr="00630E4A">
        <w:rPr>
          <w:rFonts w:ascii="Times New Roman" w:hAnsi="Times New Roman" w:cs="Times New Roman"/>
        </w:rPr>
        <w:t>$2,371 per annum</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$2,627 per year</w:t>
      </w:r>
      <w:r w:rsidR="00630E4A">
        <w:rPr>
          <w:rFonts w:ascii="Times New Roman" w:hAnsi="Times New Roman" w:cs="Times New Roman"/>
        </w:rPr>
        <w:t>”</w:t>
      </w:r>
      <w:r w:rsidRPr="00630E4A">
        <w:rPr>
          <w:rFonts w:ascii="Times New Roman" w:hAnsi="Times New Roman" w:cs="Times New Roman"/>
        </w:rPr>
        <w:t>.</w:t>
      </w:r>
    </w:p>
    <w:p w14:paraId="5F90CA3D"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(2)</w:t>
      </w:r>
      <w:r w:rsidR="007A2AC8" w:rsidRPr="00630E4A">
        <w:rPr>
          <w:rFonts w:ascii="Times New Roman" w:hAnsi="Times New Roman" w:cs="Times New Roman"/>
        </w:rPr>
        <w:t xml:space="preserve"> In spite of the amendment made by paragraph (1) (a), in the case of an office of Judge of the Family Court of Australia occupied by a person who is also a Judge of the Family Court of a State, the salary of the office, in respect of the period to which this subsection applies, is salary at the rate applicable under the Principal Act as amended by this Act less the amount of any salary that has been paid to the holder of the office as a Judge of the Family Court of the State in respect of that period.</w:t>
      </w:r>
    </w:p>
    <w:p w14:paraId="50AB7AF9"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(3)</w:t>
      </w:r>
      <w:r w:rsidR="007A2AC8" w:rsidRPr="00630E4A">
        <w:rPr>
          <w:rFonts w:ascii="Times New Roman" w:hAnsi="Times New Roman" w:cs="Times New Roman"/>
        </w:rPr>
        <w:t xml:space="preserve"> Subsection (2) applies to the period that commenced on 1 March 1989 and ends on the day on which this Act receives the Royal Assent.</w:t>
      </w:r>
    </w:p>
    <w:p w14:paraId="5D99831D"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(4)</w:t>
      </w:r>
      <w:r w:rsidR="007A2AC8" w:rsidRPr="00630E4A">
        <w:rPr>
          <w:rFonts w:ascii="Times New Roman" w:hAnsi="Times New Roman" w:cs="Times New Roman"/>
        </w:rPr>
        <w:t xml:space="preserve"> Section 3 of the Principal Act is amended by inserting in subsection (6) </w:t>
      </w:r>
      <w:r>
        <w:rPr>
          <w:rFonts w:ascii="Times New Roman" w:hAnsi="Times New Roman" w:cs="Times New Roman"/>
        </w:rPr>
        <w:t>“</w:t>
      </w:r>
      <w:r w:rsidR="007A2AC8" w:rsidRPr="00630E4A">
        <w:rPr>
          <w:rFonts w:ascii="Times New Roman" w:hAnsi="Times New Roman" w:cs="Times New Roman"/>
        </w:rPr>
        <w:t>, Aboriginal Land Commissioner</w:t>
      </w:r>
      <w:r>
        <w:rPr>
          <w:rFonts w:ascii="Times New Roman" w:hAnsi="Times New Roman" w:cs="Times New Roman"/>
        </w:rPr>
        <w:t>”</w:t>
      </w:r>
      <w:r w:rsidR="007A2AC8" w:rsidRPr="00630E4A">
        <w:rPr>
          <w:rFonts w:ascii="Times New Roman" w:hAnsi="Times New Roman" w:cs="Times New Roman"/>
        </w:rPr>
        <w:t xml:space="preserve"> after </w:t>
      </w:r>
      <w:r>
        <w:rPr>
          <w:rFonts w:ascii="Times New Roman" w:hAnsi="Times New Roman" w:cs="Times New Roman"/>
        </w:rPr>
        <w:t>“</w:t>
      </w:r>
      <w:r w:rsidR="007A2AC8" w:rsidRPr="00630E4A">
        <w:rPr>
          <w:rFonts w:ascii="Times New Roman" w:hAnsi="Times New Roman" w:cs="Times New Roman"/>
        </w:rPr>
        <w:t>Tribunal</w:t>
      </w:r>
      <w:r>
        <w:rPr>
          <w:rFonts w:ascii="Times New Roman" w:hAnsi="Times New Roman" w:cs="Times New Roman"/>
        </w:rPr>
        <w:t>”</w:t>
      </w:r>
      <w:r w:rsidR="007A2AC8" w:rsidRPr="00630E4A">
        <w:rPr>
          <w:rFonts w:ascii="Times New Roman" w:hAnsi="Times New Roman" w:cs="Times New Roman"/>
        </w:rPr>
        <w:t xml:space="preserve"> (first occurring).</w:t>
      </w:r>
    </w:p>
    <w:p w14:paraId="6547D583"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(5)</w:t>
      </w:r>
      <w:r w:rsidR="007A2AC8" w:rsidRPr="00630E4A">
        <w:rPr>
          <w:rFonts w:ascii="Times New Roman" w:hAnsi="Times New Roman" w:cs="Times New Roman"/>
        </w:rPr>
        <w:t xml:space="preserve"> In subsection (2):</w:t>
      </w:r>
    </w:p>
    <w:p w14:paraId="0FD6E499" w14:textId="77777777" w:rsidR="007A2AC8" w:rsidRPr="00630E4A" w:rsidRDefault="00630E4A" w:rsidP="00DC75F4">
      <w:pPr>
        <w:spacing w:after="0" w:line="240" w:lineRule="auto"/>
        <w:ind w:left="720" w:hanging="288"/>
        <w:jc w:val="both"/>
        <w:rPr>
          <w:rFonts w:ascii="Times New Roman" w:hAnsi="Times New Roman" w:cs="Times New Roman"/>
        </w:rPr>
      </w:pPr>
      <w:r>
        <w:rPr>
          <w:rFonts w:ascii="Times New Roman" w:hAnsi="Times New Roman" w:cs="Times New Roman"/>
        </w:rPr>
        <w:t>“</w:t>
      </w:r>
      <w:r w:rsidR="007A2AC8" w:rsidRPr="00DC75F4">
        <w:rPr>
          <w:rFonts w:ascii="Times New Roman" w:hAnsi="Times New Roman" w:cs="Times New Roman"/>
          <w:b/>
        </w:rPr>
        <w:t>Judge of the Family Court of Australia</w:t>
      </w:r>
      <w:r>
        <w:rPr>
          <w:rFonts w:ascii="Times New Roman" w:hAnsi="Times New Roman" w:cs="Times New Roman"/>
        </w:rPr>
        <w:t>”</w:t>
      </w:r>
      <w:r w:rsidR="007A2AC8" w:rsidRPr="00630E4A">
        <w:rPr>
          <w:rFonts w:ascii="Times New Roman" w:hAnsi="Times New Roman" w:cs="Times New Roman"/>
        </w:rPr>
        <w:t xml:space="preserve"> has the meaning assigned to </w:t>
      </w:r>
      <w:r>
        <w:rPr>
          <w:rFonts w:ascii="Times New Roman" w:hAnsi="Times New Roman" w:cs="Times New Roman"/>
        </w:rPr>
        <w:t>“</w:t>
      </w:r>
      <w:r w:rsidR="007A2AC8" w:rsidRPr="00630E4A">
        <w:rPr>
          <w:rFonts w:ascii="Times New Roman" w:hAnsi="Times New Roman" w:cs="Times New Roman"/>
        </w:rPr>
        <w:t>Judge</w:t>
      </w:r>
      <w:r>
        <w:rPr>
          <w:rFonts w:ascii="Times New Roman" w:hAnsi="Times New Roman" w:cs="Times New Roman"/>
        </w:rPr>
        <w:t>”</w:t>
      </w:r>
      <w:r w:rsidR="007A2AC8" w:rsidRPr="00630E4A">
        <w:rPr>
          <w:rFonts w:ascii="Times New Roman" w:hAnsi="Times New Roman" w:cs="Times New Roman"/>
        </w:rPr>
        <w:t xml:space="preserve"> in Part IV of the </w:t>
      </w:r>
      <w:r w:rsidRPr="00630E4A">
        <w:rPr>
          <w:rFonts w:ascii="Times New Roman" w:hAnsi="Times New Roman" w:cs="Times New Roman"/>
          <w:i/>
        </w:rPr>
        <w:t>Family Law Act 1975.</w:t>
      </w:r>
    </w:p>
    <w:p w14:paraId="420C8B89" w14:textId="77777777" w:rsidR="007A2AC8" w:rsidRPr="00DC75F4" w:rsidRDefault="00630E4A" w:rsidP="00DC75F4">
      <w:pPr>
        <w:spacing w:before="120" w:after="60" w:line="240" w:lineRule="auto"/>
        <w:jc w:val="both"/>
        <w:rPr>
          <w:rFonts w:ascii="Times New Roman" w:hAnsi="Times New Roman" w:cs="Times New Roman"/>
          <w:b/>
          <w:sz w:val="20"/>
        </w:rPr>
      </w:pPr>
      <w:r w:rsidRPr="00DC75F4">
        <w:rPr>
          <w:rFonts w:ascii="Times New Roman" w:hAnsi="Times New Roman" w:cs="Times New Roman"/>
          <w:b/>
          <w:sz w:val="20"/>
        </w:rPr>
        <w:t>Travelling allowances payable to Justices of the High Court</w:t>
      </w:r>
    </w:p>
    <w:p w14:paraId="7651EB52" w14:textId="77777777" w:rsidR="007A2AC8" w:rsidRPr="005F70F5" w:rsidRDefault="00630E4A" w:rsidP="00DC75F4">
      <w:pPr>
        <w:spacing w:after="0" w:line="240" w:lineRule="auto"/>
        <w:ind w:firstLine="432"/>
        <w:jc w:val="both"/>
        <w:rPr>
          <w:rFonts w:ascii="Times New Roman" w:hAnsi="Times New Roman" w:cs="Times New Roman"/>
          <w:b/>
        </w:rPr>
      </w:pPr>
      <w:r w:rsidRPr="00630E4A">
        <w:rPr>
          <w:rFonts w:ascii="Times New Roman" w:hAnsi="Times New Roman" w:cs="Times New Roman"/>
          <w:b/>
        </w:rPr>
        <w:t>6.</w:t>
      </w:r>
      <w:r w:rsidR="007A2AC8" w:rsidRPr="00630E4A">
        <w:rPr>
          <w:rFonts w:ascii="Times New Roman" w:hAnsi="Times New Roman" w:cs="Times New Roman"/>
        </w:rPr>
        <w:t xml:space="preserve"> Section 4 of the Principal Act is amended:</w:t>
      </w:r>
    </w:p>
    <w:p w14:paraId="3FBD9FDA"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(a)</w:t>
      </w:r>
      <w:r w:rsidRPr="00630E4A">
        <w:rPr>
          <w:rFonts w:ascii="Times New Roman" w:hAnsi="Times New Roman" w:cs="Times New Roman"/>
        </w:rPr>
        <w:t xml:space="preserve"> by omitting from sub-subparagraph (4) (a) (i) </w:t>
      </w:r>
      <w:r w:rsidR="00630E4A" w:rsidRPr="00070039">
        <w:rPr>
          <w:rFonts w:ascii="Times New Roman" w:hAnsi="Times New Roman" w:cs="Times New Roman"/>
          <w:smallCaps/>
        </w:rPr>
        <w:t>(a)</w:t>
      </w:r>
      <w:r w:rsidR="00630E4A" w:rsidRPr="00630E4A">
        <w:rPr>
          <w:rFonts w:ascii="Times New Roman" w:hAnsi="Times New Roman" w:cs="Times New Roman"/>
          <w:b/>
          <w:smallCaps/>
        </w:rPr>
        <w:t xml:space="preserve"> </w:t>
      </w:r>
      <w:r w:rsidR="00630E4A">
        <w:rPr>
          <w:rFonts w:ascii="Times New Roman" w:hAnsi="Times New Roman" w:cs="Times New Roman"/>
        </w:rPr>
        <w:t>“</w:t>
      </w:r>
      <w:r w:rsidRPr="00630E4A">
        <w:rPr>
          <w:rFonts w:ascii="Times New Roman" w:hAnsi="Times New Roman" w:cs="Times New Roman"/>
        </w:rPr>
        <w:t>$190</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$250</w:t>
      </w:r>
      <w:r w:rsidR="00630E4A">
        <w:rPr>
          <w:rFonts w:ascii="Times New Roman" w:hAnsi="Times New Roman" w:cs="Times New Roman"/>
        </w:rPr>
        <w:t>”</w:t>
      </w:r>
      <w:r w:rsidRPr="00630E4A">
        <w:rPr>
          <w:rFonts w:ascii="Times New Roman" w:hAnsi="Times New Roman" w:cs="Times New Roman"/>
        </w:rPr>
        <w:t>;</w:t>
      </w:r>
    </w:p>
    <w:p w14:paraId="68AA39CC" w14:textId="77777777" w:rsidR="007A2AC8" w:rsidRPr="00630E4A" w:rsidRDefault="007A2AC8" w:rsidP="00DC75F4">
      <w:pPr>
        <w:spacing w:after="0" w:line="240" w:lineRule="auto"/>
        <w:ind w:left="720" w:hanging="288"/>
        <w:jc w:val="both"/>
        <w:rPr>
          <w:rFonts w:ascii="Times New Roman" w:hAnsi="Times New Roman" w:cs="Times New Roman"/>
        </w:rPr>
      </w:pPr>
      <w:r w:rsidRPr="005F70F5">
        <w:rPr>
          <w:rFonts w:ascii="Times New Roman" w:hAnsi="Times New Roman" w:cs="Times New Roman"/>
          <w:b/>
        </w:rPr>
        <w:t>(b)</w:t>
      </w:r>
      <w:r w:rsidRPr="00630E4A">
        <w:rPr>
          <w:rFonts w:ascii="Times New Roman" w:hAnsi="Times New Roman" w:cs="Times New Roman"/>
        </w:rPr>
        <w:t xml:space="preserve"> by omitting from sub-subparagraph (4) (a) (i) (B) </w:t>
      </w:r>
      <w:r w:rsidR="00630E4A">
        <w:rPr>
          <w:rFonts w:ascii="Times New Roman" w:hAnsi="Times New Roman" w:cs="Times New Roman"/>
        </w:rPr>
        <w:t>“</w:t>
      </w:r>
      <w:r w:rsidRPr="00630E4A">
        <w:rPr>
          <w:rFonts w:ascii="Times New Roman" w:hAnsi="Times New Roman" w:cs="Times New Roman"/>
        </w:rPr>
        <w:t>$120</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$130</w:t>
      </w:r>
      <w:r w:rsidR="00630E4A">
        <w:rPr>
          <w:rFonts w:ascii="Times New Roman" w:hAnsi="Times New Roman" w:cs="Times New Roman"/>
        </w:rPr>
        <w:t>”</w:t>
      </w:r>
      <w:r w:rsidRPr="00630E4A">
        <w:rPr>
          <w:rFonts w:ascii="Times New Roman" w:hAnsi="Times New Roman" w:cs="Times New Roman"/>
        </w:rPr>
        <w:t>.</w:t>
      </w:r>
    </w:p>
    <w:p w14:paraId="65782B83" w14:textId="77777777" w:rsidR="007A2AC8" w:rsidRPr="00DC75F4" w:rsidRDefault="00630E4A" w:rsidP="00DC75F4">
      <w:pPr>
        <w:spacing w:before="120" w:after="60" w:line="240" w:lineRule="auto"/>
        <w:jc w:val="both"/>
        <w:rPr>
          <w:rFonts w:ascii="Times New Roman" w:hAnsi="Times New Roman" w:cs="Times New Roman"/>
          <w:b/>
          <w:sz w:val="20"/>
        </w:rPr>
      </w:pPr>
      <w:r w:rsidRPr="00DC75F4">
        <w:rPr>
          <w:rFonts w:ascii="Times New Roman" w:hAnsi="Times New Roman" w:cs="Times New Roman"/>
          <w:b/>
          <w:sz w:val="20"/>
        </w:rPr>
        <w:t>Additional allowance payable to certain Justices of the High Court</w:t>
      </w:r>
    </w:p>
    <w:p w14:paraId="4E2A29B7"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7.</w:t>
      </w:r>
      <w:r w:rsidR="007A2AC8" w:rsidRPr="00630E4A">
        <w:rPr>
          <w:rFonts w:ascii="Times New Roman" w:hAnsi="Times New Roman" w:cs="Times New Roman"/>
        </w:rPr>
        <w:t xml:space="preserve"> Section 5 of the Principal Act is amended by omitting from subsection (1) </w:t>
      </w:r>
      <w:r>
        <w:rPr>
          <w:rFonts w:ascii="Times New Roman" w:hAnsi="Times New Roman" w:cs="Times New Roman"/>
        </w:rPr>
        <w:t>“</w:t>
      </w:r>
      <w:r w:rsidR="007A2AC8" w:rsidRPr="00630E4A">
        <w:rPr>
          <w:rFonts w:ascii="Times New Roman" w:hAnsi="Times New Roman" w:cs="Times New Roman"/>
        </w:rPr>
        <w:t>$12,910 per annum</w:t>
      </w:r>
      <w:r>
        <w:rPr>
          <w:rFonts w:ascii="Times New Roman" w:hAnsi="Times New Roman" w:cs="Times New Roman"/>
        </w:rPr>
        <w:t>”</w:t>
      </w:r>
      <w:r w:rsidR="007A2AC8" w:rsidRPr="00630E4A">
        <w:rPr>
          <w:rFonts w:ascii="Times New Roman" w:hAnsi="Times New Roman" w:cs="Times New Roman"/>
        </w:rPr>
        <w:t xml:space="preserve"> and substituting </w:t>
      </w:r>
      <w:r>
        <w:rPr>
          <w:rFonts w:ascii="Times New Roman" w:hAnsi="Times New Roman" w:cs="Times New Roman"/>
        </w:rPr>
        <w:t>“</w:t>
      </w:r>
      <w:r w:rsidR="007A2AC8" w:rsidRPr="00630E4A">
        <w:rPr>
          <w:rFonts w:ascii="Times New Roman" w:hAnsi="Times New Roman" w:cs="Times New Roman"/>
        </w:rPr>
        <w:t>$15,118 per year</w:t>
      </w:r>
      <w:r>
        <w:rPr>
          <w:rFonts w:ascii="Times New Roman" w:hAnsi="Times New Roman" w:cs="Times New Roman"/>
        </w:rPr>
        <w:t>”</w:t>
      </w:r>
      <w:r w:rsidR="007A2AC8" w:rsidRPr="00630E4A">
        <w:rPr>
          <w:rFonts w:ascii="Times New Roman" w:hAnsi="Times New Roman" w:cs="Times New Roman"/>
        </w:rPr>
        <w:t>.</w:t>
      </w:r>
    </w:p>
    <w:p w14:paraId="428F2540" w14:textId="77777777" w:rsidR="007A2AC8" w:rsidRPr="00DC75F4" w:rsidRDefault="00630E4A" w:rsidP="00DC75F4">
      <w:pPr>
        <w:spacing w:before="120" w:after="60" w:line="240" w:lineRule="auto"/>
        <w:jc w:val="both"/>
        <w:rPr>
          <w:rFonts w:ascii="Times New Roman" w:hAnsi="Times New Roman" w:cs="Times New Roman"/>
          <w:b/>
          <w:sz w:val="20"/>
        </w:rPr>
      </w:pPr>
      <w:r w:rsidRPr="00DC75F4">
        <w:rPr>
          <w:rFonts w:ascii="Times New Roman" w:hAnsi="Times New Roman" w:cs="Times New Roman"/>
          <w:b/>
          <w:sz w:val="20"/>
        </w:rPr>
        <w:t>Travelling allowances payable to holders of certain offices</w:t>
      </w:r>
    </w:p>
    <w:p w14:paraId="0894E4F1" w14:textId="77777777" w:rsidR="007A2AC8" w:rsidRPr="005F70F5" w:rsidRDefault="00630E4A" w:rsidP="00DC75F4">
      <w:pPr>
        <w:spacing w:after="0" w:line="240" w:lineRule="auto"/>
        <w:ind w:firstLine="432"/>
        <w:jc w:val="both"/>
        <w:rPr>
          <w:rFonts w:ascii="Times New Roman" w:hAnsi="Times New Roman" w:cs="Times New Roman"/>
          <w:b/>
        </w:rPr>
      </w:pPr>
      <w:r w:rsidRPr="00630E4A">
        <w:rPr>
          <w:rFonts w:ascii="Times New Roman" w:hAnsi="Times New Roman" w:cs="Times New Roman"/>
          <w:b/>
        </w:rPr>
        <w:t>8.</w:t>
      </w:r>
      <w:r w:rsidR="007A2AC8" w:rsidRPr="00630E4A">
        <w:rPr>
          <w:rFonts w:ascii="Times New Roman" w:hAnsi="Times New Roman" w:cs="Times New Roman"/>
        </w:rPr>
        <w:t xml:space="preserve"> Section 6 of the Principal Act is amended:</w:t>
      </w:r>
    </w:p>
    <w:p w14:paraId="531F991D" w14:textId="77777777" w:rsidR="007A2AC8" w:rsidRPr="00630E4A" w:rsidRDefault="007A2AC8" w:rsidP="00DC75F4">
      <w:pPr>
        <w:spacing w:after="0" w:line="240" w:lineRule="auto"/>
        <w:ind w:left="720" w:hanging="288"/>
        <w:jc w:val="both"/>
        <w:rPr>
          <w:rFonts w:ascii="Times New Roman" w:hAnsi="Times New Roman" w:cs="Times New Roman"/>
        </w:rPr>
      </w:pPr>
      <w:r w:rsidRPr="005F70F5">
        <w:rPr>
          <w:rFonts w:ascii="Times New Roman" w:hAnsi="Times New Roman" w:cs="Times New Roman"/>
          <w:b/>
        </w:rPr>
        <w:t>(a)</w:t>
      </w:r>
      <w:r w:rsidRPr="00630E4A">
        <w:rPr>
          <w:rFonts w:ascii="Times New Roman" w:hAnsi="Times New Roman" w:cs="Times New Roman"/>
        </w:rPr>
        <w:t xml:space="preserve"> by omitting </w:t>
      </w:r>
      <w:r w:rsidR="00630E4A">
        <w:rPr>
          <w:rFonts w:ascii="Times New Roman" w:hAnsi="Times New Roman" w:cs="Times New Roman"/>
        </w:rPr>
        <w:t>“</w:t>
      </w:r>
      <w:r w:rsidRPr="00630E4A">
        <w:rPr>
          <w:rFonts w:ascii="Times New Roman" w:hAnsi="Times New Roman" w:cs="Times New Roman"/>
        </w:rPr>
        <w:t>Part II</w:t>
      </w:r>
      <w:r w:rsidR="00630E4A">
        <w:rPr>
          <w:rFonts w:ascii="Times New Roman" w:hAnsi="Times New Roman" w:cs="Times New Roman"/>
        </w:rPr>
        <w:t>”</w:t>
      </w:r>
      <w:r w:rsidRPr="00630E4A">
        <w:rPr>
          <w:rFonts w:ascii="Times New Roman" w:hAnsi="Times New Roman" w:cs="Times New Roman"/>
        </w:rPr>
        <w:t xml:space="preserve"> from the definition of </w:t>
      </w:r>
      <w:r w:rsidR="00630E4A">
        <w:rPr>
          <w:rFonts w:ascii="Times New Roman" w:hAnsi="Times New Roman" w:cs="Times New Roman"/>
        </w:rPr>
        <w:t>“</w:t>
      </w:r>
      <w:r w:rsidRPr="00630E4A">
        <w:rPr>
          <w:rFonts w:ascii="Times New Roman" w:hAnsi="Times New Roman" w:cs="Times New Roman"/>
        </w:rPr>
        <w:t>office to which this section applies</w:t>
      </w:r>
      <w:r w:rsidR="00630E4A">
        <w:rPr>
          <w:rFonts w:ascii="Times New Roman" w:hAnsi="Times New Roman" w:cs="Times New Roman"/>
        </w:rPr>
        <w:t>”</w:t>
      </w:r>
      <w:r w:rsidRPr="00630E4A">
        <w:rPr>
          <w:rFonts w:ascii="Times New Roman" w:hAnsi="Times New Roman" w:cs="Times New Roman"/>
        </w:rPr>
        <w:t xml:space="preserve"> in subsection (1) and substituting </w:t>
      </w:r>
      <w:r w:rsidR="00630E4A">
        <w:rPr>
          <w:rFonts w:ascii="Times New Roman" w:hAnsi="Times New Roman" w:cs="Times New Roman"/>
        </w:rPr>
        <w:t>“</w:t>
      </w:r>
      <w:r w:rsidRPr="00630E4A">
        <w:rPr>
          <w:rFonts w:ascii="Times New Roman" w:hAnsi="Times New Roman" w:cs="Times New Roman"/>
        </w:rPr>
        <w:t>Part 2</w:t>
      </w:r>
      <w:r w:rsidR="00630E4A">
        <w:rPr>
          <w:rFonts w:ascii="Times New Roman" w:hAnsi="Times New Roman" w:cs="Times New Roman"/>
        </w:rPr>
        <w:t>”</w:t>
      </w:r>
      <w:r w:rsidRPr="00630E4A">
        <w:rPr>
          <w:rFonts w:ascii="Times New Roman" w:hAnsi="Times New Roman" w:cs="Times New Roman"/>
        </w:rPr>
        <w:t>;</w:t>
      </w:r>
    </w:p>
    <w:p w14:paraId="7E41C3C6" w14:textId="77777777" w:rsidR="00DC75F4" w:rsidRPr="005F70F5" w:rsidRDefault="00630E4A" w:rsidP="00630E4A">
      <w:pPr>
        <w:spacing w:after="0" w:line="240" w:lineRule="auto"/>
        <w:jc w:val="both"/>
        <w:rPr>
          <w:rFonts w:ascii="Times New Roman" w:hAnsi="Times New Roman" w:cs="Times New Roman"/>
          <w:b/>
        </w:rPr>
      </w:pPr>
      <w:r>
        <w:rPr>
          <w:rFonts w:ascii="Times New Roman" w:hAnsi="Times New Roman" w:cs="Times New Roman"/>
        </w:rPr>
        <w:br w:type="page"/>
      </w:r>
    </w:p>
    <w:p w14:paraId="3C0085C1"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lastRenderedPageBreak/>
        <w:t>(b)</w:t>
      </w:r>
      <w:r w:rsidRPr="00630E4A">
        <w:rPr>
          <w:rFonts w:ascii="Times New Roman" w:hAnsi="Times New Roman" w:cs="Times New Roman"/>
        </w:rPr>
        <w:t xml:space="preserve"> by omitting from sub-subparagraph (4) (a) (i) </w:t>
      </w:r>
      <w:r w:rsidR="00630E4A" w:rsidRPr="00630E4A">
        <w:rPr>
          <w:rFonts w:ascii="Times New Roman" w:hAnsi="Times New Roman" w:cs="Times New Roman"/>
          <w:smallCaps/>
        </w:rPr>
        <w:t xml:space="preserve">(a) </w:t>
      </w:r>
      <w:r w:rsidR="00630E4A">
        <w:rPr>
          <w:rFonts w:ascii="Times New Roman" w:hAnsi="Times New Roman" w:cs="Times New Roman"/>
        </w:rPr>
        <w:t>“</w:t>
      </w:r>
      <w:r w:rsidRPr="00630E4A">
        <w:rPr>
          <w:rFonts w:ascii="Times New Roman" w:hAnsi="Times New Roman" w:cs="Times New Roman"/>
        </w:rPr>
        <w:t>$180</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$235</w:t>
      </w:r>
      <w:r w:rsidR="00630E4A">
        <w:rPr>
          <w:rFonts w:ascii="Times New Roman" w:hAnsi="Times New Roman" w:cs="Times New Roman"/>
        </w:rPr>
        <w:t>”</w:t>
      </w:r>
      <w:r w:rsidRPr="00630E4A">
        <w:rPr>
          <w:rFonts w:ascii="Times New Roman" w:hAnsi="Times New Roman" w:cs="Times New Roman"/>
        </w:rPr>
        <w:t>;</w:t>
      </w:r>
    </w:p>
    <w:p w14:paraId="7B181CA5" w14:textId="77777777" w:rsidR="007A2AC8" w:rsidRPr="00630E4A" w:rsidRDefault="007A2AC8" w:rsidP="00DC75F4">
      <w:pPr>
        <w:spacing w:after="0" w:line="240" w:lineRule="auto"/>
        <w:ind w:left="720" w:hanging="288"/>
        <w:jc w:val="both"/>
        <w:rPr>
          <w:rFonts w:ascii="Times New Roman" w:hAnsi="Times New Roman" w:cs="Times New Roman"/>
        </w:rPr>
      </w:pPr>
      <w:r w:rsidRPr="005F70F5">
        <w:rPr>
          <w:rFonts w:ascii="Times New Roman" w:hAnsi="Times New Roman" w:cs="Times New Roman"/>
          <w:b/>
        </w:rPr>
        <w:t>(c)</w:t>
      </w:r>
      <w:r w:rsidRPr="00630E4A">
        <w:rPr>
          <w:rFonts w:ascii="Times New Roman" w:hAnsi="Times New Roman" w:cs="Times New Roman"/>
        </w:rPr>
        <w:t xml:space="preserve"> by omitting from sub-subparagraph (4) (a) (i) </w:t>
      </w:r>
      <w:r w:rsidR="00630E4A" w:rsidRPr="00630E4A">
        <w:rPr>
          <w:rFonts w:ascii="Times New Roman" w:hAnsi="Times New Roman" w:cs="Times New Roman"/>
          <w:smallCaps/>
        </w:rPr>
        <w:t xml:space="preserve">(b) </w:t>
      </w:r>
      <w:r w:rsidR="00630E4A">
        <w:rPr>
          <w:rFonts w:ascii="Times New Roman" w:hAnsi="Times New Roman" w:cs="Times New Roman"/>
        </w:rPr>
        <w:t>“</w:t>
      </w:r>
      <w:r w:rsidRPr="00630E4A">
        <w:rPr>
          <w:rFonts w:ascii="Times New Roman" w:hAnsi="Times New Roman" w:cs="Times New Roman"/>
        </w:rPr>
        <w:t>$115</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$125</w:t>
      </w:r>
      <w:r w:rsidR="00630E4A">
        <w:rPr>
          <w:rFonts w:ascii="Times New Roman" w:hAnsi="Times New Roman" w:cs="Times New Roman"/>
        </w:rPr>
        <w:t>”</w:t>
      </w:r>
      <w:r w:rsidRPr="00630E4A">
        <w:rPr>
          <w:rFonts w:ascii="Times New Roman" w:hAnsi="Times New Roman" w:cs="Times New Roman"/>
        </w:rPr>
        <w:t>.</w:t>
      </w:r>
    </w:p>
    <w:p w14:paraId="670FD67B" w14:textId="77777777" w:rsidR="007A2AC8" w:rsidRPr="00DC75F4" w:rsidRDefault="00630E4A" w:rsidP="00DC75F4">
      <w:pPr>
        <w:spacing w:before="120" w:after="60" w:line="240" w:lineRule="auto"/>
        <w:jc w:val="both"/>
        <w:rPr>
          <w:rFonts w:ascii="Times New Roman" w:hAnsi="Times New Roman" w:cs="Times New Roman"/>
          <w:b/>
          <w:sz w:val="20"/>
        </w:rPr>
      </w:pPr>
      <w:r w:rsidRPr="00DC75F4">
        <w:rPr>
          <w:rFonts w:ascii="Times New Roman" w:hAnsi="Times New Roman" w:cs="Times New Roman"/>
          <w:b/>
          <w:sz w:val="20"/>
        </w:rPr>
        <w:t>Travelling allowances payable to members of the Inter-State Commission</w:t>
      </w:r>
    </w:p>
    <w:p w14:paraId="65A4264A" w14:textId="77777777" w:rsidR="007A2AC8" w:rsidRPr="005F70F5" w:rsidRDefault="00630E4A" w:rsidP="00DC75F4">
      <w:pPr>
        <w:spacing w:after="0" w:line="240" w:lineRule="auto"/>
        <w:ind w:firstLine="432"/>
        <w:jc w:val="both"/>
        <w:rPr>
          <w:rFonts w:ascii="Times New Roman" w:hAnsi="Times New Roman" w:cs="Times New Roman"/>
          <w:b/>
        </w:rPr>
      </w:pPr>
      <w:r w:rsidRPr="00630E4A">
        <w:rPr>
          <w:rFonts w:ascii="Times New Roman" w:hAnsi="Times New Roman" w:cs="Times New Roman"/>
          <w:b/>
        </w:rPr>
        <w:t>9.</w:t>
      </w:r>
      <w:r w:rsidR="007A2AC8" w:rsidRPr="00630E4A">
        <w:rPr>
          <w:rFonts w:ascii="Times New Roman" w:hAnsi="Times New Roman" w:cs="Times New Roman"/>
        </w:rPr>
        <w:t xml:space="preserve"> Section 6</w:t>
      </w:r>
      <w:r w:rsidRPr="00630E4A">
        <w:rPr>
          <w:rFonts w:ascii="Times New Roman" w:hAnsi="Times New Roman" w:cs="Times New Roman"/>
          <w:smallCaps/>
        </w:rPr>
        <w:t xml:space="preserve">a </w:t>
      </w:r>
      <w:r w:rsidR="007A2AC8" w:rsidRPr="00630E4A">
        <w:rPr>
          <w:rFonts w:ascii="Times New Roman" w:hAnsi="Times New Roman" w:cs="Times New Roman"/>
        </w:rPr>
        <w:t>of the Principal Act is amended:</w:t>
      </w:r>
    </w:p>
    <w:p w14:paraId="655DDD84"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(a)</w:t>
      </w:r>
      <w:r w:rsidRPr="00630E4A">
        <w:rPr>
          <w:rFonts w:ascii="Times New Roman" w:hAnsi="Times New Roman" w:cs="Times New Roman"/>
        </w:rPr>
        <w:t xml:space="preserve"> by omitting from subparagraph (2) (a) (i) </w:t>
      </w:r>
      <w:r w:rsidR="00630E4A">
        <w:rPr>
          <w:rFonts w:ascii="Times New Roman" w:hAnsi="Times New Roman" w:cs="Times New Roman"/>
        </w:rPr>
        <w:t>“</w:t>
      </w:r>
      <w:r w:rsidRPr="00630E4A">
        <w:rPr>
          <w:rFonts w:ascii="Times New Roman" w:hAnsi="Times New Roman" w:cs="Times New Roman"/>
        </w:rPr>
        <w:t>$105</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$115</w:t>
      </w:r>
      <w:r w:rsidR="00630E4A">
        <w:rPr>
          <w:rFonts w:ascii="Times New Roman" w:hAnsi="Times New Roman" w:cs="Times New Roman"/>
        </w:rPr>
        <w:t>”</w:t>
      </w:r>
      <w:r w:rsidRPr="00630E4A">
        <w:rPr>
          <w:rFonts w:ascii="Times New Roman" w:hAnsi="Times New Roman" w:cs="Times New Roman"/>
        </w:rPr>
        <w:t>;</w:t>
      </w:r>
    </w:p>
    <w:p w14:paraId="5D07FBB9"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(b)</w:t>
      </w:r>
      <w:r w:rsidRPr="00630E4A">
        <w:rPr>
          <w:rFonts w:ascii="Times New Roman" w:hAnsi="Times New Roman" w:cs="Times New Roman"/>
        </w:rPr>
        <w:t xml:space="preserve"> by omitting from subparagraph (2) (a) (ii) </w:t>
      </w:r>
      <w:r w:rsidR="00630E4A">
        <w:rPr>
          <w:rFonts w:ascii="Times New Roman" w:hAnsi="Times New Roman" w:cs="Times New Roman"/>
        </w:rPr>
        <w:t>“</w:t>
      </w:r>
      <w:r w:rsidRPr="00630E4A">
        <w:rPr>
          <w:rFonts w:ascii="Times New Roman" w:hAnsi="Times New Roman" w:cs="Times New Roman"/>
        </w:rPr>
        <w:t>$180</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$235</w:t>
      </w:r>
      <w:r w:rsidR="00630E4A">
        <w:rPr>
          <w:rFonts w:ascii="Times New Roman" w:hAnsi="Times New Roman" w:cs="Times New Roman"/>
        </w:rPr>
        <w:t>”</w:t>
      </w:r>
      <w:r w:rsidRPr="00630E4A">
        <w:rPr>
          <w:rFonts w:ascii="Times New Roman" w:hAnsi="Times New Roman" w:cs="Times New Roman"/>
        </w:rPr>
        <w:t>;</w:t>
      </w:r>
    </w:p>
    <w:p w14:paraId="1650E231"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(c)</w:t>
      </w:r>
      <w:r w:rsidRPr="00630E4A">
        <w:rPr>
          <w:rFonts w:ascii="Times New Roman" w:hAnsi="Times New Roman" w:cs="Times New Roman"/>
        </w:rPr>
        <w:t xml:space="preserve"> by omitting from subparagraph (2) (a) (iii) </w:t>
      </w:r>
      <w:r w:rsidR="00630E4A">
        <w:rPr>
          <w:rFonts w:ascii="Times New Roman" w:hAnsi="Times New Roman" w:cs="Times New Roman"/>
        </w:rPr>
        <w:t>“</w:t>
      </w:r>
      <w:r w:rsidRPr="00630E4A">
        <w:rPr>
          <w:rFonts w:ascii="Times New Roman" w:hAnsi="Times New Roman" w:cs="Times New Roman"/>
        </w:rPr>
        <w:t>$115</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$125</w:t>
      </w:r>
      <w:r w:rsidR="00630E4A">
        <w:rPr>
          <w:rFonts w:ascii="Times New Roman" w:hAnsi="Times New Roman" w:cs="Times New Roman"/>
        </w:rPr>
        <w:t>”</w:t>
      </w:r>
      <w:r w:rsidRPr="00630E4A">
        <w:rPr>
          <w:rFonts w:ascii="Times New Roman" w:hAnsi="Times New Roman" w:cs="Times New Roman"/>
        </w:rPr>
        <w:t>;</w:t>
      </w:r>
    </w:p>
    <w:p w14:paraId="3802408D"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(d)</w:t>
      </w:r>
      <w:r w:rsidRPr="00630E4A">
        <w:rPr>
          <w:rFonts w:ascii="Times New Roman" w:hAnsi="Times New Roman" w:cs="Times New Roman"/>
        </w:rPr>
        <w:t xml:space="preserve"> by omitting from subparagraph (2) (b) (i) </w:t>
      </w:r>
      <w:r w:rsidR="00630E4A">
        <w:rPr>
          <w:rFonts w:ascii="Times New Roman" w:hAnsi="Times New Roman" w:cs="Times New Roman"/>
        </w:rPr>
        <w:t>“</w:t>
      </w:r>
      <w:r w:rsidRPr="00630E4A">
        <w:rPr>
          <w:rFonts w:ascii="Times New Roman" w:hAnsi="Times New Roman" w:cs="Times New Roman"/>
        </w:rPr>
        <w:t>$105</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$115</w:t>
      </w:r>
      <w:r w:rsidR="00630E4A">
        <w:rPr>
          <w:rFonts w:ascii="Times New Roman" w:hAnsi="Times New Roman" w:cs="Times New Roman"/>
        </w:rPr>
        <w:t>”</w:t>
      </w:r>
      <w:r w:rsidRPr="00630E4A">
        <w:rPr>
          <w:rFonts w:ascii="Times New Roman" w:hAnsi="Times New Roman" w:cs="Times New Roman"/>
        </w:rPr>
        <w:t>;</w:t>
      </w:r>
    </w:p>
    <w:p w14:paraId="49733764" w14:textId="77777777" w:rsidR="007A2AC8" w:rsidRPr="005F70F5" w:rsidRDefault="007A2AC8" w:rsidP="00DC75F4">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(e)</w:t>
      </w:r>
      <w:r w:rsidRPr="00630E4A">
        <w:rPr>
          <w:rFonts w:ascii="Times New Roman" w:hAnsi="Times New Roman" w:cs="Times New Roman"/>
        </w:rPr>
        <w:t xml:space="preserve"> by omitting from subparagraph (2) (b) (ii) </w:t>
      </w:r>
      <w:r w:rsidR="00630E4A">
        <w:rPr>
          <w:rFonts w:ascii="Times New Roman" w:hAnsi="Times New Roman" w:cs="Times New Roman"/>
        </w:rPr>
        <w:t>“</w:t>
      </w:r>
      <w:r w:rsidRPr="00630E4A">
        <w:rPr>
          <w:rFonts w:ascii="Times New Roman" w:hAnsi="Times New Roman" w:cs="Times New Roman"/>
        </w:rPr>
        <w:t>$125</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$136</w:t>
      </w:r>
      <w:r w:rsidR="00630E4A">
        <w:rPr>
          <w:rFonts w:ascii="Times New Roman" w:hAnsi="Times New Roman" w:cs="Times New Roman"/>
        </w:rPr>
        <w:t>”</w:t>
      </w:r>
      <w:r w:rsidRPr="00630E4A">
        <w:rPr>
          <w:rFonts w:ascii="Times New Roman" w:hAnsi="Times New Roman" w:cs="Times New Roman"/>
        </w:rPr>
        <w:t>;</w:t>
      </w:r>
    </w:p>
    <w:p w14:paraId="6420CCD2" w14:textId="77777777" w:rsidR="007A2AC8" w:rsidRPr="00630E4A" w:rsidRDefault="007A2AC8" w:rsidP="00DC75F4">
      <w:pPr>
        <w:spacing w:after="0" w:line="240" w:lineRule="auto"/>
        <w:ind w:left="720" w:hanging="288"/>
        <w:jc w:val="both"/>
        <w:rPr>
          <w:rFonts w:ascii="Times New Roman" w:hAnsi="Times New Roman" w:cs="Times New Roman"/>
        </w:rPr>
      </w:pPr>
      <w:r w:rsidRPr="005F70F5">
        <w:rPr>
          <w:rFonts w:ascii="Times New Roman" w:hAnsi="Times New Roman" w:cs="Times New Roman"/>
          <w:b/>
        </w:rPr>
        <w:t>(f)</w:t>
      </w:r>
      <w:r w:rsidRPr="00630E4A">
        <w:rPr>
          <w:rFonts w:ascii="Times New Roman" w:hAnsi="Times New Roman" w:cs="Times New Roman"/>
        </w:rPr>
        <w:t xml:space="preserve"> by omitting from subparagraph (2) (b) (iii) </w:t>
      </w:r>
      <w:r w:rsidR="00630E4A">
        <w:rPr>
          <w:rFonts w:ascii="Times New Roman" w:hAnsi="Times New Roman" w:cs="Times New Roman"/>
        </w:rPr>
        <w:t>“</w:t>
      </w:r>
      <w:r w:rsidRPr="00630E4A">
        <w:rPr>
          <w:rFonts w:ascii="Times New Roman" w:hAnsi="Times New Roman" w:cs="Times New Roman"/>
        </w:rPr>
        <w:t>$95</w:t>
      </w:r>
      <w:r w:rsidR="00630E4A">
        <w:rPr>
          <w:rFonts w:ascii="Times New Roman" w:hAnsi="Times New Roman" w:cs="Times New Roman"/>
        </w:rPr>
        <w:t>”</w:t>
      </w:r>
      <w:r w:rsidRPr="00630E4A">
        <w:rPr>
          <w:rFonts w:ascii="Times New Roman" w:hAnsi="Times New Roman" w:cs="Times New Roman"/>
        </w:rPr>
        <w:t xml:space="preserve"> and substituting </w:t>
      </w:r>
      <w:r w:rsidR="00630E4A">
        <w:rPr>
          <w:rFonts w:ascii="Times New Roman" w:hAnsi="Times New Roman" w:cs="Times New Roman"/>
        </w:rPr>
        <w:t>“</w:t>
      </w:r>
      <w:r w:rsidRPr="00630E4A">
        <w:rPr>
          <w:rFonts w:ascii="Times New Roman" w:hAnsi="Times New Roman" w:cs="Times New Roman"/>
        </w:rPr>
        <w:t>$105</w:t>
      </w:r>
      <w:r w:rsidR="00630E4A">
        <w:rPr>
          <w:rFonts w:ascii="Times New Roman" w:hAnsi="Times New Roman" w:cs="Times New Roman"/>
        </w:rPr>
        <w:t>”</w:t>
      </w:r>
      <w:r w:rsidRPr="00630E4A">
        <w:rPr>
          <w:rFonts w:ascii="Times New Roman" w:hAnsi="Times New Roman" w:cs="Times New Roman"/>
        </w:rPr>
        <w:t>.</w:t>
      </w:r>
    </w:p>
    <w:p w14:paraId="595E77CB" w14:textId="77777777" w:rsidR="007A2AC8" w:rsidRPr="00DC75F4" w:rsidRDefault="00630E4A" w:rsidP="00DC75F4">
      <w:pPr>
        <w:spacing w:before="120" w:after="60" w:line="240" w:lineRule="auto"/>
        <w:jc w:val="both"/>
        <w:rPr>
          <w:rFonts w:ascii="Times New Roman" w:hAnsi="Times New Roman" w:cs="Times New Roman"/>
          <w:b/>
          <w:sz w:val="20"/>
        </w:rPr>
      </w:pPr>
      <w:r w:rsidRPr="00DC75F4">
        <w:rPr>
          <w:rFonts w:ascii="Times New Roman" w:hAnsi="Times New Roman" w:cs="Times New Roman"/>
          <w:b/>
          <w:sz w:val="20"/>
        </w:rPr>
        <w:t>Schedule</w:t>
      </w:r>
    </w:p>
    <w:p w14:paraId="182688FB" w14:textId="77777777" w:rsidR="007A2AC8" w:rsidRPr="00630E4A" w:rsidRDefault="00630E4A" w:rsidP="00DC75F4">
      <w:pPr>
        <w:spacing w:after="0" w:line="240" w:lineRule="auto"/>
        <w:ind w:firstLine="432"/>
        <w:jc w:val="both"/>
        <w:rPr>
          <w:rFonts w:ascii="Times New Roman" w:hAnsi="Times New Roman" w:cs="Times New Roman"/>
        </w:rPr>
      </w:pPr>
      <w:r w:rsidRPr="00630E4A">
        <w:rPr>
          <w:rFonts w:ascii="Times New Roman" w:hAnsi="Times New Roman" w:cs="Times New Roman"/>
          <w:b/>
        </w:rPr>
        <w:t>10.</w:t>
      </w:r>
      <w:r w:rsidR="007A2AC8" w:rsidRPr="00630E4A">
        <w:rPr>
          <w:rFonts w:ascii="Times New Roman" w:hAnsi="Times New Roman" w:cs="Times New Roman"/>
        </w:rPr>
        <w:t xml:space="preserve"> The Schedule to the Principal Act is repealed and the following Schedule is substituted:</w:t>
      </w:r>
    </w:p>
    <w:p w14:paraId="1961BDAF" w14:textId="77777777" w:rsidR="007A2AC8" w:rsidRPr="00630E4A" w:rsidRDefault="00630E4A" w:rsidP="00DC75F4">
      <w:pPr>
        <w:tabs>
          <w:tab w:val="left" w:pos="5760"/>
        </w:tabs>
        <w:spacing w:before="120" w:after="60" w:line="240" w:lineRule="auto"/>
        <w:ind w:left="3154"/>
        <w:jc w:val="both"/>
        <w:rPr>
          <w:rFonts w:ascii="Times New Roman" w:hAnsi="Times New Roman" w:cs="Times New Roman"/>
        </w:rPr>
      </w:pPr>
      <w:r>
        <w:rPr>
          <w:rFonts w:ascii="Times New Roman" w:hAnsi="Times New Roman" w:cs="Times New Roman"/>
          <w:b/>
        </w:rPr>
        <w:t>“</w:t>
      </w:r>
      <w:r w:rsidRPr="00630E4A">
        <w:rPr>
          <w:rFonts w:ascii="Times New Roman" w:hAnsi="Times New Roman" w:cs="Times New Roman"/>
          <w:b/>
        </w:rPr>
        <w:t>SCHEDULE</w:t>
      </w:r>
      <w:r w:rsidR="00DC75F4">
        <w:rPr>
          <w:rFonts w:ascii="Times New Roman" w:hAnsi="Times New Roman" w:cs="Times New Roman"/>
          <w:b/>
        </w:rPr>
        <w:tab/>
      </w:r>
      <w:r w:rsidR="007A2AC8" w:rsidRPr="00630E4A">
        <w:rPr>
          <w:rFonts w:ascii="Times New Roman" w:hAnsi="Times New Roman" w:cs="Times New Roman"/>
        </w:rPr>
        <w:t>Subsection 3</w:t>
      </w:r>
      <w:r w:rsidR="00FC0541">
        <w:rPr>
          <w:rFonts w:ascii="Times New Roman" w:hAnsi="Times New Roman" w:cs="Times New Roman"/>
        </w:rPr>
        <w:t xml:space="preserve"> </w:t>
      </w:r>
      <w:r w:rsidR="007A2AC8" w:rsidRPr="00630E4A">
        <w:rPr>
          <w:rFonts w:ascii="Times New Roman" w:hAnsi="Times New Roman" w:cs="Times New Roman"/>
        </w:rPr>
        <w:t>(1)</w:t>
      </w:r>
    </w:p>
    <w:tbl>
      <w:tblPr>
        <w:tblW w:w="5000" w:type="pct"/>
        <w:tblCellMar>
          <w:left w:w="40" w:type="dxa"/>
          <w:right w:w="40" w:type="dxa"/>
        </w:tblCellMar>
        <w:tblLook w:val="04A0" w:firstRow="1" w:lastRow="0" w:firstColumn="1" w:lastColumn="0" w:noHBand="0" w:noVBand="1"/>
      </w:tblPr>
      <w:tblGrid>
        <w:gridCol w:w="6327"/>
        <w:gridCol w:w="1198"/>
      </w:tblGrid>
      <w:tr w:rsidR="007A2AC8" w:rsidRPr="0091094B" w14:paraId="299DDC7D" w14:textId="77777777" w:rsidTr="007154AC">
        <w:trPr>
          <w:trHeight w:val="20"/>
        </w:trPr>
        <w:tc>
          <w:tcPr>
            <w:tcW w:w="4204" w:type="pct"/>
            <w:tcBorders>
              <w:top w:val="single" w:sz="6" w:space="0" w:color="auto"/>
              <w:bottom w:val="single" w:sz="6" w:space="0" w:color="auto"/>
            </w:tcBorders>
            <w:vAlign w:val="bottom"/>
          </w:tcPr>
          <w:p w14:paraId="55B69467" w14:textId="77777777" w:rsidR="007A2AC8" w:rsidRPr="0091094B" w:rsidRDefault="007A2AC8" w:rsidP="007154AC">
            <w:pPr>
              <w:spacing w:after="0" w:line="240" w:lineRule="auto"/>
              <w:rPr>
                <w:rFonts w:ascii="Times New Roman" w:hAnsi="Times New Roman" w:cs="Times New Roman"/>
              </w:rPr>
            </w:pPr>
            <w:r w:rsidRPr="0091094B">
              <w:rPr>
                <w:rFonts w:ascii="Times New Roman" w:hAnsi="Times New Roman" w:cs="Times New Roman"/>
              </w:rPr>
              <w:t>Column 1</w:t>
            </w:r>
          </w:p>
        </w:tc>
        <w:tc>
          <w:tcPr>
            <w:tcW w:w="796" w:type="pct"/>
            <w:tcBorders>
              <w:top w:val="single" w:sz="6" w:space="0" w:color="auto"/>
              <w:bottom w:val="single" w:sz="6" w:space="0" w:color="auto"/>
            </w:tcBorders>
          </w:tcPr>
          <w:p w14:paraId="5868053D" w14:textId="77777777" w:rsidR="007A2AC8" w:rsidRPr="0091094B" w:rsidRDefault="007A2AC8" w:rsidP="007154AC">
            <w:pPr>
              <w:spacing w:after="0" w:line="240" w:lineRule="auto"/>
              <w:jc w:val="right"/>
              <w:rPr>
                <w:rFonts w:ascii="Times New Roman" w:hAnsi="Times New Roman" w:cs="Times New Roman"/>
              </w:rPr>
            </w:pPr>
            <w:r w:rsidRPr="0091094B">
              <w:rPr>
                <w:rFonts w:ascii="Times New Roman" w:hAnsi="Times New Roman" w:cs="Times New Roman"/>
              </w:rPr>
              <w:t>Column 2 Rate per year of salary</w:t>
            </w:r>
          </w:p>
        </w:tc>
      </w:tr>
      <w:tr w:rsidR="007A2AC8" w:rsidRPr="0091094B" w14:paraId="5EA2AB19" w14:textId="77777777" w:rsidTr="00DC75F4">
        <w:trPr>
          <w:trHeight w:val="20"/>
        </w:trPr>
        <w:tc>
          <w:tcPr>
            <w:tcW w:w="4204" w:type="pct"/>
            <w:tcBorders>
              <w:top w:val="single" w:sz="6" w:space="0" w:color="auto"/>
            </w:tcBorders>
          </w:tcPr>
          <w:p w14:paraId="28206D65" w14:textId="77777777" w:rsidR="007A2AC8" w:rsidRPr="0091094B" w:rsidRDefault="007A2AC8" w:rsidP="007154AC">
            <w:pPr>
              <w:spacing w:before="60" w:after="0" w:line="240" w:lineRule="auto"/>
              <w:jc w:val="center"/>
              <w:rPr>
                <w:rFonts w:ascii="Times New Roman" w:hAnsi="Times New Roman" w:cs="Times New Roman"/>
              </w:rPr>
            </w:pPr>
            <w:r w:rsidRPr="0091094B">
              <w:rPr>
                <w:rFonts w:ascii="Times New Roman" w:hAnsi="Times New Roman" w:cs="Times New Roman"/>
              </w:rPr>
              <w:t>PART 1</w:t>
            </w:r>
          </w:p>
        </w:tc>
        <w:tc>
          <w:tcPr>
            <w:tcW w:w="796" w:type="pct"/>
            <w:tcBorders>
              <w:top w:val="single" w:sz="6" w:space="0" w:color="auto"/>
            </w:tcBorders>
          </w:tcPr>
          <w:p w14:paraId="7F118831" w14:textId="77777777" w:rsidR="007A2AC8" w:rsidRPr="0091094B" w:rsidRDefault="007A2AC8" w:rsidP="00DB3284">
            <w:pPr>
              <w:spacing w:before="60" w:after="0" w:line="240" w:lineRule="auto"/>
              <w:ind w:right="288"/>
              <w:jc w:val="right"/>
              <w:rPr>
                <w:rFonts w:ascii="Times New Roman" w:hAnsi="Times New Roman" w:cs="Times New Roman"/>
              </w:rPr>
            </w:pPr>
            <w:r w:rsidRPr="0091094B">
              <w:rPr>
                <w:rFonts w:ascii="Times New Roman" w:hAnsi="Times New Roman" w:cs="Times New Roman"/>
              </w:rPr>
              <w:t>$</w:t>
            </w:r>
          </w:p>
        </w:tc>
      </w:tr>
      <w:tr w:rsidR="007A2AC8" w:rsidRPr="0091094B" w14:paraId="0A035B0D" w14:textId="77777777" w:rsidTr="00DC75F4">
        <w:trPr>
          <w:trHeight w:val="20"/>
        </w:trPr>
        <w:tc>
          <w:tcPr>
            <w:tcW w:w="4204" w:type="pct"/>
          </w:tcPr>
          <w:p w14:paraId="218ABC1F"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Chief Justice of the High Court</w:t>
            </w:r>
            <w:r w:rsidR="007154AC" w:rsidRPr="0091094B">
              <w:rPr>
                <w:rFonts w:ascii="Times New Roman" w:hAnsi="Times New Roman" w:cs="Times New Roman"/>
              </w:rPr>
              <w:tab/>
            </w:r>
          </w:p>
        </w:tc>
        <w:tc>
          <w:tcPr>
            <w:tcW w:w="796" w:type="pct"/>
          </w:tcPr>
          <w:p w14:paraId="625FA32A"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160,852</w:t>
            </w:r>
          </w:p>
        </w:tc>
      </w:tr>
      <w:tr w:rsidR="007A2AC8" w:rsidRPr="0091094B" w14:paraId="0EA02D41" w14:textId="77777777" w:rsidTr="00DC75F4">
        <w:trPr>
          <w:trHeight w:val="20"/>
        </w:trPr>
        <w:tc>
          <w:tcPr>
            <w:tcW w:w="4204" w:type="pct"/>
          </w:tcPr>
          <w:p w14:paraId="3DC8BE91"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Justice (other than Chief Justice) of the High Court</w:t>
            </w:r>
            <w:r w:rsidR="007154AC" w:rsidRPr="0091094B">
              <w:rPr>
                <w:rFonts w:ascii="Times New Roman" w:hAnsi="Times New Roman" w:cs="Times New Roman"/>
              </w:rPr>
              <w:tab/>
            </w:r>
          </w:p>
        </w:tc>
        <w:tc>
          <w:tcPr>
            <w:tcW w:w="796" w:type="pct"/>
          </w:tcPr>
          <w:p w14:paraId="59438708"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146,218</w:t>
            </w:r>
          </w:p>
        </w:tc>
      </w:tr>
      <w:tr w:rsidR="007A2AC8" w:rsidRPr="0091094B" w14:paraId="6AD5D486" w14:textId="77777777" w:rsidTr="00DC75F4">
        <w:trPr>
          <w:trHeight w:val="20"/>
        </w:trPr>
        <w:tc>
          <w:tcPr>
            <w:tcW w:w="4204" w:type="pct"/>
          </w:tcPr>
          <w:p w14:paraId="31F4C6F1" w14:textId="77777777" w:rsidR="007A2AC8" w:rsidRPr="0091094B" w:rsidRDefault="007A2AC8" w:rsidP="00703672">
            <w:pPr>
              <w:spacing w:before="60" w:after="0" w:line="240" w:lineRule="auto"/>
              <w:jc w:val="center"/>
              <w:rPr>
                <w:rFonts w:ascii="Times New Roman" w:hAnsi="Times New Roman" w:cs="Times New Roman"/>
              </w:rPr>
            </w:pPr>
            <w:r w:rsidRPr="0091094B">
              <w:rPr>
                <w:rFonts w:ascii="Times New Roman" w:hAnsi="Times New Roman" w:cs="Times New Roman"/>
              </w:rPr>
              <w:t>PART 2</w:t>
            </w:r>
          </w:p>
        </w:tc>
        <w:tc>
          <w:tcPr>
            <w:tcW w:w="796" w:type="pct"/>
          </w:tcPr>
          <w:p w14:paraId="1680EB76" w14:textId="77777777" w:rsidR="007A2AC8" w:rsidRPr="0091094B" w:rsidRDefault="007A2AC8" w:rsidP="00DB3284">
            <w:pPr>
              <w:spacing w:after="0" w:line="240" w:lineRule="auto"/>
              <w:ind w:right="144"/>
              <w:jc w:val="right"/>
              <w:rPr>
                <w:rFonts w:ascii="Times New Roman" w:hAnsi="Times New Roman" w:cs="Times New Roman"/>
              </w:rPr>
            </w:pPr>
          </w:p>
        </w:tc>
      </w:tr>
      <w:tr w:rsidR="007A2AC8" w:rsidRPr="0091094B" w14:paraId="3344B5F8" w14:textId="77777777" w:rsidTr="00DC75F4">
        <w:trPr>
          <w:trHeight w:val="20"/>
        </w:trPr>
        <w:tc>
          <w:tcPr>
            <w:tcW w:w="4204" w:type="pct"/>
          </w:tcPr>
          <w:p w14:paraId="2846FD89"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Chief Justice of the Federal Court of Australia</w:t>
            </w:r>
            <w:r w:rsidR="001C3DF3" w:rsidRPr="0091094B">
              <w:rPr>
                <w:rFonts w:ascii="Times New Roman" w:hAnsi="Times New Roman" w:cs="Times New Roman"/>
              </w:rPr>
              <w:tab/>
            </w:r>
          </w:p>
        </w:tc>
        <w:tc>
          <w:tcPr>
            <w:tcW w:w="796" w:type="pct"/>
          </w:tcPr>
          <w:p w14:paraId="46793721"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135,650</w:t>
            </w:r>
          </w:p>
        </w:tc>
      </w:tr>
      <w:tr w:rsidR="007A2AC8" w:rsidRPr="0091094B" w14:paraId="7C84401D" w14:textId="77777777" w:rsidTr="00DC75F4">
        <w:trPr>
          <w:trHeight w:val="20"/>
        </w:trPr>
        <w:tc>
          <w:tcPr>
            <w:tcW w:w="4204" w:type="pct"/>
          </w:tcPr>
          <w:p w14:paraId="6E05C1C9"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Chief Justice of the Family Court of Australia</w:t>
            </w:r>
            <w:r w:rsidR="001C3DF3" w:rsidRPr="0091094B">
              <w:rPr>
                <w:rFonts w:ascii="Times New Roman" w:hAnsi="Times New Roman" w:cs="Times New Roman"/>
              </w:rPr>
              <w:tab/>
            </w:r>
          </w:p>
        </w:tc>
        <w:tc>
          <w:tcPr>
            <w:tcW w:w="796" w:type="pct"/>
          </w:tcPr>
          <w:p w14:paraId="6DE81BED"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135,650</w:t>
            </w:r>
          </w:p>
        </w:tc>
      </w:tr>
      <w:tr w:rsidR="007A2AC8" w:rsidRPr="0091094B" w14:paraId="0C471A09" w14:textId="77777777" w:rsidTr="00DC75F4">
        <w:trPr>
          <w:trHeight w:val="20"/>
        </w:trPr>
        <w:tc>
          <w:tcPr>
            <w:tcW w:w="4204" w:type="pct"/>
          </w:tcPr>
          <w:p w14:paraId="789CA3D3"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Chief Justice of the Supreme Court of the Australian Capital Territory</w:t>
            </w:r>
            <w:r w:rsidR="007154AC" w:rsidRPr="0091094B">
              <w:rPr>
                <w:rFonts w:ascii="Times New Roman" w:hAnsi="Times New Roman" w:cs="Times New Roman"/>
              </w:rPr>
              <w:tab/>
            </w:r>
          </w:p>
        </w:tc>
        <w:tc>
          <w:tcPr>
            <w:tcW w:w="796" w:type="pct"/>
          </w:tcPr>
          <w:p w14:paraId="2C45C945"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128,331</w:t>
            </w:r>
          </w:p>
        </w:tc>
      </w:tr>
      <w:tr w:rsidR="007A2AC8" w:rsidRPr="0091094B" w14:paraId="3901FDB4" w14:textId="77777777" w:rsidTr="00DC75F4">
        <w:trPr>
          <w:trHeight w:val="20"/>
        </w:trPr>
        <w:tc>
          <w:tcPr>
            <w:tcW w:w="4204" w:type="pct"/>
          </w:tcPr>
          <w:p w14:paraId="1EBE8711"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Deputy Chief Justice of the Family Court of Australia</w:t>
            </w:r>
            <w:r w:rsidR="007154AC" w:rsidRPr="0091094B">
              <w:rPr>
                <w:rFonts w:ascii="Times New Roman" w:hAnsi="Times New Roman" w:cs="Times New Roman"/>
              </w:rPr>
              <w:tab/>
            </w:r>
          </w:p>
        </w:tc>
        <w:tc>
          <w:tcPr>
            <w:tcW w:w="796" w:type="pct"/>
          </w:tcPr>
          <w:p w14:paraId="0E5048B5"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127,542</w:t>
            </w:r>
          </w:p>
        </w:tc>
      </w:tr>
      <w:tr w:rsidR="007A2AC8" w:rsidRPr="0091094B" w14:paraId="41F49272" w14:textId="77777777" w:rsidTr="00DC75F4">
        <w:trPr>
          <w:trHeight w:val="20"/>
        </w:trPr>
        <w:tc>
          <w:tcPr>
            <w:tcW w:w="4204" w:type="pct"/>
          </w:tcPr>
          <w:p w14:paraId="1C6EB3D7"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Judge (other than Chief Justice) of the Federal Court of Australia</w:t>
            </w:r>
            <w:r w:rsidR="007154AC" w:rsidRPr="0091094B">
              <w:rPr>
                <w:rFonts w:ascii="Times New Roman" w:hAnsi="Times New Roman" w:cs="Times New Roman"/>
              </w:rPr>
              <w:tab/>
            </w:r>
          </w:p>
        </w:tc>
        <w:tc>
          <w:tcPr>
            <w:tcW w:w="796" w:type="pct"/>
          </w:tcPr>
          <w:p w14:paraId="5DF60397"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124,277</w:t>
            </w:r>
          </w:p>
        </w:tc>
      </w:tr>
      <w:tr w:rsidR="007A2AC8" w:rsidRPr="0091094B" w14:paraId="4078461B" w14:textId="77777777" w:rsidTr="00DC75F4">
        <w:trPr>
          <w:trHeight w:val="20"/>
        </w:trPr>
        <w:tc>
          <w:tcPr>
            <w:tcW w:w="4204" w:type="pct"/>
          </w:tcPr>
          <w:p w14:paraId="5EA2EA0B"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Judge Administrator of the Family Court of Australia</w:t>
            </w:r>
            <w:r w:rsidR="007154AC" w:rsidRPr="0091094B">
              <w:rPr>
                <w:rFonts w:ascii="Times New Roman" w:hAnsi="Times New Roman" w:cs="Times New Roman"/>
              </w:rPr>
              <w:tab/>
            </w:r>
          </w:p>
        </w:tc>
        <w:tc>
          <w:tcPr>
            <w:tcW w:w="796" w:type="pct"/>
          </w:tcPr>
          <w:p w14:paraId="2AF97E8A"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124,277</w:t>
            </w:r>
          </w:p>
        </w:tc>
      </w:tr>
      <w:tr w:rsidR="007A2AC8" w:rsidRPr="0091094B" w14:paraId="2B5F642D" w14:textId="77777777" w:rsidTr="002750A4">
        <w:trPr>
          <w:trHeight w:val="20"/>
        </w:trPr>
        <w:tc>
          <w:tcPr>
            <w:tcW w:w="4204" w:type="pct"/>
          </w:tcPr>
          <w:p w14:paraId="612648B5" w14:textId="77777777" w:rsidR="007A2AC8" w:rsidRPr="0091094B" w:rsidRDefault="007A2AC8" w:rsidP="001C3DF3">
            <w:pPr>
              <w:tabs>
                <w:tab w:val="right" w:leader="dot" w:pos="6210"/>
              </w:tabs>
              <w:spacing w:after="0" w:line="240" w:lineRule="auto"/>
              <w:ind w:left="288" w:hanging="288"/>
              <w:jc w:val="both"/>
              <w:rPr>
                <w:rFonts w:ascii="Times New Roman" w:hAnsi="Times New Roman" w:cs="Times New Roman"/>
              </w:rPr>
            </w:pPr>
            <w:r w:rsidRPr="0091094B">
              <w:rPr>
                <w:rFonts w:ascii="Times New Roman" w:hAnsi="Times New Roman" w:cs="Times New Roman"/>
              </w:rPr>
              <w:t>Judge assigned to the Appeal Division of the Family Court of Australia (other than the Chief Justice or the Deputy Chief Justice)</w:t>
            </w:r>
            <w:r w:rsidR="007154AC" w:rsidRPr="0091094B">
              <w:rPr>
                <w:rFonts w:ascii="Times New Roman" w:hAnsi="Times New Roman" w:cs="Times New Roman"/>
              </w:rPr>
              <w:tab/>
            </w:r>
          </w:p>
        </w:tc>
        <w:tc>
          <w:tcPr>
            <w:tcW w:w="796" w:type="pct"/>
            <w:vAlign w:val="bottom"/>
          </w:tcPr>
          <w:p w14:paraId="14C02BDC" w14:textId="77777777" w:rsidR="007A2AC8" w:rsidRPr="0091094B" w:rsidRDefault="007A2AC8" w:rsidP="002750A4">
            <w:pPr>
              <w:spacing w:after="0" w:line="240" w:lineRule="auto"/>
              <w:ind w:right="144"/>
              <w:jc w:val="right"/>
              <w:rPr>
                <w:rFonts w:ascii="Times New Roman" w:hAnsi="Times New Roman" w:cs="Times New Roman"/>
              </w:rPr>
            </w:pPr>
            <w:r w:rsidRPr="0091094B">
              <w:rPr>
                <w:rFonts w:ascii="Times New Roman" w:hAnsi="Times New Roman" w:cs="Times New Roman"/>
              </w:rPr>
              <w:t>124,277</w:t>
            </w:r>
          </w:p>
        </w:tc>
      </w:tr>
      <w:tr w:rsidR="007A2AC8" w:rsidRPr="0091094B" w14:paraId="29C72558" w14:textId="77777777" w:rsidTr="00DC75F4">
        <w:trPr>
          <w:trHeight w:val="20"/>
        </w:trPr>
        <w:tc>
          <w:tcPr>
            <w:tcW w:w="4204" w:type="pct"/>
          </w:tcPr>
          <w:p w14:paraId="0592D03E"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Senior Judge of the Family Court of Australia</w:t>
            </w:r>
            <w:r w:rsidR="007154AC" w:rsidRPr="0091094B">
              <w:rPr>
                <w:rFonts w:ascii="Times New Roman" w:hAnsi="Times New Roman" w:cs="Times New Roman"/>
              </w:rPr>
              <w:tab/>
            </w:r>
          </w:p>
        </w:tc>
        <w:tc>
          <w:tcPr>
            <w:tcW w:w="796" w:type="pct"/>
          </w:tcPr>
          <w:p w14:paraId="6C4B8F58"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124,277</w:t>
            </w:r>
          </w:p>
        </w:tc>
      </w:tr>
      <w:tr w:rsidR="007A2AC8" w:rsidRPr="0091094B" w14:paraId="27746157" w14:textId="77777777" w:rsidTr="00DB3284">
        <w:trPr>
          <w:trHeight w:val="20"/>
        </w:trPr>
        <w:tc>
          <w:tcPr>
            <w:tcW w:w="4204" w:type="pct"/>
          </w:tcPr>
          <w:p w14:paraId="57F07CE8"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Any other Judge of the Family Court of Australia</w:t>
            </w:r>
            <w:r w:rsidR="007154AC" w:rsidRPr="0091094B">
              <w:rPr>
                <w:rFonts w:ascii="Times New Roman" w:hAnsi="Times New Roman" w:cs="Times New Roman"/>
              </w:rPr>
              <w:tab/>
            </w:r>
          </w:p>
        </w:tc>
        <w:tc>
          <w:tcPr>
            <w:tcW w:w="796" w:type="pct"/>
          </w:tcPr>
          <w:p w14:paraId="3FF4A540"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124,277</w:t>
            </w:r>
          </w:p>
        </w:tc>
      </w:tr>
      <w:tr w:rsidR="007A2AC8" w:rsidRPr="0091094B" w14:paraId="540EFC05" w14:textId="77777777" w:rsidTr="008079ED">
        <w:trPr>
          <w:trHeight w:val="20"/>
        </w:trPr>
        <w:tc>
          <w:tcPr>
            <w:tcW w:w="4204" w:type="pct"/>
          </w:tcPr>
          <w:p w14:paraId="36C71F52" w14:textId="77777777" w:rsidR="007A2AC8" w:rsidRPr="0091094B" w:rsidRDefault="007A2AC8" w:rsidP="00F35E73">
            <w:pPr>
              <w:tabs>
                <w:tab w:val="right" w:leader="dot" w:pos="6210"/>
              </w:tabs>
              <w:spacing w:after="0" w:line="240" w:lineRule="auto"/>
              <w:ind w:left="288" w:hanging="288"/>
              <w:jc w:val="both"/>
              <w:rPr>
                <w:rFonts w:ascii="Times New Roman" w:hAnsi="Times New Roman" w:cs="Times New Roman"/>
              </w:rPr>
            </w:pPr>
            <w:r w:rsidRPr="0091094B">
              <w:rPr>
                <w:rFonts w:ascii="Times New Roman" w:hAnsi="Times New Roman" w:cs="Times New Roman"/>
              </w:rPr>
              <w:t>Judge (other than Chief Justice) of the Supreme Court of the Australian</w:t>
            </w:r>
            <w:r w:rsidR="00FC0541" w:rsidRPr="0091094B">
              <w:rPr>
                <w:rFonts w:ascii="Times New Roman" w:hAnsi="Times New Roman" w:cs="Times New Roman"/>
              </w:rPr>
              <w:t xml:space="preserve"> Capital Territory</w:t>
            </w:r>
            <w:r w:rsidR="007154AC" w:rsidRPr="0091094B">
              <w:rPr>
                <w:rFonts w:ascii="Times New Roman" w:hAnsi="Times New Roman" w:cs="Times New Roman"/>
              </w:rPr>
              <w:tab/>
            </w:r>
          </w:p>
        </w:tc>
        <w:tc>
          <w:tcPr>
            <w:tcW w:w="796" w:type="pct"/>
            <w:vAlign w:val="bottom"/>
          </w:tcPr>
          <w:p w14:paraId="10096907" w14:textId="77777777" w:rsidR="007A2AC8" w:rsidRPr="0091094B" w:rsidRDefault="007A2AC8" w:rsidP="008079ED">
            <w:pPr>
              <w:spacing w:after="0" w:line="240" w:lineRule="auto"/>
              <w:ind w:right="144"/>
              <w:jc w:val="right"/>
              <w:rPr>
                <w:rFonts w:ascii="Times New Roman" w:hAnsi="Times New Roman" w:cs="Times New Roman"/>
              </w:rPr>
            </w:pPr>
            <w:r w:rsidRPr="0091094B">
              <w:rPr>
                <w:rFonts w:ascii="Times New Roman" w:hAnsi="Times New Roman" w:cs="Times New Roman"/>
              </w:rPr>
              <w:t>124,277</w:t>
            </w:r>
          </w:p>
        </w:tc>
      </w:tr>
      <w:tr w:rsidR="007A2AC8" w:rsidRPr="0091094B" w14:paraId="1106CAF3" w14:textId="77777777" w:rsidTr="00DB3284">
        <w:trPr>
          <w:trHeight w:val="20"/>
        </w:trPr>
        <w:tc>
          <w:tcPr>
            <w:tcW w:w="4204" w:type="pct"/>
          </w:tcPr>
          <w:p w14:paraId="5DE73AC9" w14:textId="77777777" w:rsidR="007A2AC8" w:rsidRPr="0091094B" w:rsidRDefault="007A2AC8" w:rsidP="001C3DF3">
            <w:pPr>
              <w:tabs>
                <w:tab w:val="right" w:leader="dot" w:pos="6210"/>
              </w:tabs>
              <w:spacing w:after="0" w:line="240" w:lineRule="auto"/>
              <w:jc w:val="both"/>
              <w:rPr>
                <w:rFonts w:ascii="Times New Roman" w:hAnsi="Times New Roman" w:cs="Times New Roman"/>
              </w:rPr>
            </w:pPr>
            <w:r w:rsidRPr="0091094B">
              <w:rPr>
                <w:rFonts w:ascii="Times New Roman" w:hAnsi="Times New Roman" w:cs="Times New Roman"/>
              </w:rPr>
              <w:t>Chairman of the Commonwealth Grants Commission</w:t>
            </w:r>
            <w:r w:rsidR="007154AC" w:rsidRPr="0091094B">
              <w:rPr>
                <w:rFonts w:ascii="Times New Roman" w:hAnsi="Times New Roman" w:cs="Times New Roman"/>
              </w:rPr>
              <w:tab/>
            </w:r>
          </w:p>
        </w:tc>
        <w:tc>
          <w:tcPr>
            <w:tcW w:w="796" w:type="pct"/>
          </w:tcPr>
          <w:p w14:paraId="0AC70B3D" w14:textId="77777777" w:rsidR="007A2AC8" w:rsidRPr="0091094B" w:rsidRDefault="007A2AC8" w:rsidP="00DB3284">
            <w:pPr>
              <w:spacing w:after="0" w:line="240" w:lineRule="auto"/>
              <w:ind w:right="144"/>
              <w:jc w:val="right"/>
              <w:rPr>
                <w:rFonts w:ascii="Times New Roman" w:hAnsi="Times New Roman" w:cs="Times New Roman"/>
              </w:rPr>
            </w:pPr>
            <w:r w:rsidRPr="0091094B">
              <w:rPr>
                <w:rFonts w:ascii="Times New Roman" w:hAnsi="Times New Roman" w:cs="Times New Roman"/>
              </w:rPr>
              <w:t>125,023</w:t>
            </w:r>
          </w:p>
        </w:tc>
      </w:tr>
    </w:tbl>
    <w:p w14:paraId="4CA49110" w14:textId="77777777" w:rsidR="007A2AC8" w:rsidRPr="00630E4A" w:rsidRDefault="00630E4A" w:rsidP="00630E4A">
      <w:pPr>
        <w:spacing w:after="0" w:line="240" w:lineRule="auto"/>
        <w:jc w:val="both"/>
        <w:rPr>
          <w:rFonts w:ascii="Times New Roman" w:hAnsi="Times New Roman" w:cs="Times New Roman"/>
        </w:rPr>
      </w:pPr>
      <w:r>
        <w:rPr>
          <w:rFonts w:ascii="Times New Roman" w:hAnsi="Times New Roman" w:cs="Times New Roman"/>
        </w:rPr>
        <w:br w:type="page"/>
      </w:r>
    </w:p>
    <w:tbl>
      <w:tblPr>
        <w:tblW w:w="5000" w:type="pct"/>
        <w:tblCellMar>
          <w:left w:w="40" w:type="dxa"/>
          <w:right w:w="40" w:type="dxa"/>
        </w:tblCellMar>
        <w:tblLook w:val="04A0" w:firstRow="1" w:lastRow="0" w:firstColumn="1" w:lastColumn="0" w:noHBand="0" w:noVBand="1"/>
      </w:tblPr>
      <w:tblGrid>
        <w:gridCol w:w="6181"/>
        <w:gridCol w:w="1344"/>
      </w:tblGrid>
      <w:tr w:rsidR="007A2AC8" w:rsidRPr="00630E4A" w14:paraId="2B21E136" w14:textId="77777777" w:rsidTr="00114E2C">
        <w:trPr>
          <w:trHeight w:val="20"/>
        </w:trPr>
        <w:tc>
          <w:tcPr>
            <w:tcW w:w="4107" w:type="pct"/>
            <w:tcBorders>
              <w:top w:val="single" w:sz="6" w:space="0" w:color="auto"/>
              <w:bottom w:val="single" w:sz="6" w:space="0" w:color="auto"/>
            </w:tcBorders>
          </w:tcPr>
          <w:p w14:paraId="605DE2E9" w14:textId="5E40CD01" w:rsidR="007A2AC8" w:rsidRPr="00630E4A" w:rsidRDefault="007A2AC8" w:rsidP="0091094B">
            <w:pPr>
              <w:spacing w:after="0" w:line="240" w:lineRule="auto"/>
              <w:jc w:val="both"/>
              <w:rPr>
                <w:rFonts w:ascii="Times New Roman" w:hAnsi="Times New Roman" w:cs="Times New Roman"/>
              </w:rPr>
            </w:pPr>
            <w:r w:rsidRPr="00630E4A">
              <w:rPr>
                <w:rFonts w:ascii="Times New Roman" w:hAnsi="Times New Roman" w:cs="Times New Roman"/>
              </w:rPr>
              <w:lastRenderedPageBreak/>
              <w:t>Column 1</w:t>
            </w:r>
          </w:p>
        </w:tc>
        <w:tc>
          <w:tcPr>
            <w:tcW w:w="893" w:type="pct"/>
            <w:tcBorders>
              <w:top w:val="single" w:sz="6" w:space="0" w:color="auto"/>
              <w:bottom w:val="single" w:sz="6" w:space="0" w:color="auto"/>
            </w:tcBorders>
          </w:tcPr>
          <w:p w14:paraId="0CD6E528" w14:textId="77777777" w:rsidR="007A2AC8" w:rsidRPr="00630E4A" w:rsidRDefault="007A2AC8" w:rsidP="00114E2C">
            <w:pPr>
              <w:spacing w:after="0" w:line="240" w:lineRule="auto"/>
              <w:jc w:val="right"/>
              <w:rPr>
                <w:rFonts w:ascii="Times New Roman" w:hAnsi="Times New Roman" w:cs="Times New Roman"/>
              </w:rPr>
            </w:pPr>
            <w:r w:rsidRPr="00630E4A">
              <w:rPr>
                <w:rFonts w:ascii="Times New Roman" w:hAnsi="Times New Roman" w:cs="Times New Roman"/>
              </w:rPr>
              <w:t>Column 2 Rate per year of salary</w:t>
            </w:r>
          </w:p>
        </w:tc>
      </w:tr>
      <w:tr w:rsidR="007A2AC8" w:rsidRPr="00630E4A" w14:paraId="0AAEB5C7" w14:textId="77777777" w:rsidTr="00114E2C">
        <w:trPr>
          <w:trHeight w:val="20"/>
        </w:trPr>
        <w:tc>
          <w:tcPr>
            <w:tcW w:w="4107" w:type="pct"/>
            <w:tcBorders>
              <w:top w:val="single" w:sz="6" w:space="0" w:color="auto"/>
            </w:tcBorders>
          </w:tcPr>
          <w:p w14:paraId="4DC99880" w14:textId="77777777" w:rsidR="007A2AC8" w:rsidRPr="00630E4A" w:rsidRDefault="007A2AC8" w:rsidP="00630E4A">
            <w:pPr>
              <w:spacing w:after="0" w:line="240" w:lineRule="auto"/>
              <w:jc w:val="both"/>
              <w:rPr>
                <w:rFonts w:ascii="Times New Roman" w:hAnsi="Times New Roman" w:cs="Times New Roman"/>
              </w:rPr>
            </w:pPr>
          </w:p>
        </w:tc>
        <w:tc>
          <w:tcPr>
            <w:tcW w:w="893" w:type="pct"/>
            <w:tcBorders>
              <w:top w:val="single" w:sz="6" w:space="0" w:color="auto"/>
            </w:tcBorders>
          </w:tcPr>
          <w:p w14:paraId="49EC5611" w14:textId="77777777" w:rsidR="007A2AC8" w:rsidRPr="00630E4A" w:rsidRDefault="007A2AC8" w:rsidP="00114E2C">
            <w:pPr>
              <w:spacing w:after="0" w:line="240" w:lineRule="auto"/>
              <w:ind w:right="288"/>
              <w:jc w:val="right"/>
              <w:rPr>
                <w:rFonts w:ascii="Times New Roman" w:hAnsi="Times New Roman" w:cs="Times New Roman"/>
              </w:rPr>
            </w:pPr>
            <w:r w:rsidRPr="00630E4A">
              <w:rPr>
                <w:rFonts w:ascii="Times New Roman" w:hAnsi="Times New Roman" w:cs="Times New Roman"/>
              </w:rPr>
              <w:t>$</w:t>
            </w:r>
          </w:p>
        </w:tc>
      </w:tr>
      <w:tr w:rsidR="007A2AC8" w:rsidRPr="00630E4A" w14:paraId="68ABCFE2" w14:textId="77777777" w:rsidTr="00114E2C">
        <w:trPr>
          <w:trHeight w:val="20"/>
        </w:trPr>
        <w:tc>
          <w:tcPr>
            <w:tcW w:w="4107" w:type="pct"/>
          </w:tcPr>
          <w:p w14:paraId="6B804079" w14:textId="77777777" w:rsidR="007A2AC8" w:rsidRPr="00630E4A" w:rsidRDefault="007A2AC8" w:rsidP="00163297">
            <w:pPr>
              <w:tabs>
                <w:tab w:val="right" w:leader="dot" w:pos="6030"/>
              </w:tabs>
              <w:spacing w:after="0" w:line="240" w:lineRule="auto"/>
              <w:ind w:left="288" w:hanging="288"/>
              <w:jc w:val="both"/>
              <w:rPr>
                <w:rFonts w:ascii="Times New Roman" w:hAnsi="Times New Roman" w:cs="Times New Roman"/>
              </w:rPr>
            </w:pPr>
            <w:r w:rsidRPr="00630E4A">
              <w:rPr>
                <w:rFonts w:ascii="Times New Roman" w:hAnsi="Times New Roman" w:cs="Times New Roman"/>
              </w:rPr>
              <w:t>President of the Inter-State Commission</w:t>
            </w:r>
            <w:r w:rsidR="00114E2C">
              <w:rPr>
                <w:rFonts w:ascii="Times New Roman" w:hAnsi="Times New Roman" w:cs="Times New Roman"/>
              </w:rPr>
              <w:tab/>
            </w:r>
          </w:p>
        </w:tc>
        <w:tc>
          <w:tcPr>
            <w:tcW w:w="893" w:type="pct"/>
          </w:tcPr>
          <w:p w14:paraId="3236501A" w14:textId="77777777" w:rsidR="007A2AC8" w:rsidRPr="00630E4A" w:rsidRDefault="007A2AC8" w:rsidP="00114E2C">
            <w:pPr>
              <w:spacing w:after="0" w:line="240" w:lineRule="auto"/>
              <w:ind w:right="144"/>
              <w:jc w:val="right"/>
              <w:rPr>
                <w:rFonts w:ascii="Times New Roman" w:hAnsi="Times New Roman" w:cs="Times New Roman"/>
              </w:rPr>
            </w:pPr>
            <w:r w:rsidRPr="00630E4A">
              <w:rPr>
                <w:rFonts w:ascii="Times New Roman" w:hAnsi="Times New Roman" w:cs="Times New Roman"/>
              </w:rPr>
              <w:t>124,277</w:t>
            </w:r>
          </w:p>
        </w:tc>
      </w:tr>
      <w:tr w:rsidR="007A2AC8" w:rsidRPr="00630E4A" w14:paraId="7B06D1A5" w14:textId="77777777" w:rsidTr="00114E2C">
        <w:trPr>
          <w:trHeight w:val="20"/>
        </w:trPr>
        <w:tc>
          <w:tcPr>
            <w:tcW w:w="4107" w:type="pct"/>
          </w:tcPr>
          <w:p w14:paraId="2252F429" w14:textId="77777777" w:rsidR="007A2AC8" w:rsidRPr="00630E4A" w:rsidRDefault="007A2AC8" w:rsidP="00163297">
            <w:pPr>
              <w:tabs>
                <w:tab w:val="right" w:leader="dot" w:pos="6030"/>
              </w:tabs>
              <w:spacing w:after="0" w:line="240" w:lineRule="auto"/>
              <w:ind w:left="288" w:hanging="288"/>
              <w:jc w:val="both"/>
              <w:rPr>
                <w:rFonts w:ascii="Times New Roman" w:hAnsi="Times New Roman" w:cs="Times New Roman"/>
              </w:rPr>
            </w:pPr>
            <w:r w:rsidRPr="00630E4A">
              <w:rPr>
                <w:rFonts w:ascii="Times New Roman" w:hAnsi="Times New Roman" w:cs="Times New Roman"/>
              </w:rPr>
              <w:t>Master of the Supreme Court of the Australian Capital Territory</w:t>
            </w:r>
            <w:r w:rsidR="00114E2C">
              <w:rPr>
                <w:rFonts w:ascii="Times New Roman" w:hAnsi="Times New Roman" w:cs="Times New Roman"/>
              </w:rPr>
              <w:tab/>
            </w:r>
          </w:p>
        </w:tc>
        <w:tc>
          <w:tcPr>
            <w:tcW w:w="893" w:type="pct"/>
            <w:vAlign w:val="bottom"/>
          </w:tcPr>
          <w:p w14:paraId="636D8150" w14:textId="77777777" w:rsidR="007A2AC8" w:rsidRPr="00630E4A" w:rsidRDefault="007A2AC8" w:rsidP="00114E2C">
            <w:pPr>
              <w:spacing w:after="0" w:line="240" w:lineRule="auto"/>
              <w:ind w:right="144"/>
              <w:jc w:val="right"/>
              <w:rPr>
                <w:rFonts w:ascii="Times New Roman" w:hAnsi="Times New Roman" w:cs="Times New Roman"/>
              </w:rPr>
            </w:pPr>
            <w:r w:rsidRPr="00630E4A">
              <w:rPr>
                <w:rFonts w:ascii="Times New Roman" w:hAnsi="Times New Roman" w:cs="Times New Roman"/>
              </w:rPr>
              <w:t>91,206</w:t>
            </w:r>
          </w:p>
        </w:tc>
      </w:tr>
      <w:tr w:rsidR="007A2AC8" w:rsidRPr="00630E4A" w14:paraId="329B777B" w14:textId="77777777" w:rsidTr="00114E2C">
        <w:trPr>
          <w:trHeight w:val="20"/>
        </w:trPr>
        <w:tc>
          <w:tcPr>
            <w:tcW w:w="4107" w:type="pct"/>
            <w:tcBorders>
              <w:bottom w:val="single" w:sz="6" w:space="0" w:color="auto"/>
            </w:tcBorders>
          </w:tcPr>
          <w:p w14:paraId="4FA5A33F" w14:textId="77777777" w:rsidR="007A2AC8" w:rsidRPr="00630E4A" w:rsidRDefault="007A2AC8" w:rsidP="00163297">
            <w:pPr>
              <w:tabs>
                <w:tab w:val="right" w:leader="dot" w:pos="6030"/>
              </w:tabs>
              <w:spacing w:after="0" w:line="240" w:lineRule="auto"/>
              <w:ind w:left="288" w:hanging="288"/>
              <w:jc w:val="both"/>
              <w:rPr>
                <w:rFonts w:ascii="Times New Roman" w:hAnsi="Times New Roman" w:cs="Times New Roman"/>
              </w:rPr>
            </w:pPr>
            <w:r w:rsidRPr="00630E4A">
              <w:rPr>
                <w:rFonts w:ascii="Times New Roman" w:hAnsi="Times New Roman" w:cs="Times New Roman"/>
              </w:rPr>
              <w:t>Judicial Registrar of the Family Court of Australia</w:t>
            </w:r>
            <w:r w:rsidR="00114E2C">
              <w:rPr>
                <w:rFonts w:ascii="Times New Roman" w:hAnsi="Times New Roman" w:cs="Times New Roman"/>
              </w:rPr>
              <w:tab/>
            </w:r>
          </w:p>
        </w:tc>
        <w:tc>
          <w:tcPr>
            <w:tcW w:w="893" w:type="pct"/>
            <w:tcBorders>
              <w:bottom w:val="single" w:sz="6" w:space="0" w:color="auto"/>
            </w:tcBorders>
          </w:tcPr>
          <w:p w14:paraId="20748EEA" w14:textId="77777777" w:rsidR="007A2AC8" w:rsidRPr="00630E4A" w:rsidRDefault="007A2AC8" w:rsidP="00114E2C">
            <w:pPr>
              <w:spacing w:after="0" w:line="240" w:lineRule="auto"/>
              <w:jc w:val="right"/>
              <w:rPr>
                <w:rFonts w:ascii="Times New Roman" w:hAnsi="Times New Roman" w:cs="Times New Roman"/>
              </w:rPr>
            </w:pPr>
            <w:r w:rsidRPr="00630E4A">
              <w:rPr>
                <w:rFonts w:ascii="Times New Roman" w:hAnsi="Times New Roman" w:cs="Times New Roman"/>
              </w:rPr>
              <w:t>82,092</w:t>
            </w:r>
            <w:r w:rsidR="00630E4A">
              <w:rPr>
                <w:rFonts w:ascii="Times New Roman" w:hAnsi="Times New Roman" w:cs="Times New Roman"/>
              </w:rPr>
              <w:t>”</w:t>
            </w:r>
            <w:r w:rsidRPr="00630E4A">
              <w:rPr>
                <w:rFonts w:ascii="Times New Roman" w:hAnsi="Times New Roman" w:cs="Times New Roman"/>
              </w:rPr>
              <w:t>.</w:t>
            </w:r>
          </w:p>
        </w:tc>
      </w:tr>
    </w:tbl>
    <w:p w14:paraId="114386AC" w14:textId="77777777" w:rsidR="007A2AC8" w:rsidRPr="008079ED" w:rsidRDefault="00630E4A" w:rsidP="008079ED">
      <w:pPr>
        <w:spacing w:before="120" w:after="120" w:line="240" w:lineRule="auto"/>
        <w:jc w:val="center"/>
        <w:rPr>
          <w:rFonts w:ascii="Times New Roman" w:hAnsi="Times New Roman" w:cs="Times New Roman"/>
          <w:sz w:val="24"/>
        </w:rPr>
      </w:pPr>
      <w:r w:rsidRPr="008079ED">
        <w:rPr>
          <w:rFonts w:ascii="Times New Roman" w:hAnsi="Times New Roman" w:cs="Times New Roman"/>
          <w:b/>
          <w:sz w:val="24"/>
        </w:rPr>
        <w:t>PART 3—AMENDMENTS OF THE REMUNERATION TRIBUNAL ACT</w:t>
      </w:r>
    </w:p>
    <w:p w14:paraId="669237EB" w14:textId="77777777" w:rsidR="007A2AC8" w:rsidRPr="00114E2C" w:rsidRDefault="00630E4A" w:rsidP="00114E2C">
      <w:pPr>
        <w:spacing w:before="120" w:after="60" w:line="240" w:lineRule="auto"/>
        <w:jc w:val="both"/>
        <w:rPr>
          <w:rFonts w:ascii="Times New Roman" w:hAnsi="Times New Roman" w:cs="Times New Roman"/>
          <w:b/>
          <w:sz w:val="20"/>
        </w:rPr>
      </w:pPr>
      <w:r w:rsidRPr="00114E2C">
        <w:rPr>
          <w:rFonts w:ascii="Times New Roman" w:hAnsi="Times New Roman" w:cs="Times New Roman"/>
          <w:b/>
          <w:sz w:val="20"/>
        </w:rPr>
        <w:t>Principal Act</w:t>
      </w:r>
    </w:p>
    <w:p w14:paraId="12781E7F" w14:textId="77777777" w:rsidR="007A2AC8" w:rsidRPr="00630E4A" w:rsidRDefault="00630E4A" w:rsidP="00114E2C">
      <w:pPr>
        <w:spacing w:after="0" w:line="240" w:lineRule="auto"/>
        <w:ind w:firstLine="432"/>
        <w:jc w:val="both"/>
        <w:rPr>
          <w:rFonts w:ascii="Times New Roman" w:hAnsi="Times New Roman" w:cs="Times New Roman"/>
        </w:rPr>
      </w:pPr>
      <w:r w:rsidRPr="00630E4A">
        <w:rPr>
          <w:rFonts w:ascii="Times New Roman" w:hAnsi="Times New Roman" w:cs="Times New Roman"/>
          <w:b/>
        </w:rPr>
        <w:t>11.</w:t>
      </w:r>
      <w:r w:rsidR="007A2AC8" w:rsidRPr="00630E4A">
        <w:rPr>
          <w:rFonts w:ascii="Times New Roman" w:hAnsi="Times New Roman" w:cs="Times New Roman"/>
        </w:rPr>
        <w:t xml:space="preserve"> In this Part, </w:t>
      </w:r>
      <w:r>
        <w:rPr>
          <w:rFonts w:ascii="Times New Roman" w:hAnsi="Times New Roman" w:cs="Times New Roman"/>
        </w:rPr>
        <w:t>“</w:t>
      </w:r>
      <w:r w:rsidR="007A2AC8" w:rsidRPr="00630E4A">
        <w:rPr>
          <w:rFonts w:ascii="Times New Roman" w:hAnsi="Times New Roman" w:cs="Times New Roman"/>
        </w:rPr>
        <w:t>Principal Act</w:t>
      </w:r>
      <w:r>
        <w:rPr>
          <w:rFonts w:ascii="Times New Roman" w:hAnsi="Times New Roman" w:cs="Times New Roman"/>
        </w:rPr>
        <w:t>”</w:t>
      </w:r>
      <w:r w:rsidR="007A2AC8" w:rsidRPr="00630E4A">
        <w:rPr>
          <w:rFonts w:ascii="Times New Roman" w:hAnsi="Times New Roman" w:cs="Times New Roman"/>
        </w:rPr>
        <w:t xml:space="preserve"> means the </w:t>
      </w:r>
      <w:r w:rsidRPr="00630E4A">
        <w:rPr>
          <w:rFonts w:ascii="Times New Roman" w:hAnsi="Times New Roman" w:cs="Times New Roman"/>
          <w:i/>
        </w:rPr>
        <w:t>Remuneration Tribunal Act 1973</w:t>
      </w:r>
      <w:r w:rsidRPr="00FE70FF">
        <w:rPr>
          <w:rFonts w:ascii="Times New Roman" w:hAnsi="Times New Roman" w:cs="Times New Roman"/>
          <w:vertAlign w:val="superscript"/>
        </w:rPr>
        <w:t>2</w:t>
      </w:r>
      <w:r w:rsidR="002C597A" w:rsidRPr="002C597A">
        <w:rPr>
          <w:rFonts w:ascii="Times New Roman" w:hAnsi="Times New Roman"/>
        </w:rPr>
        <w:t>.</w:t>
      </w:r>
    </w:p>
    <w:p w14:paraId="2536A5BC" w14:textId="77777777" w:rsidR="007A2AC8" w:rsidRPr="00114E2C" w:rsidRDefault="00630E4A" w:rsidP="00114E2C">
      <w:pPr>
        <w:spacing w:before="120" w:after="60" w:line="240" w:lineRule="auto"/>
        <w:jc w:val="both"/>
        <w:rPr>
          <w:rFonts w:ascii="Times New Roman" w:hAnsi="Times New Roman" w:cs="Times New Roman"/>
          <w:b/>
          <w:sz w:val="20"/>
        </w:rPr>
      </w:pPr>
      <w:r w:rsidRPr="00114E2C">
        <w:rPr>
          <w:rFonts w:ascii="Times New Roman" w:hAnsi="Times New Roman" w:cs="Times New Roman"/>
          <w:b/>
          <w:sz w:val="20"/>
        </w:rPr>
        <w:t>Interpretation</w:t>
      </w:r>
    </w:p>
    <w:p w14:paraId="3C80EE98" w14:textId="6FB1AE76" w:rsidR="007A2AC8" w:rsidRPr="00630E4A" w:rsidRDefault="00630E4A" w:rsidP="00114E2C">
      <w:pPr>
        <w:spacing w:after="0" w:line="240" w:lineRule="auto"/>
        <w:ind w:firstLine="432"/>
        <w:jc w:val="both"/>
        <w:rPr>
          <w:rFonts w:ascii="Times New Roman" w:hAnsi="Times New Roman" w:cs="Times New Roman"/>
        </w:rPr>
      </w:pPr>
      <w:r w:rsidRPr="00630E4A">
        <w:rPr>
          <w:rFonts w:ascii="Times New Roman" w:hAnsi="Times New Roman" w:cs="Times New Roman"/>
          <w:b/>
        </w:rPr>
        <w:t>12.</w:t>
      </w:r>
      <w:r w:rsidR="007A2AC8" w:rsidRPr="00630E4A">
        <w:rPr>
          <w:rFonts w:ascii="Times New Roman" w:hAnsi="Times New Roman" w:cs="Times New Roman"/>
        </w:rPr>
        <w:t xml:space="preserve"> Section 3 of the Principal Act is amended by omitting paragraphs (4) (h) and (j)</w:t>
      </w:r>
      <w:r w:rsidR="0091094B">
        <w:rPr>
          <w:rFonts w:ascii="Times New Roman" w:hAnsi="Times New Roman" w:cs="Times New Roman"/>
        </w:rPr>
        <w:t>.</w:t>
      </w:r>
    </w:p>
    <w:p w14:paraId="394E1A21" w14:textId="77777777" w:rsidR="007A2AC8" w:rsidRPr="00114E2C" w:rsidRDefault="00630E4A" w:rsidP="00114E2C">
      <w:pPr>
        <w:spacing w:before="120" w:after="60" w:line="240" w:lineRule="auto"/>
        <w:jc w:val="both"/>
        <w:rPr>
          <w:rFonts w:ascii="Times New Roman" w:hAnsi="Times New Roman" w:cs="Times New Roman"/>
          <w:b/>
          <w:sz w:val="20"/>
        </w:rPr>
      </w:pPr>
      <w:r w:rsidRPr="00114E2C">
        <w:rPr>
          <w:rFonts w:ascii="Times New Roman" w:hAnsi="Times New Roman" w:cs="Times New Roman"/>
          <w:b/>
          <w:sz w:val="20"/>
        </w:rPr>
        <w:t>Inquiries and reports by Tribunal</w:t>
      </w:r>
    </w:p>
    <w:p w14:paraId="044D46D3" w14:textId="77777777" w:rsidR="007A2AC8" w:rsidRPr="005F70F5" w:rsidRDefault="00630E4A" w:rsidP="00114E2C">
      <w:pPr>
        <w:spacing w:after="0" w:line="240" w:lineRule="auto"/>
        <w:ind w:firstLine="432"/>
        <w:jc w:val="both"/>
        <w:rPr>
          <w:rFonts w:ascii="Times New Roman" w:hAnsi="Times New Roman" w:cs="Times New Roman"/>
          <w:b/>
        </w:rPr>
      </w:pPr>
      <w:r w:rsidRPr="00630E4A">
        <w:rPr>
          <w:rFonts w:ascii="Times New Roman" w:hAnsi="Times New Roman" w:cs="Times New Roman"/>
          <w:b/>
        </w:rPr>
        <w:t>13.</w:t>
      </w:r>
      <w:r w:rsidR="007A2AC8" w:rsidRPr="00630E4A">
        <w:rPr>
          <w:rFonts w:ascii="Times New Roman" w:hAnsi="Times New Roman" w:cs="Times New Roman"/>
        </w:rPr>
        <w:t xml:space="preserve"> Section 6 of the Principal Act is amended:</w:t>
      </w:r>
    </w:p>
    <w:p w14:paraId="23A2B02C" w14:textId="77777777" w:rsidR="007A2AC8" w:rsidRPr="005F70F5" w:rsidRDefault="00630E4A" w:rsidP="00114E2C">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(a)</w:t>
      </w:r>
      <w:r w:rsidR="007A2AC8" w:rsidRPr="00630E4A">
        <w:rPr>
          <w:rFonts w:ascii="Times New Roman" w:hAnsi="Times New Roman" w:cs="Times New Roman"/>
        </w:rPr>
        <w:t xml:space="preserve"> by omitting subsection (2);</w:t>
      </w:r>
    </w:p>
    <w:p w14:paraId="334D3F35" w14:textId="77777777" w:rsidR="007A2AC8" w:rsidRPr="00630E4A" w:rsidRDefault="00630E4A" w:rsidP="00114E2C">
      <w:pPr>
        <w:spacing w:after="0" w:line="240" w:lineRule="auto"/>
        <w:ind w:left="720" w:hanging="288"/>
        <w:jc w:val="both"/>
        <w:rPr>
          <w:rFonts w:ascii="Times New Roman" w:hAnsi="Times New Roman" w:cs="Times New Roman"/>
        </w:rPr>
      </w:pPr>
      <w:r w:rsidRPr="005F70F5">
        <w:rPr>
          <w:rFonts w:ascii="Times New Roman" w:hAnsi="Times New Roman" w:cs="Times New Roman"/>
          <w:b/>
        </w:rPr>
        <w:t>(b)</w:t>
      </w:r>
      <w:r w:rsidR="007A2AC8" w:rsidRPr="00630E4A">
        <w:rPr>
          <w:rFonts w:ascii="Times New Roman" w:hAnsi="Times New Roman" w:cs="Times New Roman"/>
        </w:rPr>
        <w:t xml:space="preserve"> by omitting from subsection (3) </w:t>
      </w:r>
      <w:r>
        <w:rPr>
          <w:rFonts w:ascii="Times New Roman" w:hAnsi="Times New Roman" w:cs="Times New Roman"/>
        </w:rPr>
        <w:t>“</w:t>
      </w:r>
      <w:r w:rsidR="007A2AC8" w:rsidRPr="00630E4A">
        <w:rPr>
          <w:rFonts w:ascii="Times New Roman" w:hAnsi="Times New Roman" w:cs="Times New Roman"/>
        </w:rPr>
        <w:t>, (2)</w:t>
      </w:r>
      <w:r>
        <w:rPr>
          <w:rFonts w:ascii="Times New Roman" w:hAnsi="Times New Roman" w:cs="Times New Roman"/>
        </w:rPr>
        <w:t>”</w:t>
      </w:r>
      <w:r w:rsidR="007A2AC8" w:rsidRPr="00630E4A">
        <w:rPr>
          <w:rFonts w:ascii="Times New Roman" w:hAnsi="Times New Roman" w:cs="Times New Roman"/>
        </w:rPr>
        <w:t>.</w:t>
      </w:r>
    </w:p>
    <w:p w14:paraId="357EA913" w14:textId="77777777" w:rsidR="007A2AC8" w:rsidRPr="00114E2C" w:rsidRDefault="00630E4A" w:rsidP="00114E2C">
      <w:pPr>
        <w:spacing w:before="120" w:after="60" w:line="240" w:lineRule="auto"/>
        <w:jc w:val="both"/>
        <w:rPr>
          <w:rFonts w:ascii="Times New Roman" w:hAnsi="Times New Roman" w:cs="Times New Roman"/>
          <w:b/>
          <w:sz w:val="20"/>
        </w:rPr>
      </w:pPr>
      <w:r w:rsidRPr="00114E2C">
        <w:rPr>
          <w:rFonts w:ascii="Times New Roman" w:hAnsi="Times New Roman" w:cs="Times New Roman"/>
          <w:b/>
          <w:sz w:val="20"/>
        </w:rPr>
        <w:t>Inquiries and determinations by Tribunal</w:t>
      </w:r>
    </w:p>
    <w:p w14:paraId="5729090E" w14:textId="77777777" w:rsidR="007A2AC8" w:rsidRPr="005F70F5" w:rsidRDefault="00630E4A" w:rsidP="00114E2C">
      <w:pPr>
        <w:spacing w:after="0" w:line="240" w:lineRule="auto"/>
        <w:ind w:firstLine="432"/>
        <w:jc w:val="both"/>
        <w:rPr>
          <w:rFonts w:ascii="Times New Roman" w:hAnsi="Times New Roman" w:cs="Times New Roman"/>
          <w:b/>
        </w:rPr>
      </w:pPr>
      <w:r w:rsidRPr="00630E4A">
        <w:rPr>
          <w:rFonts w:ascii="Times New Roman" w:hAnsi="Times New Roman" w:cs="Times New Roman"/>
          <w:b/>
        </w:rPr>
        <w:t>14.</w:t>
      </w:r>
      <w:r w:rsidR="007A2AC8" w:rsidRPr="00630E4A">
        <w:rPr>
          <w:rFonts w:ascii="Times New Roman" w:hAnsi="Times New Roman" w:cs="Times New Roman"/>
        </w:rPr>
        <w:t xml:space="preserve"> Section 7 of the Principal Act is amended:</w:t>
      </w:r>
    </w:p>
    <w:p w14:paraId="5C4D3F0B" w14:textId="77777777" w:rsidR="007A2AC8" w:rsidRPr="005F70F5" w:rsidRDefault="00630E4A" w:rsidP="00114E2C">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(a)</w:t>
      </w:r>
      <w:r w:rsidR="007A2AC8" w:rsidRPr="00630E4A">
        <w:rPr>
          <w:rFonts w:ascii="Times New Roman" w:hAnsi="Times New Roman" w:cs="Times New Roman"/>
        </w:rPr>
        <w:t xml:space="preserve"> by omitting from subsection (5) </w:t>
      </w:r>
      <w:r>
        <w:rPr>
          <w:rFonts w:ascii="Times New Roman" w:hAnsi="Times New Roman" w:cs="Times New Roman"/>
        </w:rPr>
        <w:t>“</w:t>
      </w:r>
      <w:r w:rsidR="007A2AC8" w:rsidRPr="00630E4A">
        <w:rPr>
          <w:rFonts w:ascii="Times New Roman" w:hAnsi="Times New Roman" w:cs="Times New Roman"/>
        </w:rPr>
        <w:t>A determination</w:t>
      </w:r>
      <w:r>
        <w:rPr>
          <w:rFonts w:ascii="Times New Roman" w:hAnsi="Times New Roman" w:cs="Times New Roman"/>
        </w:rPr>
        <w:t>”</w:t>
      </w:r>
      <w:r w:rsidR="007A2AC8" w:rsidRPr="00630E4A">
        <w:rPr>
          <w:rFonts w:ascii="Times New Roman" w:hAnsi="Times New Roman" w:cs="Times New Roman"/>
        </w:rPr>
        <w:t xml:space="preserve"> and substituting </w:t>
      </w:r>
      <w:r>
        <w:rPr>
          <w:rFonts w:ascii="Times New Roman" w:hAnsi="Times New Roman" w:cs="Times New Roman"/>
        </w:rPr>
        <w:t>“</w:t>
      </w:r>
      <w:r w:rsidR="007A2AC8" w:rsidRPr="00630E4A">
        <w:rPr>
          <w:rFonts w:ascii="Times New Roman" w:hAnsi="Times New Roman" w:cs="Times New Roman"/>
        </w:rPr>
        <w:t>Subject to subsection (5</w:t>
      </w:r>
      <w:r w:rsidRPr="00630E4A">
        <w:rPr>
          <w:rFonts w:ascii="Times New Roman" w:hAnsi="Times New Roman" w:cs="Times New Roman"/>
          <w:smallCaps/>
        </w:rPr>
        <w:t>a</w:t>
      </w:r>
      <w:r w:rsidR="007A2AC8" w:rsidRPr="00630E4A">
        <w:rPr>
          <w:rFonts w:ascii="Times New Roman" w:hAnsi="Times New Roman" w:cs="Times New Roman"/>
        </w:rPr>
        <w:t>), a determination</w:t>
      </w:r>
      <w:r>
        <w:rPr>
          <w:rFonts w:ascii="Times New Roman" w:hAnsi="Times New Roman" w:cs="Times New Roman"/>
        </w:rPr>
        <w:t>”</w:t>
      </w:r>
      <w:r w:rsidR="007A2AC8" w:rsidRPr="00630E4A">
        <w:rPr>
          <w:rFonts w:ascii="Times New Roman" w:hAnsi="Times New Roman" w:cs="Times New Roman"/>
        </w:rPr>
        <w:t>; and</w:t>
      </w:r>
    </w:p>
    <w:p w14:paraId="1A78647C" w14:textId="77777777" w:rsidR="007A2AC8" w:rsidRPr="00630E4A" w:rsidRDefault="00630E4A" w:rsidP="00114E2C">
      <w:pPr>
        <w:spacing w:after="0" w:line="240" w:lineRule="auto"/>
        <w:ind w:left="720" w:hanging="288"/>
        <w:jc w:val="both"/>
        <w:rPr>
          <w:rFonts w:ascii="Times New Roman" w:hAnsi="Times New Roman" w:cs="Times New Roman"/>
        </w:rPr>
      </w:pPr>
      <w:r w:rsidRPr="005F70F5">
        <w:rPr>
          <w:rFonts w:ascii="Times New Roman" w:hAnsi="Times New Roman" w:cs="Times New Roman"/>
          <w:b/>
        </w:rPr>
        <w:t>(b)</w:t>
      </w:r>
      <w:r w:rsidR="007A2AC8" w:rsidRPr="00630E4A">
        <w:rPr>
          <w:rFonts w:ascii="Times New Roman" w:hAnsi="Times New Roman" w:cs="Times New Roman"/>
        </w:rPr>
        <w:t xml:space="preserve"> by inserting after subsection (5) the following subsections:</w:t>
      </w:r>
    </w:p>
    <w:p w14:paraId="17B3BA92" w14:textId="77777777" w:rsidR="007A2AC8" w:rsidRPr="00630E4A" w:rsidRDefault="00630E4A" w:rsidP="00114E2C">
      <w:pPr>
        <w:spacing w:after="0" w:line="240" w:lineRule="auto"/>
        <w:ind w:left="720" w:firstLine="288"/>
        <w:jc w:val="both"/>
        <w:rPr>
          <w:rFonts w:ascii="Times New Roman" w:hAnsi="Times New Roman" w:cs="Times New Roman"/>
        </w:rPr>
      </w:pPr>
      <w:r>
        <w:rPr>
          <w:rFonts w:ascii="Times New Roman" w:hAnsi="Times New Roman" w:cs="Times New Roman"/>
        </w:rPr>
        <w:t>“</w:t>
      </w:r>
      <w:r w:rsidR="007A2AC8" w:rsidRPr="00630E4A">
        <w:rPr>
          <w:rFonts w:ascii="Times New Roman" w:hAnsi="Times New Roman" w:cs="Times New Roman"/>
        </w:rPr>
        <w:t>(5</w:t>
      </w:r>
      <w:r w:rsidR="00DD038B" w:rsidRPr="00DD038B">
        <w:rPr>
          <w:rFonts w:ascii="Times New Roman" w:hAnsi="Times New Roman" w:cs="Times New Roman"/>
          <w:smallCaps/>
        </w:rPr>
        <w:t>a</w:t>
      </w:r>
      <w:r w:rsidR="007A2AC8" w:rsidRPr="00630E4A">
        <w:rPr>
          <w:rFonts w:ascii="Times New Roman" w:hAnsi="Times New Roman" w:cs="Times New Roman"/>
        </w:rPr>
        <w:t>) A determination to which this subsection applies comes into operation according to subsections (5</w:t>
      </w:r>
      <w:r w:rsidR="008375EC" w:rsidRPr="008375EC">
        <w:rPr>
          <w:rFonts w:ascii="Times New Roman" w:hAnsi="Times New Roman" w:cs="Times New Roman"/>
          <w:smallCaps/>
        </w:rPr>
        <w:t>c</w:t>
      </w:r>
      <w:r w:rsidR="007A2AC8" w:rsidRPr="00630E4A">
        <w:rPr>
          <w:rFonts w:ascii="Times New Roman" w:hAnsi="Times New Roman" w:cs="Times New Roman"/>
        </w:rPr>
        <w:t>) and (5</w:t>
      </w:r>
      <w:r w:rsidR="008375EC" w:rsidRPr="008375EC">
        <w:rPr>
          <w:rFonts w:ascii="Times New Roman" w:hAnsi="Times New Roman" w:cs="Times New Roman"/>
          <w:smallCaps/>
        </w:rPr>
        <w:t>d</w:t>
      </w:r>
      <w:r w:rsidR="007A2AC8" w:rsidRPr="00630E4A">
        <w:rPr>
          <w:rFonts w:ascii="Times New Roman" w:hAnsi="Times New Roman" w:cs="Times New Roman"/>
        </w:rPr>
        <w:t>).</w:t>
      </w:r>
    </w:p>
    <w:p w14:paraId="65093E7D" w14:textId="77777777" w:rsidR="007A2AC8" w:rsidRPr="005F70F5" w:rsidRDefault="00630E4A" w:rsidP="00114E2C">
      <w:pPr>
        <w:spacing w:after="0" w:line="240" w:lineRule="auto"/>
        <w:ind w:left="720" w:firstLine="288"/>
        <w:jc w:val="both"/>
        <w:rPr>
          <w:rFonts w:ascii="Times New Roman" w:hAnsi="Times New Roman" w:cs="Times New Roman"/>
          <w:b/>
        </w:rPr>
      </w:pPr>
      <w:r>
        <w:rPr>
          <w:rFonts w:ascii="Times New Roman" w:hAnsi="Times New Roman" w:cs="Times New Roman"/>
        </w:rPr>
        <w:t>“</w:t>
      </w:r>
      <w:r w:rsidR="007A2AC8" w:rsidRPr="00630E4A">
        <w:rPr>
          <w:rFonts w:ascii="Times New Roman" w:hAnsi="Times New Roman" w:cs="Times New Roman"/>
        </w:rPr>
        <w:t>(5</w:t>
      </w:r>
      <w:r w:rsidRPr="00630E4A">
        <w:rPr>
          <w:rFonts w:ascii="Times New Roman" w:hAnsi="Times New Roman" w:cs="Times New Roman"/>
          <w:smallCaps/>
        </w:rPr>
        <w:t>b</w:t>
      </w:r>
      <w:r w:rsidR="007A2AC8" w:rsidRPr="00630E4A">
        <w:rPr>
          <w:rFonts w:ascii="Times New Roman" w:hAnsi="Times New Roman" w:cs="Times New Roman"/>
        </w:rPr>
        <w:t>) Subsection (5</w:t>
      </w:r>
      <w:r w:rsidRPr="00630E4A">
        <w:rPr>
          <w:rFonts w:ascii="Times New Roman" w:hAnsi="Times New Roman" w:cs="Times New Roman"/>
          <w:smallCaps/>
        </w:rPr>
        <w:t>a</w:t>
      </w:r>
      <w:r w:rsidR="007A2AC8" w:rsidRPr="00630E4A">
        <w:rPr>
          <w:rFonts w:ascii="Times New Roman" w:hAnsi="Times New Roman" w:cs="Times New Roman"/>
        </w:rPr>
        <w:t>) applies to a determination that relates to the remuneration to be paid to a holder of:</w:t>
      </w:r>
    </w:p>
    <w:p w14:paraId="2EAF3E3E" w14:textId="77777777" w:rsidR="007A2AC8" w:rsidRPr="005F70F5" w:rsidRDefault="007A2AC8" w:rsidP="00114E2C">
      <w:pPr>
        <w:spacing w:after="0" w:line="240" w:lineRule="auto"/>
        <w:ind w:left="1296" w:hanging="288"/>
        <w:jc w:val="both"/>
        <w:rPr>
          <w:rFonts w:ascii="Times New Roman" w:hAnsi="Times New Roman" w:cs="Times New Roman"/>
          <w:b/>
        </w:rPr>
      </w:pPr>
      <w:r w:rsidRPr="005F70F5">
        <w:rPr>
          <w:rFonts w:ascii="Times New Roman" w:hAnsi="Times New Roman" w:cs="Times New Roman"/>
          <w:b/>
        </w:rPr>
        <w:t>(a)</w:t>
      </w:r>
      <w:r w:rsidRPr="00630E4A">
        <w:rPr>
          <w:rFonts w:ascii="Times New Roman" w:hAnsi="Times New Roman" w:cs="Times New Roman"/>
        </w:rPr>
        <w:t xml:space="preserve"> an office of Justice or Judge of a Federal Court or of the Supreme Court of a Territory; or</w:t>
      </w:r>
    </w:p>
    <w:p w14:paraId="13F39B88" w14:textId="77777777" w:rsidR="007A2AC8" w:rsidRPr="00630E4A" w:rsidRDefault="007A2AC8" w:rsidP="00114E2C">
      <w:pPr>
        <w:spacing w:after="0" w:line="240" w:lineRule="auto"/>
        <w:ind w:left="1296" w:hanging="288"/>
        <w:jc w:val="both"/>
        <w:rPr>
          <w:rFonts w:ascii="Times New Roman" w:hAnsi="Times New Roman" w:cs="Times New Roman"/>
        </w:rPr>
      </w:pPr>
      <w:r w:rsidRPr="005F70F5">
        <w:rPr>
          <w:rFonts w:ascii="Times New Roman" w:hAnsi="Times New Roman" w:cs="Times New Roman"/>
          <w:b/>
        </w:rPr>
        <w:t>(b)</w:t>
      </w:r>
      <w:r w:rsidRPr="00630E4A">
        <w:rPr>
          <w:rFonts w:ascii="Times New Roman" w:hAnsi="Times New Roman" w:cs="Times New Roman"/>
        </w:rPr>
        <w:t xml:space="preserve"> the office of a person who, under an Act, has the same status as a Justice or Judge of a court referred to in paragraph (a).</w:t>
      </w:r>
    </w:p>
    <w:p w14:paraId="03A25D11" w14:textId="77777777" w:rsidR="007A2AC8" w:rsidRPr="005F70F5" w:rsidRDefault="00630E4A" w:rsidP="00114E2C">
      <w:pPr>
        <w:spacing w:after="0" w:line="240" w:lineRule="auto"/>
        <w:ind w:left="720" w:firstLine="288"/>
        <w:jc w:val="both"/>
        <w:rPr>
          <w:rFonts w:ascii="Times New Roman" w:hAnsi="Times New Roman" w:cs="Times New Roman"/>
          <w:b/>
        </w:rPr>
      </w:pPr>
      <w:r>
        <w:rPr>
          <w:rFonts w:ascii="Times New Roman" w:hAnsi="Times New Roman" w:cs="Times New Roman"/>
        </w:rPr>
        <w:t>“</w:t>
      </w:r>
      <w:r w:rsidR="007A2AC8" w:rsidRPr="00630E4A">
        <w:rPr>
          <w:rFonts w:ascii="Times New Roman" w:hAnsi="Times New Roman" w:cs="Times New Roman"/>
        </w:rPr>
        <w:t>(</w:t>
      </w:r>
      <w:r w:rsidRPr="00630E4A">
        <w:rPr>
          <w:rFonts w:ascii="Times New Roman" w:hAnsi="Times New Roman" w:cs="Times New Roman"/>
          <w:smallCaps/>
        </w:rPr>
        <w:t>5c</w:t>
      </w:r>
      <w:r w:rsidR="007A2AC8" w:rsidRPr="00630E4A">
        <w:rPr>
          <w:rFonts w:ascii="Times New Roman" w:hAnsi="Times New Roman" w:cs="Times New Roman"/>
        </w:rPr>
        <w:t>) So far as it relates to a holder of an office referred to in subsection (5</w:t>
      </w:r>
      <w:r w:rsidRPr="00630E4A">
        <w:rPr>
          <w:rFonts w:ascii="Times New Roman" w:hAnsi="Times New Roman" w:cs="Times New Roman"/>
          <w:smallCaps/>
        </w:rPr>
        <w:t>b</w:t>
      </w:r>
      <w:r w:rsidR="007A2AC8" w:rsidRPr="00630E4A">
        <w:rPr>
          <w:rFonts w:ascii="Times New Roman" w:hAnsi="Times New Roman" w:cs="Times New Roman"/>
        </w:rPr>
        <w:t>), a determination to which subsection (5</w:t>
      </w:r>
      <w:r w:rsidRPr="00630E4A">
        <w:rPr>
          <w:rFonts w:ascii="Times New Roman" w:hAnsi="Times New Roman" w:cs="Times New Roman"/>
          <w:smallCaps/>
        </w:rPr>
        <w:t>a</w:t>
      </w:r>
      <w:r w:rsidR="007A2AC8" w:rsidRPr="00630E4A">
        <w:rPr>
          <w:rFonts w:ascii="Times New Roman" w:hAnsi="Times New Roman" w:cs="Times New Roman"/>
        </w:rPr>
        <w:t>) applies takes effect on the latest of the following:</w:t>
      </w:r>
    </w:p>
    <w:p w14:paraId="06D9128C" w14:textId="77777777" w:rsidR="007A2AC8" w:rsidRPr="00630E4A" w:rsidRDefault="007A2AC8" w:rsidP="00114E2C">
      <w:pPr>
        <w:spacing w:after="0" w:line="240" w:lineRule="auto"/>
        <w:ind w:left="1296" w:hanging="288"/>
        <w:jc w:val="both"/>
        <w:rPr>
          <w:rFonts w:ascii="Times New Roman" w:hAnsi="Times New Roman" w:cs="Times New Roman"/>
        </w:rPr>
      </w:pPr>
      <w:r w:rsidRPr="005F70F5">
        <w:rPr>
          <w:rFonts w:ascii="Times New Roman" w:hAnsi="Times New Roman" w:cs="Times New Roman"/>
          <w:b/>
        </w:rPr>
        <w:t>(a)</w:t>
      </w:r>
      <w:r w:rsidRPr="00630E4A">
        <w:rPr>
          <w:rFonts w:ascii="Times New Roman" w:hAnsi="Times New Roman" w:cs="Times New Roman"/>
        </w:rPr>
        <w:t xml:space="preserve"> the date specified by the Tribunal in the determination;</w:t>
      </w:r>
    </w:p>
    <w:p w14:paraId="50A92F45" w14:textId="77777777" w:rsidR="009F07BA" w:rsidRPr="005F70F5" w:rsidRDefault="00630E4A" w:rsidP="00630E4A">
      <w:pPr>
        <w:spacing w:after="0" w:line="240" w:lineRule="auto"/>
        <w:jc w:val="both"/>
        <w:rPr>
          <w:rFonts w:ascii="Times New Roman" w:hAnsi="Times New Roman" w:cs="Times New Roman"/>
          <w:b/>
        </w:rPr>
      </w:pPr>
      <w:r>
        <w:rPr>
          <w:rFonts w:ascii="Times New Roman" w:hAnsi="Times New Roman" w:cs="Times New Roman"/>
        </w:rPr>
        <w:br w:type="page"/>
      </w:r>
    </w:p>
    <w:p w14:paraId="05873C91" w14:textId="77777777" w:rsidR="009F07BA" w:rsidRPr="005F70F5" w:rsidRDefault="009F07BA" w:rsidP="009F07BA">
      <w:pPr>
        <w:spacing w:after="0" w:line="240" w:lineRule="auto"/>
        <w:ind w:left="1296" w:hanging="288"/>
        <w:jc w:val="both"/>
        <w:rPr>
          <w:rFonts w:ascii="Times New Roman" w:hAnsi="Times New Roman" w:cs="Times New Roman"/>
          <w:b/>
        </w:rPr>
      </w:pPr>
      <w:r w:rsidRPr="005F70F5">
        <w:rPr>
          <w:rFonts w:ascii="Times New Roman" w:hAnsi="Times New Roman" w:cs="Times New Roman"/>
          <w:b/>
        </w:rPr>
        <w:lastRenderedPageBreak/>
        <w:t>(b)</w:t>
      </w:r>
      <w:r w:rsidRPr="00630E4A">
        <w:rPr>
          <w:rFonts w:ascii="Times New Roman" w:hAnsi="Times New Roman" w:cs="Times New Roman"/>
        </w:rPr>
        <w:t xml:space="preserve"> the day after the fifteenth sitting day of the House of Representatives after a copy of the determination is laid before that House;</w:t>
      </w:r>
    </w:p>
    <w:p w14:paraId="302B39A1" w14:textId="77777777" w:rsidR="009F07BA" w:rsidRPr="00630E4A" w:rsidRDefault="009F07BA" w:rsidP="009F07BA">
      <w:pPr>
        <w:spacing w:after="0" w:line="240" w:lineRule="auto"/>
        <w:ind w:left="1296" w:hanging="288"/>
        <w:jc w:val="both"/>
        <w:rPr>
          <w:rFonts w:ascii="Times New Roman" w:hAnsi="Times New Roman" w:cs="Times New Roman"/>
        </w:rPr>
      </w:pPr>
      <w:r w:rsidRPr="005F70F5">
        <w:rPr>
          <w:rFonts w:ascii="Times New Roman" w:hAnsi="Times New Roman" w:cs="Times New Roman"/>
          <w:b/>
        </w:rPr>
        <w:t>(c)</w:t>
      </w:r>
      <w:r w:rsidRPr="00630E4A">
        <w:rPr>
          <w:rFonts w:ascii="Times New Roman" w:hAnsi="Times New Roman" w:cs="Times New Roman"/>
        </w:rPr>
        <w:t xml:space="preserve"> the day after the fifteenth sitting day of the Senate after a copy of the determination is laid before the Senate.</w:t>
      </w:r>
    </w:p>
    <w:p w14:paraId="054E9CC0" w14:textId="77777777" w:rsidR="009F07BA" w:rsidRPr="00630E4A" w:rsidRDefault="009F07BA" w:rsidP="009F07BA">
      <w:pPr>
        <w:spacing w:after="0" w:line="240" w:lineRule="auto"/>
        <w:ind w:left="720" w:firstLine="288"/>
        <w:jc w:val="both"/>
        <w:rPr>
          <w:rFonts w:ascii="Times New Roman" w:hAnsi="Times New Roman" w:cs="Times New Roman"/>
        </w:rPr>
      </w:pPr>
      <w:r>
        <w:rPr>
          <w:rFonts w:ascii="Times New Roman" w:hAnsi="Times New Roman" w:cs="Times New Roman"/>
        </w:rPr>
        <w:t>“</w:t>
      </w:r>
      <w:r w:rsidRPr="00630E4A">
        <w:rPr>
          <w:rFonts w:ascii="Times New Roman" w:hAnsi="Times New Roman" w:cs="Times New Roman"/>
        </w:rPr>
        <w:t>(5</w:t>
      </w:r>
      <w:r w:rsidRPr="009F07BA">
        <w:rPr>
          <w:rFonts w:ascii="Times New Roman" w:hAnsi="Times New Roman" w:cs="Times New Roman"/>
          <w:smallCaps/>
        </w:rPr>
        <w:t>d</w:t>
      </w:r>
      <w:r w:rsidRPr="00630E4A">
        <w:rPr>
          <w:rFonts w:ascii="Times New Roman" w:hAnsi="Times New Roman" w:cs="Times New Roman"/>
        </w:rPr>
        <w:t>) Except to the extent that subsection (5</w:t>
      </w:r>
      <w:r w:rsidR="006E65A9" w:rsidRPr="006E65A9">
        <w:rPr>
          <w:rFonts w:ascii="Times New Roman" w:hAnsi="Times New Roman" w:cs="Times New Roman"/>
          <w:smallCaps/>
        </w:rPr>
        <w:t>c</w:t>
      </w:r>
      <w:r w:rsidRPr="00630E4A">
        <w:rPr>
          <w:rFonts w:ascii="Times New Roman" w:hAnsi="Times New Roman" w:cs="Times New Roman"/>
        </w:rPr>
        <w:t>) applies, a determination to which subsection (5</w:t>
      </w:r>
      <w:r w:rsidRPr="00630E4A">
        <w:rPr>
          <w:rFonts w:ascii="Times New Roman" w:hAnsi="Times New Roman" w:cs="Times New Roman"/>
          <w:smallCaps/>
        </w:rPr>
        <w:t>a</w:t>
      </w:r>
      <w:r w:rsidRPr="00630E4A">
        <w:rPr>
          <w:rFonts w:ascii="Times New Roman" w:hAnsi="Times New Roman" w:cs="Times New Roman"/>
        </w:rPr>
        <w:t>) applies takes effect according to subsection (5).</w:t>
      </w:r>
    </w:p>
    <w:p w14:paraId="33E01B43" w14:textId="77777777" w:rsidR="009F07BA" w:rsidRPr="005F70F5" w:rsidRDefault="009F07BA" w:rsidP="009F07BA">
      <w:pPr>
        <w:spacing w:after="0" w:line="240" w:lineRule="auto"/>
        <w:ind w:left="720" w:firstLine="288"/>
        <w:jc w:val="both"/>
        <w:rPr>
          <w:rFonts w:ascii="Times New Roman" w:hAnsi="Times New Roman" w:cs="Times New Roman"/>
          <w:b/>
        </w:rPr>
      </w:pPr>
      <w:r>
        <w:rPr>
          <w:rFonts w:ascii="Times New Roman" w:hAnsi="Times New Roman" w:cs="Times New Roman"/>
        </w:rPr>
        <w:t>“</w:t>
      </w:r>
      <w:r w:rsidRPr="00630E4A">
        <w:rPr>
          <w:rFonts w:ascii="Times New Roman" w:hAnsi="Times New Roman" w:cs="Times New Roman"/>
        </w:rPr>
        <w:t>(5</w:t>
      </w:r>
      <w:r w:rsidRPr="009F07BA">
        <w:rPr>
          <w:rFonts w:ascii="Times New Roman" w:hAnsi="Times New Roman" w:cs="Times New Roman"/>
          <w:smallCaps/>
        </w:rPr>
        <w:t>e</w:t>
      </w:r>
      <w:r w:rsidRPr="00630E4A">
        <w:rPr>
          <w:rFonts w:ascii="Times New Roman" w:hAnsi="Times New Roman" w:cs="Times New Roman"/>
        </w:rPr>
        <w:t>) Where, under subsection (5</w:t>
      </w:r>
      <w:r w:rsidR="006E65A9" w:rsidRPr="006E65A9">
        <w:rPr>
          <w:rFonts w:ascii="Times New Roman" w:hAnsi="Times New Roman" w:cs="Times New Roman"/>
          <w:smallCaps/>
        </w:rPr>
        <w:t>c</w:t>
      </w:r>
      <w:r w:rsidRPr="00630E4A">
        <w:rPr>
          <w:rFonts w:ascii="Times New Roman" w:hAnsi="Times New Roman" w:cs="Times New Roman"/>
        </w:rPr>
        <w:t>), a determination, so far as it relates to a particular office, comes into operation after the date specified in the determination, a person who held the office at any time during the period of deferral is entitled to receive the difference between:</w:t>
      </w:r>
    </w:p>
    <w:p w14:paraId="3782A4F1" w14:textId="77777777" w:rsidR="009F07BA" w:rsidRPr="005F70F5" w:rsidRDefault="009F07BA" w:rsidP="00D45401">
      <w:pPr>
        <w:spacing w:after="0" w:line="240" w:lineRule="auto"/>
        <w:ind w:left="1296" w:hanging="288"/>
        <w:jc w:val="both"/>
        <w:rPr>
          <w:rFonts w:ascii="Times New Roman" w:hAnsi="Times New Roman" w:cs="Times New Roman"/>
          <w:b/>
        </w:rPr>
      </w:pPr>
      <w:r w:rsidRPr="005F70F5">
        <w:rPr>
          <w:rFonts w:ascii="Times New Roman" w:hAnsi="Times New Roman" w:cs="Times New Roman"/>
          <w:b/>
        </w:rPr>
        <w:t>(a)</w:t>
      </w:r>
      <w:r w:rsidRPr="00630E4A">
        <w:rPr>
          <w:rFonts w:ascii="Times New Roman" w:hAnsi="Times New Roman" w:cs="Times New Roman"/>
        </w:rPr>
        <w:t xml:space="preserve"> the remuneration that would have been payable to him or her in respect of that period if the determination had come into operation according to subsection (5); and</w:t>
      </w:r>
    </w:p>
    <w:p w14:paraId="29FE95F5" w14:textId="77777777" w:rsidR="009F07BA" w:rsidRPr="00630E4A" w:rsidRDefault="009F07BA" w:rsidP="00D45401">
      <w:pPr>
        <w:spacing w:after="0" w:line="240" w:lineRule="auto"/>
        <w:ind w:left="1296" w:hanging="288"/>
        <w:jc w:val="both"/>
        <w:rPr>
          <w:rFonts w:ascii="Times New Roman" w:hAnsi="Times New Roman" w:cs="Times New Roman"/>
        </w:rPr>
      </w:pPr>
      <w:r w:rsidRPr="005F70F5">
        <w:rPr>
          <w:rFonts w:ascii="Times New Roman" w:hAnsi="Times New Roman" w:cs="Times New Roman"/>
          <w:b/>
        </w:rPr>
        <w:t>(b)</w:t>
      </w:r>
      <w:r w:rsidRPr="00630E4A">
        <w:rPr>
          <w:rFonts w:ascii="Times New Roman" w:hAnsi="Times New Roman" w:cs="Times New Roman"/>
        </w:rPr>
        <w:t xml:space="preserve"> the remuneration that was payable to him or her in respect of that period.</w:t>
      </w:r>
    </w:p>
    <w:p w14:paraId="26CB9AC4" w14:textId="77777777" w:rsidR="009F07BA" w:rsidRPr="00630E4A" w:rsidRDefault="009F07BA" w:rsidP="009F07BA">
      <w:pPr>
        <w:spacing w:after="0" w:line="240" w:lineRule="auto"/>
        <w:ind w:left="720" w:firstLine="288"/>
        <w:jc w:val="both"/>
        <w:rPr>
          <w:rFonts w:ascii="Times New Roman" w:hAnsi="Times New Roman" w:cs="Times New Roman"/>
        </w:rPr>
      </w:pPr>
      <w:r>
        <w:rPr>
          <w:rFonts w:ascii="Times New Roman" w:hAnsi="Times New Roman" w:cs="Times New Roman"/>
        </w:rPr>
        <w:t>“</w:t>
      </w:r>
      <w:r w:rsidRPr="00630E4A">
        <w:rPr>
          <w:rFonts w:ascii="Times New Roman" w:hAnsi="Times New Roman" w:cs="Times New Roman"/>
        </w:rPr>
        <w:t>(5</w:t>
      </w:r>
      <w:r w:rsidRPr="009F07BA">
        <w:rPr>
          <w:rFonts w:ascii="Times New Roman" w:hAnsi="Times New Roman" w:cs="Times New Roman"/>
          <w:smallCaps/>
        </w:rPr>
        <w:t>f</w:t>
      </w:r>
      <w:r w:rsidRPr="00630E4A">
        <w:rPr>
          <w:rFonts w:ascii="Times New Roman" w:hAnsi="Times New Roman" w:cs="Times New Roman"/>
        </w:rPr>
        <w:t>) For the purposes of subsection (5</w:t>
      </w:r>
      <w:r w:rsidRPr="00630E4A">
        <w:rPr>
          <w:rFonts w:ascii="Times New Roman" w:hAnsi="Times New Roman" w:cs="Times New Roman"/>
          <w:smallCaps/>
        </w:rPr>
        <w:t>e</w:t>
      </w:r>
      <w:r w:rsidRPr="00630E4A">
        <w:rPr>
          <w:rFonts w:ascii="Times New Roman" w:hAnsi="Times New Roman" w:cs="Times New Roman"/>
        </w:rPr>
        <w:t>), the period of deferral is the period commencing on the date specified in the determination and ending on the day on which the determination comes into operation in relation to the holder of the particular office.</w:t>
      </w:r>
      <w:r>
        <w:rPr>
          <w:rFonts w:ascii="Times New Roman" w:hAnsi="Times New Roman" w:cs="Times New Roman"/>
        </w:rPr>
        <w:t>”</w:t>
      </w:r>
      <w:r w:rsidRPr="00630E4A">
        <w:rPr>
          <w:rFonts w:ascii="Times New Roman" w:hAnsi="Times New Roman" w:cs="Times New Roman"/>
        </w:rPr>
        <w:t>.</w:t>
      </w:r>
    </w:p>
    <w:p w14:paraId="6BFD24F8" w14:textId="77777777" w:rsidR="009F07BA" w:rsidRPr="009F07BA" w:rsidRDefault="009F07BA" w:rsidP="009F07BA">
      <w:pPr>
        <w:spacing w:before="120" w:after="60" w:line="240" w:lineRule="auto"/>
        <w:jc w:val="both"/>
        <w:rPr>
          <w:rFonts w:ascii="Times New Roman" w:hAnsi="Times New Roman" w:cs="Times New Roman"/>
          <w:b/>
          <w:sz w:val="20"/>
        </w:rPr>
      </w:pPr>
      <w:r w:rsidRPr="009F07BA">
        <w:rPr>
          <w:rFonts w:ascii="Times New Roman" w:hAnsi="Times New Roman" w:cs="Times New Roman"/>
          <w:b/>
          <w:sz w:val="20"/>
        </w:rPr>
        <w:t>Determination of certain salaries not affected by amendments</w:t>
      </w:r>
    </w:p>
    <w:p w14:paraId="69804124" w14:textId="0E7EDC02" w:rsidR="009F07BA" w:rsidRPr="00630E4A" w:rsidRDefault="009F07BA" w:rsidP="009F07BA">
      <w:pPr>
        <w:spacing w:after="0" w:line="240" w:lineRule="auto"/>
        <w:ind w:firstLine="432"/>
        <w:jc w:val="both"/>
        <w:rPr>
          <w:rFonts w:ascii="Times New Roman" w:hAnsi="Times New Roman" w:cs="Times New Roman"/>
        </w:rPr>
      </w:pPr>
      <w:r w:rsidRPr="00630E4A">
        <w:rPr>
          <w:rFonts w:ascii="Times New Roman" w:hAnsi="Times New Roman" w:cs="Times New Roman"/>
          <w:b/>
        </w:rPr>
        <w:t>15.</w:t>
      </w:r>
      <w:r w:rsidRPr="00630E4A">
        <w:rPr>
          <w:rFonts w:ascii="Times New Roman" w:hAnsi="Times New Roman" w:cs="Times New Roman"/>
        </w:rPr>
        <w:t xml:space="preserve"> (1) Where, on the day on which this Act receives the Royal Assent, there is in force a determination of the Remuneration Tribunal fixing the remuneration to be paid to the holder of an office to which this section applies, the determination does not operate to alter the salary payable to the holder of the office by virtue of the </w:t>
      </w:r>
      <w:r w:rsidRPr="00630E4A">
        <w:rPr>
          <w:rFonts w:ascii="Times New Roman" w:hAnsi="Times New Roman" w:cs="Times New Roman"/>
          <w:i/>
        </w:rPr>
        <w:t xml:space="preserve">Judicial and Statutory Officers </w:t>
      </w:r>
      <w:r w:rsidRPr="00630E4A">
        <w:rPr>
          <w:rFonts w:ascii="Times New Roman" w:hAnsi="Times New Roman" w:cs="Times New Roman"/>
        </w:rPr>
        <w:t>(</w:t>
      </w:r>
      <w:r w:rsidRPr="00630E4A">
        <w:rPr>
          <w:rFonts w:ascii="Times New Roman" w:hAnsi="Times New Roman" w:cs="Times New Roman"/>
          <w:i/>
        </w:rPr>
        <w:t>Remuneration and Allowances</w:t>
      </w:r>
      <w:r w:rsidRPr="00630E4A">
        <w:rPr>
          <w:rFonts w:ascii="Times New Roman" w:hAnsi="Times New Roman" w:cs="Times New Roman"/>
        </w:rPr>
        <w:t>)</w:t>
      </w:r>
      <w:r w:rsidRPr="00630E4A">
        <w:rPr>
          <w:rFonts w:ascii="Times New Roman" w:hAnsi="Times New Roman" w:cs="Times New Roman"/>
          <w:i/>
        </w:rPr>
        <w:t xml:space="preserve"> Act 1984</w:t>
      </w:r>
      <w:r w:rsidRPr="0091094B">
        <w:rPr>
          <w:rFonts w:ascii="Times New Roman" w:hAnsi="Times New Roman" w:cs="Times New Roman"/>
        </w:rPr>
        <w:t>,</w:t>
      </w:r>
      <w:bookmarkStart w:id="0" w:name="_GoBack"/>
      <w:bookmarkEnd w:id="0"/>
      <w:r w:rsidRPr="00630E4A">
        <w:rPr>
          <w:rFonts w:ascii="Times New Roman" w:hAnsi="Times New Roman" w:cs="Times New Roman"/>
          <w:i/>
        </w:rPr>
        <w:t xml:space="preserve"> </w:t>
      </w:r>
      <w:r w:rsidRPr="00630E4A">
        <w:rPr>
          <w:rFonts w:ascii="Times New Roman" w:hAnsi="Times New Roman" w:cs="Times New Roman"/>
        </w:rPr>
        <w:t>as amended by this Act.</w:t>
      </w:r>
    </w:p>
    <w:p w14:paraId="784FF670" w14:textId="77777777" w:rsidR="009F07BA" w:rsidRPr="005F70F5" w:rsidRDefault="009F07BA" w:rsidP="009F07BA">
      <w:pPr>
        <w:spacing w:after="0" w:line="240" w:lineRule="auto"/>
        <w:ind w:firstLine="432"/>
        <w:jc w:val="both"/>
        <w:rPr>
          <w:rFonts w:ascii="Times New Roman" w:hAnsi="Times New Roman" w:cs="Times New Roman"/>
          <w:b/>
        </w:rPr>
      </w:pPr>
      <w:r w:rsidRPr="00630E4A">
        <w:rPr>
          <w:rFonts w:ascii="Times New Roman" w:hAnsi="Times New Roman" w:cs="Times New Roman"/>
          <w:b/>
        </w:rPr>
        <w:t>(2)</w:t>
      </w:r>
      <w:r w:rsidRPr="00630E4A">
        <w:rPr>
          <w:rFonts w:ascii="Times New Roman" w:hAnsi="Times New Roman" w:cs="Times New Roman"/>
        </w:rPr>
        <w:t xml:space="preserve"> This section applies to:</w:t>
      </w:r>
    </w:p>
    <w:p w14:paraId="2EAE2A43" w14:textId="77777777" w:rsidR="009F07BA" w:rsidRPr="005F70F5" w:rsidRDefault="009F07BA" w:rsidP="009F07BA">
      <w:pPr>
        <w:spacing w:after="0" w:line="240" w:lineRule="auto"/>
        <w:ind w:left="720" w:hanging="288"/>
        <w:jc w:val="both"/>
        <w:rPr>
          <w:rFonts w:ascii="Times New Roman" w:hAnsi="Times New Roman" w:cs="Times New Roman"/>
          <w:b/>
        </w:rPr>
      </w:pPr>
      <w:r w:rsidRPr="005F70F5">
        <w:rPr>
          <w:rFonts w:ascii="Times New Roman" w:hAnsi="Times New Roman" w:cs="Times New Roman"/>
          <w:b/>
        </w:rPr>
        <w:t>(a)</w:t>
      </w:r>
      <w:r w:rsidRPr="00630E4A">
        <w:rPr>
          <w:rFonts w:ascii="Times New Roman" w:hAnsi="Times New Roman" w:cs="Times New Roman"/>
        </w:rPr>
        <w:t xml:space="preserve"> an office of Judicial Registrar of the Family Court of Australia; and</w:t>
      </w:r>
    </w:p>
    <w:p w14:paraId="6A9824AE" w14:textId="77777777" w:rsidR="009F07BA" w:rsidRPr="00630E4A" w:rsidRDefault="009F07BA" w:rsidP="009F07BA">
      <w:pPr>
        <w:spacing w:after="0" w:line="240" w:lineRule="auto"/>
        <w:ind w:left="720" w:hanging="288"/>
        <w:jc w:val="both"/>
        <w:rPr>
          <w:rFonts w:ascii="Times New Roman" w:hAnsi="Times New Roman" w:cs="Times New Roman"/>
        </w:rPr>
      </w:pPr>
      <w:r w:rsidRPr="005F70F5">
        <w:rPr>
          <w:rFonts w:ascii="Times New Roman" w:hAnsi="Times New Roman" w:cs="Times New Roman"/>
          <w:b/>
        </w:rPr>
        <w:t>(b)</w:t>
      </w:r>
      <w:r w:rsidRPr="00630E4A">
        <w:rPr>
          <w:rFonts w:ascii="Times New Roman" w:hAnsi="Times New Roman" w:cs="Times New Roman"/>
        </w:rPr>
        <w:t xml:space="preserve"> the office of Master of the Supreme Court of the Australian Capital Territory.</w:t>
      </w:r>
    </w:p>
    <w:p w14:paraId="69C406F8" w14:textId="77777777" w:rsidR="009F07BA" w:rsidRPr="009F07BA" w:rsidRDefault="009F07BA" w:rsidP="009F07BA">
      <w:pPr>
        <w:pBdr>
          <w:bottom w:val="single" w:sz="4" w:space="1" w:color="auto"/>
        </w:pBdr>
        <w:spacing w:after="0" w:line="240" w:lineRule="auto"/>
        <w:rPr>
          <w:rFonts w:ascii="Times New Roman" w:hAnsi="Times New Roman" w:cs="Times New Roman"/>
          <w:b/>
          <w:sz w:val="10"/>
        </w:rPr>
      </w:pPr>
    </w:p>
    <w:p w14:paraId="204C372E" w14:textId="77777777" w:rsidR="007A2AC8" w:rsidRPr="00630E4A" w:rsidRDefault="00630E4A" w:rsidP="009F07BA">
      <w:pPr>
        <w:spacing w:before="120" w:after="60" w:line="240" w:lineRule="auto"/>
        <w:jc w:val="center"/>
        <w:rPr>
          <w:rFonts w:ascii="Times New Roman" w:hAnsi="Times New Roman" w:cs="Times New Roman"/>
        </w:rPr>
      </w:pPr>
      <w:r w:rsidRPr="00630E4A">
        <w:rPr>
          <w:rFonts w:ascii="Times New Roman" w:hAnsi="Times New Roman" w:cs="Times New Roman"/>
          <w:b/>
        </w:rPr>
        <w:t>NOTES</w:t>
      </w:r>
    </w:p>
    <w:p w14:paraId="26EDA672" w14:textId="77777777" w:rsidR="007A2AC8" w:rsidRPr="00B519AA" w:rsidRDefault="007A2AC8" w:rsidP="008079ED">
      <w:pPr>
        <w:spacing w:before="60" w:after="0" w:line="240" w:lineRule="auto"/>
        <w:ind w:left="288" w:hanging="288"/>
        <w:jc w:val="both"/>
        <w:rPr>
          <w:rFonts w:ascii="Times New Roman" w:hAnsi="Times New Roman" w:cs="Times New Roman"/>
          <w:sz w:val="20"/>
        </w:rPr>
      </w:pPr>
      <w:r w:rsidRPr="00B519AA">
        <w:rPr>
          <w:rFonts w:ascii="Times New Roman" w:hAnsi="Times New Roman" w:cs="Times New Roman"/>
          <w:sz w:val="20"/>
        </w:rPr>
        <w:t>1. No. 104, 1984, as amended. For previous amendments, see Nos. 65 and 199, 1985; No. 105, 1986; and No. 96, 1988.</w:t>
      </w:r>
    </w:p>
    <w:p w14:paraId="061728E0" w14:textId="77777777" w:rsidR="007A2AC8" w:rsidRPr="00B519AA" w:rsidRDefault="007A2AC8" w:rsidP="008079ED">
      <w:pPr>
        <w:spacing w:before="60" w:after="0" w:line="240" w:lineRule="auto"/>
        <w:ind w:left="288" w:hanging="288"/>
        <w:jc w:val="both"/>
        <w:rPr>
          <w:rFonts w:ascii="Times New Roman" w:hAnsi="Times New Roman" w:cs="Times New Roman"/>
          <w:sz w:val="20"/>
        </w:rPr>
      </w:pPr>
      <w:r w:rsidRPr="00B519AA">
        <w:rPr>
          <w:rFonts w:ascii="Times New Roman" w:hAnsi="Times New Roman" w:cs="Times New Roman"/>
          <w:sz w:val="20"/>
        </w:rPr>
        <w:t>2. No. 215, 1973, as amended. For previous amendments, see No. 80, 1974; No. 96, 1975; Nos. 60 and 178, 1978; Nos. 26, 108, 136 and 155, 1979; No. 160, 1980; Nos. 61, 74 and 176, 1981; Nos. 78 and 111, 1982; Nos. 39 and 128, 1983; Nos. 63, 73 and 164, 1984; Nos. 65 and 187, 1985; and Nos. 87, 109 and 123, 1988.</w:t>
      </w:r>
    </w:p>
    <w:p w14:paraId="4187DB76" w14:textId="77777777" w:rsidR="007A2AC8" w:rsidRPr="00B519AA" w:rsidRDefault="00630E4A" w:rsidP="00630E4A">
      <w:pPr>
        <w:spacing w:after="0" w:line="240" w:lineRule="auto"/>
        <w:jc w:val="both"/>
        <w:rPr>
          <w:rFonts w:ascii="Times New Roman" w:hAnsi="Times New Roman" w:cs="Times New Roman"/>
          <w:sz w:val="20"/>
        </w:rPr>
      </w:pPr>
      <w:r>
        <w:rPr>
          <w:rFonts w:ascii="Times New Roman" w:hAnsi="Times New Roman" w:cs="Times New Roman"/>
        </w:rPr>
        <w:br w:type="page"/>
      </w:r>
      <w:r w:rsidR="007A2AC8" w:rsidRPr="00B519AA">
        <w:rPr>
          <w:rFonts w:ascii="Times New Roman" w:hAnsi="Times New Roman" w:cs="Times New Roman"/>
          <w:sz w:val="20"/>
        </w:rPr>
        <w:lastRenderedPageBreak/>
        <w:t>[</w:t>
      </w:r>
      <w:r w:rsidRPr="00B519AA">
        <w:rPr>
          <w:rFonts w:ascii="Times New Roman" w:hAnsi="Times New Roman" w:cs="Times New Roman"/>
          <w:i/>
          <w:sz w:val="20"/>
        </w:rPr>
        <w:t>Minister’s second reading speech made in—</w:t>
      </w:r>
    </w:p>
    <w:p w14:paraId="13FB1FA7" w14:textId="77777777" w:rsidR="000D4D0C" w:rsidRPr="00B519AA" w:rsidRDefault="00630E4A" w:rsidP="000D4D0C">
      <w:pPr>
        <w:spacing w:after="0" w:line="240" w:lineRule="auto"/>
        <w:ind w:left="864"/>
        <w:jc w:val="both"/>
        <w:rPr>
          <w:rFonts w:ascii="Times New Roman" w:hAnsi="Times New Roman" w:cs="Times New Roman"/>
          <w:i/>
          <w:sz w:val="20"/>
        </w:rPr>
      </w:pPr>
      <w:r w:rsidRPr="00B519AA">
        <w:rPr>
          <w:rFonts w:ascii="Times New Roman" w:hAnsi="Times New Roman" w:cs="Times New Roman"/>
          <w:i/>
          <w:sz w:val="20"/>
        </w:rPr>
        <w:t>House of Representatives on 17 August 1989</w:t>
      </w:r>
    </w:p>
    <w:p w14:paraId="23F9FEB8" w14:textId="77777777" w:rsidR="007A2AC8" w:rsidRPr="00B519AA" w:rsidRDefault="00630E4A" w:rsidP="000D4D0C">
      <w:pPr>
        <w:spacing w:after="0" w:line="240" w:lineRule="auto"/>
        <w:ind w:left="864"/>
        <w:jc w:val="both"/>
        <w:rPr>
          <w:rFonts w:ascii="Times New Roman" w:hAnsi="Times New Roman" w:cs="Times New Roman"/>
          <w:sz w:val="20"/>
        </w:rPr>
      </w:pPr>
      <w:r w:rsidRPr="00B519AA">
        <w:rPr>
          <w:rFonts w:ascii="Times New Roman" w:hAnsi="Times New Roman" w:cs="Times New Roman"/>
          <w:i/>
          <w:sz w:val="20"/>
        </w:rPr>
        <w:t>Senate on 30 October 1989</w:t>
      </w:r>
      <w:r w:rsidR="007A2AC8" w:rsidRPr="00B519AA">
        <w:rPr>
          <w:rFonts w:ascii="Times New Roman" w:hAnsi="Times New Roman" w:cs="Times New Roman"/>
          <w:sz w:val="20"/>
        </w:rPr>
        <w:t>]</w:t>
      </w:r>
    </w:p>
    <w:sectPr w:rsidR="007A2AC8" w:rsidRPr="00B519AA" w:rsidSect="004F4C30">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9787A7" w15:done="0"/>
  <w15:commentEx w15:paraId="263BF94C" w15:done="0"/>
  <w15:commentEx w15:paraId="65D7941A" w15:done="0"/>
  <w15:commentEx w15:paraId="1A598B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787A7" w16cid:durableId="204C361D"/>
  <w16cid:commentId w16cid:paraId="263BF94C" w16cid:durableId="204C3687"/>
  <w16cid:commentId w16cid:paraId="65D7941A" w16cid:durableId="204C36AF"/>
  <w16cid:commentId w16cid:paraId="1A598BD4" w16cid:durableId="204C36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30C30" w14:textId="77777777" w:rsidR="00401986" w:rsidRDefault="00401986" w:rsidP="004F4C30">
      <w:pPr>
        <w:spacing w:after="0" w:line="240" w:lineRule="auto"/>
      </w:pPr>
      <w:r>
        <w:separator/>
      </w:r>
    </w:p>
  </w:endnote>
  <w:endnote w:type="continuationSeparator" w:id="0">
    <w:p w14:paraId="25FC3147" w14:textId="77777777" w:rsidR="00401986" w:rsidRDefault="00401986" w:rsidP="004F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BADBB" w14:textId="77777777" w:rsidR="00401986" w:rsidRDefault="00401986" w:rsidP="004F4C30">
      <w:pPr>
        <w:spacing w:after="0" w:line="240" w:lineRule="auto"/>
      </w:pPr>
      <w:r>
        <w:separator/>
      </w:r>
    </w:p>
  </w:footnote>
  <w:footnote w:type="continuationSeparator" w:id="0">
    <w:p w14:paraId="007DA43C" w14:textId="77777777" w:rsidR="00401986" w:rsidRDefault="00401986" w:rsidP="004F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5FDA2" w14:textId="77777777" w:rsidR="004F4C30" w:rsidRDefault="004F4C30" w:rsidP="004F4C30">
    <w:pPr>
      <w:spacing w:after="0" w:line="240" w:lineRule="auto"/>
      <w:jc w:val="center"/>
      <w:rPr>
        <w:rFonts w:ascii="Times New Roman" w:hAnsi="Times New Roman" w:cs="Times New Roman"/>
        <w:i/>
        <w:sz w:val="20"/>
      </w:rPr>
    </w:pPr>
    <w:r w:rsidRPr="004F4C30">
      <w:rPr>
        <w:rFonts w:ascii="Times New Roman" w:hAnsi="Times New Roman" w:cs="Times New Roman"/>
        <w:i/>
        <w:sz w:val="20"/>
      </w:rPr>
      <w:t>Judicial and Statutory Officers Remuneration Legislation</w:t>
    </w:r>
  </w:p>
  <w:p w14:paraId="297FD2B2" w14:textId="77777777" w:rsidR="004F4C30" w:rsidRPr="004F4C30" w:rsidRDefault="004F4C30" w:rsidP="004F4C30">
    <w:pPr>
      <w:spacing w:after="0" w:line="240" w:lineRule="auto"/>
      <w:jc w:val="center"/>
      <w:rPr>
        <w:rFonts w:ascii="Times New Roman" w:hAnsi="Times New Roman" w:cs="Times New Roman"/>
        <w:sz w:val="20"/>
      </w:rPr>
    </w:pPr>
    <w:r w:rsidRPr="004F4C30">
      <w:rPr>
        <w:rFonts w:ascii="Times New Roman" w:hAnsi="Times New Roman" w:cs="Times New Roman"/>
        <w:i/>
        <w:sz w:val="20"/>
      </w:rPr>
      <w:t>Amendment No. 152,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7A2AC8"/>
    <w:rsid w:val="00070039"/>
    <w:rsid w:val="000D4D0C"/>
    <w:rsid w:val="00106561"/>
    <w:rsid w:val="00114E2C"/>
    <w:rsid w:val="00163297"/>
    <w:rsid w:val="001C3DF3"/>
    <w:rsid w:val="002750A4"/>
    <w:rsid w:val="002C597A"/>
    <w:rsid w:val="00401986"/>
    <w:rsid w:val="004F4C30"/>
    <w:rsid w:val="00503B73"/>
    <w:rsid w:val="005F2BA2"/>
    <w:rsid w:val="005F70F5"/>
    <w:rsid w:val="00630E4A"/>
    <w:rsid w:val="006B7A14"/>
    <w:rsid w:val="006E65A9"/>
    <w:rsid w:val="00703672"/>
    <w:rsid w:val="007154AC"/>
    <w:rsid w:val="00782A23"/>
    <w:rsid w:val="007A2AC8"/>
    <w:rsid w:val="008079ED"/>
    <w:rsid w:val="0083723E"/>
    <w:rsid w:val="008375EC"/>
    <w:rsid w:val="0091094B"/>
    <w:rsid w:val="009F07BA"/>
    <w:rsid w:val="00A47B31"/>
    <w:rsid w:val="00B47E29"/>
    <w:rsid w:val="00B519AA"/>
    <w:rsid w:val="00D45401"/>
    <w:rsid w:val="00DB3284"/>
    <w:rsid w:val="00DC75F4"/>
    <w:rsid w:val="00DD038B"/>
    <w:rsid w:val="00E8366F"/>
    <w:rsid w:val="00F35E73"/>
    <w:rsid w:val="00F90FCB"/>
    <w:rsid w:val="00FC0541"/>
    <w:rsid w:val="00FC5801"/>
    <w:rsid w:val="00FE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1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9">
    <w:name w:val="Style279"/>
    <w:basedOn w:val="Normal"/>
    <w:rsid w:val="007A2AC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A2AC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A2AC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A2AC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A2AC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A2AC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A2AC8"/>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7A2AC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A2AC8"/>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A2AC8"/>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A2AC8"/>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7A2AC8"/>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7A2AC8"/>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7A2AC8"/>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7A2AC8"/>
    <w:pPr>
      <w:spacing w:after="0" w:line="240" w:lineRule="auto"/>
    </w:pPr>
    <w:rPr>
      <w:rFonts w:ascii="Times New Roman" w:eastAsia="Times New Roman" w:hAnsi="Times New Roman" w:cs="Times New Roman"/>
      <w:sz w:val="20"/>
      <w:szCs w:val="20"/>
    </w:rPr>
  </w:style>
  <w:style w:type="paragraph" w:customStyle="1" w:styleId="Style364">
    <w:name w:val="Style364"/>
    <w:basedOn w:val="Normal"/>
    <w:rsid w:val="007A2AC8"/>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7A2AC8"/>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7A2AC8"/>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7A2AC8"/>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7A2AC8"/>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7A2AC8"/>
    <w:pPr>
      <w:spacing w:after="0" w:line="240" w:lineRule="auto"/>
    </w:pPr>
    <w:rPr>
      <w:rFonts w:ascii="Times New Roman" w:eastAsia="Times New Roman" w:hAnsi="Times New Roman" w:cs="Times New Roman"/>
      <w:sz w:val="20"/>
      <w:szCs w:val="20"/>
    </w:rPr>
  </w:style>
  <w:style w:type="paragraph" w:customStyle="1" w:styleId="Style2278">
    <w:name w:val="Style2278"/>
    <w:basedOn w:val="Normal"/>
    <w:rsid w:val="007A2AC8"/>
    <w:pPr>
      <w:spacing w:after="0" w:line="240" w:lineRule="auto"/>
    </w:pPr>
    <w:rPr>
      <w:rFonts w:ascii="Times New Roman" w:eastAsia="Times New Roman" w:hAnsi="Times New Roman" w:cs="Times New Roman"/>
      <w:sz w:val="20"/>
      <w:szCs w:val="20"/>
    </w:rPr>
  </w:style>
  <w:style w:type="paragraph" w:customStyle="1" w:styleId="Style2282">
    <w:name w:val="Style2282"/>
    <w:basedOn w:val="Normal"/>
    <w:rsid w:val="007A2AC8"/>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7A2AC8"/>
    <w:rPr>
      <w:rFonts w:ascii="Times New Roman" w:eastAsia="Times New Roman" w:hAnsi="Times New Roman" w:cs="Times New Roman"/>
      <w:b w:val="0"/>
      <w:bCs w:val="0"/>
      <w:i w:val="0"/>
      <w:iCs w:val="0"/>
      <w:smallCaps w:val="0"/>
      <w:sz w:val="20"/>
      <w:szCs w:val="20"/>
    </w:rPr>
  </w:style>
  <w:style w:type="character" w:customStyle="1" w:styleId="CharStyle19">
    <w:name w:val="CharStyle19"/>
    <w:basedOn w:val="DefaultParagraphFont"/>
    <w:rsid w:val="007A2AC8"/>
    <w:rPr>
      <w:rFonts w:ascii="Times New Roman" w:eastAsia="Times New Roman" w:hAnsi="Times New Roman" w:cs="Times New Roman"/>
      <w:b w:val="0"/>
      <w:bCs w:val="0"/>
      <w:i/>
      <w:iCs/>
      <w:smallCaps w:val="0"/>
      <w:sz w:val="20"/>
      <w:szCs w:val="20"/>
    </w:rPr>
  </w:style>
  <w:style w:type="character" w:customStyle="1" w:styleId="CharStyle130">
    <w:name w:val="CharStyle130"/>
    <w:basedOn w:val="DefaultParagraphFont"/>
    <w:rsid w:val="007A2AC8"/>
    <w:rPr>
      <w:rFonts w:ascii="Times New Roman" w:eastAsia="Times New Roman" w:hAnsi="Times New Roman" w:cs="Times New Roman"/>
      <w:b/>
      <w:bCs/>
      <w:i w:val="0"/>
      <w:iCs w:val="0"/>
      <w:smallCaps w:val="0"/>
      <w:sz w:val="34"/>
      <w:szCs w:val="34"/>
    </w:rPr>
  </w:style>
  <w:style w:type="character" w:customStyle="1" w:styleId="CharStyle211">
    <w:name w:val="CharStyle211"/>
    <w:basedOn w:val="DefaultParagraphFont"/>
    <w:rsid w:val="007A2AC8"/>
    <w:rPr>
      <w:rFonts w:ascii="Times New Roman" w:eastAsia="Times New Roman" w:hAnsi="Times New Roman" w:cs="Times New Roman"/>
      <w:b/>
      <w:bCs/>
      <w:i w:val="0"/>
      <w:iCs w:val="0"/>
      <w:smallCaps/>
      <w:sz w:val="22"/>
      <w:szCs w:val="22"/>
    </w:rPr>
  </w:style>
  <w:style w:type="character" w:customStyle="1" w:styleId="CharStyle225">
    <w:name w:val="CharStyle225"/>
    <w:basedOn w:val="DefaultParagraphFont"/>
    <w:rsid w:val="007A2AC8"/>
    <w:rPr>
      <w:rFonts w:ascii="Times New Roman" w:eastAsia="Times New Roman" w:hAnsi="Times New Roman" w:cs="Times New Roman"/>
      <w:b/>
      <w:bCs/>
      <w:i/>
      <w:iCs/>
      <w:smallCaps w:val="0"/>
      <w:sz w:val="18"/>
      <w:szCs w:val="18"/>
    </w:rPr>
  </w:style>
  <w:style w:type="character" w:customStyle="1" w:styleId="CharStyle254">
    <w:name w:val="CharStyle254"/>
    <w:basedOn w:val="DefaultParagraphFont"/>
    <w:rsid w:val="007A2AC8"/>
    <w:rPr>
      <w:rFonts w:ascii="Times New Roman" w:eastAsia="Times New Roman" w:hAnsi="Times New Roman" w:cs="Times New Roman"/>
      <w:b/>
      <w:bCs/>
      <w:i w:val="0"/>
      <w:iCs w:val="0"/>
      <w:smallCaps w:val="0"/>
      <w:sz w:val="14"/>
      <w:szCs w:val="14"/>
    </w:rPr>
  </w:style>
  <w:style w:type="character" w:customStyle="1" w:styleId="CharStyle333">
    <w:name w:val="CharStyle333"/>
    <w:basedOn w:val="DefaultParagraphFont"/>
    <w:rsid w:val="007A2AC8"/>
    <w:rPr>
      <w:rFonts w:ascii="Times New Roman" w:eastAsia="Times New Roman" w:hAnsi="Times New Roman" w:cs="Times New Roman"/>
      <w:b/>
      <w:bCs/>
      <w:i w:val="0"/>
      <w:iCs w:val="0"/>
      <w:smallCaps w:val="0"/>
      <w:sz w:val="20"/>
      <w:szCs w:val="20"/>
    </w:rPr>
  </w:style>
  <w:style w:type="character" w:customStyle="1" w:styleId="CharStyle504">
    <w:name w:val="CharStyle504"/>
    <w:basedOn w:val="DefaultParagraphFont"/>
    <w:rsid w:val="007A2AC8"/>
    <w:rPr>
      <w:rFonts w:ascii="Times New Roman" w:eastAsia="Times New Roman" w:hAnsi="Times New Roman" w:cs="Times New Roman"/>
      <w:b/>
      <w:bCs/>
      <w:i w:val="0"/>
      <w:iCs w:val="0"/>
      <w:smallCaps w:val="0"/>
      <w:sz w:val="26"/>
      <w:szCs w:val="26"/>
    </w:rPr>
  </w:style>
  <w:style w:type="character" w:customStyle="1" w:styleId="CharStyle514">
    <w:name w:val="CharStyle514"/>
    <w:basedOn w:val="DefaultParagraphFont"/>
    <w:rsid w:val="007A2AC8"/>
    <w:rPr>
      <w:rFonts w:ascii="Times New Roman" w:eastAsia="Times New Roman" w:hAnsi="Times New Roman" w:cs="Times New Roman"/>
      <w:b w:val="0"/>
      <w:bCs w:val="0"/>
      <w:i w:val="0"/>
      <w:iCs w:val="0"/>
      <w:smallCaps w:val="0"/>
      <w:sz w:val="20"/>
      <w:szCs w:val="20"/>
    </w:rPr>
  </w:style>
  <w:style w:type="character" w:customStyle="1" w:styleId="CharStyle598">
    <w:name w:val="CharStyle598"/>
    <w:basedOn w:val="DefaultParagraphFont"/>
    <w:rsid w:val="007A2AC8"/>
    <w:rPr>
      <w:rFonts w:ascii="Times New Roman" w:eastAsia="Times New Roman" w:hAnsi="Times New Roman" w:cs="Times New Roman"/>
      <w:b w:val="0"/>
      <w:bCs w:val="0"/>
      <w:i w:val="0"/>
      <w:iCs w:val="0"/>
      <w:smallCaps w:val="0"/>
      <w:sz w:val="18"/>
      <w:szCs w:val="18"/>
    </w:rPr>
  </w:style>
  <w:style w:type="character" w:customStyle="1" w:styleId="CharStyle608">
    <w:name w:val="CharStyle608"/>
    <w:basedOn w:val="DefaultParagraphFont"/>
    <w:rsid w:val="007A2AC8"/>
    <w:rPr>
      <w:rFonts w:ascii="Times New Roman" w:eastAsia="Times New Roman" w:hAnsi="Times New Roman" w:cs="Times New Roman"/>
      <w:b/>
      <w:bCs/>
      <w:i w:val="0"/>
      <w:iCs w:val="0"/>
      <w:smallCaps w:val="0"/>
      <w:sz w:val="18"/>
      <w:szCs w:val="18"/>
    </w:rPr>
  </w:style>
  <w:style w:type="character" w:customStyle="1" w:styleId="CharStyle804">
    <w:name w:val="CharStyle804"/>
    <w:basedOn w:val="DefaultParagraphFont"/>
    <w:rsid w:val="007A2AC8"/>
    <w:rPr>
      <w:rFonts w:ascii="Times New Roman" w:eastAsia="Times New Roman" w:hAnsi="Times New Roman" w:cs="Times New Roman"/>
      <w:b/>
      <w:bCs/>
      <w:i w:val="0"/>
      <w:iCs w:val="0"/>
      <w:smallCaps w:val="0"/>
      <w:sz w:val="22"/>
      <w:szCs w:val="22"/>
    </w:rPr>
  </w:style>
  <w:style w:type="character" w:customStyle="1" w:styleId="CharStyle907">
    <w:name w:val="CharStyle907"/>
    <w:basedOn w:val="DefaultParagraphFont"/>
    <w:rsid w:val="007A2AC8"/>
    <w:rPr>
      <w:rFonts w:ascii="Times New Roman" w:eastAsia="Times New Roman" w:hAnsi="Times New Roman" w:cs="Times New Roman"/>
      <w:b/>
      <w:bCs/>
      <w:i w:val="0"/>
      <w:iCs w:val="0"/>
      <w:smallCaps/>
      <w:sz w:val="22"/>
      <w:szCs w:val="22"/>
    </w:rPr>
  </w:style>
  <w:style w:type="character" w:customStyle="1" w:styleId="CharStyle1043">
    <w:name w:val="CharStyle1043"/>
    <w:basedOn w:val="DefaultParagraphFont"/>
    <w:rsid w:val="007A2AC8"/>
    <w:rPr>
      <w:rFonts w:ascii="Times New Roman" w:eastAsia="Times New Roman" w:hAnsi="Times New Roman" w:cs="Times New Roman"/>
      <w:b/>
      <w:bCs/>
      <w:i w:val="0"/>
      <w:iCs w:val="0"/>
      <w:smallCaps w:val="0"/>
      <w:sz w:val="16"/>
      <w:szCs w:val="16"/>
    </w:rPr>
  </w:style>
  <w:style w:type="character" w:customStyle="1" w:styleId="CharStyle1137">
    <w:name w:val="CharStyle1137"/>
    <w:basedOn w:val="DefaultParagraphFont"/>
    <w:rsid w:val="007A2AC8"/>
    <w:rPr>
      <w:rFonts w:ascii="Franklin Gothic Book" w:eastAsia="Franklin Gothic Book" w:hAnsi="Franklin Gothic Book" w:cs="Franklin Gothic Book"/>
      <w:b/>
      <w:bCs/>
      <w:i w:val="0"/>
      <w:iCs w:val="0"/>
      <w:smallCaps w:val="0"/>
      <w:sz w:val="14"/>
      <w:szCs w:val="14"/>
    </w:rPr>
  </w:style>
  <w:style w:type="paragraph" w:styleId="BalloonText">
    <w:name w:val="Balloon Text"/>
    <w:basedOn w:val="Normal"/>
    <w:link w:val="BalloonTextChar"/>
    <w:uiPriority w:val="99"/>
    <w:semiHidden/>
    <w:unhideWhenUsed/>
    <w:rsid w:val="00DC7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F4"/>
    <w:rPr>
      <w:rFonts w:ascii="Tahoma" w:hAnsi="Tahoma" w:cs="Tahoma"/>
      <w:sz w:val="16"/>
      <w:szCs w:val="16"/>
    </w:rPr>
  </w:style>
  <w:style w:type="paragraph" w:styleId="Header">
    <w:name w:val="header"/>
    <w:basedOn w:val="Normal"/>
    <w:link w:val="HeaderChar"/>
    <w:uiPriority w:val="99"/>
    <w:unhideWhenUsed/>
    <w:rsid w:val="004F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C30"/>
  </w:style>
  <w:style w:type="paragraph" w:styleId="Footer">
    <w:name w:val="footer"/>
    <w:basedOn w:val="Normal"/>
    <w:link w:val="FooterChar"/>
    <w:uiPriority w:val="99"/>
    <w:semiHidden/>
    <w:unhideWhenUsed/>
    <w:rsid w:val="004F4C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4C30"/>
  </w:style>
  <w:style w:type="character" w:styleId="CommentReference">
    <w:name w:val="annotation reference"/>
    <w:basedOn w:val="DefaultParagraphFont"/>
    <w:uiPriority w:val="99"/>
    <w:semiHidden/>
    <w:unhideWhenUsed/>
    <w:rsid w:val="005F2BA2"/>
    <w:rPr>
      <w:sz w:val="16"/>
      <w:szCs w:val="16"/>
    </w:rPr>
  </w:style>
  <w:style w:type="paragraph" w:styleId="CommentText">
    <w:name w:val="annotation text"/>
    <w:basedOn w:val="Normal"/>
    <w:link w:val="CommentTextChar"/>
    <w:uiPriority w:val="99"/>
    <w:semiHidden/>
    <w:unhideWhenUsed/>
    <w:rsid w:val="005F2BA2"/>
    <w:pPr>
      <w:spacing w:line="240" w:lineRule="auto"/>
    </w:pPr>
    <w:rPr>
      <w:sz w:val="20"/>
      <w:szCs w:val="20"/>
    </w:rPr>
  </w:style>
  <w:style w:type="character" w:customStyle="1" w:styleId="CommentTextChar">
    <w:name w:val="Comment Text Char"/>
    <w:basedOn w:val="DefaultParagraphFont"/>
    <w:link w:val="CommentText"/>
    <w:uiPriority w:val="99"/>
    <w:semiHidden/>
    <w:rsid w:val="005F2BA2"/>
    <w:rPr>
      <w:sz w:val="20"/>
      <w:szCs w:val="20"/>
    </w:rPr>
  </w:style>
  <w:style w:type="paragraph" w:styleId="CommentSubject">
    <w:name w:val="annotation subject"/>
    <w:basedOn w:val="CommentText"/>
    <w:next w:val="CommentText"/>
    <w:link w:val="CommentSubjectChar"/>
    <w:uiPriority w:val="99"/>
    <w:semiHidden/>
    <w:unhideWhenUsed/>
    <w:rsid w:val="005F2BA2"/>
    <w:rPr>
      <w:b/>
      <w:bCs/>
    </w:rPr>
  </w:style>
  <w:style w:type="character" w:customStyle="1" w:styleId="CommentSubjectChar">
    <w:name w:val="Comment Subject Char"/>
    <w:basedOn w:val="CommentTextChar"/>
    <w:link w:val="CommentSubject"/>
    <w:uiPriority w:val="99"/>
    <w:semiHidden/>
    <w:rsid w:val="005F2BA2"/>
    <w:rPr>
      <w:b/>
      <w:bCs/>
      <w:sz w:val="20"/>
      <w:szCs w:val="20"/>
    </w:rPr>
  </w:style>
  <w:style w:type="paragraph" w:styleId="Revision">
    <w:name w:val="Revision"/>
    <w:hidden/>
    <w:uiPriority w:val="99"/>
    <w:semiHidden/>
    <w:rsid w:val="009109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1866</Words>
  <Characters>8643</Characters>
  <Application>Microsoft Office Word</Application>
  <DocSecurity>0</DocSecurity>
  <Lines>345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2019-03-31T21:06:00Z</dcterms:created>
  <dcterms:modified xsi:type="dcterms:W3CDTF">2019-10-08T00:12:00Z</dcterms:modified>
</cp:coreProperties>
</file>