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1E8A1" w14:textId="16C97F18" w:rsidR="00151E0C" w:rsidRPr="00151E0C" w:rsidRDefault="00A25DE6" w:rsidP="00151E0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1FDAB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8pt;height:96.2pt">
            <v:imagedata r:id="rId9" o:title=""/>
          </v:shape>
        </w:pict>
      </w:r>
      <w:bookmarkStart w:id="0" w:name="bookmark0"/>
    </w:p>
    <w:p w14:paraId="2B762C00" w14:textId="77777777" w:rsidR="00151E0C" w:rsidRDefault="00151E0C" w:rsidP="00151E0C">
      <w:pPr>
        <w:spacing w:before="160"/>
        <w:jc w:val="center"/>
        <w:rPr>
          <w:rFonts w:ascii="Times New Roman" w:hAnsi="Times New Roman" w:cs="Times New Roman"/>
          <w:sz w:val="36"/>
          <w:szCs w:val="22"/>
        </w:rPr>
      </w:pPr>
    </w:p>
    <w:p w14:paraId="6F82C8B9" w14:textId="77777777" w:rsidR="00614DFA" w:rsidRPr="00614DFA" w:rsidRDefault="00884C45" w:rsidP="00151E0C">
      <w:pPr>
        <w:spacing w:before="160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614DFA">
        <w:rPr>
          <w:rFonts w:ascii="Times New Roman" w:hAnsi="Times New Roman" w:cs="Times New Roman"/>
          <w:b/>
          <w:sz w:val="36"/>
          <w:szCs w:val="22"/>
        </w:rPr>
        <w:t>Export</w:t>
      </w:r>
      <w:r w:rsidR="00614DFA" w:rsidRPr="00614DFA">
        <w:rPr>
          <w:rFonts w:ascii="Times New Roman" w:hAnsi="Times New Roman" w:cs="Times New Roman"/>
          <w:b/>
          <w:sz w:val="36"/>
          <w:szCs w:val="22"/>
        </w:rPr>
        <w:t xml:space="preserve"> Market Development Grants</w:t>
      </w:r>
    </w:p>
    <w:p w14:paraId="075B616A" w14:textId="77777777" w:rsidR="00D83537" w:rsidRPr="00614DFA" w:rsidRDefault="00884C45" w:rsidP="00614DFA">
      <w:pPr>
        <w:jc w:val="center"/>
        <w:rPr>
          <w:rFonts w:ascii="Times New Roman" w:hAnsi="Times New Roman" w:cs="Times New Roman"/>
          <w:b/>
          <w:sz w:val="36"/>
          <w:szCs w:val="22"/>
        </w:rPr>
      </w:pPr>
      <w:r w:rsidRPr="00614DFA">
        <w:rPr>
          <w:rFonts w:ascii="Times New Roman" w:hAnsi="Times New Roman" w:cs="Times New Roman"/>
          <w:b/>
          <w:sz w:val="36"/>
          <w:szCs w:val="22"/>
        </w:rPr>
        <w:t>Amendment Act 1990</w:t>
      </w:r>
      <w:bookmarkEnd w:id="0"/>
    </w:p>
    <w:p w14:paraId="57B4CAE4" w14:textId="77777777" w:rsidR="00151E0C" w:rsidRPr="00614DFA" w:rsidRDefault="00151E0C" w:rsidP="00151E0C">
      <w:pPr>
        <w:spacing w:before="160"/>
        <w:jc w:val="center"/>
        <w:rPr>
          <w:rFonts w:ascii="Times New Roman" w:hAnsi="Times New Roman" w:cs="Times New Roman"/>
          <w:b/>
          <w:sz w:val="28"/>
          <w:szCs w:val="22"/>
        </w:rPr>
      </w:pPr>
      <w:bookmarkStart w:id="1" w:name="bookmark1"/>
    </w:p>
    <w:p w14:paraId="4DD86D2F" w14:textId="77777777" w:rsidR="00D83537" w:rsidRPr="007A2F6E" w:rsidRDefault="00884C45" w:rsidP="00151E0C">
      <w:pPr>
        <w:spacing w:before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6E">
        <w:rPr>
          <w:rFonts w:ascii="Times New Roman" w:hAnsi="Times New Roman" w:cs="Times New Roman"/>
          <w:b/>
          <w:sz w:val="28"/>
          <w:szCs w:val="28"/>
        </w:rPr>
        <w:t>No. 27 of 1990</w:t>
      </w:r>
      <w:bookmarkEnd w:id="1"/>
    </w:p>
    <w:p w14:paraId="02E1948C" w14:textId="77777777" w:rsidR="00151E0C" w:rsidRPr="00614DFA" w:rsidRDefault="00151E0C" w:rsidP="00151E0C">
      <w:pPr>
        <w:pBdr>
          <w:bottom w:val="double" w:sz="4" w:space="1" w:color="auto"/>
        </w:pBdr>
        <w:jc w:val="center"/>
        <w:rPr>
          <w:rFonts w:ascii="Times New Roman" w:hAnsi="Times New Roman" w:cs="Times New Roman"/>
          <w:b/>
          <w:sz w:val="28"/>
          <w:szCs w:val="22"/>
        </w:rPr>
      </w:pPr>
    </w:p>
    <w:p w14:paraId="230C64A0" w14:textId="77777777" w:rsidR="00614DFA" w:rsidRDefault="00614DFA" w:rsidP="00614DFA">
      <w:pPr>
        <w:pStyle w:val="Bodytext30"/>
        <w:shd w:val="clear" w:color="auto" w:fill="auto"/>
        <w:spacing w:before="160" w:line="240" w:lineRule="auto"/>
        <w:jc w:val="center"/>
        <w:rPr>
          <w:b/>
          <w:i w:val="0"/>
          <w:sz w:val="28"/>
          <w:szCs w:val="22"/>
        </w:rPr>
      </w:pPr>
    </w:p>
    <w:p w14:paraId="2D7D1696" w14:textId="1DB31F0D" w:rsidR="00D96BC4" w:rsidRPr="007A2F6E" w:rsidRDefault="00D96BC4" w:rsidP="00614DFA">
      <w:pPr>
        <w:pStyle w:val="Bodytext30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7A2F6E">
        <w:rPr>
          <w:b/>
          <w:i w:val="0"/>
          <w:sz w:val="26"/>
          <w:szCs w:val="26"/>
        </w:rPr>
        <w:t xml:space="preserve">An Act to amend the </w:t>
      </w:r>
      <w:r w:rsidRPr="007A2F6E">
        <w:rPr>
          <w:b/>
          <w:sz w:val="26"/>
          <w:szCs w:val="26"/>
        </w:rPr>
        <w:t xml:space="preserve">Export </w:t>
      </w:r>
      <w:r w:rsidR="00A25DE6">
        <w:rPr>
          <w:b/>
          <w:sz w:val="26"/>
          <w:szCs w:val="26"/>
        </w:rPr>
        <w:t>M</w:t>
      </w:r>
      <w:r w:rsidRPr="007A2F6E">
        <w:rPr>
          <w:b/>
          <w:sz w:val="26"/>
          <w:szCs w:val="26"/>
        </w:rPr>
        <w:t>arket Development Grants Act 1974</w:t>
      </w:r>
    </w:p>
    <w:p w14:paraId="32D83569" w14:textId="77777777" w:rsidR="00D83537" w:rsidRPr="00151E0C" w:rsidRDefault="00884C45" w:rsidP="00151E0C">
      <w:pPr>
        <w:pStyle w:val="Bodytext30"/>
        <w:shd w:val="clear" w:color="auto" w:fill="auto"/>
        <w:spacing w:before="120" w:line="240" w:lineRule="auto"/>
        <w:ind w:firstLine="6930"/>
        <w:jc w:val="left"/>
        <w:rPr>
          <w:i w:val="0"/>
          <w:sz w:val="22"/>
          <w:szCs w:val="22"/>
        </w:rPr>
      </w:pPr>
      <w:r w:rsidRPr="00151E0C">
        <w:rPr>
          <w:i w:val="0"/>
          <w:sz w:val="22"/>
          <w:szCs w:val="22"/>
        </w:rPr>
        <w:t>[</w:t>
      </w:r>
      <w:r w:rsidRPr="00EB5640">
        <w:rPr>
          <w:sz w:val="22"/>
          <w:szCs w:val="22"/>
        </w:rPr>
        <w:t>Assented to 24 May 1990</w:t>
      </w:r>
      <w:r w:rsidRPr="007A2F6E">
        <w:rPr>
          <w:i w:val="0"/>
          <w:sz w:val="22"/>
          <w:szCs w:val="22"/>
        </w:rPr>
        <w:t>]</w:t>
      </w:r>
    </w:p>
    <w:p w14:paraId="2B85CA79" w14:textId="77777777" w:rsidR="00D83537" w:rsidRPr="00151E0C" w:rsidRDefault="00884C45" w:rsidP="00151E0C">
      <w:pPr>
        <w:pStyle w:val="BodyText1"/>
        <w:shd w:val="clear" w:color="auto" w:fill="auto"/>
        <w:spacing w:before="120" w:line="240" w:lineRule="auto"/>
        <w:ind w:firstLine="270"/>
        <w:rPr>
          <w:spacing w:val="0"/>
          <w:sz w:val="22"/>
          <w:szCs w:val="22"/>
        </w:rPr>
      </w:pPr>
      <w:r w:rsidRPr="00151E0C">
        <w:rPr>
          <w:spacing w:val="0"/>
          <w:sz w:val="22"/>
          <w:szCs w:val="22"/>
        </w:rPr>
        <w:t>BE IT ENACTED by the Queen, and the Senate and the House of Representatives of the Commonwealth of Australia, as follows:</w:t>
      </w:r>
    </w:p>
    <w:p w14:paraId="46B548D1" w14:textId="77777777" w:rsidR="00D83537" w:rsidRPr="00614DFA" w:rsidRDefault="00884C45" w:rsidP="00614DFA">
      <w:pPr>
        <w:pStyle w:val="Bodytext40"/>
        <w:shd w:val="clear" w:color="auto" w:fill="auto"/>
        <w:spacing w:before="120" w:after="60" w:line="240" w:lineRule="auto"/>
        <w:rPr>
          <w:sz w:val="22"/>
          <w:szCs w:val="22"/>
        </w:rPr>
      </w:pPr>
      <w:r w:rsidRPr="00614DFA">
        <w:rPr>
          <w:sz w:val="22"/>
          <w:szCs w:val="22"/>
        </w:rPr>
        <w:t>Short title etc.</w:t>
      </w:r>
    </w:p>
    <w:p w14:paraId="33B750FE" w14:textId="77777777" w:rsidR="00D83537" w:rsidRPr="00151E0C" w:rsidRDefault="00151E0C" w:rsidP="00EB5640">
      <w:pPr>
        <w:pStyle w:val="BodyText1"/>
        <w:shd w:val="clear" w:color="auto" w:fill="auto"/>
        <w:spacing w:before="120" w:line="240" w:lineRule="auto"/>
        <w:ind w:firstLine="270"/>
        <w:rPr>
          <w:sz w:val="22"/>
          <w:szCs w:val="22"/>
        </w:rPr>
      </w:pPr>
      <w:r w:rsidRPr="00151E0C">
        <w:rPr>
          <w:rStyle w:val="Bodytext3NotItalic"/>
          <w:b/>
          <w:i w:val="0"/>
          <w:spacing w:val="0"/>
          <w:sz w:val="22"/>
          <w:szCs w:val="22"/>
        </w:rPr>
        <w:t>1</w:t>
      </w:r>
      <w:r w:rsidR="000B082B">
        <w:rPr>
          <w:rStyle w:val="Bodytext3NotItalic"/>
          <w:b/>
          <w:i w:val="0"/>
          <w:spacing w:val="0"/>
          <w:sz w:val="22"/>
          <w:szCs w:val="22"/>
        </w:rPr>
        <w:t xml:space="preserve">. </w:t>
      </w:r>
      <w:r w:rsidR="00884C45" w:rsidRPr="00151E0C">
        <w:rPr>
          <w:rStyle w:val="Bodytext3NotItalic"/>
          <w:i w:val="0"/>
          <w:spacing w:val="0"/>
          <w:sz w:val="22"/>
          <w:szCs w:val="22"/>
        </w:rPr>
        <w:t>(</w:t>
      </w:r>
      <w:r w:rsidR="00884C45" w:rsidRPr="007A2F6E">
        <w:rPr>
          <w:rStyle w:val="Bodytext3NotItalic"/>
          <w:i w:val="0"/>
          <w:spacing w:val="0"/>
          <w:sz w:val="22"/>
          <w:szCs w:val="22"/>
        </w:rPr>
        <w:t>1</w:t>
      </w:r>
      <w:r w:rsidR="00884C45" w:rsidRPr="00151E0C">
        <w:rPr>
          <w:rStyle w:val="Bodytext3NotItalic"/>
          <w:i w:val="0"/>
          <w:spacing w:val="0"/>
          <w:sz w:val="22"/>
          <w:szCs w:val="22"/>
        </w:rPr>
        <w:t xml:space="preserve">) This Act may be cited as the </w:t>
      </w:r>
      <w:r w:rsidR="00884C45" w:rsidRPr="00EB5640">
        <w:rPr>
          <w:i/>
          <w:sz w:val="22"/>
          <w:szCs w:val="22"/>
        </w:rPr>
        <w:t>Export Market Development Grants Amendment Act 1990.</w:t>
      </w:r>
    </w:p>
    <w:p w14:paraId="1AAAFCAA" w14:textId="7073250B" w:rsidR="00D83537" w:rsidRPr="00151E0C" w:rsidRDefault="00151E0C" w:rsidP="00EB5640">
      <w:pPr>
        <w:pStyle w:val="BodyText1"/>
        <w:shd w:val="clear" w:color="auto" w:fill="auto"/>
        <w:spacing w:before="120" w:line="240" w:lineRule="auto"/>
        <w:ind w:firstLine="270"/>
        <w:rPr>
          <w:sz w:val="22"/>
          <w:szCs w:val="22"/>
        </w:rPr>
      </w:pPr>
      <w:r>
        <w:rPr>
          <w:rStyle w:val="Bodytext3NotItalic"/>
          <w:b/>
          <w:i w:val="0"/>
          <w:spacing w:val="0"/>
          <w:sz w:val="22"/>
          <w:szCs w:val="22"/>
        </w:rPr>
        <w:t>(</w:t>
      </w:r>
      <w:r w:rsidRPr="00151E0C">
        <w:rPr>
          <w:rStyle w:val="Bodytext3NotItalic"/>
          <w:b/>
          <w:i w:val="0"/>
          <w:spacing w:val="0"/>
          <w:sz w:val="22"/>
          <w:szCs w:val="22"/>
        </w:rPr>
        <w:t>2</w:t>
      </w:r>
      <w:r>
        <w:rPr>
          <w:rStyle w:val="Bodytext3NotItalic"/>
          <w:b/>
          <w:i w:val="0"/>
          <w:spacing w:val="0"/>
          <w:sz w:val="22"/>
          <w:szCs w:val="22"/>
        </w:rPr>
        <w:t xml:space="preserve">) </w:t>
      </w:r>
      <w:r w:rsidR="00884C45" w:rsidRPr="00151E0C">
        <w:rPr>
          <w:rStyle w:val="Bodytext3NotItalic"/>
          <w:i w:val="0"/>
          <w:spacing w:val="0"/>
          <w:sz w:val="22"/>
          <w:szCs w:val="22"/>
        </w:rPr>
        <w:t xml:space="preserve">In this Act, </w:t>
      </w:r>
      <w:r w:rsidR="00884C45" w:rsidRPr="007A2F6E">
        <w:rPr>
          <w:rStyle w:val="Bodytext3Bold"/>
          <w:i w:val="0"/>
          <w:sz w:val="22"/>
          <w:szCs w:val="22"/>
        </w:rPr>
        <w:t>“</w:t>
      </w:r>
      <w:r w:rsidR="00884C45" w:rsidRPr="00151E0C">
        <w:rPr>
          <w:rStyle w:val="Bodytext3Bold"/>
          <w:i w:val="0"/>
          <w:sz w:val="22"/>
          <w:szCs w:val="22"/>
        </w:rPr>
        <w:t>Principal Act”</w:t>
      </w:r>
      <w:r w:rsidR="00884C45" w:rsidRPr="00151E0C">
        <w:rPr>
          <w:rStyle w:val="Bodytext3Bold"/>
          <w:b w:val="0"/>
          <w:i w:val="0"/>
          <w:sz w:val="22"/>
          <w:szCs w:val="22"/>
        </w:rPr>
        <w:t xml:space="preserve"> </w:t>
      </w:r>
      <w:r w:rsidR="00884C45" w:rsidRPr="00151E0C">
        <w:rPr>
          <w:rStyle w:val="Bodytext3NotItalic"/>
          <w:i w:val="0"/>
          <w:spacing w:val="0"/>
          <w:sz w:val="22"/>
          <w:szCs w:val="22"/>
        </w:rPr>
        <w:t xml:space="preserve">means the </w:t>
      </w:r>
      <w:r w:rsidR="00884C45" w:rsidRPr="00EB5640">
        <w:rPr>
          <w:i/>
          <w:sz w:val="22"/>
          <w:szCs w:val="22"/>
        </w:rPr>
        <w:t>Export Market Development Grants Act 1974</w:t>
      </w:r>
      <w:r w:rsidR="00EB5640" w:rsidRPr="00A25DE6">
        <w:rPr>
          <w:sz w:val="22"/>
          <w:szCs w:val="22"/>
          <w:vertAlign w:val="superscript"/>
        </w:rPr>
        <w:t>1</w:t>
      </w:r>
      <w:r w:rsidR="00884C45" w:rsidRPr="00EB5640">
        <w:rPr>
          <w:i/>
          <w:sz w:val="22"/>
          <w:szCs w:val="22"/>
        </w:rPr>
        <w:t>.</w:t>
      </w:r>
    </w:p>
    <w:p w14:paraId="2CABB7D0" w14:textId="77777777" w:rsidR="00D83537" w:rsidRPr="00D96BC4" w:rsidRDefault="00884C45" w:rsidP="00D96BC4">
      <w:pPr>
        <w:pStyle w:val="Bodytext40"/>
        <w:shd w:val="clear" w:color="auto" w:fill="auto"/>
        <w:spacing w:before="120" w:after="60" w:line="240" w:lineRule="auto"/>
        <w:rPr>
          <w:sz w:val="22"/>
          <w:szCs w:val="22"/>
        </w:rPr>
      </w:pPr>
      <w:r w:rsidRPr="00D96BC4">
        <w:rPr>
          <w:sz w:val="22"/>
          <w:szCs w:val="22"/>
        </w:rPr>
        <w:t>Commencement</w:t>
      </w:r>
    </w:p>
    <w:p w14:paraId="52B766ED" w14:textId="77777777" w:rsidR="00D96BC4" w:rsidRDefault="00151E0C" w:rsidP="00EB5640">
      <w:pPr>
        <w:pStyle w:val="BodyText1"/>
        <w:shd w:val="clear" w:color="auto" w:fill="auto"/>
        <w:tabs>
          <w:tab w:val="left" w:pos="630"/>
        </w:tabs>
        <w:spacing w:before="120" w:line="240" w:lineRule="auto"/>
        <w:ind w:firstLine="270"/>
        <w:rPr>
          <w:spacing w:val="0"/>
          <w:sz w:val="22"/>
          <w:szCs w:val="22"/>
        </w:rPr>
      </w:pPr>
      <w:r w:rsidRPr="00656AA7">
        <w:rPr>
          <w:b/>
          <w:sz w:val="22"/>
          <w:szCs w:val="22"/>
        </w:rPr>
        <w:t>2.</w:t>
      </w:r>
      <w:r>
        <w:rPr>
          <w:i/>
          <w:sz w:val="22"/>
          <w:szCs w:val="22"/>
        </w:rPr>
        <w:tab/>
      </w:r>
      <w:r w:rsidR="00884C45" w:rsidRPr="00151E0C">
        <w:rPr>
          <w:spacing w:val="0"/>
          <w:sz w:val="22"/>
          <w:szCs w:val="22"/>
        </w:rPr>
        <w:t>This Act commences on the day on which it receives the Royal Assent.</w:t>
      </w:r>
    </w:p>
    <w:p w14:paraId="60F46D0F" w14:textId="77777777" w:rsidR="00D96BC4" w:rsidRDefault="00D96BC4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</w:p>
    <w:p w14:paraId="1C08C5EC" w14:textId="6BEADFFD" w:rsidR="00D83537" w:rsidRPr="00D96BC4" w:rsidRDefault="00884C45" w:rsidP="008453E1">
      <w:pPr>
        <w:pStyle w:val="BodyText1"/>
        <w:shd w:val="clear" w:color="auto" w:fill="auto"/>
        <w:tabs>
          <w:tab w:val="left" w:pos="630"/>
        </w:tabs>
        <w:spacing w:before="120" w:after="60" w:line="240" w:lineRule="auto"/>
        <w:ind w:firstLine="0"/>
        <w:rPr>
          <w:b/>
          <w:sz w:val="22"/>
          <w:szCs w:val="22"/>
        </w:rPr>
      </w:pPr>
      <w:r w:rsidRPr="00D96BC4">
        <w:rPr>
          <w:b/>
          <w:spacing w:val="0"/>
          <w:sz w:val="22"/>
          <w:szCs w:val="22"/>
        </w:rPr>
        <w:lastRenderedPageBreak/>
        <w:t>Interpretation</w:t>
      </w:r>
    </w:p>
    <w:p w14:paraId="179DB0AD" w14:textId="77777777" w:rsidR="00D83537" w:rsidRPr="00151E0C" w:rsidRDefault="00B85ECC" w:rsidP="008453E1">
      <w:pPr>
        <w:pStyle w:val="BodyText1"/>
        <w:shd w:val="clear" w:color="auto" w:fill="auto"/>
        <w:tabs>
          <w:tab w:val="left" w:pos="630"/>
        </w:tabs>
        <w:spacing w:before="120" w:line="240" w:lineRule="auto"/>
        <w:ind w:firstLine="270"/>
        <w:rPr>
          <w:spacing w:val="0"/>
          <w:sz w:val="22"/>
          <w:szCs w:val="22"/>
        </w:rPr>
      </w:pPr>
      <w:r w:rsidRPr="00B85ECC">
        <w:rPr>
          <w:b/>
          <w:spacing w:val="0"/>
          <w:sz w:val="22"/>
          <w:szCs w:val="22"/>
        </w:rPr>
        <w:t>3.</w:t>
      </w:r>
      <w:r>
        <w:rPr>
          <w:b/>
          <w:spacing w:val="0"/>
          <w:sz w:val="22"/>
          <w:szCs w:val="22"/>
        </w:rPr>
        <w:tab/>
      </w:r>
      <w:r w:rsidR="00884C45" w:rsidRPr="00151E0C">
        <w:rPr>
          <w:spacing w:val="0"/>
          <w:sz w:val="22"/>
          <w:szCs w:val="22"/>
        </w:rPr>
        <w:t>Section 3 of the Principal Act is amended:</w:t>
      </w:r>
    </w:p>
    <w:p w14:paraId="178F8A55" w14:textId="77777777" w:rsidR="00D83537" w:rsidRPr="00151E0C" w:rsidRDefault="005D6A23" w:rsidP="008453E1">
      <w:pPr>
        <w:pStyle w:val="BodyText1"/>
        <w:shd w:val="clear" w:color="auto" w:fill="auto"/>
        <w:spacing w:before="120" w:line="240" w:lineRule="auto"/>
        <w:ind w:firstLine="270"/>
        <w:rPr>
          <w:spacing w:val="0"/>
          <w:sz w:val="22"/>
          <w:szCs w:val="22"/>
        </w:rPr>
      </w:pPr>
      <w:r w:rsidRPr="005D6A23">
        <w:rPr>
          <w:b/>
          <w:spacing w:val="0"/>
          <w:sz w:val="22"/>
          <w:szCs w:val="22"/>
        </w:rPr>
        <w:t>(a)</w:t>
      </w:r>
      <w:r w:rsidR="00F57BA5">
        <w:rPr>
          <w:b/>
          <w:spacing w:val="0"/>
          <w:sz w:val="22"/>
          <w:szCs w:val="22"/>
        </w:rPr>
        <w:t xml:space="preserve"> </w:t>
      </w:r>
      <w:r w:rsidR="00884C45" w:rsidRPr="00151E0C">
        <w:rPr>
          <w:spacing w:val="0"/>
          <w:sz w:val="22"/>
          <w:szCs w:val="22"/>
        </w:rPr>
        <w:t xml:space="preserve">by omitting </w:t>
      </w:r>
      <w:r w:rsidR="00884C45" w:rsidRPr="007A2F6E">
        <w:rPr>
          <w:spacing w:val="0"/>
          <w:sz w:val="22"/>
          <w:szCs w:val="22"/>
        </w:rPr>
        <w:t>“</w:t>
      </w:r>
      <w:r w:rsidR="00884C45" w:rsidRPr="00151E0C">
        <w:rPr>
          <w:spacing w:val="0"/>
          <w:sz w:val="22"/>
          <w:szCs w:val="22"/>
        </w:rPr>
        <w:t xml:space="preserve">or” from paragraph (c) of the definition of “grant year” in subsection </w:t>
      </w:r>
      <w:r w:rsidR="00884C45" w:rsidRPr="007A2F6E">
        <w:rPr>
          <w:spacing w:val="0"/>
          <w:sz w:val="22"/>
          <w:szCs w:val="22"/>
        </w:rPr>
        <w:t>(1</w:t>
      </w:r>
      <w:r w:rsidR="00884C45" w:rsidRPr="00151E0C">
        <w:rPr>
          <w:spacing w:val="0"/>
          <w:sz w:val="22"/>
          <w:szCs w:val="22"/>
        </w:rPr>
        <w:t>);</w:t>
      </w:r>
    </w:p>
    <w:p w14:paraId="78BA9C2B" w14:textId="77777777" w:rsidR="00D83537" w:rsidRPr="00151E0C" w:rsidRDefault="00656AA7" w:rsidP="008453E1">
      <w:pPr>
        <w:pStyle w:val="BodyText1"/>
        <w:shd w:val="clear" w:color="auto" w:fill="auto"/>
        <w:spacing w:before="120" w:line="240" w:lineRule="auto"/>
        <w:ind w:left="720" w:hanging="450"/>
        <w:rPr>
          <w:spacing w:val="0"/>
          <w:sz w:val="22"/>
          <w:szCs w:val="22"/>
        </w:rPr>
      </w:pPr>
      <w:r w:rsidRPr="00614DFA">
        <w:rPr>
          <w:b/>
          <w:spacing w:val="0"/>
          <w:sz w:val="22"/>
          <w:szCs w:val="22"/>
        </w:rPr>
        <w:t>(b)</w:t>
      </w:r>
      <w:r>
        <w:rPr>
          <w:spacing w:val="0"/>
          <w:sz w:val="22"/>
          <w:szCs w:val="22"/>
        </w:rPr>
        <w:t xml:space="preserve"> </w:t>
      </w:r>
      <w:r w:rsidR="00884C45" w:rsidRPr="00151E0C">
        <w:rPr>
          <w:spacing w:val="0"/>
          <w:sz w:val="22"/>
          <w:szCs w:val="22"/>
        </w:rPr>
        <w:t>by adding at the end of the definition of “grant year” in subsection (</w:t>
      </w:r>
      <w:r w:rsidR="00884C45" w:rsidRPr="007A2F6E">
        <w:rPr>
          <w:spacing w:val="0"/>
          <w:sz w:val="22"/>
          <w:szCs w:val="22"/>
        </w:rPr>
        <w:t>1</w:t>
      </w:r>
      <w:r w:rsidR="00884C45" w:rsidRPr="00151E0C">
        <w:rPr>
          <w:spacing w:val="0"/>
          <w:sz w:val="22"/>
          <w:szCs w:val="22"/>
        </w:rPr>
        <w:t>) the following word and paragraph:</w:t>
      </w:r>
    </w:p>
    <w:p w14:paraId="2A060DCA" w14:textId="77777777" w:rsidR="00D83537" w:rsidRPr="00151E0C" w:rsidRDefault="00884C45" w:rsidP="008453E1">
      <w:pPr>
        <w:pStyle w:val="BodyText1"/>
        <w:shd w:val="clear" w:color="auto" w:fill="auto"/>
        <w:spacing w:before="120" w:line="240" w:lineRule="auto"/>
        <w:ind w:firstLine="990"/>
        <w:rPr>
          <w:spacing w:val="0"/>
          <w:sz w:val="22"/>
          <w:szCs w:val="22"/>
        </w:rPr>
      </w:pPr>
      <w:r w:rsidRPr="00151E0C">
        <w:rPr>
          <w:spacing w:val="0"/>
          <w:sz w:val="22"/>
          <w:szCs w:val="22"/>
        </w:rPr>
        <w:t xml:space="preserve">“or (e) the period commencing on </w:t>
      </w:r>
      <w:r w:rsidRPr="007A2F6E">
        <w:rPr>
          <w:spacing w:val="0"/>
          <w:sz w:val="22"/>
          <w:szCs w:val="22"/>
        </w:rPr>
        <w:t>1</w:t>
      </w:r>
      <w:r w:rsidRPr="00151E0C">
        <w:rPr>
          <w:spacing w:val="0"/>
          <w:sz w:val="22"/>
          <w:szCs w:val="22"/>
        </w:rPr>
        <w:t xml:space="preserve"> July 1990 and ending on </w:t>
      </w:r>
      <w:r w:rsidRPr="007A2F6E">
        <w:rPr>
          <w:spacing w:val="0"/>
          <w:sz w:val="22"/>
          <w:szCs w:val="22"/>
        </w:rPr>
        <w:t>31</w:t>
      </w:r>
      <w:r w:rsidRPr="00151E0C">
        <w:rPr>
          <w:spacing w:val="0"/>
          <w:sz w:val="22"/>
          <w:szCs w:val="22"/>
        </w:rPr>
        <w:t xml:space="preserve"> December </w:t>
      </w:r>
      <w:r w:rsidRPr="007A2F6E">
        <w:rPr>
          <w:spacing w:val="0"/>
          <w:sz w:val="22"/>
          <w:szCs w:val="22"/>
        </w:rPr>
        <w:t>19</w:t>
      </w:r>
      <w:r w:rsidRPr="00151E0C">
        <w:rPr>
          <w:spacing w:val="0"/>
          <w:sz w:val="22"/>
          <w:szCs w:val="22"/>
        </w:rPr>
        <w:t>90</w:t>
      </w:r>
      <w:r w:rsidRPr="007A2F6E">
        <w:rPr>
          <w:spacing w:val="0"/>
          <w:sz w:val="22"/>
          <w:szCs w:val="22"/>
        </w:rPr>
        <w:t>;”.</w:t>
      </w:r>
    </w:p>
    <w:p w14:paraId="454BD513" w14:textId="77777777" w:rsidR="00D83537" w:rsidRPr="00656AA7" w:rsidRDefault="00884C45" w:rsidP="00D96BC4">
      <w:pPr>
        <w:pStyle w:val="Bodytext40"/>
        <w:shd w:val="clear" w:color="auto" w:fill="auto"/>
        <w:spacing w:before="120" w:after="60" w:line="240" w:lineRule="auto"/>
        <w:rPr>
          <w:sz w:val="22"/>
          <w:szCs w:val="22"/>
        </w:rPr>
      </w:pPr>
      <w:r w:rsidRPr="00656AA7">
        <w:rPr>
          <w:sz w:val="22"/>
          <w:szCs w:val="22"/>
        </w:rPr>
        <w:t>Persons not eligible for grants</w:t>
      </w:r>
    </w:p>
    <w:p w14:paraId="093A19D0" w14:textId="77777777" w:rsidR="00D83537" w:rsidRPr="00151E0C" w:rsidRDefault="00656AA7" w:rsidP="00496A55">
      <w:pPr>
        <w:pStyle w:val="BodyText1"/>
        <w:shd w:val="clear" w:color="auto" w:fill="auto"/>
        <w:tabs>
          <w:tab w:val="left" w:pos="630"/>
        </w:tabs>
        <w:spacing w:before="120" w:line="240" w:lineRule="auto"/>
        <w:ind w:firstLine="270"/>
        <w:rPr>
          <w:spacing w:val="0"/>
          <w:sz w:val="22"/>
          <w:szCs w:val="22"/>
        </w:rPr>
      </w:pPr>
      <w:r w:rsidRPr="00656AA7">
        <w:rPr>
          <w:b/>
          <w:spacing w:val="0"/>
          <w:sz w:val="22"/>
          <w:szCs w:val="22"/>
        </w:rPr>
        <w:t>4.</w:t>
      </w:r>
      <w:r>
        <w:rPr>
          <w:b/>
          <w:spacing w:val="0"/>
          <w:sz w:val="22"/>
          <w:szCs w:val="22"/>
        </w:rPr>
        <w:tab/>
      </w:r>
      <w:r w:rsidR="00884C45" w:rsidRPr="00151E0C">
        <w:rPr>
          <w:spacing w:val="0"/>
          <w:sz w:val="22"/>
          <w:szCs w:val="22"/>
        </w:rPr>
        <w:t>Section 14 of the Principal Act is amended by adding the following subsections:</w:t>
      </w:r>
    </w:p>
    <w:p w14:paraId="14FD0739" w14:textId="77777777" w:rsidR="00D83537" w:rsidRPr="00151E0C" w:rsidRDefault="00884C45" w:rsidP="00496A55">
      <w:pPr>
        <w:pStyle w:val="BodyText1"/>
        <w:shd w:val="clear" w:color="auto" w:fill="auto"/>
        <w:tabs>
          <w:tab w:val="left" w:pos="630"/>
        </w:tabs>
        <w:spacing w:before="120" w:line="240" w:lineRule="auto"/>
        <w:ind w:firstLine="270"/>
        <w:rPr>
          <w:spacing w:val="0"/>
          <w:sz w:val="22"/>
          <w:szCs w:val="22"/>
        </w:rPr>
      </w:pPr>
      <w:r w:rsidRPr="00151E0C">
        <w:rPr>
          <w:spacing w:val="0"/>
          <w:sz w:val="22"/>
          <w:szCs w:val="22"/>
        </w:rPr>
        <w:t>“(5) Grants are not payable to a person in respect of expenditure incurred directly or indirectly in the export of the following films:</w:t>
      </w:r>
    </w:p>
    <w:p w14:paraId="4A0AD432" w14:textId="77777777" w:rsidR="00D83537" w:rsidRPr="00151E0C" w:rsidRDefault="00656AA7" w:rsidP="00496A55">
      <w:pPr>
        <w:pStyle w:val="BodyText1"/>
        <w:shd w:val="clear" w:color="auto" w:fill="auto"/>
        <w:spacing w:before="120" w:line="240" w:lineRule="auto"/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(a) </w:t>
      </w:r>
      <w:r w:rsidR="00884C45" w:rsidRPr="00151E0C">
        <w:rPr>
          <w:spacing w:val="0"/>
          <w:sz w:val="22"/>
          <w:szCs w:val="22"/>
        </w:rPr>
        <w:t xml:space="preserve">a film which has been classified as an </w:t>
      </w:r>
      <w:r w:rsidR="00884C45" w:rsidRPr="007A2F6E">
        <w:rPr>
          <w:spacing w:val="0"/>
          <w:sz w:val="22"/>
          <w:szCs w:val="22"/>
        </w:rPr>
        <w:t>‘</w:t>
      </w:r>
      <w:r w:rsidR="00884C45" w:rsidRPr="00151E0C">
        <w:rPr>
          <w:spacing w:val="0"/>
          <w:sz w:val="22"/>
          <w:szCs w:val="22"/>
        </w:rPr>
        <w:t>X</w:t>
      </w:r>
      <w:r w:rsidR="00884C45" w:rsidRPr="007A2F6E">
        <w:rPr>
          <w:spacing w:val="0"/>
          <w:sz w:val="22"/>
          <w:szCs w:val="22"/>
        </w:rPr>
        <w:t>’</w:t>
      </w:r>
      <w:r w:rsidR="00884C45" w:rsidRPr="00151E0C">
        <w:rPr>
          <w:spacing w:val="0"/>
          <w:sz w:val="22"/>
          <w:szCs w:val="22"/>
        </w:rPr>
        <w:t xml:space="preserve"> film or, which under guidelines for the classification of films, would be classified as an </w:t>
      </w:r>
      <w:r w:rsidR="00884C45" w:rsidRPr="007A2F6E">
        <w:rPr>
          <w:spacing w:val="0"/>
          <w:sz w:val="22"/>
          <w:szCs w:val="22"/>
        </w:rPr>
        <w:t>‘</w:t>
      </w:r>
      <w:r w:rsidR="00884C45" w:rsidRPr="00151E0C">
        <w:rPr>
          <w:spacing w:val="0"/>
          <w:sz w:val="22"/>
          <w:szCs w:val="22"/>
        </w:rPr>
        <w:t>X</w:t>
      </w:r>
      <w:r w:rsidR="00884C45" w:rsidRPr="007A2F6E">
        <w:rPr>
          <w:spacing w:val="0"/>
          <w:sz w:val="22"/>
          <w:szCs w:val="22"/>
        </w:rPr>
        <w:t>’</w:t>
      </w:r>
      <w:r w:rsidR="00884C45" w:rsidRPr="00151E0C">
        <w:rPr>
          <w:spacing w:val="0"/>
          <w:sz w:val="22"/>
          <w:szCs w:val="22"/>
        </w:rPr>
        <w:t xml:space="preserve"> film; or</w:t>
      </w:r>
    </w:p>
    <w:p w14:paraId="1C7B6EBD" w14:textId="77777777" w:rsidR="00D83537" w:rsidRPr="00151E0C" w:rsidRDefault="00656AA7" w:rsidP="00496A55">
      <w:pPr>
        <w:pStyle w:val="BodyText1"/>
        <w:shd w:val="clear" w:color="auto" w:fill="auto"/>
        <w:spacing w:before="120" w:line="240" w:lineRule="auto"/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(b) </w:t>
      </w:r>
      <w:r w:rsidR="00884C45" w:rsidRPr="00151E0C">
        <w:rPr>
          <w:spacing w:val="0"/>
          <w:sz w:val="22"/>
          <w:szCs w:val="22"/>
        </w:rPr>
        <w:t>a film which has been refused classification or, which under guidelines for the classification of films, would be refused classification.</w:t>
      </w:r>
    </w:p>
    <w:p w14:paraId="465403B4" w14:textId="77777777" w:rsidR="00D83537" w:rsidRPr="00151E0C" w:rsidRDefault="00884C45" w:rsidP="00496A55">
      <w:pPr>
        <w:pStyle w:val="BodyText1"/>
        <w:shd w:val="clear" w:color="auto" w:fill="auto"/>
        <w:spacing w:before="120" w:line="240" w:lineRule="auto"/>
        <w:ind w:firstLine="270"/>
        <w:rPr>
          <w:spacing w:val="0"/>
          <w:sz w:val="22"/>
          <w:szCs w:val="22"/>
        </w:rPr>
      </w:pPr>
      <w:r w:rsidRPr="00151E0C">
        <w:rPr>
          <w:spacing w:val="0"/>
          <w:sz w:val="22"/>
          <w:szCs w:val="22"/>
        </w:rPr>
        <w:t>“(6) In subsection (5):</w:t>
      </w:r>
    </w:p>
    <w:p w14:paraId="201EEF54" w14:textId="77777777" w:rsidR="00D83537" w:rsidRPr="00151E0C" w:rsidRDefault="00656AA7" w:rsidP="00496A55">
      <w:pPr>
        <w:pStyle w:val="BodyText1"/>
        <w:shd w:val="clear" w:color="auto" w:fill="auto"/>
        <w:spacing w:before="120" w:line="240" w:lineRule="auto"/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(a) </w:t>
      </w:r>
      <w:r w:rsidR="00884C45" w:rsidRPr="00151E0C">
        <w:rPr>
          <w:spacing w:val="0"/>
          <w:sz w:val="22"/>
          <w:szCs w:val="22"/>
        </w:rPr>
        <w:t xml:space="preserve">a </w:t>
      </w:r>
      <w:r w:rsidR="00884C45" w:rsidRPr="007A2F6E">
        <w:rPr>
          <w:spacing w:val="0"/>
          <w:sz w:val="22"/>
          <w:szCs w:val="22"/>
        </w:rPr>
        <w:t>‘</w:t>
      </w:r>
      <w:r w:rsidR="00884C45" w:rsidRPr="00151E0C">
        <w:rPr>
          <w:spacing w:val="0"/>
          <w:sz w:val="22"/>
          <w:szCs w:val="22"/>
        </w:rPr>
        <w:t>film</w:t>
      </w:r>
      <w:r w:rsidR="00884C45" w:rsidRPr="007A2F6E">
        <w:rPr>
          <w:spacing w:val="0"/>
          <w:sz w:val="22"/>
          <w:szCs w:val="22"/>
        </w:rPr>
        <w:t>’</w:t>
      </w:r>
      <w:r w:rsidR="00884C45" w:rsidRPr="00151E0C">
        <w:rPr>
          <w:spacing w:val="0"/>
          <w:sz w:val="22"/>
          <w:szCs w:val="22"/>
        </w:rPr>
        <w:t xml:space="preserve"> means a cinematographic film, a slide, a video tape</w:t>
      </w:r>
      <w:r w:rsidR="00884C45" w:rsidRPr="007A2F6E">
        <w:rPr>
          <w:spacing w:val="0"/>
          <w:sz w:val="22"/>
          <w:szCs w:val="22"/>
        </w:rPr>
        <w:t>,</w:t>
      </w:r>
      <w:r w:rsidR="00884C45" w:rsidRPr="00151E0C">
        <w:rPr>
          <w:spacing w:val="0"/>
          <w:sz w:val="22"/>
          <w:szCs w:val="22"/>
        </w:rPr>
        <w:t xml:space="preserve"> a video disc or any other form of recording from which a visual image can be produced;</w:t>
      </w:r>
    </w:p>
    <w:p w14:paraId="5DD0224F" w14:textId="77777777" w:rsidR="00D83537" w:rsidRDefault="00656AA7" w:rsidP="00496A55">
      <w:pPr>
        <w:pStyle w:val="BodyText1"/>
        <w:shd w:val="clear" w:color="auto" w:fill="auto"/>
        <w:spacing w:before="120" w:line="240" w:lineRule="auto"/>
        <w:ind w:firstLine="360"/>
        <w:rPr>
          <w:spacing w:val="0"/>
          <w:sz w:val="22"/>
          <w:szCs w:val="22"/>
          <w:shd w:val="clear" w:color="auto" w:fill="80FFFF"/>
        </w:rPr>
      </w:pPr>
      <w:r>
        <w:rPr>
          <w:spacing w:val="0"/>
          <w:sz w:val="22"/>
          <w:szCs w:val="22"/>
        </w:rPr>
        <w:t xml:space="preserve">(b) </w:t>
      </w:r>
      <w:r w:rsidR="00884C45" w:rsidRPr="00151E0C">
        <w:rPr>
          <w:spacing w:val="0"/>
          <w:sz w:val="22"/>
          <w:szCs w:val="22"/>
        </w:rPr>
        <w:t>a reference to the classification of a film is a reference to classification by the Film Censorship Board</w:t>
      </w:r>
      <w:r w:rsidR="00884C45" w:rsidRPr="007A2F6E">
        <w:rPr>
          <w:spacing w:val="0"/>
          <w:sz w:val="22"/>
          <w:szCs w:val="22"/>
        </w:rPr>
        <w:t>.”.</w:t>
      </w:r>
    </w:p>
    <w:p w14:paraId="14C124C4" w14:textId="77777777" w:rsidR="00D96BC4" w:rsidRDefault="00D96BC4" w:rsidP="00D96BC4">
      <w:pPr>
        <w:pStyle w:val="BodyText1"/>
        <w:pBdr>
          <w:bottom w:val="single" w:sz="4" w:space="1" w:color="auto"/>
        </w:pBdr>
        <w:shd w:val="clear" w:color="auto" w:fill="auto"/>
        <w:spacing w:line="240" w:lineRule="auto"/>
        <w:ind w:firstLine="360"/>
        <w:rPr>
          <w:spacing w:val="0"/>
          <w:sz w:val="22"/>
          <w:szCs w:val="22"/>
          <w:shd w:val="clear" w:color="auto" w:fill="80FFFF"/>
        </w:rPr>
      </w:pPr>
    </w:p>
    <w:p w14:paraId="50AC348A" w14:textId="77777777" w:rsidR="00656AA7" w:rsidRPr="00DA201D" w:rsidRDefault="00656AA7" w:rsidP="00D96BC4">
      <w:pPr>
        <w:spacing w:before="160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80FFFF"/>
        </w:rPr>
      </w:pPr>
      <w:r w:rsidRPr="00DA201D">
        <w:rPr>
          <w:rFonts w:ascii="Times New Roman" w:hAnsi="Times New Roman" w:cs="Times New Roman"/>
          <w:b/>
          <w:sz w:val="22"/>
          <w:szCs w:val="22"/>
        </w:rPr>
        <w:t>NOTE</w:t>
      </w:r>
    </w:p>
    <w:p w14:paraId="79687AF4" w14:textId="272BB2C5" w:rsidR="00D83537" w:rsidRDefault="000B082B" w:rsidP="00DA201D">
      <w:pPr>
        <w:widowControl/>
        <w:tabs>
          <w:tab w:val="left" w:pos="720"/>
        </w:tabs>
        <w:autoSpaceDE w:val="0"/>
        <w:autoSpaceDN w:val="0"/>
        <w:adjustRightInd w:val="0"/>
        <w:spacing w:before="120"/>
        <w:ind w:left="720" w:hanging="45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A25DE6">
        <w:rPr>
          <w:rFonts w:ascii="Times New Roman" w:hAnsi="Times New Roman" w:cs="Times New Roman"/>
          <w:bCs/>
          <w:color w:val="auto"/>
          <w:sz w:val="22"/>
          <w:szCs w:val="22"/>
        </w:rPr>
        <w:t>1.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0B082B">
        <w:rPr>
          <w:rFonts w:ascii="Times New Roman" w:hAnsi="Times New Roman" w:cs="Times New Roman"/>
          <w:bCs/>
          <w:color w:val="auto"/>
          <w:sz w:val="22"/>
          <w:szCs w:val="22"/>
        </w:rPr>
        <w:t>No. 154; 1974, as amended. For previous amendments, see Nos. 36 and 192,</w:t>
      </w:r>
      <w:r w:rsidR="00DA201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B082B">
        <w:rPr>
          <w:rFonts w:ascii="Times New Roman" w:hAnsi="Times New Roman" w:cs="Times New Roman"/>
          <w:bCs/>
          <w:color w:val="auto"/>
          <w:sz w:val="22"/>
          <w:szCs w:val="22"/>
        </w:rPr>
        <w:t>1978; Nos. 74 and 119. 1981; No. 157, 1982: Nos. 65, 110 and 187, 1985; No.</w:t>
      </w:r>
      <w:r w:rsidR="00DA201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B082B">
        <w:rPr>
          <w:rFonts w:ascii="Times New Roman" w:hAnsi="Times New Roman" w:cs="Times New Roman"/>
          <w:bCs/>
          <w:color w:val="auto"/>
          <w:sz w:val="22"/>
          <w:szCs w:val="22"/>
        </w:rPr>
        <w:t>168, 1986; No. 141, 1987; and No. 38. 1988.</w:t>
      </w:r>
    </w:p>
    <w:p w14:paraId="3841E744" w14:textId="77777777" w:rsidR="000B082B" w:rsidRPr="000B082B" w:rsidRDefault="000B082B" w:rsidP="000B082B">
      <w:pPr>
        <w:widowControl/>
        <w:autoSpaceDE w:val="0"/>
        <w:autoSpaceDN w:val="0"/>
        <w:adjustRightInd w:val="0"/>
        <w:spacing w:before="120"/>
        <w:ind w:firstLine="270"/>
        <w:rPr>
          <w:rFonts w:ascii="Times New Roman" w:hAnsi="Times New Roman" w:cs="Times New Roman"/>
          <w:color w:val="auto"/>
          <w:sz w:val="22"/>
          <w:szCs w:val="22"/>
        </w:rPr>
      </w:pPr>
      <w:r w:rsidRPr="000B082B">
        <w:rPr>
          <w:rFonts w:ascii="Times New Roman" w:hAnsi="Times New Roman" w:cs="Times New Roman"/>
          <w:bCs/>
          <w:iCs/>
          <w:color w:val="auto"/>
          <w:sz w:val="22"/>
          <w:szCs w:val="22"/>
        </w:rPr>
        <w:t>[</w:t>
      </w:r>
      <w:r w:rsidRPr="000B082B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Minister's second reading speech made in</w:t>
      </w:r>
      <w:r w:rsidRPr="000B082B">
        <w:rPr>
          <w:rFonts w:ascii="Times New Roman" w:hAnsi="Times New Roman" w:cs="Times New Roman"/>
          <w:color w:val="auto"/>
          <w:sz w:val="22"/>
          <w:szCs w:val="22"/>
        </w:rPr>
        <w:t>—</w:t>
      </w:r>
    </w:p>
    <w:p w14:paraId="5351E2A9" w14:textId="5C793322" w:rsidR="000B082B" w:rsidRPr="000B082B" w:rsidRDefault="00A25DE6" w:rsidP="000B082B">
      <w:pPr>
        <w:widowControl/>
        <w:autoSpaceDE w:val="0"/>
        <w:autoSpaceDN w:val="0"/>
        <w:adjustRightInd w:val="0"/>
        <w:ind w:firstLine="1170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Senate on 9 May 1</w:t>
      </w:r>
      <w:r w:rsidR="000B082B" w:rsidRPr="000B082B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9</w:t>
      </w:r>
      <w:bookmarkStart w:id="2" w:name="_GoBack"/>
      <w:bookmarkEnd w:id="2"/>
      <w:r w:rsidR="000B082B" w:rsidRPr="000B082B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90</w:t>
      </w:r>
    </w:p>
    <w:p w14:paraId="077147C3" w14:textId="77777777" w:rsidR="000B082B" w:rsidRPr="000B082B" w:rsidRDefault="007A2F6E" w:rsidP="000B082B">
      <w:pPr>
        <w:ind w:firstLine="1170"/>
        <w:rPr>
          <w:rFonts w:ascii="Times New Roman" w:eastAsia="Times New Roman" w:hAnsi="Times New Roman" w:cs="Times New Roman"/>
          <w:sz w:val="22"/>
          <w:szCs w:val="22"/>
          <w:shd w:val="clear" w:color="auto" w:fill="80FFFF"/>
        </w:rPr>
      </w:pPr>
      <w:r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House o</w:t>
      </w:r>
      <w:r w:rsidR="000B082B" w:rsidRPr="000B082B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f Representatives on 16 May 1990</w:t>
      </w:r>
      <w:r w:rsidR="000B082B" w:rsidRPr="000B082B">
        <w:rPr>
          <w:rFonts w:ascii="Times New Roman" w:hAnsi="Times New Roman" w:cs="Times New Roman"/>
          <w:bCs/>
          <w:iCs/>
          <w:color w:val="auto"/>
          <w:sz w:val="22"/>
          <w:szCs w:val="22"/>
        </w:rPr>
        <w:t>]</w:t>
      </w:r>
    </w:p>
    <w:sectPr w:rsidR="000B082B" w:rsidRPr="000B082B" w:rsidSect="007A2F6E">
      <w:headerReference w:type="default" r:id="rId10"/>
      <w:type w:val="continuous"/>
      <w:pgSz w:w="12240" w:h="15840" w:code="1"/>
      <w:pgMar w:top="1440" w:right="1440" w:bottom="1440" w:left="1440" w:header="63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9792B5" w15:done="0"/>
  <w15:commentEx w15:paraId="1C9AE634" w15:done="0"/>
  <w15:commentEx w15:paraId="45A7F1B2" w15:done="0"/>
  <w15:commentEx w15:paraId="4CA5D746" w15:done="0"/>
  <w15:commentEx w15:paraId="76D0E8FE" w15:done="0"/>
  <w15:commentEx w15:paraId="37F77E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9792B5" w16cid:durableId="205E99F4"/>
  <w16cid:commentId w16cid:paraId="1C9AE634" w16cid:durableId="205E9A0C"/>
  <w16cid:commentId w16cid:paraId="45A7F1B2" w16cid:durableId="205E9A17"/>
  <w16cid:commentId w16cid:paraId="4CA5D746" w16cid:durableId="205E9A4E"/>
  <w16cid:commentId w16cid:paraId="76D0E8FE" w16cid:durableId="205E9A53"/>
  <w16cid:commentId w16cid:paraId="37F77EBA" w16cid:durableId="205E9A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3A20" w14:textId="77777777" w:rsidR="003D4F60" w:rsidRDefault="003D4F60">
      <w:r>
        <w:separator/>
      </w:r>
    </w:p>
  </w:endnote>
  <w:endnote w:type="continuationSeparator" w:id="0">
    <w:p w14:paraId="7B059635" w14:textId="77777777" w:rsidR="003D4F60" w:rsidRDefault="003D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7F1F4" w14:textId="77777777" w:rsidR="003D4F60" w:rsidRDefault="003D4F60">
      <w:r>
        <w:separator/>
      </w:r>
    </w:p>
  </w:footnote>
  <w:footnote w:type="continuationSeparator" w:id="0">
    <w:p w14:paraId="3D88DD69" w14:textId="77777777" w:rsidR="003D4F60" w:rsidRDefault="003D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EE57D" w14:textId="4CFB9E0B" w:rsidR="007A2F6E" w:rsidRPr="007A2F6E" w:rsidRDefault="007A2F6E" w:rsidP="007A2F6E">
    <w:pPr>
      <w:pStyle w:val="Header"/>
      <w:jc w:val="center"/>
      <w:rPr>
        <w:rFonts w:ascii="Times New Roman" w:hAnsi="Times New Roman" w:cs="Times New Roman"/>
      </w:rPr>
    </w:pPr>
    <w:r w:rsidRPr="007A2F6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Export Market Development Grants Amendment </w:t>
    </w:r>
    <w:r w:rsidR="00A25DE6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  <w:t xml:space="preserve">    </w:t>
    </w:r>
    <w:r w:rsidRPr="007A2F6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 xml:space="preserve">No. </w:t>
    </w:r>
    <w:r w:rsidRPr="00A25DE6">
      <w:rPr>
        <w:rFonts w:ascii="Times New Roman" w:hAnsi="Times New Roman" w:cs="Times New Roman"/>
        <w:bCs/>
        <w:i/>
        <w:iCs/>
        <w:color w:val="auto"/>
        <w:sz w:val="22"/>
        <w:szCs w:val="22"/>
        <w:lang w:val="en-IN"/>
      </w:rPr>
      <w:t xml:space="preserve">27, </w:t>
    </w:r>
    <w:r w:rsidRPr="007A2F6E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3CD"/>
    <w:multiLevelType w:val="hybridMultilevel"/>
    <w:tmpl w:val="FD3A3DAA"/>
    <w:lvl w:ilvl="0" w:tplc="F8767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86DA1"/>
    <w:multiLevelType w:val="multilevel"/>
    <w:tmpl w:val="330E0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C1D7D"/>
    <w:multiLevelType w:val="hybridMultilevel"/>
    <w:tmpl w:val="830A85C6"/>
    <w:lvl w:ilvl="0" w:tplc="71FC3C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15DF1"/>
    <w:multiLevelType w:val="multilevel"/>
    <w:tmpl w:val="7CB6E60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AA595C"/>
    <w:multiLevelType w:val="multilevel"/>
    <w:tmpl w:val="A8FA264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271B5"/>
    <w:multiLevelType w:val="multilevel"/>
    <w:tmpl w:val="E22E7FF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Sasse">
    <w15:presenceInfo w15:providerId="Windows Live" w15:userId="8492836aa442bc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3537"/>
    <w:rsid w:val="000B082B"/>
    <w:rsid w:val="00151E0C"/>
    <w:rsid w:val="001C234F"/>
    <w:rsid w:val="003679F3"/>
    <w:rsid w:val="003D4F60"/>
    <w:rsid w:val="00496A55"/>
    <w:rsid w:val="004A5EF5"/>
    <w:rsid w:val="00526F16"/>
    <w:rsid w:val="005D6A23"/>
    <w:rsid w:val="00614DFA"/>
    <w:rsid w:val="00656AA7"/>
    <w:rsid w:val="007A2F6E"/>
    <w:rsid w:val="008453E1"/>
    <w:rsid w:val="00881B36"/>
    <w:rsid w:val="00884C45"/>
    <w:rsid w:val="008A0152"/>
    <w:rsid w:val="009F655A"/>
    <w:rsid w:val="00A25DE6"/>
    <w:rsid w:val="00A500B4"/>
    <w:rsid w:val="00A84BDC"/>
    <w:rsid w:val="00B85ECC"/>
    <w:rsid w:val="00D14516"/>
    <w:rsid w:val="00D83537"/>
    <w:rsid w:val="00D96BC4"/>
    <w:rsid w:val="00DA201D"/>
    <w:rsid w:val="00E57663"/>
    <w:rsid w:val="00EA5F03"/>
    <w:rsid w:val="00EB5640"/>
    <w:rsid w:val="00F5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FA2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451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4516"/>
    <w:rPr>
      <w:color w:val="0066CC"/>
      <w:u w:val="single"/>
    </w:rPr>
  </w:style>
  <w:style w:type="character" w:customStyle="1" w:styleId="Footnote2">
    <w:name w:val="Footnote (2)_"/>
    <w:basedOn w:val="DefaultParagraphFont"/>
    <w:link w:val="Footnote20"/>
    <w:rsid w:val="00D1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">
    <w:name w:val="Footnote_"/>
    <w:basedOn w:val="DefaultParagraphFont"/>
    <w:link w:val="Footnote0"/>
    <w:rsid w:val="00D1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Footnote3">
    <w:name w:val="Footnote (3)_"/>
    <w:basedOn w:val="DefaultParagraphFont"/>
    <w:link w:val="Footnote30"/>
    <w:rsid w:val="00D14516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Footnote34pt">
    <w:name w:val="Footnote (3) + 4 pt"/>
    <w:aliases w:val="Not Bold,Not Italic"/>
    <w:basedOn w:val="Footnote3"/>
    <w:rsid w:val="00D145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Heading1">
    <w:name w:val="Heading #1_"/>
    <w:basedOn w:val="DefaultParagraphFont"/>
    <w:link w:val="Heading10"/>
    <w:rsid w:val="00D1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D1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D1451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2NotItalic">
    <w:name w:val="Body text (2) + Not Italic"/>
    <w:basedOn w:val="Bodytext2"/>
    <w:rsid w:val="00D145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sid w:val="00D145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efaultParagraphFont"/>
    <w:link w:val="BodyText1"/>
    <w:rsid w:val="00D14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sid w:val="00D1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aliases w:val="Spacing 0 pt"/>
    <w:basedOn w:val="Bodytext3"/>
    <w:rsid w:val="00D145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/>
    </w:rPr>
  </w:style>
  <w:style w:type="character" w:customStyle="1" w:styleId="Bodytext3Bold">
    <w:name w:val="Body text (3) + Bold"/>
    <w:aliases w:val="Not Italic"/>
    <w:basedOn w:val="Bodytext3"/>
    <w:rsid w:val="00D145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Bold">
    <w:name w:val="Body text + Bold"/>
    <w:aliases w:val="Spacing 0 pt"/>
    <w:basedOn w:val="Bodytext"/>
    <w:rsid w:val="00D1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Footnote20">
    <w:name w:val="Footnote (2)"/>
    <w:basedOn w:val="Normal"/>
    <w:link w:val="Footnote2"/>
    <w:rsid w:val="00D1451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Footnote0">
    <w:name w:val="Footnote"/>
    <w:basedOn w:val="Normal"/>
    <w:link w:val="Footnote"/>
    <w:rsid w:val="00D14516"/>
    <w:pPr>
      <w:shd w:val="clear" w:color="auto" w:fill="FFFFFF"/>
      <w:spacing w:line="197" w:lineRule="exact"/>
      <w:ind w:hanging="320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Footnote30">
    <w:name w:val="Footnote (3)"/>
    <w:basedOn w:val="Normal"/>
    <w:link w:val="Footnote3"/>
    <w:rsid w:val="00D14516"/>
    <w:pPr>
      <w:shd w:val="clear" w:color="auto" w:fill="FFFFFF"/>
      <w:spacing w:line="197" w:lineRule="exact"/>
      <w:ind w:hanging="320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Heading10">
    <w:name w:val="Heading #1"/>
    <w:basedOn w:val="Normal"/>
    <w:link w:val="Heading1"/>
    <w:rsid w:val="00D14516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D14516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D1451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Bodytext30">
    <w:name w:val="Body text (3)"/>
    <w:basedOn w:val="Normal"/>
    <w:link w:val="Bodytext3"/>
    <w:rsid w:val="00D1451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">
    <w:name w:val="Body Text1"/>
    <w:basedOn w:val="Normal"/>
    <w:link w:val="Bodytext"/>
    <w:rsid w:val="00D14516"/>
    <w:pPr>
      <w:shd w:val="clear" w:color="auto" w:fill="FFFFFF"/>
      <w:spacing w:line="235" w:lineRule="exact"/>
      <w:ind w:hanging="82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Bodytext40">
    <w:name w:val="Body text (4)"/>
    <w:basedOn w:val="Normal"/>
    <w:link w:val="Bodytext4"/>
    <w:rsid w:val="00D1451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26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F1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6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F16"/>
    <w:rPr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6F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6F16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6F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B08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7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6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66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663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63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25DE6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F712-7208-4C7C-9C2A-6C3A6C94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2019-04-14T19:51:00Z</dcterms:created>
  <dcterms:modified xsi:type="dcterms:W3CDTF">2019-10-09T03:03:00Z</dcterms:modified>
</cp:coreProperties>
</file>