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1B9D8" w14:textId="31122A37" w:rsidR="000F1BF2" w:rsidRPr="00B562B5" w:rsidRDefault="00F43654" w:rsidP="00B562B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723C3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75pt;height:100.2pt">
            <v:imagedata r:id="rId9" o:title=""/>
          </v:shape>
        </w:pict>
      </w:r>
    </w:p>
    <w:p w14:paraId="2C4341B3" w14:textId="77777777" w:rsidR="000F1BF2" w:rsidRPr="00DC2231" w:rsidRDefault="00C36EB1" w:rsidP="00E4642C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DC2231">
        <w:rPr>
          <w:rFonts w:ascii="Times New Roman" w:hAnsi="Times New Roman" w:cs="Times New Roman"/>
          <w:b/>
          <w:sz w:val="36"/>
          <w:szCs w:val="36"/>
        </w:rPr>
        <w:t>Sale</w:t>
      </w:r>
      <w:bookmarkStart w:id="1" w:name="_GoBack"/>
      <w:bookmarkEnd w:id="1"/>
      <w:r w:rsidRPr="00DC2231">
        <w:rPr>
          <w:rFonts w:ascii="Times New Roman" w:hAnsi="Times New Roman" w:cs="Times New Roman"/>
          <w:b/>
          <w:sz w:val="36"/>
          <w:szCs w:val="36"/>
        </w:rPr>
        <w:t>s Tax (No. 6) Amendment Act 1990</w:t>
      </w:r>
      <w:bookmarkEnd w:id="0"/>
    </w:p>
    <w:p w14:paraId="2B3C4CA4" w14:textId="77777777" w:rsidR="000F1BF2" w:rsidRDefault="00C36EB1" w:rsidP="00E4642C">
      <w:pPr>
        <w:spacing w:before="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231">
        <w:rPr>
          <w:rFonts w:ascii="Times New Roman" w:hAnsi="Times New Roman" w:cs="Times New Roman"/>
          <w:b/>
          <w:sz w:val="28"/>
          <w:szCs w:val="28"/>
        </w:rPr>
        <w:t>No. 51 of 1990</w:t>
      </w:r>
    </w:p>
    <w:p w14:paraId="4354F689" w14:textId="77777777" w:rsidR="006A690F" w:rsidRPr="00DC2231" w:rsidRDefault="006A690F" w:rsidP="00E4642C">
      <w:pPr>
        <w:pBdr>
          <w:bottom w:val="thickThinSmallGap" w:sz="24" w:space="1" w:color="auto"/>
        </w:pBdr>
        <w:spacing w:before="9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2C022" w14:textId="0BACDF19" w:rsidR="000F1BF2" w:rsidRPr="00E4642C" w:rsidRDefault="00C36EB1" w:rsidP="00E4642C">
      <w:pPr>
        <w:spacing w:before="96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1"/>
      <w:r w:rsidRPr="00E4642C">
        <w:rPr>
          <w:rFonts w:ascii="Times New Roman" w:hAnsi="Times New Roman" w:cs="Times New Roman"/>
          <w:b/>
          <w:sz w:val="26"/>
          <w:szCs w:val="26"/>
        </w:rPr>
        <w:t xml:space="preserve">An Act to amend the </w:t>
      </w:r>
      <w:r w:rsidRPr="00F43654">
        <w:rPr>
          <w:rFonts w:ascii="Times New Roman" w:hAnsi="Times New Roman" w:cs="Times New Roman"/>
          <w:b/>
          <w:i/>
          <w:sz w:val="26"/>
          <w:szCs w:val="26"/>
        </w:rPr>
        <w:t>Sales Tax Act (No. 6) 1930</w:t>
      </w:r>
      <w:r w:rsidRPr="00E4642C">
        <w:rPr>
          <w:rFonts w:ascii="Times New Roman" w:hAnsi="Times New Roman" w:cs="Times New Roman"/>
          <w:b/>
          <w:sz w:val="26"/>
          <w:szCs w:val="26"/>
        </w:rPr>
        <w:t>,</w:t>
      </w:r>
      <w:r w:rsidR="00DC2231" w:rsidRPr="00E4642C">
        <w:rPr>
          <w:rFonts w:ascii="Times New Roman" w:hAnsi="Times New Roman" w:cs="Times New Roman"/>
          <w:b/>
          <w:sz w:val="26"/>
          <w:szCs w:val="26"/>
        </w:rPr>
        <w:br/>
      </w:r>
      <w:r w:rsidR="00F82A52" w:rsidRPr="00E46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642C">
        <w:rPr>
          <w:rFonts w:ascii="Times New Roman" w:hAnsi="Times New Roman" w:cs="Times New Roman"/>
          <w:b/>
          <w:sz w:val="26"/>
          <w:szCs w:val="26"/>
        </w:rPr>
        <w:t>and for related purposes</w:t>
      </w:r>
      <w:bookmarkEnd w:id="2"/>
    </w:p>
    <w:p w14:paraId="0C11B471" w14:textId="77777777" w:rsidR="000F1BF2" w:rsidRPr="00B562B5" w:rsidRDefault="00C36EB1" w:rsidP="00E4642C">
      <w:pPr>
        <w:pStyle w:val="Bodytext30"/>
        <w:spacing w:before="120" w:line="240" w:lineRule="auto"/>
      </w:pPr>
      <w:r w:rsidRPr="00B562B5">
        <w:rPr>
          <w:i w:val="0"/>
        </w:rPr>
        <w:t>[</w:t>
      </w:r>
      <w:r w:rsidRPr="00B562B5">
        <w:t>Assented to 16 June 1990</w:t>
      </w:r>
      <w:r w:rsidRPr="00B562B5">
        <w:rPr>
          <w:i w:val="0"/>
        </w:rPr>
        <w:t>]</w:t>
      </w:r>
    </w:p>
    <w:p w14:paraId="1E440F98" w14:textId="77777777" w:rsidR="000F1BF2" w:rsidRPr="00B562B5" w:rsidRDefault="00C36EB1" w:rsidP="00E4642C">
      <w:pPr>
        <w:pStyle w:val="BodyText1"/>
        <w:spacing w:before="120" w:line="240" w:lineRule="auto"/>
        <w:ind w:firstLine="274"/>
        <w:jc w:val="both"/>
      </w:pPr>
      <w:r w:rsidRPr="00B562B5">
        <w:t>BE IT ENACTED by the Queen, and the Senate and the House of Representatives of the Commonwealth of Australia, as follows:</w:t>
      </w:r>
    </w:p>
    <w:p w14:paraId="34170B11" w14:textId="77777777" w:rsidR="000F1BF2" w:rsidRPr="00B562B5" w:rsidRDefault="00C36EB1" w:rsidP="005E5405">
      <w:pPr>
        <w:pStyle w:val="Bodytext60"/>
        <w:spacing w:before="120" w:after="60" w:line="240" w:lineRule="auto"/>
        <w:jc w:val="both"/>
      </w:pPr>
      <w:r w:rsidRPr="00B562B5">
        <w:t>Short title etc.</w:t>
      </w:r>
    </w:p>
    <w:p w14:paraId="731064A3" w14:textId="77777777" w:rsidR="000F1BF2" w:rsidRPr="00B562B5" w:rsidRDefault="005E5405" w:rsidP="00E4642C">
      <w:pPr>
        <w:pStyle w:val="Bodytext30"/>
        <w:tabs>
          <w:tab w:val="left" w:pos="634"/>
        </w:tabs>
        <w:spacing w:before="120" w:line="240" w:lineRule="auto"/>
        <w:ind w:firstLine="274"/>
        <w:jc w:val="both"/>
      </w:pPr>
      <w:r w:rsidRPr="00286338">
        <w:rPr>
          <w:rStyle w:val="Bodytext3NotItalic"/>
          <w:b/>
        </w:rPr>
        <w:t>1.</w:t>
      </w:r>
      <w:r w:rsidRPr="00286338">
        <w:rPr>
          <w:rStyle w:val="Bodytext3NotItalic"/>
          <w:b/>
        </w:rPr>
        <w:tab/>
      </w:r>
      <w:r w:rsidR="00C36EB1" w:rsidRPr="00286338">
        <w:rPr>
          <w:rStyle w:val="Bodytext3NotItalic"/>
          <w:b/>
        </w:rPr>
        <w:t>(1)</w:t>
      </w:r>
      <w:r w:rsidR="00C36EB1" w:rsidRPr="00B562B5">
        <w:rPr>
          <w:rStyle w:val="Bodytext3NotItalic"/>
        </w:rPr>
        <w:t xml:space="preserve"> This Act may be cited as the </w:t>
      </w:r>
      <w:r w:rsidR="00C36EB1" w:rsidRPr="00B562B5">
        <w:t>Sales Tax (No. 6) Amendment Act 1990.</w:t>
      </w:r>
    </w:p>
    <w:p w14:paraId="56F1BCC5" w14:textId="0459F468" w:rsidR="000F1BF2" w:rsidRPr="00B562B5" w:rsidRDefault="00C36EB1" w:rsidP="00E4642C">
      <w:pPr>
        <w:pStyle w:val="Bodytext30"/>
        <w:spacing w:before="120" w:line="240" w:lineRule="auto"/>
        <w:ind w:firstLine="274"/>
        <w:jc w:val="both"/>
      </w:pPr>
      <w:r w:rsidRPr="00286338">
        <w:rPr>
          <w:rStyle w:val="Bodytext3Bold"/>
        </w:rPr>
        <w:t>(2)</w:t>
      </w:r>
      <w:r w:rsidRPr="001039F3">
        <w:rPr>
          <w:rStyle w:val="Bodytext3Bold"/>
          <w:b w:val="0"/>
        </w:rPr>
        <w:t xml:space="preserve"> </w:t>
      </w:r>
      <w:r w:rsidRPr="00B562B5">
        <w:rPr>
          <w:rStyle w:val="Bodytext3NotItalic"/>
        </w:rPr>
        <w:t xml:space="preserve">In this Act, </w:t>
      </w:r>
      <w:r w:rsidRPr="00B562B5">
        <w:rPr>
          <w:rStyle w:val="Bodytext3Bold"/>
        </w:rPr>
        <w:t xml:space="preserve">“Principal Act” </w:t>
      </w:r>
      <w:r w:rsidRPr="00B562B5">
        <w:rPr>
          <w:rStyle w:val="Bodytext3NotItalic"/>
        </w:rPr>
        <w:t xml:space="preserve">means the </w:t>
      </w:r>
      <w:r w:rsidRPr="00B562B5">
        <w:t>Sales Tax Act (No. 6) 1930</w:t>
      </w:r>
      <w:r w:rsidRPr="00F43654">
        <w:rPr>
          <w:i w:val="0"/>
          <w:vertAlign w:val="superscript"/>
        </w:rPr>
        <w:t>1</w:t>
      </w:r>
      <w:r w:rsidRPr="00B562B5">
        <w:t>.</w:t>
      </w:r>
    </w:p>
    <w:p w14:paraId="12E3BFA4" w14:textId="77777777" w:rsidR="000F1BF2" w:rsidRPr="00B562B5" w:rsidRDefault="00C36EB1" w:rsidP="005E5405">
      <w:pPr>
        <w:pStyle w:val="Bodytext60"/>
        <w:spacing w:before="120" w:after="60" w:line="240" w:lineRule="auto"/>
        <w:jc w:val="both"/>
      </w:pPr>
      <w:r w:rsidRPr="00B562B5">
        <w:t>Commencement</w:t>
      </w:r>
    </w:p>
    <w:p w14:paraId="463BA389" w14:textId="77777777" w:rsidR="000F1BF2" w:rsidRPr="00B562B5" w:rsidRDefault="00714E44" w:rsidP="00E4642C">
      <w:pPr>
        <w:pStyle w:val="BodyText1"/>
        <w:tabs>
          <w:tab w:val="left" w:pos="634"/>
        </w:tabs>
        <w:spacing w:before="120" w:line="240" w:lineRule="auto"/>
        <w:ind w:firstLine="274"/>
        <w:jc w:val="both"/>
      </w:pPr>
      <w:r w:rsidRPr="001039F3">
        <w:rPr>
          <w:b/>
        </w:rPr>
        <w:t>2.</w:t>
      </w:r>
      <w:r>
        <w:tab/>
      </w:r>
      <w:r w:rsidR="00C36EB1" w:rsidRPr="00B562B5">
        <w:t>This Act is taken to have commenced on 9 May 1990.</w:t>
      </w:r>
    </w:p>
    <w:p w14:paraId="78FD9802" w14:textId="77777777" w:rsidR="000F1BF2" w:rsidRPr="00B562B5" w:rsidRDefault="00C36EB1" w:rsidP="005E5405">
      <w:pPr>
        <w:pStyle w:val="Bodytext60"/>
        <w:spacing w:before="120" w:after="60" w:line="240" w:lineRule="auto"/>
        <w:jc w:val="both"/>
      </w:pPr>
      <w:r w:rsidRPr="00B562B5">
        <w:t>Rates of tax</w:t>
      </w:r>
    </w:p>
    <w:p w14:paraId="33BD6B61" w14:textId="77777777" w:rsidR="000F1BF2" w:rsidRPr="00B562B5" w:rsidRDefault="00714E44" w:rsidP="00E4642C">
      <w:pPr>
        <w:pStyle w:val="BodyText1"/>
        <w:tabs>
          <w:tab w:val="left" w:pos="634"/>
        </w:tabs>
        <w:spacing w:before="120" w:line="240" w:lineRule="auto"/>
        <w:ind w:firstLine="274"/>
        <w:jc w:val="both"/>
      </w:pPr>
      <w:r w:rsidRPr="001039F3">
        <w:rPr>
          <w:b/>
        </w:rPr>
        <w:t>3.</w:t>
      </w:r>
      <w:r>
        <w:tab/>
      </w:r>
      <w:r w:rsidR="00C36EB1" w:rsidRPr="00B562B5">
        <w:t>Section 4 of the Principal Act is amended:</w:t>
      </w:r>
    </w:p>
    <w:p w14:paraId="04CD3C63" w14:textId="77777777" w:rsidR="000F1BF2" w:rsidRPr="00B562B5" w:rsidRDefault="00794B2F" w:rsidP="00E4642C">
      <w:pPr>
        <w:pStyle w:val="BodyText1"/>
        <w:spacing w:before="120" w:line="240" w:lineRule="auto"/>
        <w:ind w:left="270" w:firstLine="0"/>
        <w:jc w:val="both"/>
      </w:pPr>
      <w:r w:rsidRPr="00CB6C99">
        <w:rPr>
          <w:b/>
        </w:rPr>
        <w:t>(a)</w:t>
      </w:r>
      <w:r>
        <w:t xml:space="preserve"> </w:t>
      </w:r>
      <w:r w:rsidR="00C36EB1" w:rsidRPr="00B562B5">
        <w:t>by omitting “and” from the end of paragraph (c);</w:t>
      </w:r>
    </w:p>
    <w:p w14:paraId="509254C4" w14:textId="77777777" w:rsidR="006A690F" w:rsidRDefault="006A690F" w:rsidP="00B562B5">
      <w:pPr>
        <w:pStyle w:val="Bodytext30"/>
        <w:spacing w:line="240" w:lineRule="auto"/>
        <w:jc w:val="both"/>
        <w:rPr>
          <w:rStyle w:val="Bodytext31"/>
          <w:i/>
          <w:iCs/>
        </w:rPr>
      </w:pPr>
    </w:p>
    <w:p w14:paraId="18CAC2E4" w14:textId="77777777" w:rsidR="006A690F" w:rsidRPr="00CB6C99" w:rsidRDefault="006A690F" w:rsidP="00B562B5">
      <w:pPr>
        <w:pStyle w:val="Bodytext30"/>
        <w:spacing w:line="240" w:lineRule="auto"/>
        <w:jc w:val="both"/>
        <w:rPr>
          <w:rStyle w:val="Bodytext31"/>
          <w:iCs/>
        </w:rPr>
        <w:sectPr w:rsidR="006A690F" w:rsidRPr="00CB6C99" w:rsidSect="0067094D">
          <w:headerReference w:type="default" r:id="rId10"/>
          <w:type w:val="continuous"/>
          <w:pgSz w:w="12240" w:h="15840" w:code="1"/>
          <w:pgMar w:top="1440" w:right="1440" w:bottom="1440" w:left="1440" w:header="720" w:footer="0" w:gutter="0"/>
          <w:cols w:space="720"/>
          <w:noEndnote/>
          <w:titlePg/>
          <w:docGrid w:linePitch="360"/>
        </w:sectPr>
      </w:pPr>
    </w:p>
    <w:p w14:paraId="35A35695" w14:textId="77777777" w:rsidR="000F1BF2" w:rsidRPr="00B562B5" w:rsidRDefault="00CB6C99" w:rsidP="00E4642C">
      <w:pPr>
        <w:pStyle w:val="BodyText1"/>
        <w:spacing w:before="120" w:line="240" w:lineRule="auto"/>
        <w:ind w:left="405" w:firstLine="0"/>
        <w:jc w:val="both"/>
      </w:pPr>
      <w:r w:rsidRPr="00DE71DE">
        <w:rPr>
          <w:b/>
        </w:rPr>
        <w:lastRenderedPageBreak/>
        <w:t>(b)</w:t>
      </w:r>
      <w:r>
        <w:t xml:space="preserve"> </w:t>
      </w:r>
      <w:r w:rsidR="00C36EB1" w:rsidRPr="00B562B5">
        <w:t>by inserting after paragraph (c) the following paragraph:</w:t>
      </w:r>
    </w:p>
    <w:p w14:paraId="563D5CFB" w14:textId="77777777" w:rsidR="000F1BF2" w:rsidRPr="00B562B5" w:rsidRDefault="00C36EB1" w:rsidP="00E4642C">
      <w:pPr>
        <w:pStyle w:val="BodyText1"/>
        <w:spacing w:before="120" w:line="240" w:lineRule="auto"/>
        <w:ind w:left="936" w:firstLine="0"/>
        <w:jc w:val="both"/>
      </w:pPr>
      <w:r w:rsidRPr="00B562B5">
        <w:t>“(ca) in respect of goods covered by the Sixth Schedule to that Act—50%; and”;</w:t>
      </w:r>
    </w:p>
    <w:p w14:paraId="0B24F4A2" w14:textId="77777777" w:rsidR="000F1BF2" w:rsidRPr="00B562B5" w:rsidRDefault="0033482D" w:rsidP="00E4642C">
      <w:pPr>
        <w:pStyle w:val="BodyText1"/>
        <w:spacing w:before="120" w:line="240" w:lineRule="auto"/>
        <w:ind w:left="405" w:firstLine="0"/>
        <w:jc w:val="both"/>
      </w:pPr>
      <w:r w:rsidRPr="00DE71DE">
        <w:rPr>
          <w:b/>
        </w:rPr>
        <w:t>(c)</w:t>
      </w:r>
      <w:r>
        <w:t xml:space="preserve"> </w:t>
      </w:r>
      <w:r w:rsidR="00C36EB1" w:rsidRPr="00B562B5">
        <w:t>by omitting from paragraph (d) “or Fifth” and substituting</w:t>
      </w:r>
      <w:r w:rsidR="007B7CB2">
        <w:t xml:space="preserve"> </w:t>
      </w:r>
      <w:r w:rsidR="00454C06" w:rsidRPr="00B562B5">
        <w:t>“</w:t>
      </w:r>
      <w:r w:rsidR="00454C06">
        <w:t xml:space="preserve">, </w:t>
      </w:r>
      <w:r w:rsidR="00C36EB1" w:rsidRPr="00B562B5">
        <w:t>Fifth or Sixth”.</w:t>
      </w:r>
    </w:p>
    <w:p w14:paraId="23C9B076" w14:textId="77777777" w:rsidR="000F1BF2" w:rsidRPr="00B562B5" w:rsidRDefault="00C36EB1" w:rsidP="00E1218A">
      <w:pPr>
        <w:pStyle w:val="Bodytext60"/>
        <w:spacing w:before="120" w:after="60" w:line="240" w:lineRule="auto"/>
        <w:jc w:val="both"/>
      </w:pPr>
      <w:bookmarkStart w:id="3" w:name="bookmark2"/>
      <w:r w:rsidRPr="00B562B5">
        <w:t>Application of amendments</w:t>
      </w:r>
      <w:bookmarkEnd w:id="3"/>
    </w:p>
    <w:p w14:paraId="0B836EE5" w14:textId="77777777" w:rsidR="000F1BF2" w:rsidRDefault="00E50030" w:rsidP="00E4642C">
      <w:pPr>
        <w:pStyle w:val="BodyText1"/>
        <w:tabs>
          <w:tab w:val="left" w:pos="634"/>
        </w:tabs>
        <w:spacing w:before="120" w:line="240" w:lineRule="auto"/>
        <w:ind w:firstLine="274"/>
        <w:jc w:val="both"/>
      </w:pPr>
      <w:r>
        <w:rPr>
          <w:rStyle w:val="BodytextBold0"/>
        </w:rPr>
        <w:t>4.</w:t>
      </w:r>
      <w:r>
        <w:rPr>
          <w:rStyle w:val="BodytextBold0"/>
        </w:rPr>
        <w:tab/>
      </w:r>
      <w:r w:rsidR="00C36EB1" w:rsidRPr="00B562B5">
        <w:t>The amendments made by this Act apply in relation to transactions, acts and operations effected or done in relation to goods after the commencement of this Act.</w:t>
      </w:r>
    </w:p>
    <w:p w14:paraId="4C41FA5E" w14:textId="77777777" w:rsidR="00AF1EA0" w:rsidRPr="00B562B5" w:rsidRDefault="00AF1EA0" w:rsidP="0067094D">
      <w:pPr>
        <w:pStyle w:val="BodyText1"/>
        <w:pBdr>
          <w:bottom w:val="single" w:sz="12" w:space="1" w:color="auto"/>
        </w:pBdr>
        <w:tabs>
          <w:tab w:val="left" w:pos="634"/>
        </w:tabs>
        <w:spacing w:line="240" w:lineRule="auto"/>
        <w:ind w:firstLine="0"/>
        <w:jc w:val="both"/>
      </w:pPr>
    </w:p>
    <w:p w14:paraId="1A2EC450" w14:textId="77777777" w:rsidR="000F1BF2" w:rsidRPr="00B12F54" w:rsidRDefault="00C36EB1" w:rsidP="00E4642C">
      <w:pPr>
        <w:pStyle w:val="Bodytext70"/>
        <w:spacing w:before="120" w:line="240" w:lineRule="auto"/>
        <w:ind w:firstLine="0"/>
        <w:rPr>
          <w:b/>
          <w:sz w:val="22"/>
          <w:szCs w:val="22"/>
        </w:rPr>
      </w:pPr>
      <w:r w:rsidRPr="00B12F54">
        <w:rPr>
          <w:b/>
          <w:sz w:val="22"/>
          <w:szCs w:val="22"/>
        </w:rPr>
        <w:t>NOTE</w:t>
      </w:r>
    </w:p>
    <w:p w14:paraId="0F2DF494" w14:textId="29F2F24A" w:rsidR="00AE58AB" w:rsidRPr="00F43654" w:rsidRDefault="00F82A52" w:rsidP="00E4642C">
      <w:pPr>
        <w:pStyle w:val="Bodytext70"/>
        <w:spacing w:before="120" w:line="240" w:lineRule="auto"/>
        <w:ind w:left="252" w:hanging="252"/>
        <w:jc w:val="both"/>
        <w:rPr>
          <w:sz w:val="20"/>
          <w:szCs w:val="20"/>
        </w:rPr>
      </w:pPr>
      <w:r w:rsidRPr="00F43654">
        <w:rPr>
          <w:sz w:val="20"/>
          <w:szCs w:val="20"/>
        </w:rPr>
        <w:t>1.</w:t>
      </w:r>
      <w:r w:rsidRPr="00F43654">
        <w:rPr>
          <w:sz w:val="20"/>
          <w:szCs w:val="20"/>
        </w:rPr>
        <w:tab/>
      </w:r>
      <w:r w:rsidR="00C36EB1" w:rsidRPr="00F43654">
        <w:rPr>
          <w:sz w:val="20"/>
          <w:szCs w:val="20"/>
        </w:rPr>
        <w:t>No. 36, 1930, as amended. For previous amendments, see No. 36, 1931; No. 48, 1932; No. 37, 1936; No. 35, 1938; No. 21, 1939; Nos. 8 and 82,</w:t>
      </w:r>
      <w:r w:rsidR="00AE58AB" w:rsidRPr="00F43654">
        <w:rPr>
          <w:sz w:val="20"/>
          <w:szCs w:val="20"/>
        </w:rPr>
        <w:t xml:space="preserve"> </w:t>
      </w:r>
      <w:r w:rsidR="00C36EB1" w:rsidRPr="00F43654">
        <w:rPr>
          <w:sz w:val="20"/>
          <w:szCs w:val="20"/>
        </w:rPr>
        <w:t>1940; No. 38, 1941; No. 12, 1942; No. 50, 1943; No. 63, 1946; No. 60, 1949;</w:t>
      </w:r>
      <w:r w:rsidR="00AE58AB" w:rsidRPr="00F43654">
        <w:rPr>
          <w:sz w:val="20"/>
          <w:szCs w:val="20"/>
        </w:rPr>
        <w:t xml:space="preserve"> </w:t>
      </w:r>
      <w:r w:rsidR="00C36EB1" w:rsidRPr="00F43654">
        <w:rPr>
          <w:sz w:val="20"/>
          <w:szCs w:val="20"/>
        </w:rPr>
        <w:t>No. 43, 1950; No. 69, 1951; No. 50, 1952; No. 59, 1953; No. 51, 1954;</w:t>
      </w:r>
      <w:r w:rsidR="00AE58AB" w:rsidRPr="00F43654">
        <w:rPr>
          <w:sz w:val="20"/>
          <w:szCs w:val="20"/>
        </w:rPr>
        <w:t xml:space="preserve"> </w:t>
      </w:r>
      <w:r w:rsidR="00F43654">
        <w:rPr>
          <w:sz w:val="20"/>
          <w:szCs w:val="20"/>
        </w:rPr>
        <w:t>No. 1</w:t>
      </w:r>
      <w:r w:rsidR="00C36EB1" w:rsidRPr="00F43654">
        <w:rPr>
          <w:sz w:val="20"/>
          <w:szCs w:val="20"/>
        </w:rPr>
        <w:t>1, 1956; No. 77, 1957; No. 94, 1960; Nos. 7 and 82, 1961; No. 10,</w:t>
      </w:r>
      <w:r w:rsidR="00AE58AB" w:rsidRPr="00F43654">
        <w:rPr>
          <w:sz w:val="20"/>
          <w:szCs w:val="20"/>
        </w:rPr>
        <w:t xml:space="preserve"> </w:t>
      </w:r>
      <w:r w:rsidR="00C36EB1" w:rsidRPr="00F43654">
        <w:rPr>
          <w:sz w:val="20"/>
          <w:szCs w:val="20"/>
        </w:rPr>
        <w:t>1962; No. 81, 1964; No. 93, 1968; No. 74, 1970; No. 20, 1975; No. 149, 1978; No. 138, 1981; Nos. 60 and 89, 1982; No. 87, 1984; No. 151, 1985; No. 100, 1986; and No. 140, 1987.</w:t>
      </w:r>
    </w:p>
    <w:p w14:paraId="710C7820" w14:textId="77777777" w:rsidR="0067094D" w:rsidRDefault="0067094D" w:rsidP="0067094D">
      <w:pPr>
        <w:pStyle w:val="Bodytext70"/>
        <w:pBdr>
          <w:bottom w:val="single" w:sz="4" w:space="1" w:color="auto"/>
        </w:pBdr>
        <w:spacing w:line="240" w:lineRule="auto"/>
        <w:ind w:firstLine="0"/>
        <w:jc w:val="left"/>
        <w:rPr>
          <w:sz w:val="22"/>
          <w:szCs w:val="22"/>
        </w:rPr>
      </w:pPr>
    </w:p>
    <w:p w14:paraId="066963D5" w14:textId="77777777" w:rsidR="000F1BF2" w:rsidRPr="00A3609A" w:rsidRDefault="00C36EB1" w:rsidP="00E536F5">
      <w:pPr>
        <w:pStyle w:val="Bodytext70"/>
        <w:tabs>
          <w:tab w:val="right" w:pos="1745"/>
          <w:tab w:val="center" w:pos="1851"/>
          <w:tab w:val="left" w:pos="2055"/>
          <w:tab w:val="right" w:pos="3750"/>
          <w:tab w:val="right" w:pos="7143"/>
        </w:tabs>
        <w:spacing w:before="120" w:line="240" w:lineRule="auto"/>
        <w:ind w:left="252" w:hanging="252"/>
        <w:jc w:val="both"/>
        <w:rPr>
          <w:i/>
          <w:sz w:val="22"/>
          <w:szCs w:val="22"/>
        </w:rPr>
      </w:pPr>
      <w:r w:rsidRPr="00B562B5">
        <w:rPr>
          <w:rStyle w:val="Bodytext5NotItalic"/>
          <w:i w:val="0"/>
          <w:iCs w:val="0"/>
          <w:sz w:val="22"/>
          <w:szCs w:val="22"/>
        </w:rPr>
        <w:t>[</w:t>
      </w:r>
      <w:r w:rsidRPr="00A3609A">
        <w:rPr>
          <w:i/>
          <w:sz w:val="22"/>
          <w:szCs w:val="22"/>
        </w:rPr>
        <w:t>Minister’s second reading speech made in</w:t>
      </w:r>
      <w:r w:rsidRPr="00A3609A">
        <w:rPr>
          <w:rStyle w:val="Bodytext54pt"/>
          <w:i w:val="0"/>
          <w:iCs w:val="0"/>
          <w:sz w:val="22"/>
          <w:szCs w:val="22"/>
        </w:rPr>
        <w:t>—</w:t>
      </w:r>
    </w:p>
    <w:p w14:paraId="14278DC4" w14:textId="77777777" w:rsidR="00FE5F83" w:rsidRDefault="00C36EB1" w:rsidP="000D3B4F">
      <w:pPr>
        <w:pStyle w:val="Bodytext50"/>
        <w:spacing w:line="240" w:lineRule="auto"/>
        <w:ind w:left="819" w:firstLine="0"/>
        <w:jc w:val="both"/>
        <w:rPr>
          <w:sz w:val="22"/>
          <w:szCs w:val="22"/>
        </w:rPr>
      </w:pPr>
      <w:r w:rsidRPr="00B562B5">
        <w:rPr>
          <w:sz w:val="22"/>
          <w:szCs w:val="22"/>
        </w:rPr>
        <w:t>House of</w:t>
      </w:r>
      <w:r w:rsidR="00FE5F83">
        <w:rPr>
          <w:sz w:val="22"/>
          <w:szCs w:val="22"/>
        </w:rPr>
        <w:t xml:space="preserve"> Representatives on 15 May 1990</w:t>
      </w:r>
    </w:p>
    <w:p w14:paraId="4C765232" w14:textId="77777777" w:rsidR="000F1BF2" w:rsidRPr="00B562B5" w:rsidRDefault="00C36EB1" w:rsidP="000D3B4F">
      <w:pPr>
        <w:pStyle w:val="Bodytext50"/>
        <w:spacing w:line="240" w:lineRule="auto"/>
        <w:ind w:left="819" w:firstLine="0"/>
        <w:jc w:val="both"/>
        <w:rPr>
          <w:sz w:val="22"/>
          <w:szCs w:val="22"/>
        </w:rPr>
      </w:pPr>
      <w:r w:rsidRPr="00B562B5">
        <w:rPr>
          <w:sz w:val="22"/>
          <w:szCs w:val="22"/>
        </w:rPr>
        <w:t>Senate on 22 May 1990</w:t>
      </w:r>
      <w:r w:rsidRPr="00B562B5">
        <w:rPr>
          <w:rStyle w:val="Bodytext5NotItalic"/>
          <w:sz w:val="22"/>
          <w:szCs w:val="22"/>
        </w:rPr>
        <w:t>]</w:t>
      </w:r>
    </w:p>
    <w:sectPr w:rsidR="000F1BF2" w:rsidRPr="00B562B5" w:rsidSect="0067094D">
      <w:pgSz w:w="12240" w:h="15840" w:code="1"/>
      <w:pgMar w:top="1440" w:right="1440" w:bottom="1440" w:left="144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90A1E" w15:done="0"/>
  <w15:commentEx w15:paraId="425DA3B6" w15:done="0"/>
  <w15:commentEx w15:paraId="6CF9ECAB" w15:done="0"/>
  <w15:commentEx w15:paraId="5FEFC5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90A1E" w16cid:durableId="206065C2"/>
  <w16cid:commentId w16cid:paraId="425DA3B6" w16cid:durableId="206065CC"/>
  <w16cid:commentId w16cid:paraId="6CF9ECAB" w16cid:durableId="206065DF"/>
  <w16cid:commentId w16cid:paraId="5FEFC5F0" w16cid:durableId="206065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EF410" w14:textId="77777777" w:rsidR="008C3DBF" w:rsidRDefault="008C3DBF">
      <w:r>
        <w:separator/>
      </w:r>
    </w:p>
  </w:endnote>
  <w:endnote w:type="continuationSeparator" w:id="0">
    <w:p w14:paraId="623D1118" w14:textId="77777777" w:rsidR="008C3DBF" w:rsidRDefault="008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C95C0" w14:textId="77777777" w:rsidR="008C3DBF" w:rsidRDefault="008C3DBF"/>
  </w:footnote>
  <w:footnote w:type="continuationSeparator" w:id="0">
    <w:p w14:paraId="5AA272BA" w14:textId="77777777" w:rsidR="008C3DBF" w:rsidRDefault="008C3D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5ECFE" w14:textId="77777777" w:rsidR="00CB463F" w:rsidRPr="00CB463F" w:rsidRDefault="00645A9A" w:rsidP="00CB463F">
    <w:pPr>
      <w:pStyle w:val="Bodytext30"/>
      <w:spacing w:line="240" w:lineRule="auto"/>
      <w:jc w:val="center"/>
      <w:rPr>
        <w:i w:val="0"/>
      </w:rPr>
    </w:pPr>
    <w:r>
      <w:rPr>
        <w:rStyle w:val="Bodytext31"/>
        <w:i/>
        <w:iCs/>
      </w:rPr>
      <w:t>Sales Tax (No. 6) Amendment</w:t>
    </w:r>
    <w:r>
      <w:rPr>
        <w:rStyle w:val="Bodytext31"/>
        <w:i/>
        <w:iCs/>
      </w:rPr>
      <w:tab/>
    </w:r>
    <w:r w:rsidR="00CB463F" w:rsidRPr="00CB463F">
      <w:rPr>
        <w:rStyle w:val="Bodytext31"/>
        <w:i/>
        <w:iCs/>
      </w:rPr>
      <w:t>No. 51, 1990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6B33"/>
    <w:multiLevelType w:val="multilevel"/>
    <w:tmpl w:val="B3B0D44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64B80"/>
    <w:multiLevelType w:val="multilevel"/>
    <w:tmpl w:val="7E669E5E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9B7836"/>
    <w:multiLevelType w:val="multilevel"/>
    <w:tmpl w:val="296C9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F1BF2"/>
    <w:rsid w:val="000A7CF0"/>
    <w:rsid w:val="000D12EC"/>
    <w:rsid w:val="000D3B4F"/>
    <w:rsid w:val="000F1BF2"/>
    <w:rsid w:val="001039F3"/>
    <w:rsid w:val="00170BD0"/>
    <w:rsid w:val="0019145B"/>
    <w:rsid w:val="00234FF9"/>
    <w:rsid w:val="00272964"/>
    <w:rsid w:val="00286338"/>
    <w:rsid w:val="0033482D"/>
    <w:rsid w:val="00374F7E"/>
    <w:rsid w:val="00440918"/>
    <w:rsid w:val="00454C06"/>
    <w:rsid w:val="00564284"/>
    <w:rsid w:val="005E5405"/>
    <w:rsid w:val="00637F37"/>
    <w:rsid w:val="00645A9A"/>
    <w:rsid w:val="00656418"/>
    <w:rsid w:val="0067094D"/>
    <w:rsid w:val="006A690F"/>
    <w:rsid w:val="006E5BB2"/>
    <w:rsid w:val="00714E44"/>
    <w:rsid w:val="0074417F"/>
    <w:rsid w:val="00794B2F"/>
    <w:rsid w:val="0079673F"/>
    <w:rsid w:val="007B7CB2"/>
    <w:rsid w:val="007D2427"/>
    <w:rsid w:val="00844412"/>
    <w:rsid w:val="008C3DBF"/>
    <w:rsid w:val="008C4746"/>
    <w:rsid w:val="008D72F3"/>
    <w:rsid w:val="008E7CAB"/>
    <w:rsid w:val="008F3E38"/>
    <w:rsid w:val="00924011"/>
    <w:rsid w:val="00A3270B"/>
    <w:rsid w:val="00A3609A"/>
    <w:rsid w:val="00A44A8F"/>
    <w:rsid w:val="00AE58AB"/>
    <w:rsid w:val="00AF1EA0"/>
    <w:rsid w:val="00B12F54"/>
    <w:rsid w:val="00B562B5"/>
    <w:rsid w:val="00BD7BA0"/>
    <w:rsid w:val="00BE4968"/>
    <w:rsid w:val="00C27EB7"/>
    <w:rsid w:val="00C36EB1"/>
    <w:rsid w:val="00C5566A"/>
    <w:rsid w:val="00CB463F"/>
    <w:rsid w:val="00CB6C99"/>
    <w:rsid w:val="00D27F51"/>
    <w:rsid w:val="00D563DD"/>
    <w:rsid w:val="00D87337"/>
    <w:rsid w:val="00DA5164"/>
    <w:rsid w:val="00DC2231"/>
    <w:rsid w:val="00DE71DE"/>
    <w:rsid w:val="00E1218A"/>
    <w:rsid w:val="00E4642C"/>
    <w:rsid w:val="00E50030"/>
    <w:rsid w:val="00E536F5"/>
    <w:rsid w:val="00E57834"/>
    <w:rsid w:val="00F23C75"/>
    <w:rsid w:val="00F419ED"/>
    <w:rsid w:val="00F43654"/>
    <w:rsid w:val="00F82A52"/>
    <w:rsid w:val="00F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542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">
    <w:name w:val="Heading #2 (2)_"/>
    <w:basedOn w:val="DefaultParagraphFont"/>
    <w:link w:val="Heading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2Italic">
    <w:name w:val="Heading #2 (2) + Italic"/>
    <w:basedOn w:val="Heading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3Bold">
    <w:name w:val="Body text (3) + Bold"/>
    <w:aliases w:val="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54pt">
    <w:name w:val="Body text (5) + 4 pt"/>
    <w:aliases w:val="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Bodytext60">
    <w:name w:val="Body text (6)"/>
    <w:basedOn w:val="Normal"/>
    <w:link w:val="Bodytext6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220">
    <w:name w:val="Heading #2 (2)"/>
    <w:basedOn w:val="Normal"/>
    <w:link w:val="Heading22"/>
    <w:pPr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1">
    <w:name w:val="Body Text1"/>
    <w:basedOn w:val="Normal"/>
    <w:link w:val="Bodytext"/>
    <w:pPr>
      <w:spacing w:line="240" w:lineRule="exac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line="0" w:lineRule="atLeast"/>
      <w:ind w:hanging="320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Normal"/>
    <w:link w:val="Bodytext7"/>
    <w:pPr>
      <w:spacing w:line="0" w:lineRule="atLeast"/>
      <w:ind w:hanging="32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50">
    <w:name w:val="Body text (5)"/>
    <w:basedOn w:val="Normal"/>
    <w:link w:val="Bodytext5"/>
    <w:pPr>
      <w:spacing w:line="197" w:lineRule="exact"/>
      <w:ind w:hanging="32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6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63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B46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63F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D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2F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2F3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F3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F43654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9111-0CFE-48D3-9001-3456FBC3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2019-04-16T04:32:00Z</dcterms:created>
  <dcterms:modified xsi:type="dcterms:W3CDTF">2019-10-09T01:00:00Z</dcterms:modified>
</cp:coreProperties>
</file>