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8150" w14:textId="61BF8B04" w:rsidR="001F72C4" w:rsidRPr="00B172FF" w:rsidRDefault="00DB581D" w:rsidP="00B172FF">
      <w:pPr>
        <w:jc w:val="center"/>
        <w:rPr>
          <w:rFonts w:ascii="Times New Roman" w:hAnsi="Times New Roman" w:cs="Times New Roman"/>
          <w:sz w:val="22"/>
        </w:rPr>
      </w:pPr>
      <w:r>
        <w:rPr>
          <w:rFonts w:ascii="Times New Roman" w:hAnsi="Times New Roman" w:cs="Times New Roman"/>
          <w:sz w:val="22"/>
        </w:rPr>
        <w:pict w14:anchorId="48813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74.9pt">
            <v:imagedata r:id="rId9" o:title=""/>
          </v:shape>
        </w:pict>
      </w:r>
    </w:p>
    <w:p w14:paraId="759AD0F9" w14:textId="77777777" w:rsidR="001F72C4" w:rsidRPr="00B172FF" w:rsidRDefault="00333DA9" w:rsidP="00B172FF">
      <w:pPr>
        <w:spacing w:before="960"/>
        <w:jc w:val="center"/>
        <w:rPr>
          <w:rFonts w:ascii="Times New Roman" w:hAnsi="Times New Roman" w:cs="Times New Roman"/>
          <w:b/>
          <w:sz w:val="36"/>
          <w:szCs w:val="36"/>
        </w:rPr>
      </w:pPr>
      <w:bookmarkStart w:id="0" w:name="bookmark0"/>
      <w:r w:rsidRPr="00B172FF">
        <w:rPr>
          <w:rFonts w:ascii="Times New Roman" w:hAnsi="Times New Roman" w:cs="Times New Roman"/>
          <w:b/>
          <w:sz w:val="36"/>
          <w:szCs w:val="36"/>
        </w:rPr>
        <w:t>Taxation Laws Amendment Act (No. 2) 1990</w:t>
      </w:r>
      <w:bookmarkEnd w:id="0"/>
    </w:p>
    <w:p w14:paraId="4F4FC47C" w14:textId="77777777" w:rsidR="001F72C4" w:rsidRPr="00B172FF" w:rsidRDefault="00333DA9" w:rsidP="00B172FF">
      <w:pPr>
        <w:pStyle w:val="Bodytext20"/>
        <w:spacing w:before="960" w:line="240" w:lineRule="auto"/>
        <w:ind w:firstLine="0"/>
        <w:rPr>
          <w:sz w:val="28"/>
          <w:szCs w:val="28"/>
        </w:rPr>
      </w:pPr>
      <w:bookmarkStart w:id="1" w:name="bookmark1"/>
      <w:r w:rsidRPr="00B172FF">
        <w:rPr>
          <w:sz w:val="28"/>
          <w:szCs w:val="28"/>
        </w:rPr>
        <w:t>No. 57 of 1990</w:t>
      </w:r>
      <w:bookmarkEnd w:id="1"/>
    </w:p>
    <w:p w14:paraId="4231B5C5" w14:textId="77777777" w:rsidR="004D11ED" w:rsidRPr="00B172FF" w:rsidRDefault="00940352" w:rsidP="00B172FF">
      <w:pPr>
        <w:pStyle w:val="Bodytext20"/>
        <w:spacing w:before="960" w:line="240" w:lineRule="auto"/>
        <w:ind w:firstLine="0"/>
        <w:rPr>
          <w:sz w:val="22"/>
          <w:szCs w:val="22"/>
        </w:rPr>
      </w:pPr>
      <w:r w:rsidRPr="00B172FF">
        <w:rPr>
          <w:sz w:val="22"/>
          <w:szCs w:val="22"/>
        </w:rPr>
        <w:t>TABLE OF PROVISIONS</w:t>
      </w:r>
    </w:p>
    <w:p w14:paraId="08170F8D" w14:textId="77777777" w:rsidR="00940352" w:rsidRPr="00893CBC" w:rsidRDefault="00940352" w:rsidP="00B172FF">
      <w:pPr>
        <w:pStyle w:val="Bodytext20"/>
        <w:spacing w:before="120" w:after="120" w:line="240" w:lineRule="auto"/>
        <w:ind w:firstLine="0"/>
        <w:rPr>
          <w:b w:val="0"/>
          <w:sz w:val="20"/>
          <w:szCs w:val="20"/>
        </w:rPr>
      </w:pPr>
      <w:r w:rsidRPr="00893CBC">
        <w:rPr>
          <w:b w:val="0"/>
          <w:sz w:val="20"/>
          <w:szCs w:val="20"/>
        </w:rPr>
        <w:t>PART 1–PRELIMINARY</w:t>
      </w:r>
    </w:p>
    <w:tbl>
      <w:tblPr>
        <w:tblOverlap w:val="never"/>
        <w:tblW w:w="5000" w:type="pct"/>
        <w:tblCellMar>
          <w:left w:w="10" w:type="dxa"/>
          <w:right w:w="10" w:type="dxa"/>
        </w:tblCellMar>
        <w:tblLook w:val="0000" w:firstRow="0" w:lastRow="0" w:firstColumn="0" w:lastColumn="0" w:noHBand="0" w:noVBand="0"/>
      </w:tblPr>
      <w:tblGrid>
        <w:gridCol w:w="1004"/>
        <w:gridCol w:w="1212"/>
        <w:gridCol w:w="105"/>
        <w:gridCol w:w="7059"/>
      </w:tblGrid>
      <w:tr w:rsidR="001F72C4" w:rsidRPr="00B172FF" w14:paraId="3F97A002" w14:textId="77777777" w:rsidTr="00630918">
        <w:trPr>
          <w:trHeight w:val="317"/>
        </w:trPr>
        <w:tc>
          <w:tcPr>
            <w:tcW w:w="535" w:type="pct"/>
            <w:vAlign w:val="bottom"/>
          </w:tcPr>
          <w:p w14:paraId="77BC448C"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Section</w:t>
            </w:r>
          </w:p>
        </w:tc>
        <w:tc>
          <w:tcPr>
            <w:tcW w:w="4465" w:type="pct"/>
            <w:gridSpan w:val="3"/>
            <w:vAlign w:val="bottom"/>
          </w:tcPr>
          <w:p w14:paraId="0C9EB522" w14:textId="77777777" w:rsidR="001F72C4" w:rsidRPr="00893CBC" w:rsidRDefault="001F72C4" w:rsidP="00B172FF">
            <w:pPr>
              <w:rPr>
                <w:rFonts w:ascii="Times New Roman" w:hAnsi="Times New Roman" w:cs="Times New Roman"/>
                <w:sz w:val="20"/>
                <w:szCs w:val="20"/>
              </w:rPr>
            </w:pPr>
          </w:p>
        </w:tc>
      </w:tr>
      <w:tr w:rsidR="001F72C4" w:rsidRPr="00B172FF" w14:paraId="4934CFA6" w14:textId="77777777" w:rsidTr="00FC0A62">
        <w:trPr>
          <w:trHeight w:val="317"/>
        </w:trPr>
        <w:tc>
          <w:tcPr>
            <w:tcW w:w="535" w:type="pct"/>
            <w:vAlign w:val="bottom"/>
          </w:tcPr>
          <w:p w14:paraId="36E25195"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1.</w:t>
            </w:r>
          </w:p>
        </w:tc>
        <w:tc>
          <w:tcPr>
            <w:tcW w:w="4465" w:type="pct"/>
            <w:gridSpan w:val="3"/>
            <w:vAlign w:val="bottom"/>
          </w:tcPr>
          <w:p w14:paraId="23608757"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Short title</w:t>
            </w:r>
          </w:p>
        </w:tc>
      </w:tr>
      <w:tr w:rsidR="001F72C4" w:rsidRPr="00B172FF" w14:paraId="32F0307E" w14:textId="77777777" w:rsidTr="00FC0A62">
        <w:trPr>
          <w:trHeight w:val="317"/>
        </w:trPr>
        <w:tc>
          <w:tcPr>
            <w:tcW w:w="535" w:type="pct"/>
            <w:vAlign w:val="bottom"/>
          </w:tcPr>
          <w:p w14:paraId="0A0EF23E"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2.</w:t>
            </w:r>
          </w:p>
        </w:tc>
        <w:tc>
          <w:tcPr>
            <w:tcW w:w="4465" w:type="pct"/>
            <w:gridSpan w:val="3"/>
            <w:vAlign w:val="bottom"/>
          </w:tcPr>
          <w:p w14:paraId="7A6FED51"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Commencement</w:t>
            </w:r>
          </w:p>
        </w:tc>
      </w:tr>
      <w:tr w:rsidR="001F72C4" w:rsidRPr="00B172FF" w14:paraId="60EADBC9" w14:textId="77777777" w:rsidTr="00FC0A62">
        <w:trPr>
          <w:trHeight w:val="317"/>
        </w:trPr>
        <w:tc>
          <w:tcPr>
            <w:tcW w:w="535" w:type="pct"/>
            <w:vAlign w:val="bottom"/>
          </w:tcPr>
          <w:p w14:paraId="43811330" w14:textId="77777777" w:rsidR="001F72C4" w:rsidRPr="00893CBC" w:rsidRDefault="001F72C4" w:rsidP="00B172FF">
            <w:pPr>
              <w:ind w:right="432"/>
              <w:jc w:val="right"/>
              <w:rPr>
                <w:rFonts w:ascii="Times New Roman" w:hAnsi="Times New Roman" w:cs="Times New Roman"/>
                <w:sz w:val="20"/>
                <w:szCs w:val="20"/>
              </w:rPr>
            </w:pPr>
          </w:p>
        </w:tc>
        <w:tc>
          <w:tcPr>
            <w:tcW w:w="4465" w:type="pct"/>
            <w:gridSpan w:val="3"/>
            <w:vAlign w:val="bottom"/>
          </w:tcPr>
          <w:p w14:paraId="49C9E1DE" w14:textId="77777777" w:rsidR="001F72C4" w:rsidRPr="00893CBC" w:rsidRDefault="00333DA9" w:rsidP="00B172FF">
            <w:pPr>
              <w:pStyle w:val="BodyText6"/>
              <w:spacing w:line="240" w:lineRule="auto"/>
              <w:ind w:firstLine="0"/>
              <w:jc w:val="center"/>
              <w:rPr>
                <w:sz w:val="20"/>
                <w:szCs w:val="20"/>
              </w:rPr>
            </w:pPr>
            <w:r w:rsidRPr="00893CBC">
              <w:rPr>
                <w:rStyle w:val="Bodytext75pt"/>
                <w:b w:val="0"/>
                <w:sz w:val="20"/>
                <w:szCs w:val="20"/>
              </w:rPr>
              <w:t>PART 2—AMENDMENT OF THE DEBITS TAX ADMINISTRATION ACT</w:t>
            </w:r>
            <w:r w:rsidR="00FC0A62" w:rsidRPr="00893CBC">
              <w:rPr>
                <w:rStyle w:val="Bodytext75pt"/>
                <w:b w:val="0"/>
                <w:sz w:val="20"/>
                <w:szCs w:val="20"/>
              </w:rPr>
              <w:t xml:space="preserve"> </w:t>
            </w:r>
            <w:r w:rsidRPr="00893CBC">
              <w:rPr>
                <w:rStyle w:val="Bodytext75pt"/>
                <w:b w:val="0"/>
                <w:sz w:val="20"/>
                <w:szCs w:val="20"/>
              </w:rPr>
              <w:t>1982</w:t>
            </w:r>
          </w:p>
        </w:tc>
      </w:tr>
      <w:tr w:rsidR="001F72C4" w:rsidRPr="00B172FF" w14:paraId="07756DDB" w14:textId="77777777" w:rsidTr="00FC0A62">
        <w:trPr>
          <w:trHeight w:val="317"/>
        </w:trPr>
        <w:tc>
          <w:tcPr>
            <w:tcW w:w="535" w:type="pct"/>
            <w:vAlign w:val="bottom"/>
          </w:tcPr>
          <w:p w14:paraId="2CFE9B91"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3.</w:t>
            </w:r>
          </w:p>
        </w:tc>
        <w:tc>
          <w:tcPr>
            <w:tcW w:w="4465" w:type="pct"/>
            <w:gridSpan w:val="3"/>
            <w:vAlign w:val="bottom"/>
          </w:tcPr>
          <w:p w14:paraId="3EA2D295"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Principal Act</w:t>
            </w:r>
          </w:p>
        </w:tc>
      </w:tr>
      <w:tr w:rsidR="001F72C4" w:rsidRPr="00B172FF" w14:paraId="055C0813" w14:textId="77777777" w:rsidTr="00FC0A62">
        <w:trPr>
          <w:trHeight w:val="317"/>
        </w:trPr>
        <w:tc>
          <w:tcPr>
            <w:tcW w:w="535" w:type="pct"/>
            <w:vAlign w:val="bottom"/>
          </w:tcPr>
          <w:p w14:paraId="3F04283A"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4.</w:t>
            </w:r>
          </w:p>
        </w:tc>
        <w:tc>
          <w:tcPr>
            <w:tcW w:w="4465" w:type="pct"/>
            <w:gridSpan w:val="3"/>
            <w:vAlign w:val="bottom"/>
          </w:tcPr>
          <w:p w14:paraId="1D87FF5B"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Interpretation</w:t>
            </w:r>
          </w:p>
        </w:tc>
      </w:tr>
      <w:tr w:rsidR="001F72C4" w:rsidRPr="00B172FF" w14:paraId="63ABEA9C" w14:textId="77777777" w:rsidTr="00FC0A62">
        <w:trPr>
          <w:trHeight w:val="317"/>
        </w:trPr>
        <w:tc>
          <w:tcPr>
            <w:tcW w:w="535" w:type="pct"/>
            <w:vAlign w:val="bottom"/>
          </w:tcPr>
          <w:p w14:paraId="36AE755A" w14:textId="77777777" w:rsidR="001F72C4" w:rsidRPr="00893CBC" w:rsidRDefault="001F72C4" w:rsidP="00B172FF">
            <w:pPr>
              <w:ind w:right="432"/>
              <w:jc w:val="right"/>
              <w:rPr>
                <w:rFonts w:ascii="Times New Roman" w:hAnsi="Times New Roman" w:cs="Times New Roman"/>
                <w:sz w:val="20"/>
                <w:szCs w:val="20"/>
              </w:rPr>
            </w:pPr>
          </w:p>
        </w:tc>
        <w:tc>
          <w:tcPr>
            <w:tcW w:w="4465" w:type="pct"/>
            <w:gridSpan w:val="3"/>
            <w:vAlign w:val="bottom"/>
          </w:tcPr>
          <w:p w14:paraId="5DD8DD3A" w14:textId="77777777" w:rsidR="001F72C4" w:rsidRPr="00893CBC" w:rsidRDefault="00333DA9" w:rsidP="00B172FF">
            <w:pPr>
              <w:pStyle w:val="BodyText6"/>
              <w:spacing w:line="240" w:lineRule="auto"/>
              <w:ind w:firstLine="0"/>
              <w:jc w:val="center"/>
              <w:rPr>
                <w:sz w:val="20"/>
                <w:szCs w:val="20"/>
              </w:rPr>
            </w:pPr>
            <w:r w:rsidRPr="00893CBC">
              <w:rPr>
                <w:rStyle w:val="Bodytext75pt"/>
                <w:b w:val="0"/>
                <w:sz w:val="20"/>
                <w:szCs w:val="20"/>
              </w:rPr>
              <w:t>PART 3—AMENDMENT OF THE INCOME TAX ASSESSMENT ACT 1936</w:t>
            </w:r>
          </w:p>
        </w:tc>
      </w:tr>
      <w:tr w:rsidR="001F72C4" w:rsidRPr="00B172FF" w14:paraId="02745498" w14:textId="77777777" w:rsidTr="00FC0A62">
        <w:trPr>
          <w:trHeight w:val="317"/>
        </w:trPr>
        <w:tc>
          <w:tcPr>
            <w:tcW w:w="535" w:type="pct"/>
            <w:vAlign w:val="bottom"/>
          </w:tcPr>
          <w:p w14:paraId="55545C21"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5.</w:t>
            </w:r>
          </w:p>
        </w:tc>
        <w:tc>
          <w:tcPr>
            <w:tcW w:w="4465" w:type="pct"/>
            <w:gridSpan w:val="3"/>
            <w:vAlign w:val="bottom"/>
          </w:tcPr>
          <w:p w14:paraId="205F48B0"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Principal Act</w:t>
            </w:r>
          </w:p>
        </w:tc>
      </w:tr>
      <w:tr w:rsidR="001F72C4" w:rsidRPr="00B172FF" w14:paraId="75648FCD" w14:textId="77777777" w:rsidTr="00FC0A62">
        <w:trPr>
          <w:trHeight w:val="317"/>
        </w:trPr>
        <w:tc>
          <w:tcPr>
            <w:tcW w:w="535" w:type="pct"/>
            <w:vAlign w:val="bottom"/>
          </w:tcPr>
          <w:p w14:paraId="43DDF7BA"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6.</w:t>
            </w:r>
          </w:p>
        </w:tc>
        <w:tc>
          <w:tcPr>
            <w:tcW w:w="4465" w:type="pct"/>
            <w:gridSpan w:val="3"/>
            <w:vAlign w:val="bottom"/>
          </w:tcPr>
          <w:p w14:paraId="3575705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Exemptions</w:t>
            </w:r>
          </w:p>
        </w:tc>
      </w:tr>
      <w:tr w:rsidR="001F72C4" w:rsidRPr="00B172FF" w14:paraId="2F4B177D" w14:textId="77777777" w:rsidTr="00FC0A62">
        <w:trPr>
          <w:trHeight w:val="317"/>
        </w:trPr>
        <w:tc>
          <w:tcPr>
            <w:tcW w:w="535" w:type="pct"/>
            <w:vAlign w:val="bottom"/>
          </w:tcPr>
          <w:p w14:paraId="2DED9A85"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7.</w:t>
            </w:r>
          </w:p>
        </w:tc>
        <w:tc>
          <w:tcPr>
            <w:tcW w:w="4465" w:type="pct"/>
            <w:gridSpan w:val="3"/>
            <w:vAlign w:val="bottom"/>
          </w:tcPr>
          <w:p w14:paraId="0F4D9B4A"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Insertion of new section:</w:t>
            </w:r>
          </w:p>
        </w:tc>
      </w:tr>
      <w:tr w:rsidR="001F72C4" w:rsidRPr="00B172FF" w14:paraId="47A2FE95" w14:textId="77777777" w:rsidTr="00FC0A62">
        <w:trPr>
          <w:trHeight w:val="317"/>
        </w:trPr>
        <w:tc>
          <w:tcPr>
            <w:tcW w:w="535" w:type="pct"/>
            <w:vAlign w:val="bottom"/>
          </w:tcPr>
          <w:p w14:paraId="6ED0D353" w14:textId="77777777" w:rsidR="001F72C4" w:rsidRPr="00893CBC" w:rsidRDefault="001F72C4" w:rsidP="00B172FF">
            <w:pPr>
              <w:ind w:right="432"/>
              <w:jc w:val="right"/>
              <w:rPr>
                <w:rFonts w:ascii="Times New Roman" w:hAnsi="Times New Roman" w:cs="Times New Roman"/>
                <w:sz w:val="20"/>
                <w:szCs w:val="20"/>
              </w:rPr>
            </w:pPr>
          </w:p>
        </w:tc>
        <w:tc>
          <w:tcPr>
            <w:tcW w:w="702" w:type="pct"/>
            <w:gridSpan w:val="2"/>
            <w:vAlign w:val="bottom"/>
          </w:tcPr>
          <w:p w14:paraId="5C480AD7" w14:textId="77777777" w:rsidR="001F72C4" w:rsidRPr="00893CBC" w:rsidRDefault="00333DA9" w:rsidP="00B172FF">
            <w:pPr>
              <w:pStyle w:val="BodyText6"/>
              <w:spacing w:line="240" w:lineRule="auto"/>
              <w:ind w:left="346" w:firstLine="0"/>
              <w:rPr>
                <w:sz w:val="20"/>
                <w:szCs w:val="20"/>
              </w:rPr>
            </w:pPr>
            <w:r w:rsidRPr="00893CBC">
              <w:rPr>
                <w:rStyle w:val="Bodytext75pt0"/>
                <w:b w:val="0"/>
                <w:sz w:val="20"/>
                <w:szCs w:val="20"/>
              </w:rPr>
              <w:t>26bc.</w:t>
            </w:r>
            <w:r w:rsidR="00FC0A62" w:rsidRPr="00893CBC">
              <w:rPr>
                <w:rStyle w:val="Bodytext75pt0"/>
                <w:b w:val="0"/>
                <w:sz w:val="20"/>
                <w:szCs w:val="20"/>
              </w:rPr>
              <w:t xml:space="preserve"> </w:t>
            </w:r>
          </w:p>
        </w:tc>
        <w:tc>
          <w:tcPr>
            <w:tcW w:w="3763" w:type="pct"/>
            <w:vAlign w:val="bottom"/>
          </w:tcPr>
          <w:p w14:paraId="52D4C554"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Securities lending arrangements</w:t>
            </w:r>
          </w:p>
        </w:tc>
      </w:tr>
      <w:tr w:rsidR="001F72C4" w:rsidRPr="00B172FF" w14:paraId="7D64C2DF" w14:textId="77777777" w:rsidTr="00FC0A62">
        <w:trPr>
          <w:trHeight w:val="317"/>
        </w:trPr>
        <w:tc>
          <w:tcPr>
            <w:tcW w:w="535" w:type="pct"/>
            <w:vAlign w:val="bottom"/>
          </w:tcPr>
          <w:p w14:paraId="530D7684"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8.</w:t>
            </w:r>
          </w:p>
        </w:tc>
        <w:tc>
          <w:tcPr>
            <w:tcW w:w="4465" w:type="pct"/>
            <w:gridSpan w:val="3"/>
            <w:vAlign w:val="bottom"/>
          </w:tcPr>
          <w:p w14:paraId="46887E5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Alternative election in case of disposal, death or compulsory destruction of live stock</w:t>
            </w:r>
          </w:p>
        </w:tc>
      </w:tr>
      <w:tr w:rsidR="001F72C4" w:rsidRPr="00B172FF" w14:paraId="0A25142A" w14:textId="77777777" w:rsidTr="00FC0A62">
        <w:trPr>
          <w:trHeight w:val="317"/>
        </w:trPr>
        <w:tc>
          <w:tcPr>
            <w:tcW w:w="535" w:type="pct"/>
            <w:vAlign w:val="bottom"/>
          </w:tcPr>
          <w:p w14:paraId="1D94E657"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9.</w:t>
            </w:r>
          </w:p>
        </w:tc>
        <w:tc>
          <w:tcPr>
            <w:tcW w:w="4465" w:type="pct"/>
            <w:gridSpan w:val="3"/>
            <w:vAlign w:val="bottom"/>
          </w:tcPr>
          <w:p w14:paraId="74555EDC"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Compensation for death, disposal or compulsory destruction of live stock</w:t>
            </w:r>
          </w:p>
        </w:tc>
      </w:tr>
      <w:tr w:rsidR="001F72C4" w:rsidRPr="00B172FF" w14:paraId="02B6FB0B" w14:textId="77777777" w:rsidTr="00FC0A62">
        <w:trPr>
          <w:trHeight w:val="317"/>
        </w:trPr>
        <w:tc>
          <w:tcPr>
            <w:tcW w:w="535" w:type="pct"/>
            <w:vAlign w:val="bottom"/>
          </w:tcPr>
          <w:p w14:paraId="4B8334A6"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10.</w:t>
            </w:r>
          </w:p>
        </w:tc>
        <w:tc>
          <w:tcPr>
            <w:tcW w:w="4465" w:type="pct"/>
            <w:gridSpan w:val="3"/>
            <w:vAlign w:val="bottom"/>
          </w:tcPr>
          <w:p w14:paraId="03879049"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Gifts, pensions etc.</w:t>
            </w:r>
          </w:p>
        </w:tc>
      </w:tr>
      <w:tr w:rsidR="001F72C4" w:rsidRPr="00B172FF" w14:paraId="1791C1A5" w14:textId="77777777" w:rsidTr="00FC0A62">
        <w:trPr>
          <w:trHeight w:val="317"/>
        </w:trPr>
        <w:tc>
          <w:tcPr>
            <w:tcW w:w="535" w:type="pct"/>
            <w:vAlign w:val="bottom"/>
          </w:tcPr>
          <w:p w14:paraId="40C98327"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11.</w:t>
            </w:r>
          </w:p>
        </w:tc>
        <w:tc>
          <w:tcPr>
            <w:tcW w:w="4465" w:type="pct"/>
            <w:gridSpan w:val="3"/>
            <w:vAlign w:val="bottom"/>
          </w:tcPr>
          <w:p w14:paraId="0DB944D1"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Insertion of new sections:</w:t>
            </w:r>
          </w:p>
        </w:tc>
      </w:tr>
      <w:tr w:rsidR="001F72C4" w:rsidRPr="00B172FF" w14:paraId="6161A760" w14:textId="77777777" w:rsidTr="00EB413D">
        <w:trPr>
          <w:trHeight w:val="317"/>
        </w:trPr>
        <w:tc>
          <w:tcPr>
            <w:tcW w:w="535" w:type="pct"/>
            <w:vAlign w:val="bottom"/>
          </w:tcPr>
          <w:p w14:paraId="4DBEA7DD" w14:textId="77777777" w:rsidR="001F72C4" w:rsidRPr="00893CBC" w:rsidRDefault="001F72C4" w:rsidP="00B172FF">
            <w:pPr>
              <w:ind w:right="432"/>
              <w:jc w:val="right"/>
              <w:rPr>
                <w:rFonts w:ascii="Times New Roman" w:hAnsi="Times New Roman" w:cs="Times New Roman"/>
                <w:sz w:val="20"/>
                <w:szCs w:val="20"/>
              </w:rPr>
            </w:pPr>
          </w:p>
        </w:tc>
        <w:tc>
          <w:tcPr>
            <w:tcW w:w="646" w:type="pct"/>
            <w:vAlign w:val="bottom"/>
          </w:tcPr>
          <w:p w14:paraId="263AA9B8" w14:textId="77777777" w:rsidR="001F72C4" w:rsidRPr="00893CBC" w:rsidRDefault="00333DA9" w:rsidP="00B172FF">
            <w:pPr>
              <w:pStyle w:val="BodyText6"/>
              <w:spacing w:line="240" w:lineRule="auto"/>
              <w:ind w:left="346" w:firstLine="0"/>
              <w:rPr>
                <w:sz w:val="20"/>
                <w:szCs w:val="20"/>
              </w:rPr>
            </w:pPr>
            <w:r w:rsidRPr="00893CBC">
              <w:rPr>
                <w:rStyle w:val="Bodytext75pt0"/>
                <w:b w:val="0"/>
                <w:sz w:val="20"/>
                <w:szCs w:val="20"/>
              </w:rPr>
              <w:t>79e.</w:t>
            </w:r>
          </w:p>
        </w:tc>
        <w:tc>
          <w:tcPr>
            <w:tcW w:w="3819" w:type="pct"/>
            <w:gridSpan w:val="2"/>
            <w:vAlign w:val="bottom"/>
          </w:tcPr>
          <w:p w14:paraId="338DC8EB"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General domestic losses of post-1989 years of income</w:t>
            </w:r>
          </w:p>
        </w:tc>
      </w:tr>
      <w:tr w:rsidR="001F72C4" w:rsidRPr="00B172FF" w14:paraId="1ADBE3D6" w14:textId="77777777" w:rsidTr="00EB413D">
        <w:trPr>
          <w:trHeight w:val="317"/>
        </w:trPr>
        <w:tc>
          <w:tcPr>
            <w:tcW w:w="535" w:type="pct"/>
            <w:vAlign w:val="bottom"/>
          </w:tcPr>
          <w:p w14:paraId="7A5EFD11" w14:textId="77777777" w:rsidR="001F72C4" w:rsidRPr="00893CBC" w:rsidRDefault="001F72C4" w:rsidP="00B172FF">
            <w:pPr>
              <w:ind w:right="432"/>
              <w:jc w:val="right"/>
              <w:rPr>
                <w:rFonts w:ascii="Times New Roman" w:hAnsi="Times New Roman" w:cs="Times New Roman"/>
                <w:sz w:val="20"/>
                <w:szCs w:val="20"/>
              </w:rPr>
            </w:pPr>
          </w:p>
        </w:tc>
        <w:tc>
          <w:tcPr>
            <w:tcW w:w="646" w:type="pct"/>
            <w:vAlign w:val="bottom"/>
          </w:tcPr>
          <w:p w14:paraId="291F644C" w14:textId="77777777" w:rsidR="001F72C4" w:rsidRPr="00893CBC" w:rsidRDefault="00333DA9" w:rsidP="00B172FF">
            <w:pPr>
              <w:pStyle w:val="BodyText6"/>
              <w:spacing w:line="240" w:lineRule="auto"/>
              <w:ind w:left="346" w:firstLine="0"/>
              <w:rPr>
                <w:sz w:val="20"/>
                <w:szCs w:val="20"/>
              </w:rPr>
            </w:pPr>
            <w:r w:rsidRPr="00893CBC">
              <w:rPr>
                <w:rStyle w:val="Bodytext75pt0"/>
                <w:b w:val="0"/>
                <w:sz w:val="20"/>
                <w:szCs w:val="20"/>
              </w:rPr>
              <w:t>79f.</w:t>
            </w:r>
          </w:p>
        </w:tc>
        <w:tc>
          <w:tcPr>
            <w:tcW w:w="3819" w:type="pct"/>
            <w:gridSpan w:val="2"/>
            <w:vAlign w:val="bottom"/>
          </w:tcPr>
          <w:p w14:paraId="34577979"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Film losses of post-1989 years of income</w:t>
            </w:r>
          </w:p>
        </w:tc>
      </w:tr>
      <w:tr w:rsidR="001F72C4" w:rsidRPr="00B172FF" w14:paraId="7E2A1C81" w14:textId="77777777" w:rsidTr="00FC0A62">
        <w:trPr>
          <w:trHeight w:val="317"/>
        </w:trPr>
        <w:tc>
          <w:tcPr>
            <w:tcW w:w="535" w:type="pct"/>
            <w:vAlign w:val="bottom"/>
          </w:tcPr>
          <w:p w14:paraId="00C04A29" w14:textId="77777777" w:rsidR="001F72C4" w:rsidRPr="00893CBC" w:rsidRDefault="00333DA9" w:rsidP="00B172FF">
            <w:pPr>
              <w:pStyle w:val="BodyText6"/>
              <w:spacing w:line="240" w:lineRule="auto"/>
              <w:ind w:right="432" w:firstLine="0"/>
              <w:jc w:val="right"/>
              <w:rPr>
                <w:sz w:val="20"/>
                <w:szCs w:val="20"/>
              </w:rPr>
            </w:pPr>
            <w:r w:rsidRPr="00893CBC">
              <w:rPr>
                <w:rStyle w:val="Bodytext75pt"/>
                <w:b w:val="0"/>
                <w:sz w:val="20"/>
                <w:szCs w:val="20"/>
              </w:rPr>
              <w:t>12.</w:t>
            </w:r>
          </w:p>
        </w:tc>
        <w:tc>
          <w:tcPr>
            <w:tcW w:w="4465" w:type="pct"/>
            <w:gridSpan w:val="3"/>
            <w:vAlign w:val="bottom"/>
          </w:tcPr>
          <w:p w14:paraId="6BE9A9F5"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General domestic losses of pre-1990 years of income</w:t>
            </w:r>
          </w:p>
        </w:tc>
      </w:tr>
    </w:tbl>
    <w:p w14:paraId="30947A06" w14:textId="77777777" w:rsidR="005A1AB6" w:rsidRPr="00B172FF" w:rsidRDefault="005A1AB6" w:rsidP="00B172FF">
      <w:pPr>
        <w:rPr>
          <w:rFonts w:ascii="Times New Roman" w:hAnsi="Times New Roman" w:cs="Times New Roman"/>
        </w:rPr>
        <w:sectPr w:rsidR="005A1AB6" w:rsidRPr="00B172FF" w:rsidSect="005A1AB6">
          <w:headerReference w:type="default" r:id="rId10"/>
          <w:type w:val="continuous"/>
          <w:pgSz w:w="12240" w:h="15840" w:code="1"/>
          <w:pgMar w:top="1440" w:right="1440" w:bottom="1440" w:left="1440" w:header="720" w:footer="0" w:gutter="0"/>
          <w:cols w:space="720"/>
          <w:noEndnote/>
          <w:titlePg/>
          <w:docGrid w:linePitch="360"/>
        </w:sectPr>
      </w:pPr>
    </w:p>
    <w:tbl>
      <w:tblPr>
        <w:tblOverlap w:val="never"/>
        <w:tblW w:w="5000" w:type="pct"/>
        <w:tblCellMar>
          <w:left w:w="10" w:type="dxa"/>
          <w:right w:w="10" w:type="dxa"/>
        </w:tblCellMar>
        <w:tblLook w:val="0000" w:firstRow="0" w:lastRow="0" w:firstColumn="0" w:lastColumn="0" w:noHBand="0" w:noVBand="0"/>
      </w:tblPr>
      <w:tblGrid>
        <w:gridCol w:w="941"/>
        <w:gridCol w:w="1308"/>
        <w:gridCol w:w="7131"/>
      </w:tblGrid>
      <w:tr w:rsidR="001F72C4" w:rsidRPr="00B172FF" w14:paraId="332CFFC4" w14:textId="77777777" w:rsidTr="00893CBC">
        <w:trPr>
          <w:trHeight w:val="284"/>
        </w:trPr>
        <w:tc>
          <w:tcPr>
            <w:tcW w:w="502" w:type="pct"/>
            <w:vAlign w:val="bottom"/>
          </w:tcPr>
          <w:p w14:paraId="4B1A0714" w14:textId="77777777" w:rsidR="001F72C4" w:rsidRPr="00893CBC" w:rsidRDefault="001F72C4" w:rsidP="00B172FF">
            <w:pPr>
              <w:rPr>
                <w:rFonts w:ascii="Times New Roman" w:hAnsi="Times New Roman" w:cs="Times New Roman"/>
                <w:sz w:val="20"/>
                <w:szCs w:val="20"/>
              </w:rPr>
            </w:pPr>
          </w:p>
        </w:tc>
        <w:tc>
          <w:tcPr>
            <w:tcW w:w="4498" w:type="pct"/>
            <w:gridSpan w:val="2"/>
            <w:vAlign w:val="bottom"/>
          </w:tcPr>
          <w:p w14:paraId="408E6E5F" w14:textId="77777777" w:rsidR="001F72C4" w:rsidRPr="00893CBC" w:rsidRDefault="00333DA9" w:rsidP="00B172FF">
            <w:pPr>
              <w:pStyle w:val="BodyText6"/>
              <w:spacing w:line="240" w:lineRule="auto"/>
              <w:ind w:firstLine="0"/>
              <w:jc w:val="center"/>
              <w:rPr>
                <w:sz w:val="20"/>
                <w:szCs w:val="20"/>
              </w:rPr>
            </w:pPr>
            <w:r w:rsidRPr="00893CBC">
              <w:rPr>
                <w:rStyle w:val="Bodytext75pt"/>
                <w:b w:val="0"/>
                <w:sz w:val="20"/>
                <w:szCs w:val="20"/>
              </w:rPr>
              <w:t xml:space="preserve">TABLE OF PROVISIONS </w:t>
            </w:r>
            <w:r w:rsidRPr="00893CBC">
              <w:rPr>
                <w:rStyle w:val="Bodytext75pt1"/>
                <w:sz w:val="20"/>
                <w:szCs w:val="20"/>
              </w:rPr>
              <w:t>continued</w:t>
            </w:r>
          </w:p>
        </w:tc>
      </w:tr>
      <w:tr w:rsidR="001F72C4" w:rsidRPr="00B172FF" w14:paraId="43CE274B" w14:textId="77777777" w:rsidTr="00630918">
        <w:trPr>
          <w:trHeight w:val="230"/>
        </w:trPr>
        <w:tc>
          <w:tcPr>
            <w:tcW w:w="502" w:type="pct"/>
            <w:vAlign w:val="bottom"/>
          </w:tcPr>
          <w:p w14:paraId="605CC018" w14:textId="379F1FBA" w:rsidR="001F72C4" w:rsidRPr="00893CBC" w:rsidRDefault="00333DA9" w:rsidP="00893CBC">
            <w:pPr>
              <w:pStyle w:val="BodyText6"/>
              <w:spacing w:line="240" w:lineRule="auto"/>
              <w:ind w:firstLine="0"/>
              <w:rPr>
                <w:sz w:val="20"/>
                <w:szCs w:val="20"/>
              </w:rPr>
            </w:pPr>
            <w:r w:rsidRPr="00893CBC">
              <w:rPr>
                <w:rStyle w:val="Bodytext75pt"/>
                <w:b w:val="0"/>
                <w:sz w:val="20"/>
                <w:szCs w:val="20"/>
              </w:rPr>
              <w:t>Section</w:t>
            </w:r>
          </w:p>
        </w:tc>
        <w:tc>
          <w:tcPr>
            <w:tcW w:w="4498" w:type="pct"/>
            <w:gridSpan w:val="2"/>
            <w:vAlign w:val="bottom"/>
          </w:tcPr>
          <w:p w14:paraId="614233E8" w14:textId="77777777" w:rsidR="001F72C4" w:rsidRPr="00893CBC" w:rsidRDefault="001F72C4" w:rsidP="00B172FF">
            <w:pPr>
              <w:rPr>
                <w:rFonts w:ascii="Times New Roman" w:hAnsi="Times New Roman" w:cs="Times New Roman"/>
                <w:sz w:val="20"/>
                <w:szCs w:val="20"/>
              </w:rPr>
            </w:pPr>
          </w:p>
        </w:tc>
      </w:tr>
      <w:tr w:rsidR="001F72C4" w:rsidRPr="00B172FF" w14:paraId="22664317" w14:textId="77777777" w:rsidTr="006F2080">
        <w:trPr>
          <w:trHeight w:val="230"/>
        </w:trPr>
        <w:tc>
          <w:tcPr>
            <w:tcW w:w="502" w:type="pct"/>
            <w:vAlign w:val="bottom"/>
          </w:tcPr>
          <w:p w14:paraId="56C6442F"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13.</w:t>
            </w:r>
          </w:p>
        </w:tc>
        <w:tc>
          <w:tcPr>
            <w:tcW w:w="4498" w:type="pct"/>
            <w:gridSpan w:val="2"/>
            <w:vAlign w:val="bottom"/>
          </w:tcPr>
          <w:p w14:paraId="0F32940C"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Film losses of pre-1990 years of income</w:t>
            </w:r>
          </w:p>
        </w:tc>
      </w:tr>
      <w:tr w:rsidR="001F72C4" w:rsidRPr="00B172FF" w14:paraId="37929CC1" w14:textId="77777777" w:rsidTr="006F2080">
        <w:trPr>
          <w:trHeight w:val="230"/>
        </w:trPr>
        <w:tc>
          <w:tcPr>
            <w:tcW w:w="502" w:type="pct"/>
            <w:vAlign w:val="bottom"/>
          </w:tcPr>
          <w:p w14:paraId="48287BB5"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14.</w:t>
            </w:r>
          </w:p>
        </w:tc>
        <w:tc>
          <w:tcPr>
            <w:tcW w:w="4498" w:type="pct"/>
            <w:gridSpan w:val="2"/>
            <w:vAlign w:val="bottom"/>
          </w:tcPr>
          <w:p w14:paraId="541EAAFD"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Primary production losses of pre-1990 years of income</w:t>
            </w:r>
          </w:p>
        </w:tc>
      </w:tr>
      <w:tr w:rsidR="001F72C4" w:rsidRPr="00B172FF" w14:paraId="164C069A" w14:textId="77777777" w:rsidTr="006F2080">
        <w:trPr>
          <w:trHeight w:val="230"/>
        </w:trPr>
        <w:tc>
          <w:tcPr>
            <w:tcW w:w="502" w:type="pct"/>
            <w:vAlign w:val="bottom"/>
          </w:tcPr>
          <w:p w14:paraId="0E9460B9"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15.</w:t>
            </w:r>
          </w:p>
        </w:tc>
        <w:tc>
          <w:tcPr>
            <w:tcW w:w="4498" w:type="pct"/>
            <w:gridSpan w:val="2"/>
            <w:vAlign w:val="bottom"/>
          </w:tcPr>
          <w:p w14:paraId="6D4F4D0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Repeal of sections 80</w:t>
            </w:r>
            <w:r w:rsidRPr="00893CBC">
              <w:rPr>
                <w:rStyle w:val="Bodytext75pt0"/>
                <w:b w:val="0"/>
                <w:sz w:val="20"/>
                <w:szCs w:val="20"/>
              </w:rPr>
              <w:t>ab</w:t>
            </w:r>
            <w:r w:rsidRPr="00893CBC">
              <w:rPr>
                <w:rStyle w:val="Bodytext75pt"/>
                <w:b w:val="0"/>
                <w:sz w:val="20"/>
                <w:szCs w:val="20"/>
              </w:rPr>
              <w:t xml:space="preserve"> and 80</w:t>
            </w:r>
            <w:r w:rsidRPr="00893CBC">
              <w:rPr>
                <w:rStyle w:val="Bodytext75pt0"/>
                <w:b w:val="0"/>
                <w:sz w:val="20"/>
                <w:szCs w:val="20"/>
              </w:rPr>
              <w:t>ac</w:t>
            </w:r>
            <w:r w:rsidRPr="00893CBC">
              <w:rPr>
                <w:rStyle w:val="Bodytext75pt"/>
                <w:b w:val="0"/>
                <w:sz w:val="20"/>
                <w:szCs w:val="20"/>
              </w:rPr>
              <w:t xml:space="preserve"> and substitution of new sections:</w:t>
            </w:r>
          </w:p>
        </w:tc>
      </w:tr>
      <w:tr w:rsidR="001F72C4" w:rsidRPr="00B172FF" w14:paraId="4759D57E" w14:textId="77777777" w:rsidTr="006F2080">
        <w:trPr>
          <w:trHeight w:val="230"/>
        </w:trPr>
        <w:tc>
          <w:tcPr>
            <w:tcW w:w="502" w:type="pct"/>
            <w:vAlign w:val="bottom"/>
          </w:tcPr>
          <w:p w14:paraId="7DA606CD"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655FE3E7" w14:textId="77777777" w:rsidR="001F72C4" w:rsidRPr="00893CBC" w:rsidRDefault="00333DA9" w:rsidP="00B172FF">
            <w:pPr>
              <w:pStyle w:val="BodyText6"/>
              <w:spacing w:line="240" w:lineRule="auto"/>
              <w:ind w:firstLine="0"/>
              <w:jc w:val="center"/>
              <w:rPr>
                <w:b/>
                <w:sz w:val="20"/>
                <w:szCs w:val="20"/>
              </w:rPr>
            </w:pPr>
            <w:r w:rsidRPr="00893CBC">
              <w:rPr>
                <w:rStyle w:val="Bodytext75pt0"/>
                <w:b w:val="0"/>
                <w:sz w:val="20"/>
                <w:szCs w:val="20"/>
              </w:rPr>
              <w:t>80ab.</w:t>
            </w:r>
          </w:p>
        </w:tc>
        <w:tc>
          <w:tcPr>
            <w:tcW w:w="3801" w:type="pct"/>
            <w:vAlign w:val="bottom"/>
          </w:tcPr>
          <w:p w14:paraId="2AB6F175" w14:textId="77777777" w:rsidR="001F72C4" w:rsidRPr="00893CBC" w:rsidRDefault="00333DA9" w:rsidP="00B172FF">
            <w:pPr>
              <w:pStyle w:val="BodyText6"/>
              <w:spacing w:line="240" w:lineRule="auto"/>
              <w:ind w:firstLine="0"/>
              <w:rPr>
                <w:b/>
                <w:sz w:val="20"/>
                <w:szCs w:val="20"/>
              </w:rPr>
            </w:pPr>
            <w:r w:rsidRPr="00893CBC">
              <w:rPr>
                <w:rStyle w:val="Bodytext75pt"/>
                <w:b w:val="0"/>
                <w:sz w:val="20"/>
                <w:szCs w:val="20"/>
              </w:rPr>
              <w:t>Order in which loss deductions are to be taken into account</w:t>
            </w:r>
          </w:p>
        </w:tc>
      </w:tr>
      <w:tr w:rsidR="001F72C4" w:rsidRPr="00B172FF" w14:paraId="784ADF4F" w14:textId="77777777" w:rsidTr="006F2080">
        <w:trPr>
          <w:trHeight w:val="230"/>
        </w:trPr>
        <w:tc>
          <w:tcPr>
            <w:tcW w:w="502" w:type="pct"/>
            <w:vAlign w:val="bottom"/>
          </w:tcPr>
          <w:p w14:paraId="5C602142"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6EE8BCB0" w14:textId="77777777" w:rsidR="001F72C4" w:rsidRPr="00893CBC" w:rsidRDefault="00333DA9" w:rsidP="00B172FF">
            <w:pPr>
              <w:pStyle w:val="BodyText6"/>
              <w:spacing w:line="240" w:lineRule="auto"/>
              <w:ind w:firstLine="0"/>
              <w:jc w:val="center"/>
              <w:rPr>
                <w:b/>
                <w:sz w:val="20"/>
                <w:szCs w:val="20"/>
              </w:rPr>
            </w:pPr>
            <w:r w:rsidRPr="00893CBC">
              <w:rPr>
                <w:rStyle w:val="Bodytext75pt0"/>
                <w:b w:val="0"/>
                <w:sz w:val="20"/>
                <w:szCs w:val="20"/>
              </w:rPr>
              <w:t>80ac.</w:t>
            </w:r>
          </w:p>
        </w:tc>
        <w:tc>
          <w:tcPr>
            <w:tcW w:w="3801" w:type="pct"/>
            <w:vAlign w:val="bottom"/>
          </w:tcPr>
          <w:p w14:paraId="719B925D" w14:textId="77777777" w:rsidR="001F72C4" w:rsidRPr="00893CBC" w:rsidRDefault="00333DA9" w:rsidP="00B172FF">
            <w:pPr>
              <w:pStyle w:val="BodyText6"/>
              <w:spacing w:line="240" w:lineRule="auto"/>
              <w:ind w:firstLine="0"/>
              <w:rPr>
                <w:b/>
                <w:sz w:val="20"/>
                <w:szCs w:val="20"/>
              </w:rPr>
            </w:pPr>
            <w:r w:rsidRPr="00893CBC">
              <w:rPr>
                <w:rStyle w:val="Bodytext75pt"/>
                <w:b w:val="0"/>
                <w:sz w:val="20"/>
                <w:szCs w:val="20"/>
              </w:rPr>
              <w:t>Limitations on net exempt income to be taken into account in respect of loss deductions</w:t>
            </w:r>
          </w:p>
        </w:tc>
      </w:tr>
      <w:tr w:rsidR="001F72C4" w:rsidRPr="00B172FF" w14:paraId="02A28732" w14:textId="77777777" w:rsidTr="006F2080">
        <w:trPr>
          <w:trHeight w:val="230"/>
        </w:trPr>
        <w:tc>
          <w:tcPr>
            <w:tcW w:w="502" w:type="pct"/>
            <w:vAlign w:val="bottom"/>
          </w:tcPr>
          <w:p w14:paraId="6B65DEB2"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16.</w:t>
            </w:r>
          </w:p>
        </w:tc>
        <w:tc>
          <w:tcPr>
            <w:tcW w:w="4498" w:type="pct"/>
            <w:gridSpan w:val="2"/>
            <w:vAlign w:val="bottom"/>
          </w:tcPr>
          <w:p w14:paraId="3E1D3C63" w14:textId="77777777" w:rsidR="001F72C4" w:rsidRPr="00893CBC" w:rsidRDefault="00333DA9" w:rsidP="00B172FF">
            <w:pPr>
              <w:pStyle w:val="BodyText6"/>
              <w:spacing w:line="240" w:lineRule="auto"/>
              <w:ind w:firstLine="0"/>
              <w:rPr>
                <w:b/>
                <w:sz w:val="20"/>
                <w:szCs w:val="20"/>
              </w:rPr>
            </w:pPr>
            <w:r w:rsidRPr="00893CBC">
              <w:rPr>
                <w:rStyle w:val="Bodytext75pt"/>
                <w:b w:val="0"/>
                <w:sz w:val="20"/>
                <w:szCs w:val="20"/>
              </w:rPr>
              <w:t>Heading to Division 10 of Part III</w:t>
            </w:r>
          </w:p>
        </w:tc>
      </w:tr>
      <w:tr w:rsidR="001F72C4" w:rsidRPr="00B172FF" w14:paraId="7C2C4C72" w14:textId="77777777" w:rsidTr="006F2080">
        <w:trPr>
          <w:trHeight w:val="230"/>
        </w:trPr>
        <w:tc>
          <w:tcPr>
            <w:tcW w:w="502" w:type="pct"/>
            <w:vAlign w:val="bottom"/>
          </w:tcPr>
          <w:p w14:paraId="30294BDA"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17.</w:t>
            </w:r>
          </w:p>
        </w:tc>
        <w:tc>
          <w:tcPr>
            <w:tcW w:w="4498" w:type="pct"/>
            <w:gridSpan w:val="2"/>
            <w:vAlign w:val="bottom"/>
          </w:tcPr>
          <w:p w14:paraId="3B4FB700" w14:textId="77777777" w:rsidR="001F72C4" w:rsidRPr="00893CBC" w:rsidRDefault="00333DA9" w:rsidP="00B172FF">
            <w:pPr>
              <w:pStyle w:val="BodyText6"/>
              <w:spacing w:line="240" w:lineRule="auto"/>
              <w:ind w:firstLine="0"/>
              <w:rPr>
                <w:b/>
                <w:sz w:val="20"/>
                <w:szCs w:val="20"/>
              </w:rPr>
            </w:pPr>
            <w:r w:rsidRPr="00893CBC">
              <w:rPr>
                <w:rStyle w:val="Bodytext75pt"/>
                <w:b w:val="0"/>
                <w:sz w:val="20"/>
                <w:szCs w:val="20"/>
              </w:rPr>
              <w:t>Insertion of heading</w:t>
            </w:r>
          </w:p>
        </w:tc>
      </w:tr>
      <w:tr w:rsidR="001F72C4" w:rsidRPr="00B172FF" w14:paraId="752A84D4" w14:textId="77777777" w:rsidTr="006F2080">
        <w:trPr>
          <w:trHeight w:val="230"/>
        </w:trPr>
        <w:tc>
          <w:tcPr>
            <w:tcW w:w="502" w:type="pct"/>
            <w:vAlign w:val="bottom"/>
          </w:tcPr>
          <w:p w14:paraId="4A7D9C43"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18.</w:t>
            </w:r>
          </w:p>
        </w:tc>
        <w:tc>
          <w:tcPr>
            <w:tcW w:w="4498" w:type="pct"/>
            <w:gridSpan w:val="2"/>
            <w:vAlign w:val="bottom"/>
          </w:tcPr>
          <w:p w14:paraId="4FE09114" w14:textId="77777777" w:rsidR="001F72C4" w:rsidRPr="00893CBC" w:rsidRDefault="00333DA9" w:rsidP="00B172FF">
            <w:pPr>
              <w:pStyle w:val="BodyText6"/>
              <w:spacing w:line="240" w:lineRule="auto"/>
              <w:ind w:firstLine="0"/>
              <w:rPr>
                <w:b/>
                <w:sz w:val="20"/>
                <w:szCs w:val="20"/>
              </w:rPr>
            </w:pPr>
            <w:r w:rsidRPr="00893CBC">
              <w:rPr>
                <w:rStyle w:val="Bodytext75pt"/>
                <w:b w:val="0"/>
                <w:sz w:val="20"/>
                <w:szCs w:val="20"/>
              </w:rPr>
              <w:t>Interpretation</w:t>
            </w:r>
          </w:p>
        </w:tc>
      </w:tr>
      <w:tr w:rsidR="001F72C4" w:rsidRPr="00B172FF" w14:paraId="6CF97EA0" w14:textId="77777777" w:rsidTr="006F2080">
        <w:trPr>
          <w:trHeight w:val="230"/>
        </w:trPr>
        <w:tc>
          <w:tcPr>
            <w:tcW w:w="502" w:type="pct"/>
            <w:vAlign w:val="bottom"/>
          </w:tcPr>
          <w:p w14:paraId="7B36ADAD"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19.</w:t>
            </w:r>
          </w:p>
        </w:tc>
        <w:tc>
          <w:tcPr>
            <w:tcW w:w="4498" w:type="pct"/>
            <w:gridSpan w:val="2"/>
            <w:vAlign w:val="bottom"/>
          </w:tcPr>
          <w:p w14:paraId="7BB1BF01" w14:textId="77777777" w:rsidR="001F72C4" w:rsidRPr="00893CBC" w:rsidRDefault="00333DA9" w:rsidP="00B172FF">
            <w:pPr>
              <w:pStyle w:val="BodyText6"/>
              <w:spacing w:line="240" w:lineRule="auto"/>
              <w:ind w:firstLine="0"/>
              <w:rPr>
                <w:b/>
                <w:sz w:val="20"/>
                <w:szCs w:val="20"/>
              </w:rPr>
            </w:pPr>
            <w:r w:rsidRPr="00893CBC">
              <w:rPr>
                <w:rStyle w:val="Bodytext75pt"/>
                <w:b w:val="0"/>
                <w:sz w:val="20"/>
                <w:szCs w:val="20"/>
              </w:rPr>
              <w:t>Deduction of allowable (post 19 July 1982) capital expenditure</w:t>
            </w:r>
          </w:p>
        </w:tc>
      </w:tr>
      <w:tr w:rsidR="001F72C4" w:rsidRPr="00B172FF" w14:paraId="25CCBF97" w14:textId="77777777" w:rsidTr="006F2080">
        <w:trPr>
          <w:trHeight w:val="230"/>
        </w:trPr>
        <w:tc>
          <w:tcPr>
            <w:tcW w:w="502" w:type="pct"/>
            <w:vAlign w:val="bottom"/>
          </w:tcPr>
          <w:p w14:paraId="3A7BA44E"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20.</w:t>
            </w:r>
          </w:p>
        </w:tc>
        <w:tc>
          <w:tcPr>
            <w:tcW w:w="4498" w:type="pct"/>
            <w:gridSpan w:val="2"/>
            <w:vAlign w:val="bottom"/>
          </w:tcPr>
          <w:p w14:paraId="345B18A2" w14:textId="77777777" w:rsidR="001F72C4" w:rsidRPr="00893CBC" w:rsidRDefault="00333DA9" w:rsidP="00B172FF">
            <w:pPr>
              <w:pStyle w:val="BodyText6"/>
              <w:spacing w:line="240" w:lineRule="auto"/>
              <w:ind w:firstLine="0"/>
              <w:rPr>
                <w:b/>
                <w:sz w:val="20"/>
                <w:szCs w:val="20"/>
              </w:rPr>
            </w:pPr>
            <w:r w:rsidRPr="00893CBC">
              <w:rPr>
                <w:rStyle w:val="Bodytext75pt"/>
                <w:b w:val="0"/>
                <w:sz w:val="20"/>
                <w:szCs w:val="20"/>
              </w:rPr>
              <w:t>Election that Subdivision not apply to plant</w:t>
            </w:r>
          </w:p>
        </w:tc>
      </w:tr>
      <w:tr w:rsidR="001F72C4" w:rsidRPr="00B172FF" w14:paraId="317DCB22" w14:textId="77777777" w:rsidTr="006F2080">
        <w:trPr>
          <w:trHeight w:val="230"/>
        </w:trPr>
        <w:tc>
          <w:tcPr>
            <w:tcW w:w="502" w:type="pct"/>
            <w:vAlign w:val="bottom"/>
          </w:tcPr>
          <w:p w14:paraId="3ADEDB4C"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21.</w:t>
            </w:r>
          </w:p>
        </w:tc>
        <w:tc>
          <w:tcPr>
            <w:tcW w:w="4498" w:type="pct"/>
            <w:gridSpan w:val="2"/>
            <w:vAlign w:val="bottom"/>
          </w:tcPr>
          <w:p w14:paraId="128FCB7A" w14:textId="77777777" w:rsidR="001F72C4" w:rsidRPr="00893CBC" w:rsidRDefault="00333DA9" w:rsidP="00B172FF">
            <w:pPr>
              <w:pStyle w:val="BodyText6"/>
              <w:spacing w:line="240" w:lineRule="auto"/>
              <w:ind w:firstLine="0"/>
              <w:rPr>
                <w:b/>
                <w:sz w:val="20"/>
                <w:szCs w:val="20"/>
              </w:rPr>
            </w:pPr>
            <w:r w:rsidRPr="00893CBC">
              <w:rPr>
                <w:rStyle w:val="Bodytext75pt"/>
                <w:b w:val="0"/>
                <w:sz w:val="20"/>
                <w:szCs w:val="20"/>
              </w:rPr>
              <w:t>Exploration and prospecting expenditure</w:t>
            </w:r>
          </w:p>
        </w:tc>
      </w:tr>
      <w:tr w:rsidR="001F72C4" w:rsidRPr="00B172FF" w14:paraId="5CB18DC9" w14:textId="77777777" w:rsidTr="006F2080">
        <w:trPr>
          <w:trHeight w:val="230"/>
        </w:trPr>
        <w:tc>
          <w:tcPr>
            <w:tcW w:w="502" w:type="pct"/>
            <w:vAlign w:val="bottom"/>
          </w:tcPr>
          <w:p w14:paraId="41E69997"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22.</w:t>
            </w:r>
          </w:p>
        </w:tc>
        <w:tc>
          <w:tcPr>
            <w:tcW w:w="4498" w:type="pct"/>
            <w:gridSpan w:val="2"/>
            <w:vAlign w:val="bottom"/>
          </w:tcPr>
          <w:p w14:paraId="469EFF36" w14:textId="77777777" w:rsidR="001F72C4" w:rsidRPr="00893CBC" w:rsidRDefault="00333DA9" w:rsidP="00B172FF">
            <w:pPr>
              <w:pStyle w:val="BodyText6"/>
              <w:spacing w:line="240" w:lineRule="auto"/>
              <w:ind w:firstLine="0"/>
              <w:rPr>
                <w:b/>
                <w:sz w:val="20"/>
                <w:szCs w:val="20"/>
              </w:rPr>
            </w:pPr>
            <w:r w:rsidRPr="00893CBC">
              <w:rPr>
                <w:rStyle w:val="Bodytext75pt"/>
                <w:b w:val="0"/>
                <w:sz w:val="20"/>
                <w:szCs w:val="20"/>
              </w:rPr>
              <w:t>Insertion of new Subdivision and heading:</w:t>
            </w:r>
          </w:p>
        </w:tc>
      </w:tr>
      <w:tr w:rsidR="001F72C4" w:rsidRPr="00B172FF" w14:paraId="1487A7D8" w14:textId="77777777" w:rsidTr="00EB413D">
        <w:trPr>
          <w:trHeight w:val="360"/>
        </w:trPr>
        <w:tc>
          <w:tcPr>
            <w:tcW w:w="502" w:type="pct"/>
            <w:vAlign w:val="bottom"/>
          </w:tcPr>
          <w:p w14:paraId="229949B0" w14:textId="77777777" w:rsidR="001F72C4" w:rsidRPr="00893CBC" w:rsidRDefault="001F72C4" w:rsidP="00B172FF">
            <w:pPr>
              <w:pStyle w:val="BodyText6"/>
              <w:spacing w:line="240" w:lineRule="auto"/>
              <w:ind w:right="432" w:firstLine="0"/>
              <w:jc w:val="right"/>
              <w:rPr>
                <w:sz w:val="20"/>
                <w:szCs w:val="20"/>
              </w:rPr>
            </w:pPr>
          </w:p>
        </w:tc>
        <w:tc>
          <w:tcPr>
            <w:tcW w:w="4498" w:type="pct"/>
            <w:gridSpan w:val="2"/>
            <w:vAlign w:val="center"/>
          </w:tcPr>
          <w:p w14:paraId="6DACAD77" w14:textId="77777777" w:rsidR="001F72C4" w:rsidRPr="00893CBC" w:rsidRDefault="00333DA9" w:rsidP="00B172FF">
            <w:pPr>
              <w:pStyle w:val="BodyText6"/>
              <w:spacing w:line="240" w:lineRule="auto"/>
              <w:ind w:firstLine="0"/>
              <w:jc w:val="center"/>
              <w:rPr>
                <w:sz w:val="20"/>
                <w:szCs w:val="20"/>
              </w:rPr>
            </w:pPr>
            <w:r w:rsidRPr="00893CBC">
              <w:rPr>
                <w:rStyle w:val="Bodytext75pt2"/>
                <w:b w:val="0"/>
                <w:sz w:val="20"/>
                <w:szCs w:val="20"/>
              </w:rPr>
              <w:t xml:space="preserve">Subdivision </w:t>
            </w:r>
            <w:r w:rsidRPr="00893CBC">
              <w:rPr>
                <w:rStyle w:val="Bodytext75pt1"/>
                <w:sz w:val="20"/>
                <w:szCs w:val="20"/>
              </w:rPr>
              <w:t>B</w:t>
            </w:r>
            <w:r w:rsidRPr="00893CBC">
              <w:rPr>
                <w:rStyle w:val="Bodytext75pt2"/>
                <w:b w:val="0"/>
                <w:sz w:val="20"/>
                <w:szCs w:val="20"/>
              </w:rPr>
              <w:t>—Quarrying</w:t>
            </w:r>
          </w:p>
        </w:tc>
      </w:tr>
      <w:tr w:rsidR="001F72C4" w:rsidRPr="00B172FF" w14:paraId="23AAA80D" w14:textId="77777777" w:rsidTr="006F2080">
        <w:trPr>
          <w:trHeight w:val="230"/>
        </w:trPr>
        <w:tc>
          <w:tcPr>
            <w:tcW w:w="502" w:type="pct"/>
            <w:vAlign w:val="bottom"/>
          </w:tcPr>
          <w:p w14:paraId="333EB574"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07C3EE86" w14:textId="77777777" w:rsidR="001F72C4" w:rsidRPr="00893CBC" w:rsidRDefault="006F2080" w:rsidP="00B172FF">
            <w:pPr>
              <w:pStyle w:val="BodyText6"/>
              <w:spacing w:line="240" w:lineRule="auto"/>
              <w:ind w:firstLine="0"/>
              <w:jc w:val="center"/>
              <w:rPr>
                <w:smallCaps/>
                <w:sz w:val="20"/>
                <w:szCs w:val="20"/>
              </w:rPr>
            </w:pPr>
            <w:r w:rsidRPr="00893CBC">
              <w:rPr>
                <w:rStyle w:val="Bodytext75pt"/>
                <w:b w:val="0"/>
                <w:smallCaps/>
                <w:sz w:val="20"/>
                <w:szCs w:val="20"/>
              </w:rPr>
              <w:t>122jb.</w:t>
            </w:r>
          </w:p>
        </w:tc>
        <w:tc>
          <w:tcPr>
            <w:tcW w:w="3801" w:type="pct"/>
            <w:vAlign w:val="bottom"/>
          </w:tcPr>
          <w:p w14:paraId="02A233D2"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Interpretation</w:t>
            </w:r>
          </w:p>
        </w:tc>
      </w:tr>
      <w:tr w:rsidR="001F72C4" w:rsidRPr="00B172FF" w14:paraId="11B5CB62" w14:textId="77777777" w:rsidTr="006F2080">
        <w:trPr>
          <w:trHeight w:val="230"/>
        </w:trPr>
        <w:tc>
          <w:tcPr>
            <w:tcW w:w="502" w:type="pct"/>
            <w:vAlign w:val="bottom"/>
          </w:tcPr>
          <w:p w14:paraId="64FDCD5E"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77BC8D66" w14:textId="77777777" w:rsidR="001F72C4" w:rsidRPr="00893CBC" w:rsidRDefault="006F2080" w:rsidP="00B172FF">
            <w:pPr>
              <w:pStyle w:val="BodyText6"/>
              <w:spacing w:line="240" w:lineRule="auto"/>
              <w:ind w:firstLine="0"/>
              <w:jc w:val="center"/>
              <w:rPr>
                <w:smallCaps/>
                <w:sz w:val="20"/>
                <w:szCs w:val="20"/>
              </w:rPr>
            </w:pPr>
            <w:r w:rsidRPr="00893CBC">
              <w:rPr>
                <w:rStyle w:val="Bodytext75pt"/>
                <w:b w:val="0"/>
                <w:smallCaps/>
                <w:sz w:val="20"/>
                <w:szCs w:val="20"/>
              </w:rPr>
              <w:t>122jc.</w:t>
            </w:r>
          </w:p>
        </w:tc>
        <w:tc>
          <w:tcPr>
            <w:tcW w:w="3801" w:type="pct"/>
            <w:vAlign w:val="bottom"/>
          </w:tcPr>
          <w:p w14:paraId="178984BB"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Allowable capital expenditure</w:t>
            </w:r>
          </w:p>
        </w:tc>
      </w:tr>
      <w:tr w:rsidR="001F72C4" w:rsidRPr="00B172FF" w14:paraId="435CA405" w14:textId="77777777" w:rsidTr="006F2080">
        <w:trPr>
          <w:trHeight w:val="230"/>
        </w:trPr>
        <w:tc>
          <w:tcPr>
            <w:tcW w:w="502" w:type="pct"/>
            <w:vAlign w:val="bottom"/>
          </w:tcPr>
          <w:p w14:paraId="06483317"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1ADCAD95" w14:textId="77777777" w:rsidR="001F72C4" w:rsidRPr="00893CBC" w:rsidRDefault="006F2080" w:rsidP="00B172FF">
            <w:pPr>
              <w:pStyle w:val="BodyText6"/>
              <w:spacing w:line="240" w:lineRule="auto"/>
              <w:ind w:firstLine="0"/>
              <w:jc w:val="center"/>
              <w:rPr>
                <w:smallCaps/>
                <w:sz w:val="20"/>
                <w:szCs w:val="20"/>
              </w:rPr>
            </w:pPr>
            <w:r w:rsidRPr="00893CBC">
              <w:rPr>
                <w:rStyle w:val="Bodytext75pt"/>
                <w:b w:val="0"/>
                <w:smallCaps/>
                <w:sz w:val="20"/>
                <w:szCs w:val="20"/>
              </w:rPr>
              <w:t>122jd.</w:t>
            </w:r>
          </w:p>
        </w:tc>
        <w:tc>
          <w:tcPr>
            <w:tcW w:w="3801" w:type="pct"/>
            <w:vAlign w:val="bottom"/>
          </w:tcPr>
          <w:p w14:paraId="1EFBF7C3"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Purchase of quarrying or prospecting right or information</w:t>
            </w:r>
          </w:p>
        </w:tc>
      </w:tr>
      <w:tr w:rsidR="001F72C4" w:rsidRPr="00B172FF" w14:paraId="6D457A97" w14:textId="77777777" w:rsidTr="006F2080">
        <w:trPr>
          <w:trHeight w:val="230"/>
        </w:trPr>
        <w:tc>
          <w:tcPr>
            <w:tcW w:w="502" w:type="pct"/>
            <w:vAlign w:val="bottom"/>
          </w:tcPr>
          <w:p w14:paraId="540D25C9"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176F8549" w14:textId="77777777" w:rsidR="001F72C4" w:rsidRPr="00893CBC" w:rsidRDefault="006F2080" w:rsidP="00B172FF">
            <w:pPr>
              <w:pStyle w:val="BodyText6"/>
              <w:spacing w:line="240" w:lineRule="auto"/>
              <w:ind w:firstLine="0"/>
              <w:jc w:val="center"/>
              <w:rPr>
                <w:smallCaps/>
                <w:sz w:val="20"/>
                <w:szCs w:val="20"/>
              </w:rPr>
            </w:pPr>
            <w:r w:rsidRPr="00893CBC">
              <w:rPr>
                <w:rStyle w:val="Bodytext75pt"/>
                <w:b w:val="0"/>
                <w:smallCaps/>
                <w:sz w:val="20"/>
                <w:szCs w:val="20"/>
              </w:rPr>
              <w:t>122je.</w:t>
            </w:r>
          </w:p>
        </w:tc>
        <w:tc>
          <w:tcPr>
            <w:tcW w:w="3801" w:type="pct"/>
            <w:vAlign w:val="bottom"/>
          </w:tcPr>
          <w:p w14:paraId="2C58FF43"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Deduction of allowable capital expenditure</w:t>
            </w:r>
          </w:p>
        </w:tc>
      </w:tr>
      <w:tr w:rsidR="001F72C4" w:rsidRPr="00B172FF" w14:paraId="1F3AAB0B" w14:textId="77777777" w:rsidTr="006F2080">
        <w:trPr>
          <w:trHeight w:val="230"/>
        </w:trPr>
        <w:tc>
          <w:tcPr>
            <w:tcW w:w="502" w:type="pct"/>
            <w:vAlign w:val="bottom"/>
          </w:tcPr>
          <w:p w14:paraId="1D7CD71D"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59552882" w14:textId="77777777" w:rsidR="001F72C4" w:rsidRPr="00893CBC" w:rsidRDefault="006F2080" w:rsidP="00B172FF">
            <w:pPr>
              <w:pStyle w:val="BodyText6"/>
              <w:spacing w:line="240" w:lineRule="auto"/>
              <w:ind w:firstLine="0"/>
              <w:jc w:val="center"/>
              <w:rPr>
                <w:smallCaps/>
                <w:sz w:val="20"/>
                <w:szCs w:val="20"/>
              </w:rPr>
            </w:pPr>
            <w:r w:rsidRPr="00893CBC">
              <w:rPr>
                <w:rStyle w:val="Bodytext75pt"/>
                <w:b w:val="0"/>
                <w:smallCaps/>
                <w:sz w:val="20"/>
                <w:szCs w:val="20"/>
              </w:rPr>
              <w:t>122jf.</w:t>
            </w:r>
          </w:p>
        </w:tc>
        <w:tc>
          <w:tcPr>
            <w:tcW w:w="3801" w:type="pct"/>
            <w:vAlign w:val="bottom"/>
          </w:tcPr>
          <w:p w14:paraId="32FFED2D"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Exploration and prospecting expenditure</w:t>
            </w:r>
          </w:p>
        </w:tc>
      </w:tr>
      <w:tr w:rsidR="001F72C4" w:rsidRPr="00B172FF" w14:paraId="08DE80EA" w14:textId="77777777" w:rsidTr="00EB413D">
        <w:trPr>
          <w:trHeight w:val="369"/>
        </w:trPr>
        <w:tc>
          <w:tcPr>
            <w:tcW w:w="502" w:type="pct"/>
            <w:vAlign w:val="bottom"/>
          </w:tcPr>
          <w:p w14:paraId="28C09AB7" w14:textId="77777777" w:rsidR="001F72C4" w:rsidRPr="00893CBC" w:rsidRDefault="001F72C4" w:rsidP="00B172FF">
            <w:pPr>
              <w:pStyle w:val="BodyText6"/>
              <w:spacing w:line="240" w:lineRule="auto"/>
              <w:ind w:right="432" w:firstLine="0"/>
              <w:jc w:val="right"/>
              <w:rPr>
                <w:sz w:val="20"/>
                <w:szCs w:val="20"/>
              </w:rPr>
            </w:pPr>
          </w:p>
        </w:tc>
        <w:tc>
          <w:tcPr>
            <w:tcW w:w="4498" w:type="pct"/>
            <w:gridSpan w:val="2"/>
            <w:vAlign w:val="center"/>
          </w:tcPr>
          <w:p w14:paraId="7FFC3086" w14:textId="77777777" w:rsidR="001F72C4" w:rsidRPr="00893CBC" w:rsidRDefault="00333DA9" w:rsidP="00B172FF">
            <w:pPr>
              <w:pStyle w:val="BodyText6"/>
              <w:spacing w:line="240" w:lineRule="auto"/>
              <w:ind w:firstLine="0"/>
              <w:jc w:val="center"/>
              <w:rPr>
                <w:sz w:val="20"/>
                <w:szCs w:val="20"/>
              </w:rPr>
            </w:pPr>
            <w:r w:rsidRPr="00893CBC">
              <w:rPr>
                <w:rStyle w:val="Bodytext75pt2"/>
                <w:b w:val="0"/>
                <w:sz w:val="20"/>
                <w:szCs w:val="20"/>
              </w:rPr>
              <w:t xml:space="preserve">Subdivision </w:t>
            </w:r>
            <w:r w:rsidRPr="00893CBC">
              <w:rPr>
                <w:rStyle w:val="Bodytext75pt1"/>
                <w:sz w:val="20"/>
                <w:szCs w:val="20"/>
              </w:rPr>
              <w:t>C</w:t>
            </w:r>
            <w:r w:rsidRPr="00893CBC">
              <w:rPr>
                <w:rStyle w:val="Bodytext75pt2"/>
                <w:b w:val="0"/>
                <w:sz w:val="20"/>
                <w:szCs w:val="20"/>
              </w:rPr>
              <w:t>—General Provisions</w:t>
            </w:r>
          </w:p>
        </w:tc>
      </w:tr>
      <w:tr w:rsidR="001F72C4" w:rsidRPr="00B172FF" w14:paraId="265C9D0D" w14:textId="77777777" w:rsidTr="006F2080">
        <w:trPr>
          <w:trHeight w:val="230"/>
        </w:trPr>
        <w:tc>
          <w:tcPr>
            <w:tcW w:w="502" w:type="pct"/>
            <w:vAlign w:val="bottom"/>
          </w:tcPr>
          <w:p w14:paraId="5B044AC7"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23.</w:t>
            </w:r>
          </w:p>
        </w:tc>
        <w:tc>
          <w:tcPr>
            <w:tcW w:w="4498" w:type="pct"/>
            <w:gridSpan w:val="2"/>
            <w:vAlign w:val="bottom"/>
          </w:tcPr>
          <w:p w14:paraId="4EB58FDB"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Disposal, loss, destruction or termination of use of property</w:t>
            </w:r>
          </w:p>
        </w:tc>
      </w:tr>
      <w:tr w:rsidR="001F72C4" w:rsidRPr="00B172FF" w14:paraId="0C705FF2" w14:textId="77777777" w:rsidTr="006F2080">
        <w:trPr>
          <w:trHeight w:val="230"/>
        </w:trPr>
        <w:tc>
          <w:tcPr>
            <w:tcW w:w="502" w:type="pct"/>
            <w:vAlign w:val="bottom"/>
          </w:tcPr>
          <w:p w14:paraId="4A01C30E"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24.</w:t>
            </w:r>
          </w:p>
        </w:tc>
        <w:tc>
          <w:tcPr>
            <w:tcW w:w="4498" w:type="pct"/>
            <w:gridSpan w:val="2"/>
            <w:vAlign w:val="bottom"/>
          </w:tcPr>
          <w:p w14:paraId="40A4C6E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Transactions between persons not at arm’s length</w:t>
            </w:r>
          </w:p>
        </w:tc>
      </w:tr>
      <w:tr w:rsidR="001F72C4" w:rsidRPr="00B172FF" w14:paraId="1719DD6E" w14:textId="77777777" w:rsidTr="006F2080">
        <w:trPr>
          <w:trHeight w:val="230"/>
        </w:trPr>
        <w:tc>
          <w:tcPr>
            <w:tcW w:w="502" w:type="pct"/>
            <w:vAlign w:val="bottom"/>
          </w:tcPr>
          <w:p w14:paraId="4E1D8554"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25.</w:t>
            </w:r>
          </w:p>
        </w:tc>
        <w:tc>
          <w:tcPr>
            <w:tcW w:w="4498" w:type="pct"/>
            <w:gridSpan w:val="2"/>
            <w:vAlign w:val="bottom"/>
          </w:tcPr>
          <w:p w14:paraId="5D90CD1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Deductions not allowable under other provisions</w:t>
            </w:r>
          </w:p>
        </w:tc>
      </w:tr>
      <w:tr w:rsidR="001F72C4" w:rsidRPr="00B172FF" w14:paraId="32D1DBED" w14:textId="77777777" w:rsidTr="006F2080">
        <w:trPr>
          <w:trHeight w:val="230"/>
        </w:trPr>
        <w:tc>
          <w:tcPr>
            <w:tcW w:w="502" w:type="pct"/>
            <w:vAlign w:val="bottom"/>
          </w:tcPr>
          <w:p w14:paraId="56507D28"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26.</w:t>
            </w:r>
          </w:p>
        </w:tc>
        <w:tc>
          <w:tcPr>
            <w:tcW w:w="4498" w:type="pct"/>
            <w:gridSpan w:val="2"/>
            <w:vAlign w:val="bottom"/>
          </w:tcPr>
          <w:p w14:paraId="68DE4A36"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Insertion of new section:</w:t>
            </w:r>
          </w:p>
        </w:tc>
      </w:tr>
      <w:tr w:rsidR="001F72C4" w:rsidRPr="00B172FF" w14:paraId="17D514EB" w14:textId="77777777" w:rsidTr="006F2080">
        <w:trPr>
          <w:trHeight w:val="230"/>
        </w:trPr>
        <w:tc>
          <w:tcPr>
            <w:tcW w:w="502" w:type="pct"/>
            <w:vAlign w:val="bottom"/>
          </w:tcPr>
          <w:p w14:paraId="37EED290"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6010B261" w14:textId="77777777" w:rsidR="001F72C4" w:rsidRPr="00893CBC" w:rsidRDefault="00333DA9" w:rsidP="00B172FF">
            <w:pPr>
              <w:pStyle w:val="BodyText6"/>
              <w:spacing w:line="240" w:lineRule="auto"/>
              <w:ind w:firstLine="0"/>
              <w:jc w:val="center"/>
              <w:rPr>
                <w:sz w:val="20"/>
                <w:szCs w:val="20"/>
              </w:rPr>
            </w:pPr>
            <w:r w:rsidRPr="00893CBC">
              <w:rPr>
                <w:rStyle w:val="Bodytext75pt"/>
                <w:b w:val="0"/>
                <w:sz w:val="20"/>
                <w:szCs w:val="20"/>
              </w:rPr>
              <w:t>122</w:t>
            </w:r>
            <w:r w:rsidR="00214B76" w:rsidRPr="00893CBC">
              <w:rPr>
                <w:rStyle w:val="Bodytext75pt"/>
                <w:b w:val="0"/>
                <w:smallCaps/>
                <w:sz w:val="20"/>
                <w:szCs w:val="20"/>
              </w:rPr>
              <w:t>nb</w:t>
            </w:r>
            <w:r w:rsidRPr="00893CBC">
              <w:rPr>
                <w:rStyle w:val="Bodytext75pt"/>
                <w:b w:val="0"/>
                <w:sz w:val="20"/>
                <w:szCs w:val="20"/>
              </w:rPr>
              <w:t>.</w:t>
            </w:r>
          </w:p>
        </w:tc>
        <w:tc>
          <w:tcPr>
            <w:tcW w:w="3801" w:type="pct"/>
            <w:vAlign w:val="bottom"/>
          </w:tcPr>
          <w:p w14:paraId="7B982BCB"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Apportionment of expenditure deductible under both Subdivision A and Subdivision B</w:t>
            </w:r>
          </w:p>
        </w:tc>
      </w:tr>
      <w:tr w:rsidR="001F72C4" w:rsidRPr="00B172FF" w14:paraId="5ED2F550" w14:textId="77777777" w:rsidTr="006F2080">
        <w:trPr>
          <w:trHeight w:val="230"/>
        </w:trPr>
        <w:tc>
          <w:tcPr>
            <w:tcW w:w="502" w:type="pct"/>
            <w:vAlign w:val="bottom"/>
          </w:tcPr>
          <w:p w14:paraId="64902CBF"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27.</w:t>
            </w:r>
          </w:p>
        </w:tc>
        <w:tc>
          <w:tcPr>
            <w:tcW w:w="4498" w:type="pct"/>
            <w:gridSpan w:val="2"/>
            <w:vAlign w:val="bottom"/>
          </w:tcPr>
          <w:p w14:paraId="0A119021"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Re-numbering and re-location of section 122</w:t>
            </w:r>
            <w:r w:rsidR="00214B76" w:rsidRPr="00893CBC">
              <w:rPr>
                <w:rStyle w:val="Bodytext75pt"/>
                <w:b w:val="0"/>
                <w:smallCaps/>
                <w:sz w:val="20"/>
                <w:szCs w:val="20"/>
              </w:rPr>
              <w:t>p</w:t>
            </w:r>
          </w:p>
        </w:tc>
      </w:tr>
      <w:tr w:rsidR="001F72C4" w:rsidRPr="00B172FF" w14:paraId="5E8D5E84" w14:textId="77777777" w:rsidTr="006F2080">
        <w:trPr>
          <w:trHeight w:val="230"/>
        </w:trPr>
        <w:tc>
          <w:tcPr>
            <w:tcW w:w="502" w:type="pct"/>
            <w:vAlign w:val="bottom"/>
          </w:tcPr>
          <w:p w14:paraId="5E19E829"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28.</w:t>
            </w:r>
          </w:p>
        </w:tc>
        <w:tc>
          <w:tcPr>
            <w:tcW w:w="4498" w:type="pct"/>
            <w:gridSpan w:val="2"/>
            <w:vAlign w:val="bottom"/>
          </w:tcPr>
          <w:p w14:paraId="22EC4E87"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Change in interests in property</w:t>
            </w:r>
          </w:p>
        </w:tc>
      </w:tr>
      <w:tr w:rsidR="001F72C4" w:rsidRPr="00B172FF" w14:paraId="3A87308F" w14:textId="77777777" w:rsidTr="006F2080">
        <w:trPr>
          <w:trHeight w:val="230"/>
        </w:trPr>
        <w:tc>
          <w:tcPr>
            <w:tcW w:w="502" w:type="pct"/>
            <w:vAlign w:val="bottom"/>
          </w:tcPr>
          <w:p w14:paraId="706FE71C"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29.</w:t>
            </w:r>
          </w:p>
        </w:tc>
        <w:tc>
          <w:tcPr>
            <w:tcW w:w="4498" w:type="pct"/>
            <w:gridSpan w:val="2"/>
            <w:vAlign w:val="bottom"/>
          </w:tcPr>
          <w:p w14:paraId="1002125D"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Heading to Division 10</w:t>
            </w:r>
            <w:r w:rsidRPr="00893CBC">
              <w:rPr>
                <w:rStyle w:val="BodytextTrebuchetMS"/>
                <w:rFonts w:ascii="Times New Roman" w:hAnsi="Times New Roman" w:cs="Times New Roman"/>
                <w:sz w:val="20"/>
                <w:szCs w:val="20"/>
              </w:rPr>
              <w:t xml:space="preserve">aaa </w:t>
            </w:r>
            <w:r w:rsidRPr="00893CBC">
              <w:rPr>
                <w:rStyle w:val="Bodytext75pt"/>
                <w:b w:val="0"/>
                <w:sz w:val="20"/>
                <w:szCs w:val="20"/>
              </w:rPr>
              <w:t xml:space="preserve">of Part III </w:t>
            </w:r>
          </w:p>
        </w:tc>
      </w:tr>
      <w:tr w:rsidR="001F72C4" w:rsidRPr="00B172FF" w14:paraId="19843EE8" w14:textId="77777777" w:rsidTr="006F2080">
        <w:trPr>
          <w:trHeight w:val="230"/>
        </w:trPr>
        <w:tc>
          <w:tcPr>
            <w:tcW w:w="502" w:type="pct"/>
            <w:vAlign w:val="bottom"/>
          </w:tcPr>
          <w:p w14:paraId="6F5EAF52"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30.</w:t>
            </w:r>
          </w:p>
        </w:tc>
        <w:tc>
          <w:tcPr>
            <w:tcW w:w="4498" w:type="pct"/>
            <w:gridSpan w:val="2"/>
            <w:vAlign w:val="bottom"/>
          </w:tcPr>
          <w:p w14:paraId="1E78C0AC"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Insertion of heading</w:t>
            </w:r>
          </w:p>
        </w:tc>
      </w:tr>
      <w:tr w:rsidR="001F72C4" w:rsidRPr="00B172FF" w14:paraId="4A793ACA" w14:textId="77777777" w:rsidTr="006F2080">
        <w:trPr>
          <w:trHeight w:val="230"/>
        </w:trPr>
        <w:tc>
          <w:tcPr>
            <w:tcW w:w="502" w:type="pct"/>
            <w:vAlign w:val="bottom"/>
          </w:tcPr>
          <w:p w14:paraId="016E1B82"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31.</w:t>
            </w:r>
          </w:p>
        </w:tc>
        <w:tc>
          <w:tcPr>
            <w:tcW w:w="4498" w:type="pct"/>
            <w:gridSpan w:val="2"/>
            <w:vAlign w:val="bottom"/>
          </w:tcPr>
          <w:p w14:paraId="7821F9C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Interpretation</w:t>
            </w:r>
          </w:p>
        </w:tc>
      </w:tr>
      <w:tr w:rsidR="001F72C4" w:rsidRPr="00B172FF" w14:paraId="4F57CEA0" w14:textId="77777777" w:rsidTr="006F2080">
        <w:trPr>
          <w:trHeight w:val="230"/>
        </w:trPr>
        <w:tc>
          <w:tcPr>
            <w:tcW w:w="502" w:type="pct"/>
            <w:vAlign w:val="bottom"/>
          </w:tcPr>
          <w:p w14:paraId="27D12C6E"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32.</w:t>
            </w:r>
          </w:p>
        </w:tc>
        <w:tc>
          <w:tcPr>
            <w:tcW w:w="4498" w:type="pct"/>
            <w:gridSpan w:val="2"/>
            <w:vAlign w:val="bottom"/>
          </w:tcPr>
          <w:p w14:paraId="1EA231A8"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Application of Subdivision</w:t>
            </w:r>
          </w:p>
        </w:tc>
      </w:tr>
      <w:tr w:rsidR="001F72C4" w:rsidRPr="00B172FF" w14:paraId="2E59A8D7" w14:textId="77777777" w:rsidTr="006F2080">
        <w:trPr>
          <w:trHeight w:val="230"/>
        </w:trPr>
        <w:tc>
          <w:tcPr>
            <w:tcW w:w="502" w:type="pct"/>
            <w:vAlign w:val="bottom"/>
          </w:tcPr>
          <w:p w14:paraId="769EACBC"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33.</w:t>
            </w:r>
          </w:p>
        </w:tc>
        <w:tc>
          <w:tcPr>
            <w:tcW w:w="4498" w:type="pct"/>
            <w:gridSpan w:val="2"/>
            <w:vAlign w:val="bottom"/>
          </w:tcPr>
          <w:p w14:paraId="4055959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Insertion of new Subdivision and heading:</w:t>
            </w:r>
          </w:p>
        </w:tc>
      </w:tr>
      <w:tr w:rsidR="001F72C4" w:rsidRPr="00B172FF" w14:paraId="6A06AE69" w14:textId="77777777" w:rsidTr="00EB413D">
        <w:trPr>
          <w:trHeight w:val="333"/>
        </w:trPr>
        <w:tc>
          <w:tcPr>
            <w:tcW w:w="502" w:type="pct"/>
            <w:vAlign w:val="bottom"/>
          </w:tcPr>
          <w:p w14:paraId="40AEFCCC" w14:textId="77777777" w:rsidR="001F72C4" w:rsidRPr="00893CBC" w:rsidRDefault="001F72C4" w:rsidP="00B172FF">
            <w:pPr>
              <w:pStyle w:val="BodyText6"/>
              <w:spacing w:line="240" w:lineRule="auto"/>
              <w:ind w:right="432" w:firstLine="0"/>
              <w:jc w:val="right"/>
              <w:rPr>
                <w:sz w:val="20"/>
                <w:szCs w:val="20"/>
              </w:rPr>
            </w:pPr>
          </w:p>
        </w:tc>
        <w:tc>
          <w:tcPr>
            <w:tcW w:w="4498" w:type="pct"/>
            <w:gridSpan w:val="2"/>
            <w:vAlign w:val="center"/>
          </w:tcPr>
          <w:p w14:paraId="1424FCE6" w14:textId="77777777" w:rsidR="001F72C4" w:rsidRPr="00893CBC" w:rsidRDefault="00333DA9" w:rsidP="00B172FF">
            <w:pPr>
              <w:pStyle w:val="BodyText6"/>
              <w:spacing w:line="240" w:lineRule="auto"/>
              <w:ind w:firstLine="0"/>
              <w:jc w:val="center"/>
              <w:rPr>
                <w:sz w:val="20"/>
                <w:szCs w:val="20"/>
              </w:rPr>
            </w:pPr>
            <w:r w:rsidRPr="00893CBC">
              <w:rPr>
                <w:rStyle w:val="Bodytext75pt2"/>
                <w:b w:val="0"/>
                <w:sz w:val="20"/>
                <w:szCs w:val="20"/>
              </w:rPr>
              <w:t xml:space="preserve">Subdivision </w:t>
            </w:r>
            <w:r w:rsidRPr="00893CBC">
              <w:rPr>
                <w:rStyle w:val="Bodytext75pt1"/>
                <w:sz w:val="20"/>
                <w:szCs w:val="20"/>
              </w:rPr>
              <w:t>B</w:t>
            </w:r>
            <w:r w:rsidRPr="00893CBC">
              <w:rPr>
                <w:rStyle w:val="Bodytext75pt2"/>
                <w:b w:val="0"/>
                <w:sz w:val="20"/>
                <w:szCs w:val="20"/>
              </w:rPr>
              <w:t>—Transport of Quarry Materials</w:t>
            </w:r>
          </w:p>
        </w:tc>
      </w:tr>
      <w:tr w:rsidR="001F72C4" w:rsidRPr="00B172FF" w14:paraId="0E3334CC" w14:textId="77777777" w:rsidTr="006F2080">
        <w:trPr>
          <w:trHeight w:val="230"/>
        </w:trPr>
        <w:tc>
          <w:tcPr>
            <w:tcW w:w="502" w:type="pct"/>
            <w:vAlign w:val="bottom"/>
          </w:tcPr>
          <w:p w14:paraId="1D5DEE74"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379198BB" w14:textId="77777777" w:rsidR="001F72C4" w:rsidRPr="00893CBC" w:rsidRDefault="00214B76" w:rsidP="00B172FF">
            <w:pPr>
              <w:pStyle w:val="BodyText6"/>
              <w:spacing w:line="240" w:lineRule="auto"/>
              <w:ind w:firstLine="0"/>
              <w:jc w:val="center"/>
              <w:rPr>
                <w:smallCaps/>
                <w:sz w:val="20"/>
                <w:szCs w:val="20"/>
              </w:rPr>
            </w:pPr>
            <w:r w:rsidRPr="00893CBC">
              <w:rPr>
                <w:rStyle w:val="Bodytext75pt"/>
                <w:b w:val="0"/>
                <w:smallCaps/>
                <w:sz w:val="20"/>
                <w:szCs w:val="20"/>
              </w:rPr>
              <w:t>123bc.</w:t>
            </w:r>
          </w:p>
        </w:tc>
        <w:tc>
          <w:tcPr>
            <w:tcW w:w="3801" w:type="pct"/>
            <w:vAlign w:val="bottom"/>
          </w:tcPr>
          <w:p w14:paraId="679D0770"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Interpretation</w:t>
            </w:r>
          </w:p>
        </w:tc>
      </w:tr>
      <w:tr w:rsidR="001F72C4" w:rsidRPr="00B172FF" w14:paraId="6EBF65B4" w14:textId="77777777" w:rsidTr="006F2080">
        <w:trPr>
          <w:trHeight w:val="230"/>
        </w:trPr>
        <w:tc>
          <w:tcPr>
            <w:tcW w:w="502" w:type="pct"/>
            <w:vAlign w:val="bottom"/>
          </w:tcPr>
          <w:p w14:paraId="5D7D392B"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28071644" w14:textId="77777777" w:rsidR="001F72C4" w:rsidRPr="00893CBC" w:rsidRDefault="00214B76" w:rsidP="00B172FF">
            <w:pPr>
              <w:pStyle w:val="BodyText6"/>
              <w:spacing w:line="240" w:lineRule="auto"/>
              <w:ind w:firstLine="0"/>
              <w:jc w:val="center"/>
              <w:rPr>
                <w:smallCaps/>
                <w:sz w:val="20"/>
                <w:szCs w:val="20"/>
              </w:rPr>
            </w:pPr>
            <w:r w:rsidRPr="00893CBC">
              <w:rPr>
                <w:rStyle w:val="Bodytext75pt"/>
                <w:b w:val="0"/>
                <w:smallCaps/>
                <w:sz w:val="20"/>
                <w:szCs w:val="20"/>
              </w:rPr>
              <w:t>123bd.</w:t>
            </w:r>
          </w:p>
        </w:tc>
        <w:tc>
          <w:tcPr>
            <w:tcW w:w="3801" w:type="pct"/>
            <w:vAlign w:val="bottom"/>
          </w:tcPr>
          <w:p w14:paraId="32EDFAE8"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Application of Subdivision</w:t>
            </w:r>
          </w:p>
        </w:tc>
      </w:tr>
      <w:tr w:rsidR="001F72C4" w:rsidRPr="00B172FF" w14:paraId="610CCA9B" w14:textId="77777777" w:rsidTr="006F2080">
        <w:trPr>
          <w:trHeight w:val="230"/>
        </w:trPr>
        <w:tc>
          <w:tcPr>
            <w:tcW w:w="502" w:type="pct"/>
            <w:vAlign w:val="bottom"/>
          </w:tcPr>
          <w:p w14:paraId="3FAD98E9"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01CFF97E" w14:textId="77777777" w:rsidR="001F72C4" w:rsidRPr="00893CBC" w:rsidRDefault="00214B76" w:rsidP="00B172FF">
            <w:pPr>
              <w:pStyle w:val="BodyText6"/>
              <w:spacing w:line="240" w:lineRule="auto"/>
              <w:ind w:firstLine="0"/>
              <w:jc w:val="center"/>
              <w:rPr>
                <w:smallCaps/>
                <w:sz w:val="20"/>
                <w:szCs w:val="20"/>
              </w:rPr>
            </w:pPr>
            <w:r w:rsidRPr="00893CBC">
              <w:rPr>
                <w:rStyle w:val="Bodytext75pt"/>
                <w:b w:val="0"/>
                <w:smallCaps/>
                <w:sz w:val="20"/>
                <w:szCs w:val="20"/>
              </w:rPr>
              <w:t>123be.</w:t>
            </w:r>
          </w:p>
        </w:tc>
        <w:tc>
          <w:tcPr>
            <w:tcW w:w="3801" w:type="pct"/>
            <w:vAlign w:val="bottom"/>
          </w:tcPr>
          <w:p w14:paraId="22A2F7E5"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Deduction of expenditure</w:t>
            </w:r>
          </w:p>
        </w:tc>
      </w:tr>
      <w:tr w:rsidR="001F72C4" w:rsidRPr="00B172FF" w14:paraId="4F124BFA" w14:textId="77777777" w:rsidTr="00EB413D">
        <w:trPr>
          <w:trHeight w:val="369"/>
        </w:trPr>
        <w:tc>
          <w:tcPr>
            <w:tcW w:w="502" w:type="pct"/>
            <w:vAlign w:val="bottom"/>
          </w:tcPr>
          <w:p w14:paraId="42C598EA" w14:textId="77777777" w:rsidR="001F72C4" w:rsidRPr="00893CBC" w:rsidRDefault="001F72C4" w:rsidP="00B172FF">
            <w:pPr>
              <w:pStyle w:val="BodyText6"/>
              <w:spacing w:line="240" w:lineRule="auto"/>
              <w:ind w:right="432" w:firstLine="0"/>
              <w:jc w:val="right"/>
              <w:rPr>
                <w:sz w:val="20"/>
                <w:szCs w:val="20"/>
              </w:rPr>
            </w:pPr>
          </w:p>
        </w:tc>
        <w:tc>
          <w:tcPr>
            <w:tcW w:w="4498" w:type="pct"/>
            <w:gridSpan w:val="2"/>
            <w:vAlign w:val="center"/>
          </w:tcPr>
          <w:p w14:paraId="31882578" w14:textId="77777777" w:rsidR="001F72C4" w:rsidRPr="00893CBC" w:rsidRDefault="00333DA9" w:rsidP="00B172FF">
            <w:pPr>
              <w:pStyle w:val="BodyText6"/>
              <w:spacing w:line="240" w:lineRule="auto"/>
              <w:ind w:firstLine="0"/>
              <w:jc w:val="center"/>
              <w:rPr>
                <w:sz w:val="20"/>
                <w:szCs w:val="20"/>
              </w:rPr>
            </w:pPr>
            <w:r w:rsidRPr="00893CBC">
              <w:rPr>
                <w:rStyle w:val="Bodytext75pt2"/>
                <w:b w:val="0"/>
                <w:sz w:val="20"/>
                <w:szCs w:val="20"/>
              </w:rPr>
              <w:t>Subdivision C—General Provisions</w:t>
            </w:r>
          </w:p>
        </w:tc>
      </w:tr>
      <w:tr w:rsidR="001F72C4" w:rsidRPr="00B172FF" w14:paraId="5E1B82C5" w14:textId="77777777" w:rsidTr="006F2080">
        <w:trPr>
          <w:trHeight w:val="230"/>
        </w:trPr>
        <w:tc>
          <w:tcPr>
            <w:tcW w:w="502" w:type="pct"/>
            <w:vAlign w:val="bottom"/>
          </w:tcPr>
          <w:p w14:paraId="0BF9986E"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34.</w:t>
            </w:r>
          </w:p>
        </w:tc>
        <w:tc>
          <w:tcPr>
            <w:tcW w:w="4498" w:type="pct"/>
            <w:gridSpan w:val="2"/>
            <w:vAlign w:val="bottom"/>
          </w:tcPr>
          <w:p w14:paraId="015968F0"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Disposal, loss, destruction or termination of use of property</w:t>
            </w:r>
          </w:p>
        </w:tc>
      </w:tr>
      <w:tr w:rsidR="001F72C4" w:rsidRPr="00B172FF" w14:paraId="5F3870BA" w14:textId="77777777" w:rsidTr="006F2080">
        <w:trPr>
          <w:trHeight w:val="230"/>
        </w:trPr>
        <w:tc>
          <w:tcPr>
            <w:tcW w:w="502" w:type="pct"/>
            <w:vAlign w:val="bottom"/>
          </w:tcPr>
          <w:p w14:paraId="6074B9A0"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35.</w:t>
            </w:r>
          </w:p>
        </w:tc>
        <w:tc>
          <w:tcPr>
            <w:tcW w:w="4498" w:type="pct"/>
            <w:gridSpan w:val="2"/>
            <w:vAlign w:val="bottom"/>
          </w:tcPr>
          <w:p w14:paraId="7902104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Transactions between parties not at arm’s length</w:t>
            </w:r>
          </w:p>
        </w:tc>
      </w:tr>
      <w:tr w:rsidR="001F72C4" w:rsidRPr="00B172FF" w14:paraId="088B7384" w14:textId="77777777" w:rsidTr="006F2080">
        <w:trPr>
          <w:trHeight w:val="230"/>
        </w:trPr>
        <w:tc>
          <w:tcPr>
            <w:tcW w:w="502" w:type="pct"/>
            <w:vAlign w:val="bottom"/>
          </w:tcPr>
          <w:p w14:paraId="13497B18"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36.</w:t>
            </w:r>
          </w:p>
        </w:tc>
        <w:tc>
          <w:tcPr>
            <w:tcW w:w="4498" w:type="pct"/>
            <w:gridSpan w:val="2"/>
            <w:vAlign w:val="bottom"/>
          </w:tcPr>
          <w:p w14:paraId="0504144D"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Deductions not allowable under other provisions</w:t>
            </w:r>
          </w:p>
        </w:tc>
      </w:tr>
      <w:tr w:rsidR="001F72C4" w:rsidRPr="00B172FF" w14:paraId="2E5F5522" w14:textId="77777777" w:rsidTr="006F2080">
        <w:trPr>
          <w:trHeight w:val="230"/>
        </w:trPr>
        <w:tc>
          <w:tcPr>
            <w:tcW w:w="502" w:type="pct"/>
            <w:vAlign w:val="bottom"/>
          </w:tcPr>
          <w:p w14:paraId="68DB4280"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37.</w:t>
            </w:r>
          </w:p>
        </w:tc>
        <w:tc>
          <w:tcPr>
            <w:tcW w:w="4498" w:type="pct"/>
            <w:gridSpan w:val="2"/>
            <w:vAlign w:val="bottom"/>
          </w:tcPr>
          <w:p w14:paraId="3E932781"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Insertion of new section:</w:t>
            </w:r>
          </w:p>
        </w:tc>
      </w:tr>
      <w:tr w:rsidR="001F72C4" w:rsidRPr="00B172FF" w14:paraId="3570A525" w14:textId="77777777" w:rsidTr="006F2080">
        <w:trPr>
          <w:trHeight w:val="230"/>
        </w:trPr>
        <w:tc>
          <w:tcPr>
            <w:tcW w:w="502" w:type="pct"/>
            <w:vAlign w:val="bottom"/>
          </w:tcPr>
          <w:p w14:paraId="1A51C7F4"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4E70A3DF" w14:textId="77777777" w:rsidR="001F72C4" w:rsidRPr="00893CBC" w:rsidRDefault="00214B76" w:rsidP="00B172FF">
            <w:pPr>
              <w:pStyle w:val="BodyText6"/>
              <w:spacing w:line="240" w:lineRule="auto"/>
              <w:ind w:firstLine="0"/>
              <w:jc w:val="center"/>
              <w:rPr>
                <w:smallCaps/>
                <w:sz w:val="20"/>
                <w:szCs w:val="20"/>
              </w:rPr>
            </w:pPr>
            <w:r w:rsidRPr="00893CBC">
              <w:rPr>
                <w:rStyle w:val="Bodytext75pt"/>
                <w:b w:val="0"/>
                <w:smallCaps/>
                <w:sz w:val="20"/>
                <w:szCs w:val="20"/>
              </w:rPr>
              <w:t>123ea.</w:t>
            </w:r>
          </w:p>
        </w:tc>
        <w:tc>
          <w:tcPr>
            <w:tcW w:w="3801" w:type="pct"/>
            <w:vAlign w:val="bottom"/>
          </w:tcPr>
          <w:p w14:paraId="524B7FBF"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Apportionment of expenditure deductible under both Subdivision A and Subdivision B</w:t>
            </w:r>
          </w:p>
        </w:tc>
      </w:tr>
      <w:tr w:rsidR="001F72C4" w:rsidRPr="00B172FF" w14:paraId="5FB4E0DC" w14:textId="77777777" w:rsidTr="006F2080">
        <w:trPr>
          <w:trHeight w:val="230"/>
        </w:trPr>
        <w:tc>
          <w:tcPr>
            <w:tcW w:w="502" w:type="pct"/>
            <w:vAlign w:val="bottom"/>
          </w:tcPr>
          <w:p w14:paraId="3D7C3F5A"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38.</w:t>
            </w:r>
          </w:p>
        </w:tc>
        <w:tc>
          <w:tcPr>
            <w:tcW w:w="4498" w:type="pct"/>
            <w:gridSpan w:val="2"/>
            <w:vAlign w:val="bottom"/>
          </w:tcPr>
          <w:p w14:paraId="62974166"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Declarations</w:t>
            </w:r>
          </w:p>
        </w:tc>
      </w:tr>
      <w:tr w:rsidR="001F72C4" w:rsidRPr="00B172FF" w14:paraId="7B88BC49" w14:textId="77777777" w:rsidTr="006F2080">
        <w:trPr>
          <w:trHeight w:val="230"/>
        </w:trPr>
        <w:tc>
          <w:tcPr>
            <w:tcW w:w="502" w:type="pct"/>
            <w:vAlign w:val="bottom"/>
          </w:tcPr>
          <w:p w14:paraId="39234CF6"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39.</w:t>
            </w:r>
          </w:p>
        </w:tc>
        <w:tc>
          <w:tcPr>
            <w:tcW w:w="4498" w:type="pct"/>
            <w:gridSpan w:val="2"/>
            <w:vAlign w:val="bottom"/>
          </w:tcPr>
          <w:p w14:paraId="1A4C4892"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Deductions for capital expenditure under post 12 January 1983 contracts</w:t>
            </w:r>
          </w:p>
        </w:tc>
      </w:tr>
      <w:tr w:rsidR="001F72C4" w:rsidRPr="00B172FF" w14:paraId="1A09F971" w14:textId="77777777" w:rsidTr="006F2080">
        <w:trPr>
          <w:trHeight w:val="230"/>
        </w:trPr>
        <w:tc>
          <w:tcPr>
            <w:tcW w:w="502" w:type="pct"/>
            <w:vAlign w:val="bottom"/>
          </w:tcPr>
          <w:p w14:paraId="47AC4603"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40.</w:t>
            </w:r>
          </w:p>
        </w:tc>
        <w:tc>
          <w:tcPr>
            <w:tcW w:w="4498" w:type="pct"/>
            <w:gridSpan w:val="2"/>
            <w:vAlign w:val="bottom"/>
          </w:tcPr>
          <w:p w14:paraId="3706C6EB"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Repeal of section 160</w:t>
            </w:r>
            <w:r w:rsidRPr="00893CBC">
              <w:rPr>
                <w:rStyle w:val="Bodytext75pt0"/>
                <w:b w:val="0"/>
                <w:sz w:val="20"/>
                <w:szCs w:val="20"/>
              </w:rPr>
              <w:t>aaa</w:t>
            </w:r>
            <w:r w:rsidRPr="00893CBC">
              <w:rPr>
                <w:rStyle w:val="Bodytext75pt"/>
                <w:b w:val="0"/>
                <w:sz w:val="20"/>
                <w:szCs w:val="20"/>
              </w:rPr>
              <w:t xml:space="preserve"> and substitution of new section:</w:t>
            </w:r>
          </w:p>
        </w:tc>
      </w:tr>
      <w:tr w:rsidR="001F72C4" w:rsidRPr="00B172FF" w14:paraId="7B8B9C71" w14:textId="77777777" w:rsidTr="006F2080">
        <w:trPr>
          <w:trHeight w:val="230"/>
        </w:trPr>
        <w:tc>
          <w:tcPr>
            <w:tcW w:w="502" w:type="pct"/>
            <w:vAlign w:val="bottom"/>
          </w:tcPr>
          <w:p w14:paraId="0BB33640"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7534F2B0" w14:textId="77777777" w:rsidR="001F72C4" w:rsidRPr="00893CBC" w:rsidRDefault="00333DA9" w:rsidP="00B172FF">
            <w:pPr>
              <w:pStyle w:val="BodyText6"/>
              <w:spacing w:line="240" w:lineRule="auto"/>
              <w:ind w:firstLine="0"/>
              <w:jc w:val="center"/>
              <w:rPr>
                <w:sz w:val="20"/>
                <w:szCs w:val="20"/>
              </w:rPr>
            </w:pPr>
            <w:r w:rsidRPr="00893CBC">
              <w:rPr>
                <w:rStyle w:val="Bodytext75pt0"/>
                <w:b w:val="0"/>
                <w:sz w:val="20"/>
                <w:szCs w:val="20"/>
              </w:rPr>
              <w:t>160aaa.</w:t>
            </w:r>
          </w:p>
        </w:tc>
        <w:tc>
          <w:tcPr>
            <w:tcW w:w="3801" w:type="pct"/>
            <w:vAlign w:val="bottom"/>
          </w:tcPr>
          <w:p w14:paraId="0B4F480C"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Rebate in respect of certain pensions, benefits etc.</w:t>
            </w:r>
          </w:p>
        </w:tc>
      </w:tr>
      <w:tr w:rsidR="001F72C4" w:rsidRPr="00B172FF" w14:paraId="431ED3B3" w14:textId="77777777" w:rsidTr="006F2080">
        <w:trPr>
          <w:trHeight w:val="230"/>
        </w:trPr>
        <w:tc>
          <w:tcPr>
            <w:tcW w:w="502" w:type="pct"/>
            <w:vAlign w:val="bottom"/>
          </w:tcPr>
          <w:p w14:paraId="35FDA213"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41.</w:t>
            </w:r>
          </w:p>
        </w:tc>
        <w:tc>
          <w:tcPr>
            <w:tcW w:w="4498" w:type="pct"/>
            <w:gridSpan w:val="2"/>
            <w:vAlign w:val="bottom"/>
          </w:tcPr>
          <w:p w14:paraId="5E3F72AA"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Foreign losses of previous years</w:t>
            </w:r>
          </w:p>
        </w:tc>
      </w:tr>
      <w:tr w:rsidR="001F72C4" w:rsidRPr="00B172FF" w14:paraId="67F1E367" w14:textId="77777777" w:rsidTr="006F2080">
        <w:trPr>
          <w:trHeight w:val="230"/>
        </w:trPr>
        <w:tc>
          <w:tcPr>
            <w:tcW w:w="502" w:type="pct"/>
            <w:vAlign w:val="bottom"/>
          </w:tcPr>
          <w:p w14:paraId="10AC621B"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42.</w:t>
            </w:r>
          </w:p>
        </w:tc>
        <w:tc>
          <w:tcPr>
            <w:tcW w:w="4498" w:type="pct"/>
            <w:gridSpan w:val="2"/>
            <w:vAlign w:val="bottom"/>
          </w:tcPr>
          <w:p w14:paraId="403C64C0"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Interpretation</w:t>
            </w:r>
          </w:p>
        </w:tc>
      </w:tr>
      <w:tr w:rsidR="001F72C4" w:rsidRPr="00B172FF" w14:paraId="754649C0" w14:textId="77777777" w:rsidTr="006F2080">
        <w:trPr>
          <w:trHeight w:val="230"/>
        </w:trPr>
        <w:tc>
          <w:tcPr>
            <w:tcW w:w="502" w:type="pct"/>
            <w:vAlign w:val="bottom"/>
          </w:tcPr>
          <w:p w14:paraId="45ADD576"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43.</w:t>
            </w:r>
          </w:p>
        </w:tc>
        <w:tc>
          <w:tcPr>
            <w:tcW w:w="4498" w:type="pct"/>
            <w:gridSpan w:val="2"/>
            <w:vAlign w:val="bottom"/>
          </w:tcPr>
          <w:p w14:paraId="38E2F10D"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Insertion of new section:</w:t>
            </w:r>
          </w:p>
        </w:tc>
      </w:tr>
      <w:tr w:rsidR="001F72C4" w:rsidRPr="00B172FF" w14:paraId="1E81444C" w14:textId="77777777" w:rsidTr="006F2080">
        <w:trPr>
          <w:trHeight w:val="230"/>
        </w:trPr>
        <w:tc>
          <w:tcPr>
            <w:tcW w:w="502" w:type="pct"/>
            <w:vAlign w:val="bottom"/>
          </w:tcPr>
          <w:p w14:paraId="24883646" w14:textId="77777777" w:rsidR="001F72C4" w:rsidRPr="00893CBC" w:rsidRDefault="001F72C4" w:rsidP="00B172FF">
            <w:pPr>
              <w:pStyle w:val="BodyText6"/>
              <w:spacing w:line="240" w:lineRule="auto"/>
              <w:ind w:right="432" w:firstLine="0"/>
              <w:jc w:val="right"/>
              <w:rPr>
                <w:sz w:val="20"/>
                <w:szCs w:val="20"/>
              </w:rPr>
            </w:pPr>
          </w:p>
        </w:tc>
        <w:tc>
          <w:tcPr>
            <w:tcW w:w="697" w:type="pct"/>
            <w:vAlign w:val="bottom"/>
          </w:tcPr>
          <w:p w14:paraId="1896E816" w14:textId="070574A8" w:rsidR="001F72C4" w:rsidRPr="00893CBC" w:rsidRDefault="00333DA9" w:rsidP="00893CBC">
            <w:pPr>
              <w:pStyle w:val="BodyText6"/>
              <w:spacing w:line="240" w:lineRule="auto"/>
              <w:ind w:firstLine="0"/>
              <w:jc w:val="center"/>
              <w:rPr>
                <w:sz w:val="20"/>
                <w:szCs w:val="20"/>
              </w:rPr>
            </w:pPr>
            <w:r w:rsidRPr="00893CBC">
              <w:rPr>
                <w:rStyle w:val="Bodytext75pt3"/>
                <w:b w:val="0"/>
                <w:sz w:val="20"/>
                <w:szCs w:val="20"/>
              </w:rPr>
              <w:t>160</w:t>
            </w:r>
            <w:r w:rsidRPr="00893CBC">
              <w:rPr>
                <w:rStyle w:val="Bodytext75pt3"/>
                <w:b w:val="0"/>
                <w:smallCaps/>
                <w:sz w:val="20"/>
                <w:szCs w:val="20"/>
              </w:rPr>
              <w:t>apa</w:t>
            </w:r>
            <w:r w:rsidR="00214B76" w:rsidRPr="00893CBC">
              <w:rPr>
                <w:rStyle w:val="Bodytext75pt3"/>
                <w:b w:val="0"/>
                <w:smallCaps/>
                <w:sz w:val="20"/>
                <w:szCs w:val="20"/>
              </w:rPr>
              <w:t>a</w:t>
            </w:r>
            <w:r w:rsidRPr="00893CBC">
              <w:rPr>
                <w:rStyle w:val="Bodytext75pt0"/>
                <w:b w:val="0"/>
                <w:sz w:val="20"/>
                <w:szCs w:val="20"/>
              </w:rPr>
              <w:t>.</w:t>
            </w:r>
          </w:p>
        </w:tc>
        <w:tc>
          <w:tcPr>
            <w:tcW w:w="3801" w:type="pct"/>
            <w:vAlign w:val="bottom"/>
          </w:tcPr>
          <w:p w14:paraId="7052407F"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Arrangements</w:t>
            </w:r>
          </w:p>
        </w:tc>
      </w:tr>
    </w:tbl>
    <w:p w14:paraId="6025CA56" w14:textId="77777777" w:rsidR="005A1AB6" w:rsidRPr="00B172FF" w:rsidRDefault="005A1AB6" w:rsidP="00B172FF">
      <w:pPr>
        <w:rPr>
          <w:rFonts w:ascii="Times New Roman" w:hAnsi="Times New Roman" w:cs="Times New Roman"/>
        </w:rPr>
        <w:sectPr w:rsidR="005A1AB6" w:rsidRPr="00B172FF" w:rsidSect="005A1AB6">
          <w:pgSz w:w="12240" w:h="15840" w:code="1"/>
          <w:pgMar w:top="1440" w:right="1440" w:bottom="1440" w:left="1440" w:header="720" w:footer="0" w:gutter="0"/>
          <w:cols w:space="720"/>
          <w:noEndnote/>
          <w:titlePg/>
          <w:docGrid w:linePitch="360"/>
        </w:sectPr>
      </w:pPr>
    </w:p>
    <w:tbl>
      <w:tblPr>
        <w:tblOverlap w:val="never"/>
        <w:tblW w:w="5000" w:type="pct"/>
        <w:tblCellMar>
          <w:left w:w="10" w:type="dxa"/>
          <w:right w:w="10" w:type="dxa"/>
        </w:tblCellMar>
        <w:tblLook w:val="0000" w:firstRow="0" w:lastRow="0" w:firstColumn="0" w:lastColumn="0" w:noHBand="0" w:noVBand="0"/>
      </w:tblPr>
      <w:tblGrid>
        <w:gridCol w:w="1004"/>
        <w:gridCol w:w="1347"/>
        <w:gridCol w:w="7029"/>
      </w:tblGrid>
      <w:tr w:rsidR="001F72C4" w:rsidRPr="00B172FF" w14:paraId="07BA4102" w14:textId="77777777" w:rsidTr="00425891">
        <w:trPr>
          <w:trHeight w:val="317"/>
        </w:trPr>
        <w:tc>
          <w:tcPr>
            <w:tcW w:w="535" w:type="pct"/>
            <w:vAlign w:val="bottom"/>
          </w:tcPr>
          <w:p w14:paraId="24D01DF6" w14:textId="77777777" w:rsidR="001F72C4" w:rsidRPr="00893CBC" w:rsidRDefault="001F72C4" w:rsidP="00B172FF">
            <w:pPr>
              <w:rPr>
                <w:rFonts w:ascii="Times New Roman" w:hAnsi="Times New Roman" w:cs="Times New Roman"/>
                <w:sz w:val="20"/>
                <w:szCs w:val="20"/>
              </w:rPr>
            </w:pPr>
          </w:p>
        </w:tc>
        <w:tc>
          <w:tcPr>
            <w:tcW w:w="4465" w:type="pct"/>
            <w:gridSpan w:val="2"/>
            <w:vAlign w:val="bottom"/>
          </w:tcPr>
          <w:p w14:paraId="5F1A1C3D" w14:textId="77777777" w:rsidR="001F72C4" w:rsidRPr="00893CBC" w:rsidRDefault="00333DA9" w:rsidP="00B172FF">
            <w:pPr>
              <w:pStyle w:val="BodyText6"/>
              <w:spacing w:line="240" w:lineRule="auto"/>
              <w:ind w:firstLine="0"/>
              <w:jc w:val="center"/>
              <w:rPr>
                <w:sz w:val="20"/>
                <w:szCs w:val="20"/>
              </w:rPr>
            </w:pPr>
            <w:r w:rsidRPr="00893CBC">
              <w:rPr>
                <w:rStyle w:val="Bodytext75pt"/>
                <w:b w:val="0"/>
                <w:sz w:val="20"/>
                <w:szCs w:val="20"/>
              </w:rPr>
              <w:t xml:space="preserve">TABLE </w:t>
            </w:r>
            <w:r w:rsidRPr="00893CBC">
              <w:rPr>
                <w:rStyle w:val="BodytextTrebuchetMS0"/>
                <w:rFonts w:ascii="Times New Roman" w:hAnsi="Times New Roman" w:cs="Times New Roman"/>
                <w:sz w:val="20"/>
                <w:szCs w:val="20"/>
              </w:rPr>
              <w:t xml:space="preserve">OF PROVISIONS </w:t>
            </w:r>
            <w:r w:rsidRPr="00893CBC">
              <w:rPr>
                <w:rStyle w:val="Bodytext75pt1"/>
                <w:sz w:val="20"/>
                <w:szCs w:val="20"/>
              </w:rPr>
              <w:t>continued</w:t>
            </w:r>
          </w:p>
        </w:tc>
      </w:tr>
      <w:tr w:rsidR="001F72C4" w:rsidRPr="00B172FF" w14:paraId="00243BDB" w14:textId="77777777" w:rsidTr="00630918">
        <w:trPr>
          <w:trHeight w:val="317"/>
        </w:trPr>
        <w:tc>
          <w:tcPr>
            <w:tcW w:w="535" w:type="pct"/>
            <w:vAlign w:val="bottom"/>
          </w:tcPr>
          <w:p w14:paraId="0F5C8BF9" w14:textId="7673C6C5" w:rsidR="001F72C4" w:rsidRPr="00893CBC" w:rsidRDefault="00333DA9" w:rsidP="00893CBC">
            <w:pPr>
              <w:pStyle w:val="BodyText6"/>
              <w:spacing w:line="240" w:lineRule="auto"/>
              <w:ind w:firstLine="0"/>
              <w:rPr>
                <w:sz w:val="20"/>
                <w:szCs w:val="20"/>
              </w:rPr>
            </w:pPr>
            <w:r w:rsidRPr="00893CBC">
              <w:rPr>
                <w:rStyle w:val="Bodytext75pt"/>
                <w:b w:val="0"/>
                <w:sz w:val="20"/>
                <w:szCs w:val="20"/>
              </w:rPr>
              <w:t>Section</w:t>
            </w:r>
          </w:p>
        </w:tc>
        <w:tc>
          <w:tcPr>
            <w:tcW w:w="4465" w:type="pct"/>
            <w:gridSpan w:val="2"/>
            <w:vAlign w:val="bottom"/>
          </w:tcPr>
          <w:p w14:paraId="6C72834E" w14:textId="77777777" w:rsidR="001F72C4" w:rsidRPr="00893CBC" w:rsidRDefault="001F72C4" w:rsidP="00B172FF">
            <w:pPr>
              <w:rPr>
                <w:rFonts w:ascii="Times New Roman" w:hAnsi="Times New Roman" w:cs="Times New Roman"/>
                <w:sz w:val="20"/>
                <w:szCs w:val="20"/>
              </w:rPr>
            </w:pPr>
          </w:p>
        </w:tc>
      </w:tr>
      <w:tr w:rsidR="001F72C4" w:rsidRPr="00B172FF" w14:paraId="094A09EF" w14:textId="77777777" w:rsidTr="00425891">
        <w:trPr>
          <w:trHeight w:val="317"/>
        </w:trPr>
        <w:tc>
          <w:tcPr>
            <w:tcW w:w="535" w:type="pct"/>
            <w:vAlign w:val="bottom"/>
          </w:tcPr>
          <w:p w14:paraId="0918DF0F"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44.</w:t>
            </w:r>
          </w:p>
        </w:tc>
        <w:tc>
          <w:tcPr>
            <w:tcW w:w="4465" w:type="pct"/>
            <w:gridSpan w:val="2"/>
            <w:vAlign w:val="bottom"/>
          </w:tcPr>
          <w:p w14:paraId="1A31F328"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Insertion of new section:</w:t>
            </w:r>
          </w:p>
        </w:tc>
      </w:tr>
      <w:tr w:rsidR="001F72C4" w:rsidRPr="00B172FF" w14:paraId="13BD67C4" w14:textId="77777777" w:rsidTr="00425891">
        <w:trPr>
          <w:trHeight w:val="317"/>
        </w:trPr>
        <w:tc>
          <w:tcPr>
            <w:tcW w:w="535" w:type="pct"/>
            <w:vAlign w:val="bottom"/>
          </w:tcPr>
          <w:p w14:paraId="786BDA31" w14:textId="77777777" w:rsidR="001F72C4" w:rsidRPr="00893CBC" w:rsidRDefault="001F72C4" w:rsidP="00B172FF">
            <w:pPr>
              <w:pStyle w:val="BodyText6"/>
              <w:spacing w:line="240" w:lineRule="auto"/>
              <w:ind w:right="432" w:firstLine="0"/>
              <w:jc w:val="right"/>
              <w:rPr>
                <w:sz w:val="20"/>
                <w:szCs w:val="20"/>
              </w:rPr>
            </w:pPr>
          </w:p>
        </w:tc>
        <w:tc>
          <w:tcPr>
            <w:tcW w:w="718" w:type="pct"/>
            <w:vAlign w:val="bottom"/>
          </w:tcPr>
          <w:p w14:paraId="5C9E937B" w14:textId="3C75E87A" w:rsidR="001F72C4" w:rsidRPr="00893CBC" w:rsidRDefault="00425891" w:rsidP="00893CBC">
            <w:pPr>
              <w:pStyle w:val="BodyText6"/>
              <w:spacing w:line="240" w:lineRule="auto"/>
              <w:ind w:firstLine="0"/>
              <w:jc w:val="center"/>
              <w:rPr>
                <w:smallCaps/>
                <w:sz w:val="20"/>
                <w:szCs w:val="20"/>
              </w:rPr>
            </w:pPr>
            <w:r w:rsidRPr="00893CBC">
              <w:rPr>
                <w:rStyle w:val="Bodytext8pt"/>
                <w:smallCaps/>
                <w:sz w:val="20"/>
                <w:szCs w:val="20"/>
              </w:rPr>
              <w:t>160aqc</w:t>
            </w:r>
            <w:r w:rsidR="00893CBC">
              <w:rPr>
                <w:rStyle w:val="Bodytext8pt"/>
                <w:smallCaps/>
                <w:sz w:val="20"/>
                <w:szCs w:val="20"/>
              </w:rPr>
              <w:t>b</w:t>
            </w:r>
          </w:p>
        </w:tc>
        <w:tc>
          <w:tcPr>
            <w:tcW w:w="3747" w:type="pct"/>
            <w:vAlign w:val="bottom"/>
          </w:tcPr>
          <w:p w14:paraId="4A8CB9B6"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Dividend streaming arrangements</w:t>
            </w:r>
          </w:p>
        </w:tc>
      </w:tr>
      <w:tr w:rsidR="001F72C4" w:rsidRPr="00B172FF" w14:paraId="6100EF47" w14:textId="77777777" w:rsidTr="00425891">
        <w:trPr>
          <w:trHeight w:val="317"/>
        </w:trPr>
        <w:tc>
          <w:tcPr>
            <w:tcW w:w="535" w:type="pct"/>
            <w:vAlign w:val="bottom"/>
          </w:tcPr>
          <w:p w14:paraId="64428C37"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45.</w:t>
            </w:r>
          </w:p>
        </w:tc>
        <w:tc>
          <w:tcPr>
            <w:tcW w:w="4465" w:type="pct"/>
            <w:gridSpan w:val="2"/>
            <w:vAlign w:val="bottom"/>
          </w:tcPr>
          <w:p w14:paraId="6809F4CB"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Combined class of dividends to be equally franked</w:t>
            </w:r>
          </w:p>
        </w:tc>
      </w:tr>
      <w:tr w:rsidR="001F72C4" w:rsidRPr="00B172FF" w14:paraId="7AF8CB03" w14:textId="77777777" w:rsidTr="00425891">
        <w:trPr>
          <w:trHeight w:val="317"/>
        </w:trPr>
        <w:tc>
          <w:tcPr>
            <w:tcW w:w="535" w:type="pct"/>
            <w:vAlign w:val="bottom"/>
          </w:tcPr>
          <w:p w14:paraId="7BE86755"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46.</w:t>
            </w:r>
          </w:p>
        </w:tc>
        <w:tc>
          <w:tcPr>
            <w:tcW w:w="4465" w:type="pct"/>
            <w:gridSpan w:val="2"/>
            <w:vAlign w:val="bottom"/>
          </w:tcPr>
          <w:p w14:paraId="1DD12157"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Interpretation</w:t>
            </w:r>
          </w:p>
        </w:tc>
      </w:tr>
      <w:tr w:rsidR="001F72C4" w:rsidRPr="00B172FF" w14:paraId="531713D6" w14:textId="77777777" w:rsidTr="00425891">
        <w:trPr>
          <w:trHeight w:val="317"/>
        </w:trPr>
        <w:tc>
          <w:tcPr>
            <w:tcW w:w="535" w:type="pct"/>
            <w:vAlign w:val="bottom"/>
          </w:tcPr>
          <w:p w14:paraId="35912C13"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47.</w:t>
            </w:r>
          </w:p>
        </w:tc>
        <w:tc>
          <w:tcPr>
            <w:tcW w:w="4465" w:type="pct"/>
            <w:gridSpan w:val="2"/>
            <w:vAlign w:val="bottom"/>
          </w:tcPr>
          <w:p w14:paraId="1D54A3A8"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Explanation of terms: investment, investor, investment body</w:t>
            </w:r>
          </w:p>
        </w:tc>
      </w:tr>
      <w:tr w:rsidR="001F72C4" w:rsidRPr="00B172FF" w14:paraId="5688E734" w14:textId="77777777" w:rsidTr="00425891">
        <w:trPr>
          <w:trHeight w:val="317"/>
        </w:trPr>
        <w:tc>
          <w:tcPr>
            <w:tcW w:w="535" w:type="pct"/>
            <w:vAlign w:val="bottom"/>
          </w:tcPr>
          <w:p w14:paraId="3760CE3C"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48.</w:t>
            </w:r>
          </w:p>
        </w:tc>
        <w:tc>
          <w:tcPr>
            <w:tcW w:w="4465" w:type="pct"/>
            <w:gridSpan w:val="2"/>
            <w:vAlign w:val="bottom"/>
          </w:tcPr>
          <w:p w14:paraId="17D4B74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Quotation of tax file numbers in connection with investments</w:t>
            </w:r>
          </w:p>
        </w:tc>
      </w:tr>
      <w:tr w:rsidR="001F72C4" w:rsidRPr="00B172FF" w14:paraId="4BBF2C5F" w14:textId="77777777" w:rsidTr="00425891">
        <w:trPr>
          <w:trHeight w:val="317"/>
        </w:trPr>
        <w:tc>
          <w:tcPr>
            <w:tcW w:w="535" w:type="pct"/>
            <w:vAlign w:val="bottom"/>
          </w:tcPr>
          <w:p w14:paraId="5D1A94C0"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49.</w:t>
            </w:r>
          </w:p>
        </w:tc>
        <w:tc>
          <w:tcPr>
            <w:tcW w:w="4465" w:type="pct"/>
            <w:gridSpan w:val="2"/>
            <w:vAlign w:val="bottom"/>
          </w:tcPr>
          <w:p w14:paraId="5FC961F0"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 xml:space="preserve">Repeal of section </w:t>
            </w:r>
            <w:r w:rsidRPr="00893CBC">
              <w:rPr>
                <w:rStyle w:val="Bodytext8pt"/>
                <w:sz w:val="20"/>
                <w:szCs w:val="20"/>
              </w:rPr>
              <w:t>202</w:t>
            </w:r>
            <w:r w:rsidR="00425891" w:rsidRPr="00893CBC">
              <w:rPr>
                <w:rStyle w:val="Bodytext8pt"/>
                <w:smallCaps/>
                <w:sz w:val="20"/>
                <w:szCs w:val="20"/>
              </w:rPr>
              <w:t>dd</w:t>
            </w:r>
            <w:r w:rsidRPr="00893CBC">
              <w:rPr>
                <w:rStyle w:val="Bodytext8pt"/>
                <w:sz w:val="20"/>
                <w:szCs w:val="20"/>
              </w:rPr>
              <w:t xml:space="preserve"> </w:t>
            </w:r>
            <w:r w:rsidRPr="00893CBC">
              <w:rPr>
                <w:rStyle w:val="Bodytext75pt"/>
                <w:b w:val="0"/>
                <w:sz w:val="20"/>
                <w:szCs w:val="20"/>
              </w:rPr>
              <w:t>and substitution of new section:</w:t>
            </w:r>
          </w:p>
        </w:tc>
      </w:tr>
      <w:tr w:rsidR="001F72C4" w:rsidRPr="00B172FF" w14:paraId="3EC85991" w14:textId="77777777" w:rsidTr="00425891">
        <w:trPr>
          <w:trHeight w:val="317"/>
        </w:trPr>
        <w:tc>
          <w:tcPr>
            <w:tcW w:w="535" w:type="pct"/>
            <w:vAlign w:val="bottom"/>
          </w:tcPr>
          <w:p w14:paraId="00161FD8" w14:textId="77777777" w:rsidR="001F72C4" w:rsidRPr="00893CBC" w:rsidRDefault="001F72C4" w:rsidP="00B172FF">
            <w:pPr>
              <w:pStyle w:val="BodyText6"/>
              <w:spacing w:line="240" w:lineRule="auto"/>
              <w:ind w:right="432" w:firstLine="0"/>
              <w:jc w:val="right"/>
              <w:rPr>
                <w:sz w:val="20"/>
                <w:szCs w:val="20"/>
              </w:rPr>
            </w:pPr>
          </w:p>
        </w:tc>
        <w:tc>
          <w:tcPr>
            <w:tcW w:w="718" w:type="pct"/>
            <w:vAlign w:val="bottom"/>
          </w:tcPr>
          <w:p w14:paraId="6BD04116" w14:textId="77777777" w:rsidR="001F72C4" w:rsidRPr="00893CBC" w:rsidRDefault="00333DA9" w:rsidP="00B172FF">
            <w:pPr>
              <w:pStyle w:val="BodyText6"/>
              <w:spacing w:line="240" w:lineRule="auto"/>
              <w:ind w:firstLine="0"/>
              <w:jc w:val="center"/>
              <w:rPr>
                <w:sz w:val="20"/>
                <w:szCs w:val="20"/>
              </w:rPr>
            </w:pPr>
            <w:r w:rsidRPr="00893CBC">
              <w:rPr>
                <w:rStyle w:val="BodytextTrebuchetMS"/>
                <w:rFonts w:ascii="Times New Roman" w:hAnsi="Times New Roman" w:cs="Times New Roman"/>
                <w:sz w:val="20"/>
                <w:szCs w:val="20"/>
              </w:rPr>
              <w:t>202</w:t>
            </w:r>
            <w:r w:rsidR="00425891" w:rsidRPr="00893CBC">
              <w:rPr>
                <w:rStyle w:val="BodytextTrebuchetMS"/>
                <w:rFonts w:ascii="Times New Roman" w:hAnsi="Times New Roman" w:cs="Times New Roman"/>
                <w:sz w:val="20"/>
                <w:szCs w:val="20"/>
              </w:rPr>
              <w:t>dd</w:t>
            </w:r>
            <w:r w:rsidRPr="00893CBC">
              <w:rPr>
                <w:rStyle w:val="BodytextTrebuchetMS"/>
                <w:rFonts w:ascii="Times New Roman" w:hAnsi="Times New Roman" w:cs="Times New Roman"/>
                <w:sz w:val="20"/>
                <w:szCs w:val="20"/>
              </w:rPr>
              <w:t>.</w:t>
            </w:r>
          </w:p>
        </w:tc>
        <w:tc>
          <w:tcPr>
            <w:tcW w:w="3747" w:type="pct"/>
            <w:vAlign w:val="bottom"/>
          </w:tcPr>
          <w:p w14:paraId="2F5DDBDC"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Investor excused from quoting tax file number in certain circumstances</w:t>
            </w:r>
          </w:p>
        </w:tc>
      </w:tr>
      <w:tr w:rsidR="001F72C4" w:rsidRPr="00B172FF" w14:paraId="43CA63F1" w14:textId="77777777" w:rsidTr="00425891">
        <w:trPr>
          <w:trHeight w:val="317"/>
        </w:trPr>
        <w:tc>
          <w:tcPr>
            <w:tcW w:w="535" w:type="pct"/>
            <w:vAlign w:val="bottom"/>
          </w:tcPr>
          <w:p w14:paraId="2720F6EE"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50.</w:t>
            </w:r>
          </w:p>
        </w:tc>
        <w:tc>
          <w:tcPr>
            <w:tcW w:w="4465" w:type="pct"/>
            <w:gridSpan w:val="2"/>
            <w:vAlign w:val="bottom"/>
          </w:tcPr>
          <w:p w14:paraId="36ADC77A"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Securities dealer to inform the investment body of tax file number</w:t>
            </w:r>
          </w:p>
        </w:tc>
      </w:tr>
      <w:tr w:rsidR="001F72C4" w:rsidRPr="00B172FF" w14:paraId="1D89DC77" w14:textId="77777777" w:rsidTr="00425891">
        <w:trPr>
          <w:trHeight w:val="317"/>
        </w:trPr>
        <w:tc>
          <w:tcPr>
            <w:tcW w:w="535" w:type="pct"/>
            <w:vAlign w:val="bottom"/>
          </w:tcPr>
          <w:p w14:paraId="4668FF79"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51.</w:t>
            </w:r>
          </w:p>
        </w:tc>
        <w:tc>
          <w:tcPr>
            <w:tcW w:w="4465" w:type="pct"/>
            <w:gridSpan w:val="2"/>
            <w:vAlign w:val="bottom"/>
          </w:tcPr>
          <w:p w14:paraId="451DA684"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Investments held jointly</w:t>
            </w:r>
          </w:p>
        </w:tc>
      </w:tr>
      <w:tr w:rsidR="001F72C4" w:rsidRPr="00B172FF" w14:paraId="029DAE41" w14:textId="77777777" w:rsidTr="00425891">
        <w:trPr>
          <w:trHeight w:val="317"/>
        </w:trPr>
        <w:tc>
          <w:tcPr>
            <w:tcW w:w="535" w:type="pct"/>
            <w:vAlign w:val="bottom"/>
          </w:tcPr>
          <w:p w14:paraId="4CDB71C9"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52.</w:t>
            </w:r>
          </w:p>
        </w:tc>
        <w:tc>
          <w:tcPr>
            <w:tcW w:w="4465" w:type="pct"/>
            <w:gridSpan w:val="2"/>
            <w:vAlign w:val="bottom"/>
          </w:tcPr>
          <w:p w14:paraId="19A8FA79"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 xml:space="preserve">Repeal of sections </w:t>
            </w:r>
            <w:r w:rsidRPr="00893CBC">
              <w:rPr>
                <w:rStyle w:val="Bodytext8pt0"/>
                <w:sz w:val="20"/>
                <w:szCs w:val="20"/>
              </w:rPr>
              <w:t xml:space="preserve">202e </w:t>
            </w:r>
            <w:r w:rsidRPr="00893CBC">
              <w:rPr>
                <w:rStyle w:val="Bodytext75pt"/>
                <w:b w:val="0"/>
                <w:sz w:val="20"/>
                <w:szCs w:val="20"/>
              </w:rPr>
              <w:t xml:space="preserve">and </w:t>
            </w:r>
            <w:r w:rsidRPr="00893CBC">
              <w:rPr>
                <w:rStyle w:val="Bodytext8pt0"/>
                <w:sz w:val="20"/>
                <w:szCs w:val="20"/>
              </w:rPr>
              <w:t>202ed</w:t>
            </w:r>
          </w:p>
        </w:tc>
      </w:tr>
      <w:tr w:rsidR="001F72C4" w:rsidRPr="00B172FF" w14:paraId="6EADD24C" w14:textId="77777777" w:rsidTr="00425891">
        <w:trPr>
          <w:trHeight w:val="317"/>
        </w:trPr>
        <w:tc>
          <w:tcPr>
            <w:tcW w:w="535" w:type="pct"/>
            <w:vAlign w:val="bottom"/>
          </w:tcPr>
          <w:p w14:paraId="7632B339"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53.</w:t>
            </w:r>
          </w:p>
        </w:tc>
        <w:tc>
          <w:tcPr>
            <w:tcW w:w="4465" w:type="pct"/>
            <w:gridSpan w:val="2"/>
            <w:vAlign w:val="bottom"/>
          </w:tcPr>
          <w:p w14:paraId="12129A15"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 xml:space="preserve">Repeal of section </w:t>
            </w:r>
            <w:r w:rsidRPr="00893CBC">
              <w:rPr>
                <w:rStyle w:val="Bodytext8pt"/>
                <w:sz w:val="20"/>
                <w:szCs w:val="20"/>
              </w:rPr>
              <w:t>202</w:t>
            </w:r>
            <w:r w:rsidR="00425891" w:rsidRPr="00893CBC">
              <w:rPr>
                <w:rStyle w:val="Bodytext8pt"/>
                <w:smallCaps/>
                <w:sz w:val="20"/>
                <w:szCs w:val="20"/>
              </w:rPr>
              <w:t>ee</w:t>
            </w:r>
            <w:r w:rsidRPr="00893CBC">
              <w:rPr>
                <w:rStyle w:val="Bodytext8pt"/>
                <w:sz w:val="20"/>
                <w:szCs w:val="20"/>
              </w:rPr>
              <w:t xml:space="preserve"> </w:t>
            </w:r>
            <w:r w:rsidRPr="00893CBC">
              <w:rPr>
                <w:rStyle w:val="Bodytext75pt"/>
                <w:b w:val="0"/>
                <w:sz w:val="20"/>
                <w:szCs w:val="20"/>
              </w:rPr>
              <w:t>and substitution of new section:</w:t>
            </w:r>
          </w:p>
        </w:tc>
      </w:tr>
      <w:tr w:rsidR="001F72C4" w:rsidRPr="00B172FF" w14:paraId="3AAC9419" w14:textId="77777777" w:rsidTr="00425891">
        <w:trPr>
          <w:trHeight w:val="317"/>
        </w:trPr>
        <w:tc>
          <w:tcPr>
            <w:tcW w:w="535" w:type="pct"/>
            <w:vAlign w:val="bottom"/>
          </w:tcPr>
          <w:p w14:paraId="1D699011" w14:textId="77777777" w:rsidR="001F72C4" w:rsidRPr="00893CBC" w:rsidRDefault="001F72C4" w:rsidP="00B172FF">
            <w:pPr>
              <w:pStyle w:val="BodyText6"/>
              <w:spacing w:line="240" w:lineRule="auto"/>
              <w:ind w:right="432" w:firstLine="0"/>
              <w:jc w:val="right"/>
              <w:rPr>
                <w:sz w:val="20"/>
                <w:szCs w:val="20"/>
              </w:rPr>
            </w:pPr>
          </w:p>
        </w:tc>
        <w:tc>
          <w:tcPr>
            <w:tcW w:w="718" w:type="pct"/>
            <w:vAlign w:val="bottom"/>
          </w:tcPr>
          <w:p w14:paraId="75C8A9B9" w14:textId="77777777" w:rsidR="001F72C4" w:rsidRPr="00893CBC" w:rsidRDefault="00425891" w:rsidP="00B172FF">
            <w:pPr>
              <w:pStyle w:val="BodyText6"/>
              <w:spacing w:line="240" w:lineRule="auto"/>
              <w:ind w:firstLine="0"/>
              <w:jc w:val="center"/>
              <w:rPr>
                <w:smallCaps/>
                <w:sz w:val="20"/>
                <w:szCs w:val="20"/>
              </w:rPr>
            </w:pPr>
            <w:r w:rsidRPr="00893CBC">
              <w:rPr>
                <w:rStyle w:val="Bodytext8pt"/>
                <w:smallCaps/>
                <w:sz w:val="20"/>
                <w:szCs w:val="20"/>
              </w:rPr>
              <w:t>202ee.</w:t>
            </w:r>
          </w:p>
        </w:tc>
        <w:tc>
          <w:tcPr>
            <w:tcW w:w="3747" w:type="pct"/>
            <w:vAlign w:val="bottom"/>
          </w:tcPr>
          <w:p w14:paraId="2E241E56"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Non-residents</w:t>
            </w:r>
          </w:p>
        </w:tc>
      </w:tr>
      <w:tr w:rsidR="001F72C4" w:rsidRPr="00B172FF" w14:paraId="2DA52A75" w14:textId="77777777" w:rsidTr="00425891">
        <w:trPr>
          <w:trHeight w:val="317"/>
        </w:trPr>
        <w:tc>
          <w:tcPr>
            <w:tcW w:w="535" w:type="pct"/>
            <w:vAlign w:val="bottom"/>
          </w:tcPr>
          <w:p w14:paraId="09BA482B"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54.</w:t>
            </w:r>
          </w:p>
        </w:tc>
        <w:tc>
          <w:tcPr>
            <w:tcW w:w="4465" w:type="pct"/>
            <w:gridSpan w:val="2"/>
            <w:vAlign w:val="bottom"/>
          </w:tcPr>
          <w:p w14:paraId="4A6F5F3B"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 xml:space="preserve">Repeal of section </w:t>
            </w:r>
            <w:r w:rsidRPr="00893CBC">
              <w:rPr>
                <w:rStyle w:val="Bodytext8pt"/>
                <w:sz w:val="20"/>
                <w:szCs w:val="20"/>
              </w:rPr>
              <w:t>202</w:t>
            </w:r>
            <w:r w:rsidR="00425891" w:rsidRPr="00893CBC">
              <w:rPr>
                <w:rStyle w:val="Bodytext8pt"/>
                <w:smallCaps/>
                <w:sz w:val="20"/>
                <w:szCs w:val="20"/>
              </w:rPr>
              <w:t>eh</w:t>
            </w:r>
            <w:r w:rsidRPr="00893CBC">
              <w:rPr>
                <w:rStyle w:val="Bodytext8pt"/>
                <w:sz w:val="20"/>
                <w:szCs w:val="20"/>
              </w:rPr>
              <w:t xml:space="preserve"> </w:t>
            </w:r>
            <w:r w:rsidRPr="00893CBC">
              <w:rPr>
                <w:rStyle w:val="Bodytext75pt"/>
                <w:b w:val="0"/>
                <w:sz w:val="20"/>
                <w:szCs w:val="20"/>
              </w:rPr>
              <w:t>and substitution of new section:</w:t>
            </w:r>
          </w:p>
        </w:tc>
      </w:tr>
      <w:tr w:rsidR="001F72C4" w:rsidRPr="00B172FF" w14:paraId="33ADF082" w14:textId="77777777" w:rsidTr="00425891">
        <w:trPr>
          <w:trHeight w:val="317"/>
        </w:trPr>
        <w:tc>
          <w:tcPr>
            <w:tcW w:w="535" w:type="pct"/>
            <w:vAlign w:val="bottom"/>
          </w:tcPr>
          <w:p w14:paraId="345AA40B" w14:textId="77777777" w:rsidR="001F72C4" w:rsidRPr="00893CBC" w:rsidRDefault="001F72C4" w:rsidP="00B172FF">
            <w:pPr>
              <w:pStyle w:val="BodyText6"/>
              <w:spacing w:line="240" w:lineRule="auto"/>
              <w:ind w:right="432" w:firstLine="0"/>
              <w:jc w:val="right"/>
              <w:rPr>
                <w:sz w:val="20"/>
                <w:szCs w:val="20"/>
              </w:rPr>
            </w:pPr>
          </w:p>
        </w:tc>
        <w:tc>
          <w:tcPr>
            <w:tcW w:w="718" w:type="pct"/>
            <w:vAlign w:val="bottom"/>
          </w:tcPr>
          <w:p w14:paraId="14541629" w14:textId="77777777" w:rsidR="001F72C4" w:rsidRPr="00893CBC" w:rsidRDefault="00333DA9" w:rsidP="00B172FF">
            <w:pPr>
              <w:pStyle w:val="BodyText6"/>
              <w:spacing w:line="240" w:lineRule="auto"/>
              <w:ind w:firstLine="0"/>
              <w:jc w:val="center"/>
              <w:rPr>
                <w:sz w:val="20"/>
                <w:szCs w:val="20"/>
              </w:rPr>
            </w:pPr>
            <w:r w:rsidRPr="00893CBC">
              <w:rPr>
                <w:rStyle w:val="Bodytext8pt"/>
                <w:sz w:val="20"/>
                <w:szCs w:val="20"/>
              </w:rPr>
              <w:t>202</w:t>
            </w:r>
            <w:r w:rsidR="00425891" w:rsidRPr="00893CBC">
              <w:rPr>
                <w:rStyle w:val="Bodytext8pt"/>
                <w:smallCaps/>
                <w:sz w:val="20"/>
                <w:szCs w:val="20"/>
              </w:rPr>
              <w:t>eh.</w:t>
            </w:r>
          </w:p>
        </w:tc>
        <w:tc>
          <w:tcPr>
            <w:tcW w:w="3747" w:type="pct"/>
            <w:vAlign w:val="bottom"/>
          </w:tcPr>
          <w:p w14:paraId="78E2E667"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Declarations under this Division to be retained in certain circumstances</w:t>
            </w:r>
          </w:p>
        </w:tc>
      </w:tr>
      <w:tr w:rsidR="001F72C4" w:rsidRPr="00B172FF" w14:paraId="0399943A" w14:textId="77777777" w:rsidTr="00425891">
        <w:trPr>
          <w:trHeight w:val="317"/>
        </w:trPr>
        <w:tc>
          <w:tcPr>
            <w:tcW w:w="535" w:type="pct"/>
            <w:vAlign w:val="bottom"/>
          </w:tcPr>
          <w:p w14:paraId="32F08511"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55.</w:t>
            </w:r>
          </w:p>
        </w:tc>
        <w:tc>
          <w:tcPr>
            <w:tcW w:w="4465" w:type="pct"/>
            <w:gridSpan w:val="2"/>
            <w:vAlign w:val="bottom"/>
          </w:tcPr>
          <w:p w14:paraId="502DAED9"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Duties of payers</w:t>
            </w:r>
          </w:p>
        </w:tc>
      </w:tr>
      <w:tr w:rsidR="001F72C4" w:rsidRPr="00B172FF" w14:paraId="6A4DA1BE" w14:textId="77777777" w:rsidTr="00425891">
        <w:trPr>
          <w:trHeight w:val="317"/>
        </w:trPr>
        <w:tc>
          <w:tcPr>
            <w:tcW w:w="535" w:type="pct"/>
            <w:vAlign w:val="bottom"/>
          </w:tcPr>
          <w:p w14:paraId="35D81CEF"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56.</w:t>
            </w:r>
          </w:p>
        </w:tc>
        <w:tc>
          <w:tcPr>
            <w:tcW w:w="4465" w:type="pct"/>
            <w:gridSpan w:val="2"/>
            <w:vAlign w:val="bottom"/>
          </w:tcPr>
          <w:p w14:paraId="3EDAC894"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Deductions from dividends and interest</w:t>
            </w:r>
          </w:p>
        </w:tc>
      </w:tr>
      <w:tr w:rsidR="001F72C4" w:rsidRPr="00B172FF" w14:paraId="397DCC1E" w14:textId="77777777" w:rsidTr="00425891">
        <w:trPr>
          <w:trHeight w:val="317"/>
        </w:trPr>
        <w:tc>
          <w:tcPr>
            <w:tcW w:w="535" w:type="pct"/>
            <w:vAlign w:val="bottom"/>
          </w:tcPr>
          <w:p w14:paraId="3F42D6E8"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57.</w:t>
            </w:r>
          </w:p>
        </w:tc>
        <w:tc>
          <w:tcPr>
            <w:tcW w:w="4465" w:type="pct"/>
            <w:gridSpan w:val="2"/>
            <w:vAlign w:val="bottom"/>
          </w:tcPr>
          <w:p w14:paraId="023B56C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Deductions to be forwarded to Commissioner etc.</w:t>
            </w:r>
          </w:p>
        </w:tc>
      </w:tr>
      <w:tr w:rsidR="001F72C4" w:rsidRPr="00B172FF" w14:paraId="7D11BA1A" w14:textId="77777777" w:rsidTr="00425891">
        <w:trPr>
          <w:trHeight w:val="317"/>
        </w:trPr>
        <w:tc>
          <w:tcPr>
            <w:tcW w:w="535" w:type="pct"/>
            <w:vAlign w:val="bottom"/>
          </w:tcPr>
          <w:p w14:paraId="2A0C65FB"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58.</w:t>
            </w:r>
          </w:p>
        </w:tc>
        <w:tc>
          <w:tcPr>
            <w:tcW w:w="4465" w:type="pct"/>
            <w:gridSpan w:val="2"/>
            <w:vAlign w:val="bottom"/>
          </w:tcPr>
          <w:p w14:paraId="38B118D0"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Interpretation</w:t>
            </w:r>
          </w:p>
        </w:tc>
      </w:tr>
      <w:tr w:rsidR="001F72C4" w:rsidRPr="00B172FF" w14:paraId="024B5D70" w14:textId="77777777" w:rsidTr="00425891">
        <w:trPr>
          <w:trHeight w:val="317"/>
        </w:trPr>
        <w:tc>
          <w:tcPr>
            <w:tcW w:w="535" w:type="pct"/>
            <w:vAlign w:val="bottom"/>
          </w:tcPr>
          <w:p w14:paraId="2C1D6FC8"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59.</w:t>
            </w:r>
          </w:p>
        </w:tc>
        <w:tc>
          <w:tcPr>
            <w:tcW w:w="4465" w:type="pct"/>
            <w:gridSpan w:val="2"/>
            <w:vAlign w:val="bottom"/>
          </w:tcPr>
          <w:p w14:paraId="00561AB6"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Consequential amendments—losses</w:t>
            </w:r>
          </w:p>
        </w:tc>
      </w:tr>
      <w:tr w:rsidR="001F72C4" w:rsidRPr="00B172FF" w14:paraId="2ECD5370" w14:textId="77777777" w:rsidTr="00425891">
        <w:trPr>
          <w:trHeight w:val="317"/>
        </w:trPr>
        <w:tc>
          <w:tcPr>
            <w:tcW w:w="535" w:type="pct"/>
            <w:vAlign w:val="bottom"/>
          </w:tcPr>
          <w:p w14:paraId="204C3056"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60.</w:t>
            </w:r>
          </w:p>
        </w:tc>
        <w:tc>
          <w:tcPr>
            <w:tcW w:w="4465" w:type="pct"/>
            <w:gridSpan w:val="2"/>
            <w:vAlign w:val="bottom"/>
          </w:tcPr>
          <w:p w14:paraId="25E72042"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Consequential amendments—quarrying</w:t>
            </w:r>
          </w:p>
        </w:tc>
      </w:tr>
      <w:tr w:rsidR="001F72C4" w:rsidRPr="00B172FF" w14:paraId="47F4F499" w14:textId="77777777" w:rsidTr="00425891">
        <w:trPr>
          <w:trHeight w:val="317"/>
        </w:trPr>
        <w:tc>
          <w:tcPr>
            <w:tcW w:w="535" w:type="pct"/>
            <w:vAlign w:val="bottom"/>
          </w:tcPr>
          <w:p w14:paraId="1606CE83"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61.</w:t>
            </w:r>
          </w:p>
        </w:tc>
        <w:tc>
          <w:tcPr>
            <w:tcW w:w="4465" w:type="pct"/>
            <w:gridSpan w:val="2"/>
            <w:vAlign w:val="bottom"/>
          </w:tcPr>
          <w:p w14:paraId="1E2D391E"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Application of amendments</w:t>
            </w:r>
          </w:p>
        </w:tc>
      </w:tr>
      <w:tr w:rsidR="001F72C4" w:rsidRPr="00B172FF" w14:paraId="4CF77C33" w14:textId="77777777" w:rsidTr="00425891">
        <w:trPr>
          <w:trHeight w:val="317"/>
        </w:trPr>
        <w:tc>
          <w:tcPr>
            <w:tcW w:w="535" w:type="pct"/>
            <w:vAlign w:val="bottom"/>
          </w:tcPr>
          <w:p w14:paraId="1B5878B9"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62.</w:t>
            </w:r>
          </w:p>
        </w:tc>
        <w:tc>
          <w:tcPr>
            <w:tcW w:w="4465" w:type="pct"/>
            <w:gridSpan w:val="2"/>
            <w:vAlign w:val="bottom"/>
          </w:tcPr>
          <w:p w14:paraId="2C1C18FD"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Transitional—Australian Wool Testing Authority</w:t>
            </w:r>
          </w:p>
        </w:tc>
      </w:tr>
      <w:tr w:rsidR="001F72C4" w:rsidRPr="00B172FF" w14:paraId="42BA8791" w14:textId="77777777" w:rsidTr="00425891">
        <w:trPr>
          <w:trHeight w:val="317"/>
        </w:trPr>
        <w:tc>
          <w:tcPr>
            <w:tcW w:w="535" w:type="pct"/>
            <w:vAlign w:val="bottom"/>
          </w:tcPr>
          <w:p w14:paraId="4D6485A5"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63.</w:t>
            </w:r>
          </w:p>
        </w:tc>
        <w:tc>
          <w:tcPr>
            <w:tcW w:w="4465" w:type="pct"/>
            <w:gridSpan w:val="2"/>
            <w:vAlign w:val="bottom"/>
          </w:tcPr>
          <w:p w14:paraId="2467F1F8"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 xml:space="preserve">Transitional—declarations and notices under section </w:t>
            </w:r>
            <w:r w:rsidRPr="00893CBC">
              <w:rPr>
                <w:rStyle w:val="Bodytext8pt0"/>
                <w:sz w:val="20"/>
                <w:szCs w:val="20"/>
              </w:rPr>
              <w:t>124</w:t>
            </w:r>
            <w:r w:rsidR="00425891" w:rsidRPr="00893CBC">
              <w:rPr>
                <w:rStyle w:val="Bodytext8pt0"/>
                <w:sz w:val="20"/>
                <w:szCs w:val="20"/>
              </w:rPr>
              <w:t>zada</w:t>
            </w:r>
            <w:r w:rsidRPr="00893CBC">
              <w:rPr>
                <w:rStyle w:val="Bodytext8pt0"/>
                <w:sz w:val="20"/>
                <w:szCs w:val="20"/>
              </w:rPr>
              <w:t xml:space="preserve"> </w:t>
            </w:r>
            <w:r w:rsidRPr="00893CBC">
              <w:rPr>
                <w:rStyle w:val="Bodytext75pt"/>
                <w:b w:val="0"/>
                <w:sz w:val="20"/>
                <w:szCs w:val="20"/>
              </w:rPr>
              <w:t>of the Principal Act</w:t>
            </w:r>
          </w:p>
        </w:tc>
      </w:tr>
      <w:tr w:rsidR="001F72C4" w:rsidRPr="00B172FF" w14:paraId="71C69EEB" w14:textId="77777777" w:rsidTr="00425891">
        <w:trPr>
          <w:trHeight w:val="317"/>
        </w:trPr>
        <w:tc>
          <w:tcPr>
            <w:tcW w:w="535" w:type="pct"/>
            <w:vAlign w:val="bottom"/>
          </w:tcPr>
          <w:p w14:paraId="08EFA2AA"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64.</w:t>
            </w:r>
          </w:p>
        </w:tc>
        <w:tc>
          <w:tcPr>
            <w:tcW w:w="4465" w:type="pct"/>
            <w:gridSpan w:val="2"/>
            <w:vAlign w:val="bottom"/>
          </w:tcPr>
          <w:p w14:paraId="6C401731"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Transitional—tax concessions for film investments</w:t>
            </w:r>
          </w:p>
        </w:tc>
      </w:tr>
      <w:tr w:rsidR="001F72C4" w:rsidRPr="00B172FF" w14:paraId="5B1FD61D" w14:textId="77777777" w:rsidTr="00425891">
        <w:trPr>
          <w:trHeight w:val="317"/>
        </w:trPr>
        <w:tc>
          <w:tcPr>
            <w:tcW w:w="535" w:type="pct"/>
            <w:vAlign w:val="bottom"/>
          </w:tcPr>
          <w:p w14:paraId="6BCBA1C4"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65.</w:t>
            </w:r>
          </w:p>
        </w:tc>
        <w:tc>
          <w:tcPr>
            <w:tcW w:w="4465" w:type="pct"/>
            <w:gridSpan w:val="2"/>
            <w:vAlign w:val="bottom"/>
          </w:tcPr>
          <w:p w14:paraId="7E09DAE7"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Amendment of assessments</w:t>
            </w:r>
          </w:p>
        </w:tc>
      </w:tr>
      <w:tr w:rsidR="001F72C4" w:rsidRPr="00B172FF" w14:paraId="6C10FE77" w14:textId="77777777" w:rsidTr="00AB135B">
        <w:trPr>
          <w:trHeight w:val="317"/>
        </w:trPr>
        <w:tc>
          <w:tcPr>
            <w:tcW w:w="535" w:type="pct"/>
            <w:vAlign w:val="bottom"/>
          </w:tcPr>
          <w:p w14:paraId="6F65FCA9" w14:textId="77777777" w:rsidR="001F72C4" w:rsidRPr="00893CBC" w:rsidRDefault="001F72C4" w:rsidP="00B172FF">
            <w:pPr>
              <w:pStyle w:val="BodyText6"/>
              <w:spacing w:line="240" w:lineRule="auto"/>
              <w:ind w:right="432" w:firstLine="0"/>
              <w:jc w:val="right"/>
              <w:rPr>
                <w:sz w:val="20"/>
                <w:szCs w:val="20"/>
              </w:rPr>
            </w:pPr>
          </w:p>
        </w:tc>
        <w:tc>
          <w:tcPr>
            <w:tcW w:w="4465" w:type="pct"/>
            <w:gridSpan w:val="2"/>
            <w:vAlign w:val="center"/>
          </w:tcPr>
          <w:p w14:paraId="369ACF57" w14:textId="66101E06" w:rsidR="001F72C4" w:rsidRPr="00893CBC" w:rsidRDefault="00333DA9" w:rsidP="00893CBC">
            <w:pPr>
              <w:pStyle w:val="BodyText6"/>
              <w:spacing w:before="240" w:line="240" w:lineRule="auto"/>
              <w:ind w:firstLine="0"/>
              <w:jc w:val="center"/>
              <w:rPr>
                <w:sz w:val="20"/>
                <w:szCs w:val="20"/>
              </w:rPr>
            </w:pPr>
            <w:r w:rsidRPr="00893CBC">
              <w:rPr>
                <w:rStyle w:val="Bodytext75pt"/>
                <w:b w:val="0"/>
                <w:sz w:val="20"/>
                <w:szCs w:val="20"/>
              </w:rPr>
              <w:t>PART 4—AMENDMENT OF THE SALES TAX (EXEMPTIONS AND CLASSIFICATIONS) ACT 1935</w:t>
            </w:r>
          </w:p>
        </w:tc>
      </w:tr>
      <w:tr w:rsidR="001F72C4" w:rsidRPr="00B172FF" w14:paraId="04A33AB0" w14:textId="77777777" w:rsidTr="00425891">
        <w:trPr>
          <w:trHeight w:val="317"/>
        </w:trPr>
        <w:tc>
          <w:tcPr>
            <w:tcW w:w="535" w:type="pct"/>
            <w:vAlign w:val="bottom"/>
          </w:tcPr>
          <w:p w14:paraId="62FF0E78"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66.</w:t>
            </w:r>
          </w:p>
        </w:tc>
        <w:tc>
          <w:tcPr>
            <w:tcW w:w="4465" w:type="pct"/>
            <w:gridSpan w:val="2"/>
            <w:vAlign w:val="bottom"/>
          </w:tcPr>
          <w:p w14:paraId="6DDAF984"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Principal Act</w:t>
            </w:r>
          </w:p>
        </w:tc>
      </w:tr>
      <w:tr w:rsidR="001F72C4" w:rsidRPr="00B172FF" w14:paraId="2CD32A79" w14:textId="77777777" w:rsidTr="00425891">
        <w:trPr>
          <w:trHeight w:val="317"/>
        </w:trPr>
        <w:tc>
          <w:tcPr>
            <w:tcW w:w="535" w:type="pct"/>
            <w:vAlign w:val="bottom"/>
          </w:tcPr>
          <w:p w14:paraId="050F1DA0"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67.</w:t>
            </w:r>
          </w:p>
        </w:tc>
        <w:tc>
          <w:tcPr>
            <w:tcW w:w="4465" w:type="pct"/>
            <w:gridSpan w:val="2"/>
            <w:vAlign w:val="bottom"/>
          </w:tcPr>
          <w:p w14:paraId="2FF032A1"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Amendment of First Schedule</w:t>
            </w:r>
          </w:p>
        </w:tc>
      </w:tr>
      <w:tr w:rsidR="001F72C4" w:rsidRPr="00B172FF" w14:paraId="1A5C41DF" w14:textId="77777777" w:rsidTr="00425891">
        <w:trPr>
          <w:trHeight w:val="317"/>
        </w:trPr>
        <w:tc>
          <w:tcPr>
            <w:tcW w:w="535" w:type="pct"/>
            <w:vAlign w:val="bottom"/>
          </w:tcPr>
          <w:p w14:paraId="3C113195" w14:textId="77777777" w:rsidR="001F72C4" w:rsidRPr="00893CBC" w:rsidRDefault="00333DA9" w:rsidP="00B172FF">
            <w:pPr>
              <w:pStyle w:val="BodyText6"/>
              <w:spacing w:line="240" w:lineRule="auto"/>
              <w:ind w:right="432" w:firstLine="0"/>
              <w:jc w:val="right"/>
              <w:rPr>
                <w:sz w:val="20"/>
                <w:szCs w:val="20"/>
              </w:rPr>
            </w:pPr>
            <w:r w:rsidRPr="00893CBC">
              <w:rPr>
                <w:sz w:val="20"/>
                <w:szCs w:val="20"/>
              </w:rPr>
              <w:t>68.</w:t>
            </w:r>
          </w:p>
        </w:tc>
        <w:tc>
          <w:tcPr>
            <w:tcW w:w="4465" w:type="pct"/>
            <w:gridSpan w:val="2"/>
            <w:vAlign w:val="bottom"/>
          </w:tcPr>
          <w:p w14:paraId="7AA801DC" w14:textId="77777777" w:rsidR="001F72C4" w:rsidRPr="00893CBC" w:rsidRDefault="00333DA9" w:rsidP="00B172FF">
            <w:pPr>
              <w:pStyle w:val="BodyText6"/>
              <w:spacing w:line="240" w:lineRule="auto"/>
              <w:ind w:firstLine="0"/>
              <w:rPr>
                <w:sz w:val="20"/>
                <w:szCs w:val="20"/>
              </w:rPr>
            </w:pPr>
            <w:r w:rsidRPr="00893CBC">
              <w:rPr>
                <w:rStyle w:val="Bodytext75pt"/>
                <w:b w:val="0"/>
                <w:sz w:val="20"/>
                <w:szCs w:val="20"/>
              </w:rPr>
              <w:t>Application of amendments</w:t>
            </w:r>
          </w:p>
        </w:tc>
      </w:tr>
    </w:tbl>
    <w:p w14:paraId="6057BFAF" w14:textId="77777777" w:rsidR="001F72C4" w:rsidRPr="00B172FF" w:rsidRDefault="00333DA9" w:rsidP="00B172FF">
      <w:pPr>
        <w:pStyle w:val="Bodytext30"/>
        <w:spacing w:before="120" w:after="60" w:line="240" w:lineRule="auto"/>
        <w:rPr>
          <w:b w:val="0"/>
          <w:sz w:val="22"/>
        </w:rPr>
      </w:pPr>
      <w:r w:rsidRPr="00B172FF">
        <w:rPr>
          <w:b w:val="0"/>
          <w:sz w:val="22"/>
        </w:rPr>
        <w:t>SCHEDULE 1</w:t>
      </w:r>
    </w:p>
    <w:p w14:paraId="216174D8" w14:textId="77777777" w:rsidR="00AF7F28" w:rsidRPr="00B172FF" w:rsidRDefault="00333DA9" w:rsidP="00B172FF">
      <w:pPr>
        <w:pStyle w:val="Bodytext30"/>
        <w:spacing w:before="120" w:line="240" w:lineRule="auto"/>
        <w:rPr>
          <w:b w:val="0"/>
          <w:sz w:val="22"/>
        </w:rPr>
      </w:pPr>
      <w:r w:rsidRPr="00B172FF">
        <w:rPr>
          <w:b w:val="0"/>
          <w:sz w:val="22"/>
        </w:rPr>
        <w:t>CONSEQUENTIAL AMENDMENTS RELATING TO LOSSES</w:t>
      </w:r>
    </w:p>
    <w:p w14:paraId="32CC34E6" w14:textId="77777777" w:rsidR="001F72C4" w:rsidRPr="00B172FF" w:rsidRDefault="00333DA9" w:rsidP="00B172FF">
      <w:pPr>
        <w:pStyle w:val="Bodytext30"/>
        <w:spacing w:before="120" w:after="60" w:line="240" w:lineRule="auto"/>
        <w:rPr>
          <w:b w:val="0"/>
          <w:sz w:val="22"/>
        </w:rPr>
      </w:pPr>
      <w:r w:rsidRPr="00B172FF">
        <w:rPr>
          <w:b w:val="0"/>
          <w:sz w:val="22"/>
        </w:rPr>
        <w:t>SCHEDULE 2</w:t>
      </w:r>
    </w:p>
    <w:p w14:paraId="5F161865" w14:textId="77777777" w:rsidR="00994309" w:rsidRPr="00B172FF" w:rsidRDefault="00333DA9" w:rsidP="00B172FF">
      <w:pPr>
        <w:pStyle w:val="Bodytext30"/>
        <w:spacing w:before="120" w:line="240" w:lineRule="auto"/>
        <w:rPr>
          <w:b w:val="0"/>
          <w:sz w:val="22"/>
        </w:rPr>
      </w:pPr>
      <w:r w:rsidRPr="00B172FF">
        <w:rPr>
          <w:b w:val="0"/>
          <w:sz w:val="22"/>
        </w:rPr>
        <w:t>CONSEQUENTIAL AMENDMENTS RELATING TO QUARRYING</w:t>
      </w:r>
    </w:p>
    <w:p w14:paraId="6DB2C769" w14:textId="77777777" w:rsidR="005A1AB6" w:rsidRPr="00B172FF" w:rsidRDefault="005A1AB6" w:rsidP="00B172FF">
      <w:pPr>
        <w:rPr>
          <w:rFonts w:ascii="Times New Roman" w:hAnsi="Times New Roman" w:cs="Times New Roman"/>
          <w:b/>
          <w:sz w:val="22"/>
        </w:rPr>
      </w:pPr>
    </w:p>
    <w:p w14:paraId="7E98F67C" w14:textId="77777777" w:rsidR="005C647D" w:rsidRPr="00B172FF" w:rsidRDefault="005C647D" w:rsidP="00B172FF">
      <w:pPr>
        <w:rPr>
          <w:rFonts w:ascii="Times New Roman" w:hAnsi="Times New Roman" w:cs="Times New Roman"/>
          <w:b/>
          <w:sz w:val="22"/>
        </w:rPr>
        <w:sectPr w:rsidR="005C647D" w:rsidRPr="00B172FF" w:rsidSect="005A1AB6">
          <w:pgSz w:w="12240" w:h="15840" w:code="1"/>
          <w:pgMar w:top="1440" w:right="1440" w:bottom="1440" w:left="1440" w:header="720" w:footer="0" w:gutter="0"/>
          <w:cols w:space="720"/>
          <w:noEndnote/>
          <w:titlePg/>
          <w:docGrid w:linePitch="360"/>
        </w:sectPr>
      </w:pPr>
    </w:p>
    <w:p w14:paraId="4D34F040" w14:textId="3CCD36F4" w:rsidR="001F72C4" w:rsidRPr="00B172FF" w:rsidRDefault="00DB581D" w:rsidP="00B172FF">
      <w:pPr>
        <w:jc w:val="center"/>
        <w:rPr>
          <w:rFonts w:ascii="Times New Roman" w:hAnsi="Times New Roman" w:cs="Times New Roman"/>
          <w:sz w:val="22"/>
        </w:rPr>
      </w:pPr>
      <w:r>
        <w:rPr>
          <w:rFonts w:ascii="Times New Roman" w:hAnsi="Times New Roman" w:cs="Times New Roman"/>
          <w:sz w:val="22"/>
        </w:rPr>
        <w:lastRenderedPageBreak/>
        <w:pict w14:anchorId="21060526">
          <v:shape id="_x0000_i1026" type="#_x0000_t75" style="width:108.3pt;height:80.05pt">
            <v:imagedata r:id="rId11" o:title=""/>
          </v:shape>
        </w:pict>
      </w:r>
    </w:p>
    <w:p w14:paraId="02F1B52D" w14:textId="77777777" w:rsidR="001F72C4" w:rsidRPr="00B172FF" w:rsidRDefault="00333DA9" w:rsidP="00B172FF">
      <w:pPr>
        <w:spacing w:before="960"/>
        <w:jc w:val="center"/>
        <w:rPr>
          <w:rFonts w:ascii="Times New Roman" w:hAnsi="Times New Roman" w:cs="Times New Roman"/>
          <w:b/>
          <w:sz w:val="36"/>
          <w:szCs w:val="36"/>
        </w:rPr>
      </w:pPr>
      <w:bookmarkStart w:id="2" w:name="bookmark2"/>
      <w:r w:rsidRPr="00B172FF">
        <w:rPr>
          <w:rFonts w:ascii="Times New Roman" w:hAnsi="Times New Roman" w:cs="Times New Roman"/>
          <w:b/>
          <w:sz w:val="36"/>
          <w:szCs w:val="36"/>
        </w:rPr>
        <w:t>Taxation Laws Amendment Act (No. 2) 1990</w:t>
      </w:r>
      <w:bookmarkEnd w:id="2"/>
    </w:p>
    <w:p w14:paraId="0DC01E5F" w14:textId="77777777" w:rsidR="001F72C4" w:rsidRPr="00B172FF" w:rsidRDefault="00333DA9" w:rsidP="00B172FF">
      <w:pPr>
        <w:pStyle w:val="Bodytext20"/>
        <w:spacing w:before="960" w:line="240" w:lineRule="auto"/>
        <w:ind w:firstLine="0"/>
        <w:rPr>
          <w:sz w:val="28"/>
          <w:szCs w:val="28"/>
        </w:rPr>
      </w:pPr>
      <w:bookmarkStart w:id="3" w:name="bookmark3"/>
      <w:r w:rsidRPr="00B172FF">
        <w:rPr>
          <w:sz w:val="28"/>
          <w:szCs w:val="28"/>
        </w:rPr>
        <w:t>No. 57 of 1990</w:t>
      </w:r>
      <w:bookmarkEnd w:id="3"/>
    </w:p>
    <w:p w14:paraId="1E59DDA3" w14:textId="77777777" w:rsidR="008A4F72" w:rsidRPr="00B172FF" w:rsidRDefault="008A4F72" w:rsidP="00B172FF">
      <w:pPr>
        <w:pStyle w:val="Bodytext20"/>
        <w:pBdr>
          <w:bottom w:val="double" w:sz="4" w:space="1" w:color="auto"/>
        </w:pBdr>
        <w:spacing w:before="960" w:line="240" w:lineRule="auto"/>
        <w:ind w:firstLine="0"/>
        <w:jc w:val="left"/>
        <w:rPr>
          <w:sz w:val="22"/>
          <w:szCs w:val="22"/>
        </w:rPr>
      </w:pPr>
    </w:p>
    <w:p w14:paraId="78986664" w14:textId="77777777" w:rsidR="001F72C4" w:rsidRPr="00B172FF" w:rsidRDefault="00333DA9" w:rsidP="00B172FF">
      <w:pPr>
        <w:pStyle w:val="Bodytext40"/>
        <w:spacing w:before="960" w:line="240" w:lineRule="auto"/>
        <w:rPr>
          <w:sz w:val="28"/>
          <w:szCs w:val="28"/>
        </w:rPr>
      </w:pPr>
      <w:bookmarkStart w:id="4" w:name="bookmark4"/>
      <w:r w:rsidRPr="00B172FF">
        <w:rPr>
          <w:sz w:val="28"/>
          <w:szCs w:val="28"/>
        </w:rPr>
        <w:t>An Act to amend the law relating to taxation</w:t>
      </w:r>
      <w:bookmarkEnd w:id="4"/>
    </w:p>
    <w:p w14:paraId="099D02AB" w14:textId="77777777" w:rsidR="001F72C4" w:rsidRPr="00B172FF" w:rsidRDefault="00333DA9" w:rsidP="00B172FF">
      <w:pPr>
        <w:pStyle w:val="Bodytext50"/>
        <w:spacing w:before="120" w:line="240" w:lineRule="auto"/>
        <w:ind w:firstLine="0"/>
        <w:rPr>
          <w:sz w:val="22"/>
        </w:rPr>
      </w:pPr>
      <w:r w:rsidRPr="00B172FF">
        <w:rPr>
          <w:rStyle w:val="Bodytext5NotItalic"/>
          <w:sz w:val="22"/>
        </w:rPr>
        <w:t>[</w:t>
      </w:r>
      <w:r w:rsidRPr="00B172FF">
        <w:rPr>
          <w:sz w:val="22"/>
        </w:rPr>
        <w:t>Assented to 16 June 1990</w:t>
      </w:r>
      <w:r w:rsidRPr="00B172FF">
        <w:rPr>
          <w:rStyle w:val="Bodytext5NotItalic0"/>
          <w:sz w:val="22"/>
        </w:rPr>
        <w:t>]</w:t>
      </w:r>
    </w:p>
    <w:p w14:paraId="677C02CE" w14:textId="77777777" w:rsidR="001F72C4" w:rsidRPr="00B172FF" w:rsidRDefault="00333DA9" w:rsidP="00B172FF">
      <w:pPr>
        <w:pStyle w:val="BodyText6"/>
        <w:spacing w:before="120" w:line="240" w:lineRule="auto"/>
        <w:ind w:firstLine="274"/>
        <w:jc w:val="both"/>
        <w:rPr>
          <w:sz w:val="22"/>
        </w:rPr>
      </w:pPr>
      <w:r w:rsidRPr="00B172FF">
        <w:rPr>
          <w:sz w:val="22"/>
        </w:rPr>
        <w:t>BE IT ENACTED by the Queen, and the Senate and the House of Representatives of the Commonwealth of Australia, as follows:</w:t>
      </w:r>
    </w:p>
    <w:p w14:paraId="1B848AE1" w14:textId="77777777" w:rsidR="00F758F0" w:rsidRPr="00B172FF" w:rsidRDefault="00333DA9" w:rsidP="00B172FF">
      <w:pPr>
        <w:spacing w:before="480"/>
        <w:jc w:val="center"/>
        <w:rPr>
          <w:rFonts w:ascii="Times New Roman" w:hAnsi="Times New Roman" w:cs="Times New Roman"/>
          <w:b/>
          <w:sz w:val="22"/>
        </w:rPr>
      </w:pPr>
      <w:bookmarkStart w:id="5" w:name="bookmark5"/>
      <w:r w:rsidRPr="00B172FF">
        <w:rPr>
          <w:rFonts w:ascii="Times New Roman" w:hAnsi="Times New Roman" w:cs="Times New Roman"/>
          <w:b/>
          <w:sz w:val="22"/>
        </w:rPr>
        <w:t xml:space="preserve">PART 1—PRELIMINARY </w:t>
      </w:r>
    </w:p>
    <w:p w14:paraId="46D09EBF" w14:textId="77777777" w:rsidR="001F72C4" w:rsidRPr="00B172FF" w:rsidRDefault="00333DA9" w:rsidP="00B172FF">
      <w:pPr>
        <w:spacing w:before="120" w:after="60"/>
        <w:rPr>
          <w:rFonts w:ascii="Times New Roman" w:hAnsi="Times New Roman" w:cs="Times New Roman"/>
          <w:b/>
          <w:sz w:val="22"/>
        </w:rPr>
      </w:pPr>
      <w:r w:rsidRPr="00B172FF">
        <w:rPr>
          <w:rFonts w:ascii="Times New Roman" w:hAnsi="Times New Roman" w:cs="Times New Roman"/>
          <w:b/>
          <w:sz w:val="22"/>
        </w:rPr>
        <w:t>Short title</w:t>
      </w:r>
      <w:bookmarkEnd w:id="5"/>
    </w:p>
    <w:p w14:paraId="4C66EA64" w14:textId="77777777" w:rsidR="001F72C4" w:rsidRPr="00B172FF" w:rsidRDefault="00F758F0" w:rsidP="00B172FF">
      <w:pPr>
        <w:pStyle w:val="Bodytext50"/>
        <w:tabs>
          <w:tab w:val="left" w:pos="612"/>
        </w:tabs>
        <w:spacing w:before="120" w:line="240" w:lineRule="auto"/>
        <w:ind w:firstLine="274"/>
        <w:jc w:val="both"/>
        <w:rPr>
          <w:sz w:val="22"/>
        </w:rPr>
      </w:pPr>
      <w:r w:rsidRPr="00B172FF">
        <w:rPr>
          <w:rStyle w:val="Bodytext5NotItalic0"/>
          <w:b/>
          <w:sz w:val="22"/>
        </w:rPr>
        <w:t>1.</w:t>
      </w:r>
      <w:r w:rsidRPr="00B172FF">
        <w:rPr>
          <w:rStyle w:val="Bodytext5NotItalic0"/>
          <w:sz w:val="22"/>
        </w:rPr>
        <w:tab/>
      </w:r>
      <w:r w:rsidR="00333DA9" w:rsidRPr="00B172FF">
        <w:rPr>
          <w:rStyle w:val="Bodytext5NotItalic0"/>
          <w:sz w:val="22"/>
        </w:rPr>
        <w:t xml:space="preserve">This Act may be cited as the </w:t>
      </w:r>
      <w:r w:rsidR="00333DA9" w:rsidRPr="00B172FF">
        <w:rPr>
          <w:sz w:val="22"/>
        </w:rPr>
        <w:t>Taxation Laws Amendment Act (No. 2) 1990.</w:t>
      </w:r>
    </w:p>
    <w:p w14:paraId="233AD27A" w14:textId="77777777" w:rsidR="001F72C4" w:rsidRPr="00B172FF" w:rsidRDefault="00333DA9" w:rsidP="00B172FF">
      <w:pPr>
        <w:spacing w:before="120" w:after="60"/>
        <w:jc w:val="both"/>
        <w:rPr>
          <w:rFonts w:ascii="Times New Roman" w:hAnsi="Times New Roman" w:cs="Times New Roman"/>
          <w:b/>
          <w:sz w:val="22"/>
        </w:rPr>
      </w:pPr>
      <w:bookmarkStart w:id="6" w:name="bookmark6"/>
      <w:r w:rsidRPr="00B172FF">
        <w:rPr>
          <w:rFonts w:ascii="Times New Roman" w:hAnsi="Times New Roman" w:cs="Times New Roman"/>
          <w:b/>
          <w:sz w:val="22"/>
        </w:rPr>
        <w:t>Commencement</w:t>
      </w:r>
      <w:bookmarkEnd w:id="6"/>
    </w:p>
    <w:p w14:paraId="22A94520" w14:textId="77777777" w:rsidR="001F72C4" w:rsidRPr="00B172FF" w:rsidRDefault="00994309" w:rsidP="00B172FF">
      <w:pPr>
        <w:pStyle w:val="BodyText6"/>
        <w:tabs>
          <w:tab w:val="left" w:pos="634"/>
        </w:tabs>
        <w:spacing w:before="120" w:line="240" w:lineRule="auto"/>
        <w:ind w:firstLine="274"/>
        <w:jc w:val="both"/>
        <w:rPr>
          <w:sz w:val="22"/>
        </w:rPr>
      </w:pPr>
      <w:r w:rsidRPr="00B172FF">
        <w:rPr>
          <w:b/>
          <w:sz w:val="22"/>
        </w:rPr>
        <w:t xml:space="preserve">2. </w:t>
      </w:r>
      <w:r w:rsidR="00333DA9" w:rsidRPr="00B172FF">
        <w:rPr>
          <w:b/>
          <w:sz w:val="22"/>
        </w:rPr>
        <w:t>(1)</w:t>
      </w:r>
      <w:r w:rsidR="00333DA9" w:rsidRPr="00B172FF">
        <w:rPr>
          <w:sz w:val="22"/>
        </w:rPr>
        <w:t xml:space="preserve"> Subject to this section, this Act commences on the day on which it receives the Royal Assent.</w:t>
      </w:r>
    </w:p>
    <w:p w14:paraId="52CD95F2" w14:textId="77777777" w:rsidR="00994309" w:rsidRPr="00B172FF" w:rsidRDefault="00333DA9" w:rsidP="00B172FF">
      <w:pPr>
        <w:pStyle w:val="BodyText6"/>
        <w:spacing w:before="120" w:line="240" w:lineRule="auto"/>
        <w:ind w:firstLine="274"/>
        <w:jc w:val="both"/>
        <w:rPr>
          <w:sz w:val="22"/>
        </w:rPr>
      </w:pPr>
      <w:r w:rsidRPr="00B172FF">
        <w:rPr>
          <w:b/>
          <w:sz w:val="22"/>
        </w:rPr>
        <w:t>(2)</w:t>
      </w:r>
      <w:r w:rsidRPr="00B172FF">
        <w:rPr>
          <w:sz w:val="22"/>
        </w:rPr>
        <w:t xml:space="preserve"> Part 4 commences on the 28th day after the day on which this Act receives the Royal Assent.</w:t>
      </w:r>
    </w:p>
    <w:p w14:paraId="33FE3D08" w14:textId="77777777" w:rsidR="00994309" w:rsidRPr="00B172FF" w:rsidRDefault="00994309"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3B7826C3" w14:textId="031F217F" w:rsidR="001F72C4" w:rsidRPr="00B172FF" w:rsidRDefault="00333DA9" w:rsidP="00B172FF">
      <w:pPr>
        <w:pStyle w:val="BodyText6"/>
        <w:spacing w:before="120" w:line="240" w:lineRule="auto"/>
        <w:ind w:firstLine="0"/>
        <w:jc w:val="center"/>
        <w:rPr>
          <w:b/>
          <w:sz w:val="22"/>
        </w:rPr>
      </w:pPr>
      <w:r w:rsidRPr="00B172FF">
        <w:rPr>
          <w:b/>
          <w:sz w:val="22"/>
        </w:rPr>
        <w:lastRenderedPageBreak/>
        <w:t>PART 2—AMENDMENT OF THE DEBITS TAX ADMINISTRATION ACT 1982</w:t>
      </w:r>
    </w:p>
    <w:p w14:paraId="0B73CBED" w14:textId="77777777" w:rsidR="001F72C4" w:rsidRPr="00B172FF" w:rsidRDefault="00333DA9" w:rsidP="00B172FF">
      <w:pPr>
        <w:pStyle w:val="BodyText6"/>
        <w:spacing w:before="120" w:after="60" w:line="240" w:lineRule="auto"/>
        <w:ind w:firstLine="0"/>
        <w:jc w:val="both"/>
        <w:rPr>
          <w:b/>
          <w:sz w:val="22"/>
        </w:rPr>
      </w:pPr>
      <w:r w:rsidRPr="00B172FF">
        <w:rPr>
          <w:b/>
          <w:sz w:val="22"/>
        </w:rPr>
        <w:t>Principal Act</w:t>
      </w:r>
    </w:p>
    <w:p w14:paraId="746308B4" w14:textId="77777777" w:rsidR="001F72C4" w:rsidRPr="00B172FF" w:rsidRDefault="008E68B0" w:rsidP="00B172FF">
      <w:pPr>
        <w:pStyle w:val="BodyText6"/>
        <w:tabs>
          <w:tab w:val="left" w:pos="634"/>
        </w:tabs>
        <w:spacing w:before="120" w:line="240" w:lineRule="auto"/>
        <w:ind w:firstLine="274"/>
        <w:jc w:val="both"/>
        <w:rPr>
          <w:sz w:val="22"/>
        </w:rPr>
      </w:pPr>
      <w:r w:rsidRPr="00B172FF">
        <w:rPr>
          <w:b/>
          <w:sz w:val="22"/>
        </w:rPr>
        <w:t>3.</w:t>
      </w:r>
      <w:r w:rsidRPr="00B172FF">
        <w:rPr>
          <w:sz w:val="22"/>
        </w:rPr>
        <w:tab/>
      </w:r>
      <w:r w:rsidR="00333DA9" w:rsidRPr="00B172FF">
        <w:rPr>
          <w:sz w:val="22"/>
        </w:rPr>
        <w:t xml:space="preserve">In this Part, </w:t>
      </w:r>
      <w:r w:rsidR="00333DA9" w:rsidRPr="00B172FF">
        <w:rPr>
          <w:b/>
          <w:sz w:val="22"/>
        </w:rPr>
        <w:t>“Principal Act”</w:t>
      </w:r>
      <w:r w:rsidR="00333DA9" w:rsidRPr="00B172FF">
        <w:rPr>
          <w:sz w:val="22"/>
        </w:rPr>
        <w:t xml:space="preserve"> means the </w:t>
      </w:r>
      <w:r w:rsidR="00333DA9" w:rsidRPr="00B172FF">
        <w:rPr>
          <w:rStyle w:val="BodytextItalic"/>
          <w:sz w:val="22"/>
        </w:rPr>
        <w:t>Debits Tax Administration Act 1982</w:t>
      </w:r>
      <w:r w:rsidR="00333DA9" w:rsidRPr="00B172FF">
        <w:rPr>
          <w:rStyle w:val="BodyText1"/>
          <w:sz w:val="22"/>
          <w:vertAlign w:val="superscript"/>
        </w:rPr>
        <w:t>1</w:t>
      </w:r>
      <w:r w:rsidR="00333DA9" w:rsidRPr="00B172FF">
        <w:rPr>
          <w:rStyle w:val="BodytextItalic"/>
          <w:sz w:val="22"/>
        </w:rPr>
        <w:t>.</w:t>
      </w:r>
    </w:p>
    <w:p w14:paraId="1651D7C8" w14:textId="77777777" w:rsidR="001F72C4" w:rsidRPr="00B172FF" w:rsidRDefault="00333DA9" w:rsidP="00B172FF">
      <w:pPr>
        <w:pStyle w:val="BodyText6"/>
        <w:spacing w:before="120" w:after="60" w:line="240" w:lineRule="auto"/>
        <w:ind w:firstLine="0"/>
        <w:jc w:val="both"/>
        <w:rPr>
          <w:b/>
          <w:sz w:val="22"/>
        </w:rPr>
      </w:pPr>
      <w:r w:rsidRPr="00B172FF">
        <w:rPr>
          <w:b/>
          <w:sz w:val="22"/>
        </w:rPr>
        <w:t>Interpretation</w:t>
      </w:r>
    </w:p>
    <w:p w14:paraId="5CCFC6D5" w14:textId="77777777" w:rsidR="001F72C4" w:rsidRPr="00B172FF" w:rsidRDefault="008E68B0" w:rsidP="00B172FF">
      <w:pPr>
        <w:pStyle w:val="BodyText6"/>
        <w:tabs>
          <w:tab w:val="left" w:pos="634"/>
        </w:tabs>
        <w:spacing w:before="120" w:line="240" w:lineRule="auto"/>
        <w:ind w:firstLine="274"/>
        <w:jc w:val="both"/>
        <w:rPr>
          <w:sz w:val="22"/>
        </w:rPr>
      </w:pPr>
      <w:r w:rsidRPr="00B172FF">
        <w:rPr>
          <w:b/>
          <w:sz w:val="22"/>
        </w:rPr>
        <w:t>4.</w:t>
      </w:r>
      <w:r w:rsidRPr="00B172FF">
        <w:rPr>
          <w:sz w:val="22"/>
        </w:rPr>
        <w:tab/>
      </w:r>
      <w:r w:rsidR="00333DA9" w:rsidRPr="00B172FF">
        <w:rPr>
          <w:sz w:val="22"/>
        </w:rPr>
        <w:t xml:space="preserve">Section </w:t>
      </w:r>
      <w:r w:rsidR="00333DA9" w:rsidRPr="00B172FF">
        <w:rPr>
          <w:rStyle w:val="BodyText21"/>
          <w:sz w:val="22"/>
        </w:rPr>
        <w:t xml:space="preserve">3 </w:t>
      </w:r>
      <w:r w:rsidR="00333DA9" w:rsidRPr="00B172FF">
        <w:rPr>
          <w:sz w:val="22"/>
        </w:rPr>
        <w:t>of the Principal Act is amended by omitting paragraph</w:t>
      </w:r>
      <w:r w:rsidRPr="00B172FF">
        <w:rPr>
          <w:sz w:val="22"/>
        </w:rPr>
        <w:t xml:space="preserve"> (a) </w:t>
      </w:r>
      <w:r w:rsidR="00333DA9" w:rsidRPr="00B172FF">
        <w:rPr>
          <w:sz w:val="22"/>
        </w:rPr>
        <w:t>from the definition of “exempt income” in subsection (1) and substituting the following paragraphs:</w:t>
      </w:r>
    </w:p>
    <w:p w14:paraId="2A0BB58B" w14:textId="77777777" w:rsidR="008E68B0" w:rsidRPr="00B172FF" w:rsidRDefault="00333DA9" w:rsidP="00B172FF">
      <w:pPr>
        <w:pStyle w:val="BodyText6"/>
        <w:spacing w:before="120" w:line="240" w:lineRule="auto"/>
        <w:ind w:firstLine="274"/>
        <w:jc w:val="both"/>
        <w:rPr>
          <w:sz w:val="22"/>
        </w:rPr>
      </w:pPr>
      <w:r w:rsidRPr="00B172FF">
        <w:rPr>
          <w:sz w:val="22"/>
        </w:rPr>
        <w:t>“(a) that is made solely for the purpose of reversing a credit previously made to the account; or</w:t>
      </w:r>
    </w:p>
    <w:p w14:paraId="1E405902" w14:textId="2F27B587" w:rsidR="004F1A4B" w:rsidRDefault="00333DA9" w:rsidP="00B172FF">
      <w:pPr>
        <w:pStyle w:val="BodyText6"/>
        <w:spacing w:before="120" w:line="240" w:lineRule="auto"/>
        <w:ind w:left="702" w:hanging="428"/>
        <w:jc w:val="both"/>
        <w:rPr>
          <w:sz w:val="22"/>
        </w:rPr>
      </w:pPr>
      <w:r w:rsidRPr="00B172FF">
        <w:rPr>
          <w:sz w:val="22"/>
        </w:rPr>
        <w:t>(aa) that is made for the purpose of deducting an amount under subsection 221</w:t>
      </w:r>
      <w:r w:rsidR="00893CBC">
        <w:rPr>
          <w:smallCaps/>
          <w:sz w:val="22"/>
        </w:rPr>
        <w:t>y</w:t>
      </w:r>
      <w:r w:rsidR="00893CBC" w:rsidRPr="00893CBC">
        <w:rPr>
          <w:smallCaps/>
          <w:sz w:val="22"/>
        </w:rPr>
        <w:t>h</w:t>
      </w:r>
      <w:r w:rsidR="00893CBC">
        <w:rPr>
          <w:smallCaps/>
          <w:sz w:val="22"/>
        </w:rPr>
        <w:t>z</w:t>
      </w:r>
      <w:r w:rsidR="00893CBC" w:rsidRPr="00893CBC">
        <w:rPr>
          <w:smallCaps/>
          <w:sz w:val="22"/>
        </w:rPr>
        <w:t>c</w:t>
      </w:r>
      <w:r w:rsidRPr="00B172FF">
        <w:rPr>
          <w:sz w:val="22"/>
        </w:rPr>
        <w:t xml:space="preserve"> (1</w:t>
      </w:r>
      <w:r w:rsidR="00893CBC" w:rsidRPr="00893CBC">
        <w:rPr>
          <w:smallCaps/>
          <w:sz w:val="22"/>
        </w:rPr>
        <w:t>a</w:t>
      </w:r>
      <w:r w:rsidRPr="00B172FF">
        <w:rPr>
          <w:rStyle w:val="BodytextSpacing0pt"/>
          <w:spacing w:val="0"/>
          <w:sz w:val="22"/>
        </w:rPr>
        <w:t xml:space="preserve">) </w:t>
      </w:r>
      <w:r w:rsidRPr="00B172FF">
        <w:rPr>
          <w:sz w:val="22"/>
        </w:rPr>
        <w:t xml:space="preserve">of the </w:t>
      </w:r>
      <w:r w:rsidRPr="00B172FF">
        <w:rPr>
          <w:rStyle w:val="BodytextItalic"/>
          <w:sz w:val="22"/>
        </w:rPr>
        <w:t>Income Tax Assessment Act I936;</w:t>
      </w:r>
      <w:r w:rsidRPr="00B172FF">
        <w:rPr>
          <w:sz w:val="22"/>
        </w:rPr>
        <w:t xml:space="preserve"> or”.</w:t>
      </w:r>
    </w:p>
    <w:p w14:paraId="6A1DD83B" w14:textId="77777777" w:rsidR="00893CBC" w:rsidRPr="00B172FF" w:rsidRDefault="00893CBC" w:rsidP="00B172FF">
      <w:pPr>
        <w:pStyle w:val="BodyText6"/>
        <w:spacing w:before="120" w:line="240" w:lineRule="auto"/>
        <w:ind w:left="702" w:hanging="428"/>
        <w:jc w:val="both"/>
        <w:rPr>
          <w:sz w:val="22"/>
        </w:rPr>
      </w:pPr>
    </w:p>
    <w:p w14:paraId="25A36E74" w14:textId="15FD327E" w:rsidR="001F72C4" w:rsidRPr="00B172FF" w:rsidRDefault="00333DA9" w:rsidP="00B172FF">
      <w:pPr>
        <w:pStyle w:val="BodyText6"/>
        <w:spacing w:before="120" w:line="240" w:lineRule="auto"/>
        <w:ind w:firstLine="0"/>
        <w:jc w:val="center"/>
        <w:rPr>
          <w:sz w:val="22"/>
        </w:rPr>
      </w:pPr>
      <w:r w:rsidRPr="00B172FF">
        <w:rPr>
          <w:b/>
          <w:sz w:val="22"/>
        </w:rPr>
        <w:t>PART 3—AMENDMENT OF THE INCOME TAX ASSESSMENT</w:t>
      </w:r>
      <w:r w:rsidR="004F1A4B" w:rsidRPr="00B172FF">
        <w:rPr>
          <w:b/>
          <w:sz w:val="22"/>
        </w:rPr>
        <w:t xml:space="preserve"> </w:t>
      </w:r>
      <w:r w:rsidRPr="00B172FF">
        <w:rPr>
          <w:b/>
          <w:sz w:val="22"/>
        </w:rPr>
        <w:t>ACT 1936</w:t>
      </w:r>
    </w:p>
    <w:p w14:paraId="09D131FC" w14:textId="77777777" w:rsidR="001F72C4" w:rsidRPr="00B172FF" w:rsidRDefault="00333DA9" w:rsidP="00B172FF">
      <w:pPr>
        <w:pStyle w:val="BodyText6"/>
        <w:spacing w:before="120" w:after="60" w:line="240" w:lineRule="auto"/>
        <w:ind w:firstLine="0"/>
        <w:jc w:val="both"/>
        <w:rPr>
          <w:b/>
          <w:sz w:val="22"/>
        </w:rPr>
      </w:pPr>
      <w:r w:rsidRPr="00B172FF">
        <w:rPr>
          <w:b/>
          <w:sz w:val="22"/>
        </w:rPr>
        <w:t>Principal Act</w:t>
      </w:r>
    </w:p>
    <w:p w14:paraId="39773BDB" w14:textId="77777777" w:rsidR="001F72C4" w:rsidRPr="00B172FF" w:rsidRDefault="004F1A4B" w:rsidP="00B172FF">
      <w:pPr>
        <w:pStyle w:val="BodyText6"/>
        <w:tabs>
          <w:tab w:val="left" w:pos="634"/>
        </w:tabs>
        <w:spacing w:before="120" w:line="240" w:lineRule="auto"/>
        <w:ind w:firstLine="274"/>
        <w:jc w:val="both"/>
        <w:rPr>
          <w:sz w:val="22"/>
        </w:rPr>
      </w:pPr>
      <w:r w:rsidRPr="00B172FF">
        <w:rPr>
          <w:b/>
          <w:sz w:val="22"/>
        </w:rPr>
        <w:t>5.</w:t>
      </w:r>
      <w:r w:rsidRPr="00B172FF">
        <w:rPr>
          <w:sz w:val="22"/>
        </w:rPr>
        <w:tab/>
      </w:r>
      <w:r w:rsidR="00333DA9" w:rsidRPr="00B172FF">
        <w:rPr>
          <w:sz w:val="22"/>
        </w:rPr>
        <w:t xml:space="preserve">In this Part, </w:t>
      </w:r>
      <w:r w:rsidR="00333DA9" w:rsidRPr="00B172FF">
        <w:rPr>
          <w:b/>
          <w:sz w:val="22"/>
        </w:rPr>
        <w:t>“Principal Act”</w:t>
      </w:r>
      <w:r w:rsidR="00333DA9" w:rsidRPr="00B172FF">
        <w:rPr>
          <w:sz w:val="22"/>
        </w:rPr>
        <w:t xml:space="preserve"> means the </w:t>
      </w:r>
      <w:r w:rsidR="00333DA9" w:rsidRPr="00B172FF">
        <w:rPr>
          <w:rStyle w:val="BodytextItalic"/>
          <w:sz w:val="22"/>
        </w:rPr>
        <w:t>Income Tax Assessment Act 1936</w:t>
      </w:r>
      <w:r w:rsidR="00333DA9" w:rsidRPr="00B172FF">
        <w:rPr>
          <w:rStyle w:val="BodytextItalic"/>
          <w:i w:val="0"/>
          <w:sz w:val="22"/>
          <w:vertAlign w:val="superscript"/>
        </w:rPr>
        <w:t>2</w:t>
      </w:r>
      <w:r w:rsidR="00333DA9" w:rsidRPr="00B172FF">
        <w:rPr>
          <w:rStyle w:val="BodytextItalic"/>
          <w:sz w:val="22"/>
        </w:rPr>
        <w:t>.</w:t>
      </w:r>
    </w:p>
    <w:p w14:paraId="2E4019F3" w14:textId="77777777" w:rsidR="001F72C4" w:rsidRPr="00B172FF" w:rsidRDefault="00333DA9" w:rsidP="00B172FF">
      <w:pPr>
        <w:pStyle w:val="BodyText6"/>
        <w:spacing w:before="120" w:after="60" w:line="240" w:lineRule="auto"/>
        <w:ind w:firstLine="0"/>
        <w:jc w:val="both"/>
        <w:rPr>
          <w:b/>
          <w:sz w:val="22"/>
        </w:rPr>
      </w:pPr>
      <w:r w:rsidRPr="00B172FF">
        <w:rPr>
          <w:b/>
          <w:sz w:val="22"/>
        </w:rPr>
        <w:t>Exemptions</w:t>
      </w:r>
    </w:p>
    <w:p w14:paraId="6C304D80" w14:textId="77777777" w:rsidR="001F72C4" w:rsidRPr="00B172FF" w:rsidRDefault="004F1A4B" w:rsidP="00B172FF">
      <w:pPr>
        <w:pStyle w:val="BodyText6"/>
        <w:tabs>
          <w:tab w:val="left" w:pos="634"/>
        </w:tabs>
        <w:spacing w:before="120" w:line="240" w:lineRule="auto"/>
        <w:ind w:firstLine="274"/>
        <w:jc w:val="both"/>
        <w:rPr>
          <w:sz w:val="22"/>
        </w:rPr>
      </w:pPr>
      <w:r w:rsidRPr="00B172FF">
        <w:rPr>
          <w:b/>
          <w:sz w:val="22"/>
        </w:rPr>
        <w:t>6.</w:t>
      </w:r>
      <w:r w:rsidRPr="00B172FF">
        <w:rPr>
          <w:sz w:val="22"/>
        </w:rPr>
        <w:tab/>
      </w:r>
      <w:r w:rsidR="00333DA9" w:rsidRPr="00B172FF">
        <w:rPr>
          <w:sz w:val="22"/>
        </w:rPr>
        <w:t xml:space="preserve">Section </w:t>
      </w:r>
      <w:r w:rsidR="00333DA9" w:rsidRPr="00B172FF">
        <w:rPr>
          <w:rStyle w:val="BodyText21"/>
          <w:sz w:val="22"/>
        </w:rPr>
        <w:t xml:space="preserve">23 </w:t>
      </w:r>
      <w:r w:rsidR="00333DA9" w:rsidRPr="00B172FF">
        <w:rPr>
          <w:sz w:val="22"/>
        </w:rPr>
        <w:t>of the Principal Act is amended:</w:t>
      </w:r>
    </w:p>
    <w:p w14:paraId="141A199E" w14:textId="77777777" w:rsidR="001F72C4" w:rsidRPr="00B172FF" w:rsidRDefault="004F1A4B" w:rsidP="00B172FF">
      <w:pPr>
        <w:pStyle w:val="BodyText6"/>
        <w:spacing w:before="120" w:line="240" w:lineRule="auto"/>
        <w:ind w:firstLine="369"/>
        <w:jc w:val="both"/>
        <w:rPr>
          <w:sz w:val="22"/>
        </w:rPr>
      </w:pPr>
      <w:r w:rsidRPr="00B172FF">
        <w:rPr>
          <w:b/>
          <w:sz w:val="22"/>
        </w:rPr>
        <w:t>(a)</w:t>
      </w:r>
      <w:r w:rsidRPr="00B172FF">
        <w:rPr>
          <w:sz w:val="22"/>
        </w:rPr>
        <w:t xml:space="preserve"> </w:t>
      </w:r>
      <w:r w:rsidR="00333DA9" w:rsidRPr="00B172FF">
        <w:rPr>
          <w:sz w:val="22"/>
        </w:rPr>
        <w:t>by omitting subparagraph (g) (iii) and substituting the following subparagraph:</w:t>
      </w:r>
    </w:p>
    <w:p w14:paraId="48558E73" w14:textId="77777777" w:rsidR="001F72C4" w:rsidRPr="00B172FF" w:rsidRDefault="00333DA9" w:rsidP="00B172FF">
      <w:pPr>
        <w:pStyle w:val="BodyText6"/>
        <w:spacing w:before="120" w:line="240" w:lineRule="auto"/>
        <w:ind w:left="1170" w:hanging="486"/>
        <w:jc w:val="both"/>
        <w:rPr>
          <w:sz w:val="22"/>
        </w:rPr>
      </w:pPr>
      <w:r w:rsidRPr="00B172FF">
        <w:rPr>
          <w:sz w:val="22"/>
        </w:rPr>
        <w:t>“(iii) a society, association or club established for the encouragement or promotion of a game or sport;”;</w:t>
      </w:r>
    </w:p>
    <w:p w14:paraId="1546B9A2" w14:textId="77777777" w:rsidR="001F72C4" w:rsidRPr="00B172FF" w:rsidRDefault="004F1A4B" w:rsidP="00B172FF">
      <w:pPr>
        <w:pStyle w:val="BodyText6"/>
        <w:spacing w:before="120" w:line="240" w:lineRule="auto"/>
        <w:ind w:firstLine="369"/>
        <w:jc w:val="both"/>
        <w:rPr>
          <w:sz w:val="22"/>
        </w:rPr>
      </w:pPr>
      <w:r w:rsidRPr="00B172FF">
        <w:rPr>
          <w:b/>
          <w:sz w:val="22"/>
        </w:rPr>
        <w:t>(b)</w:t>
      </w:r>
      <w:r w:rsidRPr="00B172FF">
        <w:rPr>
          <w:sz w:val="22"/>
        </w:rPr>
        <w:t xml:space="preserve"> </w:t>
      </w:r>
      <w:r w:rsidR="00333DA9" w:rsidRPr="00B172FF">
        <w:rPr>
          <w:sz w:val="22"/>
        </w:rPr>
        <w:t>by adding at the end of paragraph (g) the following word and subparagraph:</w:t>
      </w:r>
    </w:p>
    <w:p w14:paraId="554C25E3" w14:textId="77777777" w:rsidR="001F72C4" w:rsidRPr="00B172FF" w:rsidRDefault="00333DA9" w:rsidP="00B172FF">
      <w:pPr>
        <w:pStyle w:val="BodyText6"/>
        <w:spacing w:before="120" w:line="240" w:lineRule="auto"/>
        <w:ind w:left="1395" w:hanging="711"/>
        <w:jc w:val="both"/>
        <w:rPr>
          <w:sz w:val="22"/>
        </w:rPr>
      </w:pPr>
      <w:r w:rsidRPr="00B172FF">
        <w:rPr>
          <w:sz w:val="22"/>
        </w:rPr>
        <w:t>“or (v) a society, association or club established for community service purposes (not being political purposes or lobbying purposes);”;</w:t>
      </w:r>
    </w:p>
    <w:p w14:paraId="65564B7B" w14:textId="77777777" w:rsidR="001F72C4" w:rsidRPr="00B172FF" w:rsidRDefault="0092307D" w:rsidP="00B172FF">
      <w:pPr>
        <w:pStyle w:val="BodyText6"/>
        <w:spacing w:before="120" w:line="240" w:lineRule="auto"/>
        <w:ind w:firstLine="369"/>
        <w:jc w:val="both"/>
        <w:rPr>
          <w:sz w:val="22"/>
        </w:rPr>
      </w:pPr>
      <w:r w:rsidRPr="00B172FF">
        <w:rPr>
          <w:b/>
          <w:sz w:val="22"/>
        </w:rPr>
        <w:t xml:space="preserve">(c) </w:t>
      </w:r>
      <w:r w:rsidR="00AE6E0D" w:rsidRPr="00B172FF">
        <w:rPr>
          <w:sz w:val="22"/>
        </w:rPr>
        <w:t>by omitting paragraph (j</w:t>
      </w:r>
      <w:r w:rsidR="00333DA9" w:rsidRPr="00B172FF">
        <w:rPr>
          <w:sz w:val="22"/>
        </w:rPr>
        <w:t>d).</w:t>
      </w:r>
    </w:p>
    <w:p w14:paraId="3A9A9B9B" w14:textId="77777777" w:rsidR="001F72C4" w:rsidRPr="00B172FF" w:rsidRDefault="0092307D" w:rsidP="00B172FF">
      <w:pPr>
        <w:pStyle w:val="BodyText6"/>
        <w:tabs>
          <w:tab w:val="left" w:pos="634"/>
        </w:tabs>
        <w:spacing w:before="120" w:line="240" w:lineRule="auto"/>
        <w:ind w:firstLine="274"/>
        <w:jc w:val="both"/>
        <w:rPr>
          <w:sz w:val="22"/>
        </w:rPr>
      </w:pPr>
      <w:r w:rsidRPr="00B172FF">
        <w:rPr>
          <w:b/>
          <w:sz w:val="22"/>
        </w:rPr>
        <w:t>7.</w:t>
      </w:r>
      <w:r w:rsidRPr="00B172FF">
        <w:rPr>
          <w:sz w:val="22"/>
        </w:rPr>
        <w:tab/>
      </w:r>
      <w:r w:rsidR="00333DA9" w:rsidRPr="00B172FF">
        <w:rPr>
          <w:sz w:val="22"/>
        </w:rPr>
        <w:t xml:space="preserve">After section </w:t>
      </w:r>
      <w:r w:rsidR="00333DA9" w:rsidRPr="00B172FF">
        <w:rPr>
          <w:rStyle w:val="BodyText21"/>
          <w:sz w:val="22"/>
        </w:rPr>
        <w:t>26</w:t>
      </w:r>
      <w:r w:rsidRPr="00B172FF">
        <w:rPr>
          <w:rStyle w:val="BodyText21"/>
          <w:smallCaps/>
          <w:sz w:val="22"/>
        </w:rPr>
        <w:t>bb</w:t>
      </w:r>
      <w:r w:rsidR="00333DA9" w:rsidRPr="00B172FF">
        <w:rPr>
          <w:rStyle w:val="BodyText21"/>
          <w:sz w:val="22"/>
        </w:rPr>
        <w:t xml:space="preserve"> </w:t>
      </w:r>
      <w:r w:rsidR="00333DA9" w:rsidRPr="00B172FF">
        <w:rPr>
          <w:sz w:val="22"/>
        </w:rPr>
        <w:t xml:space="preserve">of the Principal Act the following section </w:t>
      </w:r>
      <w:r w:rsidR="00333DA9" w:rsidRPr="00B172FF">
        <w:rPr>
          <w:rStyle w:val="BodyText21"/>
          <w:sz w:val="22"/>
        </w:rPr>
        <w:t xml:space="preserve">is </w:t>
      </w:r>
      <w:r w:rsidR="00333DA9" w:rsidRPr="00B172FF">
        <w:rPr>
          <w:sz w:val="22"/>
        </w:rPr>
        <w:t>inserted:</w:t>
      </w:r>
    </w:p>
    <w:p w14:paraId="58504EB1" w14:textId="77777777" w:rsidR="001F72C4" w:rsidRPr="00B172FF" w:rsidRDefault="00333DA9" w:rsidP="00B172FF">
      <w:pPr>
        <w:pStyle w:val="BodyText6"/>
        <w:spacing w:before="120" w:after="60" w:line="240" w:lineRule="auto"/>
        <w:ind w:firstLine="0"/>
        <w:jc w:val="both"/>
        <w:rPr>
          <w:b/>
          <w:sz w:val="22"/>
        </w:rPr>
      </w:pPr>
      <w:r w:rsidRPr="00B172FF">
        <w:rPr>
          <w:b/>
          <w:sz w:val="22"/>
        </w:rPr>
        <w:t>Securities lending arrangements</w:t>
      </w:r>
    </w:p>
    <w:p w14:paraId="1BE7BDC9" w14:textId="77777777" w:rsidR="001F72C4" w:rsidRPr="00B172FF" w:rsidRDefault="00333DA9" w:rsidP="00B172FF">
      <w:pPr>
        <w:pStyle w:val="BodyText6"/>
        <w:spacing w:before="120" w:line="240" w:lineRule="auto"/>
        <w:ind w:firstLine="274"/>
        <w:jc w:val="both"/>
        <w:rPr>
          <w:sz w:val="22"/>
        </w:rPr>
      </w:pPr>
      <w:r w:rsidRPr="00B172FF">
        <w:rPr>
          <w:rStyle w:val="BodyText21"/>
          <w:sz w:val="22"/>
        </w:rPr>
        <w:t>“26</w:t>
      </w:r>
      <w:r w:rsidR="00DF3E9E" w:rsidRPr="00B172FF">
        <w:rPr>
          <w:rStyle w:val="BodyText21"/>
          <w:smallCaps/>
          <w:sz w:val="22"/>
        </w:rPr>
        <w:t>bc</w:t>
      </w:r>
      <w:r w:rsidRPr="00B172FF">
        <w:rPr>
          <w:rStyle w:val="BodyText21"/>
          <w:sz w:val="22"/>
        </w:rPr>
        <w:t>.</w:t>
      </w:r>
      <w:r w:rsidR="0092307D" w:rsidRPr="00B172FF">
        <w:rPr>
          <w:rStyle w:val="BodyText21"/>
          <w:sz w:val="22"/>
        </w:rPr>
        <w:t xml:space="preserve"> </w:t>
      </w:r>
      <w:r w:rsidRPr="00B172FF">
        <w:rPr>
          <w:sz w:val="22"/>
        </w:rPr>
        <w:t>(1) In this section:</w:t>
      </w:r>
    </w:p>
    <w:p w14:paraId="24688790" w14:textId="19D3A2B6" w:rsidR="001F72C4" w:rsidRPr="00B172FF" w:rsidRDefault="00333DA9" w:rsidP="00B172FF">
      <w:pPr>
        <w:pStyle w:val="BodyText6"/>
        <w:spacing w:before="120" w:line="240" w:lineRule="auto"/>
        <w:ind w:firstLine="0"/>
        <w:jc w:val="both"/>
        <w:rPr>
          <w:b/>
          <w:sz w:val="22"/>
        </w:rPr>
      </w:pPr>
      <w:r w:rsidRPr="00B172FF">
        <w:rPr>
          <w:b/>
          <w:sz w:val="22"/>
        </w:rPr>
        <w:t>‘convertible note’</w:t>
      </w:r>
      <w:r w:rsidRPr="00893CBC">
        <w:rPr>
          <w:sz w:val="22"/>
        </w:rPr>
        <w:t>:</w:t>
      </w:r>
    </w:p>
    <w:p w14:paraId="592553FC" w14:textId="77777777" w:rsidR="001F72C4" w:rsidRPr="00B172FF" w:rsidRDefault="0092307D" w:rsidP="00B172FF">
      <w:pPr>
        <w:pStyle w:val="BodyText6"/>
        <w:tabs>
          <w:tab w:val="left" w:pos="634"/>
        </w:tabs>
        <w:spacing w:before="120" w:line="240" w:lineRule="auto"/>
        <w:ind w:firstLine="274"/>
        <w:jc w:val="both"/>
        <w:rPr>
          <w:sz w:val="22"/>
        </w:rPr>
      </w:pPr>
      <w:r w:rsidRPr="00B172FF">
        <w:rPr>
          <w:sz w:val="22"/>
        </w:rPr>
        <w:t>(a)</w:t>
      </w:r>
      <w:r w:rsidR="00994309" w:rsidRPr="00B172FF">
        <w:rPr>
          <w:sz w:val="22"/>
        </w:rPr>
        <w:t xml:space="preserve"> </w:t>
      </w:r>
      <w:r w:rsidR="00333DA9" w:rsidRPr="00B172FF">
        <w:rPr>
          <w:sz w:val="22"/>
        </w:rPr>
        <w:t>in relation to a company—has the same meaning as in Division</w:t>
      </w:r>
      <w:r w:rsidRPr="00B172FF">
        <w:rPr>
          <w:sz w:val="22"/>
        </w:rPr>
        <w:t xml:space="preserve"> </w:t>
      </w:r>
      <w:r w:rsidR="00333DA9" w:rsidRPr="00B172FF">
        <w:rPr>
          <w:rStyle w:val="BodytextSmallCaps"/>
          <w:sz w:val="22"/>
        </w:rPr>
        <w:t>3a;</w:t>
      </w:r>
      <w:r w:rsidR="00333DA9" w:rsidRPr="00B172FF">
        <w:rPr>
          <w:sz w:val="22"/>
        </w:rPr>
        <w:t xml:space="preserve"> or</w:t>
      </w:r>
    </w:p>
    <w:p w14:paraId="0813DEFD" w14:textId="77777777" w:rsidR="008F00CA" w:rsidRPr="00B172FF" w:rsidRDefault="0092307D" w:rsidP="00B172FF">
      <w:pPr>
        <w:pStyle w:val="BodyText6"/>
        <w:tabs>
          <w:tab w:val="left" w:pos="634"/>
        </w:tabs>
        <w:spacing w:before="120" w:line="240" w:lineRule="auto"/>
        <w:ind w:firstLine="274"/>
        <w:jc w:val="both"/>
        <w:rPr>
          <w:sz w:val="22"/>
        </w:rPr>
      </w:pPr>
      <w:r w:rsidRPr="00B172FF">
        <w:rPr>
          <w:sz w:val="22"/>
        </w:rPr>
        <w:t xml:space="preserve">(b) </w:t>
      </w:r>
      <w:r w:rsidR="00333DA9" w:rsidRPr="00B172FF">
        <w:rPr>
          <w:sz w:val="22"/>
        </w:rPr>
        <w:t>in relation to a unit trust—means a note issued by the trustee</w:t>
      </w:r>
    </w:p>
    <w:p w14:paraId="7D5E4DB9" w14:textId="77777777" w:rsidR="008F00CA" w:rsidRPr="00B172FF" w:rsidRDefault="008F00CA"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25D8ACCB" w14:textId="77777777" w:rsidR="001F72C4" w:rsidRPr="00B172FF" w:rsidRDefault="00333DA9" w:rsidP="00B172FF">
      <w:pPr>
        <w:pStyle w:val="BodyText6"/>
        <w:spacing w:before="120" w:line="240" w:lineRule="auto"/>
        <w:ind w:left="1233" w:firstLine="0"/>
        <w:jc w:val="both"/>
        <w:rPr>
          <w:sz w:val="22"/>
        </w:rPr>
      </w:pPr>
      <w:r w:rsidRPr="00B172FF">
        <w:rPr>
          <w:sz w:val="22"/>
        </w:rPr>
        <w:lastRenderedPageBreak/>
        <w:t>of the unit trust, being a note that, if the unit trust were a company, would be a convertible note issued by the company, and includes a note that would be a convertible note within the meaning of Division 3</w:t>
      </w:r>
      <w:r w:rsidRPr="00B172FF">
        <w:rPr>
          <w:rStyle w:val="BodytextSmallCaps"/>
          <w:sz w:val="22"/>
        </w:rPr>
        <w:t>a</w:t>
      </w:r>
      <w:r w:rsidRPr="00B172FF">
        <w:rPr>
          <w:sz w:val="22"/>
        </w:rPr>
        <w:t xml:space="preserve"> if:</w:t>
      </w:r>
    </w:p>
    <w:p w14:paraId="0469A185" w14:textId="77777777" w:rsidR="001F72C4" w:rsidRPr="00B172FF" w:rsidRDefault="00E61B86" w:rsidP="00B172FF">
      <w:pPr>
        <w:pStyle w:val="BodyText6"/>
        <w:spacing w:before="120" w:line="240" w:lineRule="auto"/>
        <w:ind w:left="1728" w:hanging="288"/>
        <w:jc w:val="both"/>
        <w:rPr>
          <w:sz w:val="22"/>
        </w:rPr>
      </w:pPr>
      <w:r w:rsidRPr="00B172FF">
        <w:rPr>
          <w:sz w:val="22"/>
        </w:rPr>
        <w:t xml:space="preserve">(i) </w:t>
      </w:r>
      <w:r w:rsidR="00333DA9" w:rsidRPr="00B172FF">
        <w:rPr>
          <w:sz w:val="22"/>
        </w:rPr>
        <w:t>references in that Division to a company were references to a unit trust, or to the trustee of the unit trust, as the context requires; and</w:t>
      </w:r>
    </w:p>
    <w:p w14:paraId="63662083" w14:textId="77777777" w:rsidR="001F72C4" w:rsidRPr="00B172FF" w:rsidRDefault="00E61B86" w:rsidP="00B172FF">
      <w:pPr>
        <w:pStyle w:val="BodyText6"/>
        <w:spacing w:before="120" w:line="240" w:lineRule="auto"/>
        <w:ind w:left="1701" w:hanging="261"/>
        <w:jc w:val="both"/>
        <w:rPr>
          <w:sz w:val="22"/>
        </w:rPr>
      </w:pPr>
      <w:r w:rsidRPr="00B172FF">
        <w:rPr>
          <w:sz w:val="22"/>
        </w:rPr>
        <w:t xml:space="preserve">(ii) </w:t>
      </w:r>
      <w:r w:rsidR="00333DA9" w:rsidRPr="00B172FF">
        <w:rPr>
          <w:sz w:val="22"/>
        </w:rPr>
        <w:t>references in that Division to shares were references to units;</w:t>
      </w:r>
    </w:p>
    <w:p w14:paraId="5FFA4071" w14:textId="18836B90" w:rsidR="001F72C4" w:rsidRPr="00B172FF" w:rsidRDefault="00333DA9" w:rsidP="00B172FF">
      <w:pPr>
        <w:pStyle w:val="BodyText6"/>
        <w:spacing w:before="120" w:line="240" w:lineRule="auto"/>
        <w:ind w:firstLine="0"/>
        <w:jc w:val="both"/>
        <w:rPr>
          <w:sz w:val="22"/>
        </w:rPr>
      </w:pPr>
      <w:r w:rsidRPr="00B172FF">
        <w:rPr>
          <w:rStyle w:val="BodytextBold"/>
          <w:sz w:val="22"/>
        </w:rPr>
        <w:t>‘debenture’</w:t>
      </w:r>
      <w:r w:rsidRPr="00893CBC">
        <w:rPr>
          <w:rStyle w:val="BodytextBold"/>
          <w:b w:val="0"/>
          <w:sz w:val="22"/>
        </w:rPr>
        <w:t>,</w:t>
      </w:r>
      <w:r w:rsidRPr="00B172FF">
        <w:rPr>
          <w:rStyle w:val="BodytextBold"/>
          <w:sz w:val="22"/>
        </w:rPr>
        <w:t xml:space="preserve"> </w:t>
      </w:r>
      <w:r w:rsidRPr="00B172FF">
        <w:rPr>
          <w:sz w:val="22"/>
        </w:rPr>
        <w:t xml:space="preserve">in relation to a unit trust, means an instrument issued by the trustee of the unit trust, being an instrument that, if the unit trust were a company, would be a debenture issued by the company; </w:t>
      </w:r>
      <w:r w:rsidRPr="00B172FF">
        <w:rPr>
          <w:rStyle w:val="BodytextBold"/>
          <w:sz w:val="22"/>
        </w:rPr>
        <w:t xml:space="preserve">‘eligible security’ </w:t>
      </w:r>
      <w:r w:rsidRPr="00B172FF">
        <w:rPr>
          <w:sz w:val="22"/>
        </w:rPr>
        <w:t>means:</w:t>
      </w:r>
    </w:p>
    <w:p w14:paraId="1E871CC0" w14:textId="77777777" w:rsidR="001F72C4" w:rsidRPr="00B172FF" w:rsidRDefault="00E61B86" w:rsidP="00B172FF">
      <w:pPr>
        <w:pStyle w:val="BodyText6"/>
        <w:spacing w:before="120" w:line="240" w:lineRule="auto"/>
        <w:ind w:left="585" w:hanging="311"/>
        <w:jc w:val="both"/>
        <w:rPr>
          <w:sz w:val="22"/>
        </w:rPr>
      </w:pPr>
      <w:r w:rsidRPr="00B172FF">
        <w:rPr>
          <w:sz w:val="22"/>
        </w:rPr>
        <w:t xml:space="preserve">(a) </w:t>
      </w:r>
      <w:r w:rsidR="00333DA9" w:rsidRPr="00B172FF">
        <w:rPr>
          <w:sz w:val="22"/>
        </w:rPr>
        <w:t>a share, bond, debenture, convertible note, right, option or similar financial instrument issued by a listed company; or</w:t>
      </w:r>
    </w:p>
    <w:p w14:paraId="4066A23B" w14:textId="77777777" w:rsidR="001F72C4" w:rsidRPr="00B172FF" w:rsidRDefault="00E61B86" w:rsidP="00B172FF">
      <w:pPr>
        <w:pStyle w:val="BodyText6"/>
        <w:spacing w:before="120" w:line="240" w:lineRule="auto"/>
        <w:ind w:left="585" w:hanging="311"/>
        <w:jc w:val="both"/>
        <w:rPr>
          <w:sz w:val="22"/>
        </w:rPr>
      </w:pPr>
      <w:r w:rsidRPr="00B172FF">
        <w:rPr>
          <w:sz w:val="22"/>
        </w:rPr>
        <w:t xml:space="preserve">(b) </w:t>
      </w:r>
      <w:r w:rsidR="00333DA9" w:rsidRPr="00B172FF">
        <w:rPr>
          <w:sz w:val="22"/>
        </w:rPr>
        <w:t>a unit, bond, debenture, convertible note, right, option or similar financial instrument issued by the trustee of:</w:t>
      </w:r>
    </w:p>
    <w:p w14:paraId="3C6A78EA" w14:textId="77777777" w:rsidR="001F72C4" w:rsidRPr="00B172FF" w:rsidRDefault="00E61B86" w:rsidP="00B172FF">
      <w:pPr>
        <w:pStyle w:val="BodyText6"/>
        <w:spacing w:before="120" w:line="240" w:lineRule="auto"/>
        <w:ind w:firstLine="864"/>
        <w:jc w:val="both"/>
        <w:rPr>
          <w:sz w:val="22"/>
        </w:rPr>
      </w:pPr>
      <w:r w:rsidRPr="00B172FF">
        <w:rPr>
          <w:sz w:val="22"/>
        </w:rPr>
        <w:t xml:space="preserve">(i) </w:t>
      </w:r>
      <w:r w:rsidR="00333DA9" w:rsidRPr="00B172FF">
        <w:rPr>
          <w:sz w:val="22"/>
        </w:rPr>
        <w:t>a listed unit trust; or</w:t>
      </w:r>
    </w:p>
    <w:p w14:paraId="5BAD8DC9" w14:textId="77777777" w:rsidR="001F72C4" w:rsidRPr="00B172FF" w:rsidRDefault="00E61B86" w:rsidP="00B172FF">
      <w:pPr>
        <w:pStyle w:val="BodyText6"/>
        <w:spacing w:before="120" w:line="240" w:lineRule="auto"/>
        <w:ind w:firstLine="810"/>
        <w:jc w:val="both"/>
        <w:rPr>
          <w:sz w:val="22"/>
        </w:rPr>
      </w:pPr>
      <w:r w:rsidRPr="00B172FF">
        <w:rPr>
          <w:sz w:val="22"/>
        </w:rPr>
        <w:t xml:space="preserve">(ii) </w:t>
      </w:r>
      <w:r w:rsidR="00333DA9" w:rsidRPr="00B172FF">
        <w:rPr>
          <w:sz w:val="22"/>
        </w:rPr>
        <w:t>a unit trust any of the units of which were offered to the public; or</w:t>
      </w:r>
    </w:p>
    <w:p w14:paraId="2C253DA0" w14:textId="77777777" w:rsidR="001F72C4" w:rsidRPr="00B172FF" w:rsidRDefault="00E61B86" w:rsidP="00B172FF">
      <w:pPr>
        <w:pStyle w:val="BodyText6"/>
        <w:spacing w:before="120" w:line="240" w:lineRule="auto"/>
        <w:ind w:left="585" w:hanging="311"/>
        <w:jc w:val="both"/>
        <w:rPr>
          <w:sz w:val="22"/>
        </w:rPr>
      </w:pPr>
      <w:r w:rsidRPr="00B172FF">
        <w:rPr>
          <w:sz w:val="22"/>
        </w:rPr>
        <w:t xml:space="preserve">(c) </w:t>
      </w:r>
      <w:r w:rsidR="00333DA9" w:rsidRPr="00B172FF">
        <w:rPr>
          <w:sz w:val="22"/>
        </w:rPr>
        <w:t>a bond, debenture, right, option or similar financial instrument issued by a government or by an authority of a government;</w:t>
      </w:r>
    </w:p>
    <w:p w14:paraId="2BB9E24B" w14:textId="77777777" w:rsidR="001F72C4" w:rsidRPr="00B172FF" w:rsidRDefault="00333DA9" w:rsidP="00B172FF">
      <w:pPr>
        <w:pStyle w:val="Bodytext20"/>
        <w:spacing w:before="120" w:after="60" w:line="240" w:lineRule="auto"/>
        <w:ind w:firstLine="0"/>
        <w:jc w:val="both"/>
        <w:rPr>
          <w:sz w:val="22"/>
        </w:rPr>
      </w:pPr>
      <w:r w:rsidRPr="00B172FF">
        <w:rPr>
          <w:sz w:val="22"/>
        </w:rPr>
        <w:t xml:space="preserve">‘government’ </w:t>
      </w:r>
      <w:r w:rsidRPr="00B172FF">
        <w:rPr>
          <w:rStyle w:val="Bodytext2NotBold"/>
          <w:sz w:val="22"/>
        </w:rPr>
        <w:t>means:</w:t>
      </w:r>
    </w:p>
    <w:p w14:paraId="152B0F72" w14:textId="77777777" w:rsidR="001F72C4" w:rsidRPr="00B172FF" w:rsidRDefault="00A368DB" w:rsidP="00B172FF">
      <w:pPr>
        <w:pStyle w:val="BodyText6"/>
        <w:spacing w:before="120" w:line="240" w:lineRule="auto"/>
        <w:ind w:left="585" w:hanging="311"/>
        <w:jc w:val="both"/>
        <w:rPr>
          <w:sz w:val="22"/>
        </w:rPr>
      </w:pPr>
      <w:r w:rsidRPr="00B172FF">
        <w:rPr>
          <w:sz w:val="22"/>
        </w:rPr>
        <w:t xml:space="preserve">(a) </w:t>
      </w:r>
      <w:r w:rsidR="00333DA9" w:rsidRPr="00B172FF">
        <w:rPr>
          <w:sz w:val="22"/>
        </w:rPr>
        <w:t>the Commonwealth, a State or a Territory; or</w:t>
      </w:r>
    </w:p>
    <w:p w14:paraId="2FFC44BC" w14:textId="77777777" w:rsidR="001F72C4" w:rsidRPr="00B172FF" w:rsidRDefault="00A368DB" w:rsidP="00B172FF">
      <w:pPr>
        <w:pStyle w:val="BodyText6"/>
        <w:spacing w:before="120" w:line="240" w:lineRule="auto"/>
        <w:ind w:left="585" w:hanging="311"/>
        <w:jc w:val="both"/>
        <w:rPr>
          <w:sz w:val="22"/>
        </w:rPr>
      </w:pPr>
      <w:r w:rsidRPr="00B172FF">
        <w:rPr>
          <w:sz w:val="22"/>
        </w:rPr>
        <w:t xml:space="preserve">(b) </w:t>
      </w:r>
      <w:r w:rsidR="00333DA9" w:rsidRPr="00B172FF">
        <w:rPr>
          <w:sz w:val="22"/>
        </w:rPr>
        <w:t>the government of, or of a part of, a foreign country;</w:t>
      </w:r>
    </w:p>
    <w:p w14:paraId="7BE59C3C"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‘listed company’ </w:t>
      </w:r>
      <w:r w:rsidRPr="00B172FF">
        <w:rPr>
          <w:sz w:val="22"/>
        </w:rPr>
        <w:t>means a company any of the shares of which are listed for quotation in the official list of a stock exchange in Australia or elsewhere;</w:t>
      </w:r>
    </w:p>
    <w:p w14:paraId="32A7B5FD"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‘listed unit trust’ </w:t>
      </w:r>
      <w:r w:rsidRPr="00B172FF">
        <w:rPr>
          <w:sz w:val="22"/>
        </w:rPr>
        <w:t>means a unit trust any of the units of which are listed for official quotation in the official list of a stock exchange in Australia or elsewhere;</w:t>
      </w:r>
    </w:p>
    <w:p w14:paraId="66FD7F0D" w14:textId="22C3A9C4" w:rsidR="001F72C4" w:rsidRPr="00B172FF" w:rsidRDefault="00333DA9" w:rsidP="00B172FF">
      <w:pPr>
        <w:pStyle w:val="Bodytext20"/>
        <w:spacing w:before="120" w:after="60" w:line="240" w:lineRule="auto"/>
        <w:ind w:firstLine="0"/>
        <w:jc w:val="both"/>
        <w:rPr>
          <w:sz w:val="22"/>
        </w:rPr>
      </w:pPr>
      <w:r w:rsidRPr="00B172FF">
        <w:rPr>
          <w:sz w:val="22"/>
        </w:rPr>
        <w:t>‘option’</w:t>
      </w:r>
      <w:r w:rsidRPr="00893CBC">
        <w:rPr>
          <w:b w:val="0"/>
          <w:sz w:val="22"/>
        </w:rPr>
        <w:t>:</w:t>
      </w:r>
    </w:p>
    <w:p w14:paraId="26001541" w14:textId="77777777" w:rsidR="001F72C4" w:rsidRPr="00B172FF" w:rsidRDefault="00A368DB" w:rsidP="00B172FF">
      <w:pPr>
        <w:pStyle w:val="BodyText6"/>
        <w:spacing w:before="120" w:line="240" w:lineRule="auto"/>
        <w:ind w:left="585" w:hanging="311"/>
        <w:jc w:val="both"/>
        <w:rPr>
          <w:sz w:val="22"/>
        </w:rPr>
      </w:pPr>
      <w:r w:rsidRPr="00B172FF">
        <w:rPr>
          <w:sz w:val="22"/>
        </w:rPr>
        <w:t xml:space="preserve">(a) </w:t>
      </w:r>
      <w:r w:rsidR="00333DA9" w:rsidRPr="00B172FF">
        <w:rPr>
          <w:sz w:val="22"/>
        </w:rPr>
        <w:t>in relation to a company—means an option to acquire shares in the company; or</w:t>
      </w:r>
    </w:p>
    <w:p w14:paraId="6C3C17EE" w14:textId="77777777" w:rsidR="001F72C4" w:rsidRPr="00B172FF" w:rsidRDefault="00A368DB" w:rsidP="00B172FF">
      <w:pPr>
        <w:pStyle w:val="BodyText6"/>
        <w:spacing w:before="120" w:line="240" w:lineRule="auto"/>
        <w:ind w:left="585" w:hanging="311"/>
        <w:jc w:val="both"/>
        <w:rPr>
          <w:sz w:val="22"/>
        </w:rPr>
      </w:pPr>
      <w:r w:rsidRPr="00B172FF">
        <w:rPr>
          <w:sz w:val="22"/>
        </w:rPr>
        <w:t xml:space="preserve">(b) </w:t>
      </w:r>
      <w:r w:rsidR="00333DA9" w:rsidRPr="00B172FF">
        <w:rPr>
          <w:sz w:val="22"/>
        </w:rPr>
        <w:t>in relation to a unit trust—means an option to acquire units in the unit trust; or</w:t>
      </w:r>
    </w:p>
    <w:p w14:paraId="586F03F0" w14:textId="77777777" w:rsidR="001F72C4" w:rsidRPr="00B172FF" w:rsidRDefault="00A368DB" w:rsidP="00B172FF">
      <w:pPr>
        <w:pStyle w:val="BodyText6"/>
        <w:spacing w:before="120" w:line="240" w:lineRule="auto"/>
        <w:ind w:left="585" w:hanging="311"/>
        <w:jc w:val="both"/>
        <w:rPr>
          <w:sz w:val="22"/>
        </w:rPr>
      </w:pPr>
      <w:r w:rsidRPr="00B172FF">
        <w:rPr>
          <w:sz w:val="22"/>
        </w:rPr>
        <w:t xml:space="preserve">(c) </w:t>
      </w:r>
      <w:r w:rsidR="00333DA9" w:rsidRPr="00B172FF">
        <w:rPr>
          <w:sz w:val="22"/>
        </w:rPr>
        <w:t>in relation to a government or an authority of a government— means an option to acquire a bond, debenture or similar financial instrument issued by the government or by the authority;</w:t>
      </w:r>
    </w:p>
    <w:p w14:paraId="35F6FF68" w14:textId="4458E23E" w:rsidR="001F72C4" w:rsidRPr="00B172FF" w:rsidRDefault="00333DA9" w:rsidP="00B172FF">
      <w:pPr>
        <w:pStyle w:val="Bodytext20"/>
        <w:spacing w:before="120" w:line="240" w:lineRule="auto"/>
        <w:ind w:firstLine="0"/>
        <w:jc w:val="both"/>
        <w:rPr>
          <w:sz w:val="22"/>
        </w:rPr>
      </w:pPr>
      <w:r w:rsidRPr="00B172FF">
        <w:rPr>
          <w:sz w:val="22"/>
        </w:rPr>
        <w:t>‘right’</w:t>
      </w:r>
      <w:r w:rsidRPr="00893CBC">
        <w:rPr>
          <w:b w:val="0"/>
          <w:sz w:val="22"/>
        </w:rPr>
        <w:t>:</w:t>
      </w:r>
    </w:p>
    <w:p w14:paraId="5FB0FDDD" w14:textId="77777777" w:rsidR="008F00CA" w:rsidRPr="00B172FF" w:rsidRDefault="00A368DB" w:rsidP="00B172FF">
      <w:pPr>
        <w:pStyle w:val="BodyText6"/>
        <w:spacing w:before="120" w:line="240" w:lineRule="auto"/>
        <w:ind w:left="585" w:hanging="311"/>
        <w:jc w:val="both"/>
        <w:rPr>
          <w:sz w:val="22"/>
        </w:rPr>
      </w:pPr>
      <w:r w:rsidRPr="00B172FF">
        <w:rPr>
          <w:sz w:val="22"/>
        </w:rPr>
        <w:t xml:space="preserve">(a) </w:t>
      </w:r>
      <w:r w:rsidR="00333DA9" w:rsidRPr="00B172FF">
        <w:rPr>
          <w:sz w:val="22"/>
        </w:rPr>
        <w:t>in relation to a company—means a right to acquire shares in the company or to acquire an option; or</w:t>
      </w:r>
    </w:p>
    <w:p w14:paraId="2407F342" w14:textId="77777777" w:rsidR="008F00CA" w:rsidRPr="00B172FF" w:rsidRDefault="008F00CA"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600BFB00" w14:textId="77777777" w:rsidR="001F72C4" w:rsidRPr="00B172FF" w:rsidRDefault="00A368DB" w:rsidP="00B172FF">
      <w:pPr>
        <w:pStyle w:val="BodyText6"/>
        <w:spacing w:before="120" w:line="240" w:lineRule="auto"/>
        <w:ind w:left="585" w:hanging="311"/>
        <w:jc w:val="both"/>
        <w:rPr>
          <w:sz w:val="22"/>
        </w:rPr>
      </w:pPr>
      <w:r w:rsidRPr="00B172FF">
        <w:rPr>
          <w:sz w:val="22"/>
        </w:rPr>
        <w:lastRenderedPageBreak/>
        <w:t xml:space="preserve">(b) </w:t>
      </w:r>
      <w:r w:rsidR="00333DA9" w:rsidRPr="00B172FF">
        <w:rPr>
          <w:sz w:val="22"/>
        </w:rPr>
        <w:t>in relation to a unit trust—means a right to acquire units in the unit trust or to acquire an option; or</w:t>
      </w:r>
    </w:p>
    <w:p w14:paraId="46A9088A" w14:textId="77777777" w:rsidR="001F72C4" w:rsidRPr="00B172FF" w:rsidRDefault="00A368DB" w:rsidP="00B172FF">
      <w:pPr>
        <w:pStyle w:val="BodyText6"/>
        <w:spacing w:before="120" w:line="240" w:lineRule="auto"/>
        <w:ind w:left="576" w:hanging="302"/>
        <w:jc w:val="both"/>
        <w:rPr>
          <w:sz w:val="22"/>
        </w:rPr>
      </w:pPr>
      <w:r w:rsidRPr="00B172FF">
        <w:rPr>
          <w:sz w:val="22"/>
        </w:rPr>
        <w:t xml:space="preserve">(c) </w:t>
      </w:r>
      <w:r w:rsidR="00333DA9" w:rsidRPr="00B172FF">
        <w:rPr>
          <w:sz w:val="22"/>
        </w:rPr>
        <w:t>in relation to a government or an authority of a government— means a right to acquire a bond, debenture or similar financial instrument issued by the government or by the authority or to acquire an option.</w:t>
      </w:r>
    </w:p>
    <w:p w14:paraId="5DB9724B" w14:textId="77777777" w:rsidR="001F72C4" w:rsidRPr="00B172FF" w:rsidRDefault="00333DA9" w:rsidP="00B172FF">
      <w:pPr>
        <w:pStyle w:val="BodyText6"/>
        <w:spacing w:before="120" w:line="240" w:lineRule="auto"/>
        <w:ind w:firstLine="274"/>
        <w:jc w:val="both"/>
        <w:rPr>
          <w:sz w:val="22"/>
        </w:rPr>
      </w:pPr>
      <w:r w:rsidRPr="00B172FF">
        <w:rPr>
          <w:sz w:val="22"/>
        </w:rPr>
        <w:t>“(2) If an eligible security is held by a person as trustee for another person who is absolutely entitled to the eligible security as against the trustee, this section applies as if the eligible security were vested in the other person and any acts of the trustee were the acts of that other person.</w:t>
      </w:r>
    </w:p>
    <w:p w14:paraId="2E62911F" w14:textId="77777777" w:rsidR="001F72C4" w:rsidRPr="00B172FF" w:rsidRDefault="00333DA9" w:rsidP="00B172FF">
      <w:pPr>
        <w:pStyle w:val="BodyText6"/>
        <w:spacing w:before="120" w:line="240" w:lineRule="auto"/>
        <w:ind w:firstLine="274"/>
        <w:jc w:val="both"/>
        <w:rPr>
          <w:sz w:val="22"/>
        </w:rPr>
      </w:pPr>
      <w:r w:rsidRPr="00B172FF">
        <w:rPr>
          <w:sz w:val="22"/>
        </w:rPr>
        <w:t>“(3) This section applies where:</w:t>
      </w:r>
    </w:p>
    <w:p w14:paraId="16661EFE" w14:textId="77777777" w:rsidR="001F72C4" w:rsidRPr="00B172FF" w:rsidRDefault="00A368DB" w:rsidP="00B172FF">
      <w:pPr>
        <w:pStyle w:val="BodyText6"/>
        <w:spacing w:before="120" w:line="240" w:lineRule="auto"/>
        <w:ind w:left="576" w:hanging="302"/>
        <w:jc w:val="both"/>
        <w:rPr>
          <w:sz w:val="22"/>
        </w:rPr>
      </w:pPr>
      <w:r w:rsidRPr="00B172FF">
        <w:rPr>
          <w:sz w:val="22"/>
        </w:rPr>
        <w:t xml:space="preserve">(a) </w:t>
      </w:r>
      <w:r w:rsidR="00333DA9" w:rsidRPr="00B172FF">
        <w:rPr>
          <w:sz w:val="22"/>
        </w:rPr>
        <w:t>under a written agreement of the kind known as a securities lending arrangement, being an agreement that was entered into after 9 May 1990:</w:t>
      </w:r>
    </w:p>
    <w:p w14:paraId="66BFA9BF" w14:textId="6BFA1747" w:rsidR="001F72C4" w:rsidRPr="00B172FF" w:rsidRDefault="00D66010" w:rsidP="00B172FF">
      <w:pPr>
        <w:pStyle w:val="BodyText6"/>
        <w:spacing w:before="120" w:line="240" w:lineRule="auto"/>
        <w:ind w:left="1080" w:hanging="270"/>
        <w:jc w:val="both"/>
        <w:rPr>
          <w:sz w:val="22"/>
        </w:rPr>
      </w:pPr>
      <w:r w:rsidRPr="00B172FF">
        <w:rPr>
          <w:sz w:val="22"/>
        </w:rPr>
        <w:t xml:space="preserve">(i) </w:t>
      </w:r>
      <w:r w:rsidR="00333DA9" w:rsidRPr="00B172FF">
        <w:rPr>
          <w:sz w:val="22"/>
        </w:rPr>
        <w:t xml:space="preserve">at a particular time (in this section called the </w:t>
      </w:r>
      <w:r w:rsidR="00333DA9" w:rsidRPr="00B172FF">
        <w:rPr>
          <w:rStyle w:val="BodytextBold"/>
          <w:sz w:val="22"/>
        </w:rPr>
        <w:t>‘original disposal time’</w:t>
      </w:r>
      <w:r w:rsidR="00333DA9" w:rsidRPr="00893CBC">
        <w:rPr>
          <w:rStyle w:val="BodytextBold"/>
          <w:b w:val="0"/>
          <w:sz w:val="22"/>
        </w:rPr>
        <w:t>),</w:t>
      </w:r>
      <w:r w:rsidR="00333DA9" w:rsidRPr="00B172FF">
        <w:rPr>
          <w:rStyle w:val="BodytextBold"/>
          <w:sz w:val="22"/>
        </w:rPr>
        <w:t xml:space="preserve"> </w:t>
      </w:r>
      <w:r w:rsidR="00333DA9" w:rsidRPr="00B172FF">
        <w:rPr>
          <w:sz w:val="22"/>
        </w:rPr>
        <w:t xml:space="preserve">a taxpayer (in this section called the </w:t>
      </w:r>
      <w:r w:rsidR="00333DA9" w:rsidRPr="00B172FF">
        <w:rPr>
          <w:rStyle w:val="BodytextBold"/>
          <w:sz w:val="22"/>
        </w:rPr>
        <w:t>‘lender’</w:t>
      </w:r>
      <w:r w:rsidR="00333DA9" w:rsidRPr="00893CBC">
        <w:rPr>
          <w:rStyle w:val="BodytextBold"/>
          <w:b w:val="0"/>
          <w:sz w:val="22"/>
        </w:rPr>
        <w:t>)</w:t>
      </w:r>
      <w:r w:rsidR="00333DA9" w:rsidRPr="00B172FF">
        <w:rPr>
          <w:rStyle w:val="BodytextBold"/>
          <w:sz w:val="22"/>
        </w:rPr>
        <w:t xml:space="preserve"> </w:t>
      </w:r>
      <w:r w:rsidR="00333DA9" w:rsidRPr="00B172FF">
        <w:rPr>
          <w:sz w:val="22"/>
        </w:rPr>
        <w:t xml:space="preserve">disposed of an eligible security (in this section called the </w:t>
      </w:r>
      <w:r w:rsidR="00333DA9" w:rsidRPr="00B172FF">
        <w:rPr>
          <w:rStyle w:val="BodytextBold"/>
          <w:sz w:val="22"/>
        </w:rPr>
        <w:t>‘borrowed security’</w:t>
      </w:r>
      <w:r w:rsidR="00333DA9" w:rsidRPr="00893CBC">
        <w:rPr>
          <w:rStyle w:val="BodytextBold"/>
          <w:b w:val="0"/>
          <w:sz w:val="22"/>
        </w:rPr>
        <w:t>)</w:t>
      </w:r>
      <w:r w:rsidR="00333DA9" w:rsidRPr="00B172FF">
        <w:rPr>
          <w:rStyle w:val="BodytextBold"/>
          <w:sz w:val="22"/>
        </w:rPr>
        <w:t xml:space="preserve"> </w:t>
      </w:r>
      <w:r w:rsidR="00333DA9" w:rsidRPr="00B172FF">
        <w:rPr>
          <w:sz w:val="22"/>
        </w:rPr>
        <w:t xml:space="preserve">to another taxpayer (in this section called the </w:t>
      </w:r>
      <w:r w:rsidR="00333DA9" w:rsidRPr="00B172FF">
        <w:rPr>
          <w:rStyle w:val="BodytextBold"/>
          <w:sz w:val="22"/>
        </w:rPr>
        <w:t>‘borrower’</w:t>
      </w:r>
      <w:r w:rsidR="00333DA9" w:rsidRPr="00893CBC">
        <w:rPr>
          <w:rStyle w:val="BodytextBold"/>
          <w:b w:val="0"/>
          <w:sz w:val="22"/>
        </w:rPr>
        <w:t>);</w:t>
      </w:r>
      <w:r w:rsidR="00333DA9" w:rsidRPr="00B172FF">
        <w:rPr>
          <w:rStyle w:val="BodytextBold"/>
          <w:sz w:val="22"/>
        </w:rPr>
        <w:t xml:space="preserve"> </w:t>
      </w:r>
      <w:r w:rsidR="00333DA9" w:rsidRPr="00B172FF">
        <w:rPr>
          <w:sz w:val="22"/>
        </w:rPr>
        <w:t>and</w:t>
      </w:r>
    </w:p>
    <w:p w14:paraId="61DFFC6C" w14:textId="032AB084" w:rsidR="001F72C4" w:rsidRPr="00B172FF" w:rsidRDefault="00D66010" w:rsidP="00B172FF">
      <w:pPr>
        <w:pStyle w:val="BodyText6"/>
        <w:spacing w:before="120" w:line="240" w:lineRule="auto"/>
        <w:ind w:left="1080" w:hanging="333"/>
        <w:jc w:val="both"/>
        <w:rPr>
          <w:sz w:val="22"/>
        </w:rPr>
      </w:pPr>
      <w:r w:rsidRPr="00B172FF">
        <w:rPr>
          <w:sz w:val="22"/>
        </w:rPr>
        <w:t xml:space="preserve">(ii) </w:t>
      </w:r>
      <w:r w:rsidR="00333DA9" w:rsidRPr="00B172FF">
        <w:rPr>
          <w:sz w:val="22"/>
        </w:rPr>
        <w:t xml:space="preserve">at a later time (in this section called the </w:t>
      </w:r>
      <w:r w:rsidR="00333DA9" w:rsidRPr="00B172FF">
        <w:rPr>
          <w:rStyle w:val="BodytextBold"/>
          <w:sz w:val="22"/>
        </w:rPr>
        <w:t>‘re-acquisition time’</w:t>
      </w:r>
      <w:r w:rsidR="00333DA9" w:rsidRPr="00893CBC">
        <w:rPr>
          <w:rStyle w:val="BodytextBold"/>
          <w:b w:val="0"/>
          <w:sz w:val="22"/>
        </w:rPr>
        <w:t>),</w:t>
      </w:r>
      <w:r w:rsidR="00333DA9" w:rsidRPr="00B172FF">
        <w:rPr>
          <w:rStyle w:val="BodytextBold"/>
          <w:sz w:val="22"/>
        </w:rPr>
        <w:t xml:space="preserve"> </w:t>
      </w:r>
      <w:r w:rsidR="00333DA9" w:rsidRPr="00B172FF">
        <w:rPr>
          <w:sz w:val="22"/>
        </w:rPr>
        <w:t>not being later than 3 months after the original disposal time, the lender:</w:t>
      </w:r>
    </w:p>
    <w:p w14:paraId="68E3949F" w14:textId="47240F51" w:rsidR="001F72C4" w:rsidRPr="00B172FF" w:rsidRDefault="00D66010" w:rsidP="00B172FF">
      <w:pPr>
        <w:pStyle w:val="Bodytext61"/>
        <w:spacing w:before="120" w:line="240" w:lineRule="auto"/>
        <w:ind w:left="1638" w:hanging="378"/>
        <w:rPr>
          <w:spacing w:val="0"/>
          <w:sz w:val="22"/>
        </w:rPr>
      </w:pPr>
      <w:r w:rsidRPr="00B172FF">
        <w:rPr>
          <w:spacing w:val="0"/>
          <w:sz w:val="22"/>
        </w:rPr>
        <w:t>(</w:t>
      </w:r>
      <w:r w:rsidR="00893CBC" w:rsidRPr="00893CBC">
        <w:rPr>
          <w:smallCaps/>
          <w:spacing w:val="0"/>
          <w:sz w:val="22"/>
        </w:rPr>
        <w:t>a</w:t>
      </w:r>
      <w:r w:rsidRPr="00B172FF">
        <w:rPr>
          <w:spacing w:val="0"/>
          <w:sz w:val="22"/>
        </w:rPr>
        <w:t xml:space="preserve">) </w:t>
      </w:r>
      <w:r w:rsidR="00333DA9" w:rsidRPr="00B172FF">
        <w:rPr>
          <w:spacing w:val="0"/>
          <w:sz w:val="22"/>
        </w:rPr>
        <w:t>re-acquired the borrowed security (which re</w:t>
      </w:r>
      <w:r w:rsidR="00333DA9" w:rsidRPr="00B172FF">
        <w:rPr>
          <w:spacing w:val="0"/>
          <w:sz w:val="22"/>
        </w:rPr>
        <w:softHyphen/>
        <w:t xml:space="preserve">acquired security is in this section called the </w:t>
      </w:r>
      <w:r w:rsidR="00333DA9" w:rsidRPr="00B172FF">
        <w:rPr>
          <w:rStyle w:val="Bodytext6Bold"/>
          <w:sz w:val="22"/>
        </w:rPr>
        <w:t>‘replacement security’</w:t>
      </w:r>
      <w:r w:rsidR="00333DA9" w:rsidRPr="00893CBC">
        <w:rPr>
          <w:rStyle w:val="Bodytext6Bold"/>
          <w:b w:val="0"/>
          <w:sz w:val="22"/>
        </w:rPr>
        <w:t>)</w:t>
      </w:r>
      <w:r w:rsidR="00333DA9" w:rsidRPr="00B172FF">
        <w:rPr>
          <w:rStyle w:val="Bodytext6Bold"/>
          <w:sz w:val="22"/>
        </w:rPr>
        <w:t xml:space="preserve"> </w:t>
      </w:r>
      <w:r w:rsidR="00333DA9" w:rsidRPr="00B172FF">
        <w:rPr>
          <w:spacing w:val="0"/>
          <w:sz w:val="22"/>
        </w:rPr>
        <w:t>from the borrower; or</w:t>
      </w:r>
    </w:p>
    <w:p w14:paraId="7DC98C59" w14:textId="210254B6" w:rsidR="001F72C4" w:rsidRPr="00B172FF" w:rsidRDefault="008F00CA" w:rsidP="00B172FF">
      <w:pPr>
        <w:pStyle w:val="Bodytext61"/>
        <w:spacing w:before="120" w:line="240" w:lineRule="auto"/>
        <w:ind w:left="1602" w:hanging="342"/>
        <w:rPr>
          <w:spacing w:val="0"/>
          <w:sz w:val="22"/>
        </w:rPr>
      </w:pPr>
      <w:r w:rsidRPr="00B172FF">
        <w:rPr>
          <w:spacing w:val="0"/>
          <w:sz w:val="22"/>
        </w:rPr>
        <w:t>(</w:t>
      </w:r>
      <w:r w:rsidR="00893CBC" w:rsidRPr="00893CBC">
        <w:rPr>
          <w:smallCaps/>
          <w:spacing w:val="0"/>
          <w:sz w:val="22"/>
        </w:rPr>
        <w:t>b</w:t>
      </w:r>
      <w:r w:rsidR="00D66010" w:rsidRPr="00B172FF">
        <w:rPr>
          <w:spacing w:val="0"/>
          <w:sz w:val="22"/>
        </w:rPr>
        <w:t xml:space="preserve">) </w:t>
      </w:r>
      <w:r w:rsidR="00333DA9" w:rsidRPr="00B172FF">
        <w:rPr>
          <w:spacing w:val="0"/>
          <w:sz w:val="22"/>
        </w:rPr>
        <w:t xml:space="preserve">acquired an identical security (which acquired security is in this section also called the </w:t>
      </w:r>
      <w:r w:rsidR="00333DA9" w:rsidRPr="00B172FF">
        <w:rPr>
          <w:rStyle w:val="Bodytext6Bold"/>
          <w:sz w:val="22"/>
        </w:rPr>
        <w:t>‘replacement security’</w:t>
      </w:r>
      <w:r w:rsidR="00333DA9" w:rsidRPr="00893CBC">
        <w:rPr>
          <w:rStyle w:val="Bodytext6Bold"/>
          <w:b w:val="0"/>
          <w:sz w:val="22"/>
        </w:rPr>
        <w:t>)</w:t>
      </w:r>
      <w:r w:rsidR="00333DA9" w:rsidRPr="00B172FF">
        <w:rPr>
          <w:rStyle w:val="Bodytext6Bold"/>
          <w:sz w:val="22"/>
        </w:rPr>
        <w:t xml:space="preserve"> </w:t>
      </w:r>
      <w:r w:rsidR="00333DA9" w:rsidRPr="00B172FF">
        <w:rPr>
          <w:spacing w:val="0"/>
          <w:sz w:val="22"/>
        </w:rPr>
        <w:t>from the borrower; and</w:t>
      </w:r>
    </w:p>
    <w:p w14:paraId="381A2473" w14:textId="77777777" w:rsidR="001F72C4" w:rsidRPr="00B172FF" w:rsidRDefault="00D66010" w:rsidP="00B172FF">
      <w:pPr>
        <w:pStyle w:val="BodyText6"/>
        <w:spacing w:before="120" w:line="240" w:lineRule="auto"/>
        <w:ind w:left="576" w:hanging="302"/>
        <w:jc w:val="both"/>
        <w:rPr>
          <w:sz w:val="22"/>
        </w:rPr>
      </w:pPr>
      <w:r w:rsidRPr="00B172FF">
        <w:rPr>
          <w:sz w:val="22"/>
        </w:rPr>
        <w:t xml:space="preserve">(b) </w:t>
      </w:r>
      <w:r w:rsidR="00333DA9" w:rsidRPr="00B172FF">
        <w:rPr>
          <w:sz w:val="22"/>
        </w:rPr>
        <w:t>both the borrower and the lender were dealing with each other at arm’s length in relation to each of the transactions mentioned in paragraph (a); and</w:t>
      </w:r>
    </w:p>
    <w:p w14:paraId="5DF51BD4" w14:textId="778294F7" w:rsidR="001F72C4" w:rsidRPr="00B172FF" w:rsidRDefault="00D66010" w:rsidP="00B172FF">
      <w:pPr>
        <w:pStyle w:val="BodyText6"/>
        <w:spacing w:before="120" w:line="240" w:lineRule="auto"/>
        <w:ind w:left="576" w:hanging="302"/>
        <w:jc w:val="both"/>
        <w:rPr>
          <w:sz w:val="22"/>
        </w:rPr>
      </w:pPr>
      <w:r w:rsidRPr="00B172FF">
        <w:rPr>
          <w:sz w:val="22"/>
        </w:rPr>
        <w:t xml:space="preserve">(c) </w:t>
      </w:r>
      <w:r w:rsidR="00333DA9" w:rsidRPr="00B172FF">
        <w:rPr>
          <w:sz w:val="22"/>
        </w:rPr>
        <w:t xml:space="preserve">none of the following events occurred during the period (in this section called the </w:t>
      </w:r>
      <w:r w:rsidR="00333DA9" w:rsidRPr="00B172FF">
        <w:rPr>
          <w:rStyle w:val="BodytextBold"/>
          <w:sz w:val="22"/>
        </w:rPr>
        <w:t>‘borrowing period’</w:t>
      </w:r>
      <w:r w:rsidR="00333DA9" w:rsidRPr="00893CBC">
        <w:rPr>
          <w:rStyle w:val="BodytextBold"/>
          <w:b w:val="0"/>
          <w:sz w:val="22"/>
        </w:rPr>
        <w:t>)</w:t>
      </w:r>
      <w:r w:rsidR="00333DA9" w:rsidRPr="00B172FF">
        <w:rPr>
          <w:rStyle w:val="BodytextBold"/>
          <w:sz w:val="22"/>
        </w:rPr>
        <w:t xml:space="preserve"> </w:t>
      </w:r>
      <w:r w:rsidR="00333DA9" w:rsidRPr="00B172FF">
        <w:rPr>
          <w:sz w:val="22"/>
        </w:rPr>
        <w:t>commencing at the original disposal time and ending at the re-acquisition time:</w:t>
      </w:r>
    </w:p>
    <w:p w14:paraId="1F397BDE" w14:textId="77777777" w:rsidR="001F72C4" w:rsidRPr="00B172FF" w:rsidRDefault="00D66010" w:rsidP="00B172FF">
      <w:pPr>
        <w:pStyle w:val="BodyText6"/>
        <w:spacing w:before="120" w:line="240" w:lineRule="auto"/>
        <w:ind w:left="1080" w:hanging="270"/>
        <w:jc w:val="both"/>
        <w:rPr>
          <w:sz w:val="22"/>
        </w:rPr>
      </w:pPr>
      <w:r w:rsidRPr="00B172FF">
        <w:rPr>
          <w:sz w:val="22"/>
        </w:rPr>
        <w:t xml:space="preserve">(i) </w:t>
      </w:r>
      <w:r w:rsidR="00333DA9" w:rsidRPr="00B172FF">
        <w:rPr>
          <w:sz w:val="22"/>
        </w:rPr>
        <w:t>the creation of an entitlement to, or the making or payment of, a distribution (whether in property or money) in respect of the borrowed security;</w:t>
      </w:r>
    </w:p>
    <w:p w14:paraId="7B51C40B" w14:textId="77777777" w:rsidR="001F72C4" w:rsidRPr="00B172FF" w:rsidRDefault="00D66010" w:rsidP="00B172FF">
      <w:pPr>
        <w:pStyle w:val="BodyText6"/>
        <w:spacing w:before="120" w:line="240" w:lineRule="auto"/>
        <w:ind w:left="1080" w:hanging="333"/>
        <w:jc w:val="both"/>
        <w:rPr>
          <w:sz w:val="22"/>
        </w:rPr>
      </w:pPr>
      <w:r w:rsidRPr="00B172FF">
        <w:rPr>
          <w:sz w:val="22"/>
        </w:rPr>
        <w:t xml:space="preserve">(ii) </w:t>
      </w:r>
      <w:r w:rsidR="00333DA9" w:rsidRPr="00B172FF">
        <w:rPr>
          <w:sz w:val="22"/>
        </w:rPr>
        <w:t>the issue, by the company, trustee, government or government authority concerned, of a right or option in respect of the borrowed security;</w:t>
      </w:r>
    </w:p>
    <w:p w14:paraId="0ADAD661" w14:textId="77777777" w:rsidR="001F72C4" w:rsidRPr="00B172FF" w:rsidRDefault="00D66010" w:rsidP="00B172FF">
      <w:pPr>
        <w:pStyle w:val="BodyText6"/>
        <w:spacing w:before="120" w:line="240" w:lineRule="auto"/>
        <w:ind w:left="1080" w:hanging="387"/>
        <w:jc w:val="both"/>
        <w:rPr>
          <w:sz w:val="22"/>
        </w:rPr>
      </w:pPr>
      <w:r w:rsidRPr="00B172FF">
        <w:rPr>
          <w:sz w:val="22"/>
        </w:rPr>
        <w:t xml:space="preserve">(iii) </w:t>
      </w:r>
      <w:r w:rsidR="00333DA9" w:rsidRPr="00B172FF">
        <w:rPr>
          <w:sz w:val="22"/>
        </w:rPr>
        <w:t>if the borrowed security is a right or option—the exercise of the right or option; and</w:t>
      </w:r>
    </w:p>
    <w:p w14:paraId="085F0ECC" w14:textId="77777777" w:rsidR="008F00CA" w:rsidRPr="00B172FF" w:rsidRDefault="00D66010" w:rsidP="00B172FF">
      <w:pPr>
        <w:pStyle w:val="BodyText6"/>
        <w:spacing w:before="120" w:line="240" w:lineRule="auto"/>
        <w:ind w:left="576" w:hanging="302"/>
        <w:jc w:val="both"/>
        <w:rPr>
          <w:sz w:val="22"/>
        </w:rPr>
      </w:pPr>
      <w:r w:rsidRPr="00B172FF">
        <w:rPr>
          <w:sz w:val="22"/>
        </w:rPr>
        <w:t xml:space="preserve">(d) </w:t>
      </w:r>
      <w:r w:rsidR="00333DA9" w:rsidRPr="00B172FF">
        <w:rPr>
          <w:sz w:val="22"/>
        </w:rPr>
        <w:t>if the total consideration payable or to be given by the borrower under the agreement consists of:</w:t>
      </w:r>
    </w:p>
    <w:p w14:paraId="41C76D7E" w14:textId="77777777" w:rsidR="008F00CA" w:rsidRPr="00B172FF" w:rsidRDefault="008F00CA"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1AC05C42" w14:textId="77777777" w:rsidR="001F72C4" w:rsidRPr="00B172FF" w:rsidRDefault="008B4A73" w:rsidP="00B172FF">
      <w:pPr>
        <w:pStyle w:val="BodyText6"/>
        <w:spacing w:before="120" w:line="240" w:lineRule="auto"/>
        <w:ind w:left="1080" w:hanging="270"/>
        <w:jc w:val="both"/>
        <w:rPr>
          <w:sz w:val="22"/>
        </w:rPr>
      </w:pPr>
      <w:r w:rsidRPr="00B172FF">
        <w:rPr>
          <w:sz w:val="22"/>
        </w:rPr>
        <w:lastRenderedPageBreak/>
        <w:t xml:space="preserve">(i) </w:t>
      </w:r>
      <w:r w:rsidR="00333DA9" w:rsidRPr="00B172FF">
        <w:rPr>
          <w:sz w:val="22"/>
        </w:rPr>
        <w:t>the transfer of, or the promise to transfer, the replacement security or replacement securities concerned; and</w:t>
      </w:r>
    </w:p>
    <w:p w14:paraId="60A00F84" w14:textId="7A224023" w:rsidR="001F72C4" w:rsidRPr="00B172FF" w:rsidRDefault="008B4A73" w:rsidP="00B172FF">
      <w:pPr>
        <w:pStyle w:val="BodyText6"/>
        <w:spacing w:before="120" w:line="240" w:lineRule="auto"/>
        <w:ind w:left="1080" w:hanging="333"/>
        <w:jc w:val="both"/>
        <w:rPr>
          <w:sz w:val="22"/>
        </w:rPr>
      </w:pPr>
      <w:r w:rsidRPr="00B172FF">
        <w:rPr>
          <w:sz w:val="22"/>
        </w:rPr>
        <w:t xml:space="preserve">(ii) </w:t>
      </w:r>
      <w:r w:rsidR="00333DA9" w:rsidRPr="00B172FF">
        <w:rPr>
          <w:sz w:val="22"/>
        </w:rPr>
        <w:t xml:space="preserve">other consideration (in this paragraph called the </w:t>
      </w:r>
      <w:r w:rsidR="00333DA9" w:rsidRPr="00B172FF">
        <w:rPr>
          <w:b/>
          <w:sz w:val="22"/>
        </w:rPr>
        <w:t>‘notifiable consideration</w:t>
      </w:r>
      <w:r w:rsidR="00333DA9" w:rsidRPr="00B172FF">
        <w:rPr>
          <w:rStyle w:val="BodyText31"/>
          <w:b/>
          <w:sz w:val="22"/>
        </w:rPr>
        <w:t>’</w:t>
      </w:r>
      <w:r w:rsidR="00333DA9" w:rsidRPr="00893CBC">
        <w:rPr>
          <w:sz w:val="22"/>
        </w:rPr>
        <w:t>);</w:t>
      </w:r>
    </w:p>
    <w:p w14:paraId="778015FD" w14:textId="77777777" w:rsidR="001F72C4" w:rsidRPr="00B172FF" w:rsidRDefault="00333DA9" w:rsidP="00B172FF">
      <w:pPr>
        <w:pStyle w:val="BodyText6"/>
        <w:spacing w:before="120" w:line="240" w:lineRule="auto"/>
        <w:ind w:firstLine="274"/>
        <w:jc w:val="both"/>
        <w:rPr>
          <w:sz w:val="22"/>
        </w:rPr>
      </w:pPr>
      <w:r w:rsidRPr="00B172FF">
        <w:rPr>
          <w:sz w:val="22"/>
        </w:rPr>
        <w:t>the agreement contains:</w:t>
      </w:r>
    </w:p>
    <w:p w14:paraId="07D87F5A" w14:textId="77777777" w:rsidR="001F72C4" w:rsidRPr="00B172FF" w:rsidRDefault="008B4A73" w:rsidP="00B172FF">
      <w:pPr>
        <w:pStyle w:val="BodyText6"/>
        <w:spacing w:before="120" w:line="240" w:lineRule="auto"/>
        <w:ind w:left="1080" w:hanging="387"/>
        <w:jc w:val="both"/>
        <w:rPr>
          <w:sz w:val="22"/>
        </w:rPr>
      </w:pPr>
      <w:r w:rsidRPr="00B172FF">
        <w:rPr>
          <w:sz w:val="22"/>
        </w:rPr>
        <w:t xml:space="preserve">(iii) </w:t>
      </w:r>
      <w:r w:rsidR="00333DA9" w:rsidRPr="00B172FF">
        <w:rPr>
          <w:sz w:val="22"/>
        </w:rPr>
        <w:t>if the notifiable consideration is wholly covered by one of the following categories:</w:t>
      </w:r>
    </w:p>
    <w:p w14:paraId="179A5DAA" w14:textId="506C3912" w:rsidR="001F72C4" w:rsidRPr="00B172FF" w:rsidRDefault="008B4A73" w:rsidP="00B172FF">
      <w:pPr>
        <w:pStyle w:val="Bodytext61"/>
        <w:spacing w:before="120" w:line="240" w:lineRule="auto"/>
        <w:ind w:firstLine="1359"/>
        <w:rPr>
          <w:spacing w:val="0"/>
          <w:sz w:val="22"/>
        </w:rPr>
      </w:pPr>
      <w:r w:rsidRPr="00B172FF">
        <w:rPr>
          <w:spacing w:val="0"/>
          <w:sz w:val="22"/>
        </w:rPr>
        <w:t>(</w:t>
      </w:r>
      <w:r w:rsidR="00893CBC" w:rsidRPr="00893CBC">
        <w:rPr>
          <w:smallCaps/>
          <w:spacing w:val="0"/>
          <w:sz w:val="22"/>
        </w:rPr>
        <w:t>a</w:t>
      </w:r>
      <w:r w:rsidRPr="00B172FF">
        <w:rPr>
          <w:spacing w:val="0"/>
          <w:sz w:val="22"/>
        </w:rPr>
        <w:t xml:space="preserve">) </w:t>
      </w:r>
      <w:r w:rsidR="00333DA9" w:rsidRPr="00B172FF">
        <w:rPr>
          <w:spacing w:val="0"/>
          <w:sz w:val="22"/>
        </w:rPr>
        <w:t>a fee;</w:t>
      </w:r>
    </w:p>
    <w:p w14:paraId="1807FE8E" w14:textId="44ACAFA0" w:rsidR="001F72C4" w:rsidRPr="00B172FF" w:rsidRDefault="008B4A73" w:rsidP="00B172FF">
      <w:pPr>
        <w:pStyle w:val="Bodytext61"/>
        <w:spacing w:before="120" w:line="240" w:lineRule="auto"/>
        <w:ind w:firstLine="1350"/>
        <w:rPr>
          <w:spacing w:val="0"/>
          <w:sz w:val="22"/>
        </w:rPr>
      </w:pPr>
      <w:r w:rsidRPr="00B172FF">
        <w:rPr>
          <w:spacing w:val="0"/>
          <w:sz w:val="22"/>
        </w:rPr>
        <w:t>(</w:t>
      </w:r>
      <w:r w:rsidR="00893CBC" w:rsidRPr="00893CBC">
        <w:rPr>
          <w:smallCaps/>
          <w:spacing w:val="0"/>
          <w:sz w:val="22"/>
        </w:rPr>
        <w:t>b</w:t>
      </w:r>
      <w:r w:rsidRPr="00B172FF">
        <w:rPr>
          <w:spacing w:val="0"/>
          <w:sz w:val="22"/>
        </w:rPr>
        <w:t xml:space="preserve">) </w:t>
      </w:r>
      <w:r w:rsidR="00333DA9" w:rsidRPr="00B172FF">
        <w:rPr>
          <w:spacing w:val="0"/>
          <w:sz w:val="22"/>
        </w:rPr>
        <w:t>an adjustment for variations in the market value of eligible securities;</w:t>
      </w:r>
    </w:p>
    <w:p w14:paraId="05BD3F1E" w14:textId="09B11E6A" w:rsidR="001F72C4" w:rsidRPr="00B172FF" w:rsidRDefault="008B4A73" w:rsidP="00B172FF">
      <w:pPr>
        <w:pStyle w:val="Bodytext61"/>
        <w:spacing w:before="120" w:line="240" w:lineRule="auto"/>
        <w:ind w:firstLine="1377"/>
        <w:rPr>
          <w:spacing w:val="0"/>
          <w:sz w:val="22"/>
        </w:rPr>
      </w:pPr>
      <w:r w:rsidRPr="00B172FF">
        <w:rPr>
          <w:spacing w:val="0"/>
          <w:sz w:val="22"/>
        </w:rPr>
        <w:t>(</w:t>
      </w:r>
      <w:r w:rsidR="00893CBC" w:rsidRPr="00893CBC">
        <w:rPr>
          <w:smallCaps/>
          <w:spacing w:val="0"/>
          <w:sz w:val="22"/>
        </w:rPr>
        <w:t>c</w:t>
      </w:r>
      <w:r w:rsidRPr="00B172FF">
        <w:rPr>
          <w:spacing w:val="0"/>
          <w:sz w:val="22"/>
        </w:rPr>
        <w:t xml:space="preserve">) </w:t>
      </w:r>
      <w:r w:rsidR="00333DA9" w:rsidRPr="00B172FF">
        <w:rPr>
          <w:spacing w:val="0"/>
          <w:sz w:val="22"/>
        </w:rPr>
        <w:t>other consideration;</w:t>
      </w:r>
    </w:p>
    <w:p w14:paraId="482B17D9" w14:textId="77777777" w:rsidR="001F72C4" w:rsidRPr="00B172FF" w:rsidRDefault="00333DA9" w:rsidP="00B172FF">
      <w:pPr>
        <w:pStyle w:val="BodyText6"/>
        <w:spacing w:before="120" w:line="240" w:lineRule="auto"/>
        <w:ind w:left="1152" w:firstLine="0"/>
        <w:jc w:val="both"/>
        <w:rPr>
          <w:sz w:val="22"/>
        </w:rPr>
      </w:pPr>
      <w:r w:rsidRPr="00B172FF">
        <w:rPr>
          <w:sz w:val="22"/>
        </w:rPr>
        <w:t>a statement specifying the category concerned and setting out such information as will enable the amount or value of the notifiable consideration to be readily ascertained; or</w:t>
      </w:r>
    </w:p>
    <w:p w14:paraId="383EB148" w14:textId="77777777" w:rsidR="001F72C4" w:rsidRPr="00B172FF" w:rsidRDefault="008B4A73" w:rsidP="00B172FF">
      <w:pPr>
        <w:pStyle w:val="BodyText6"/>
        <w:spacing w:before="120" w:line="240" w:lineRule="auto"/>
        <w:ind w:left="1080" w:hanging="270"/>
        <w:jc w:val="both"/>
        <w:rPr>
          <w:sz w:val="22"/>
        </w:rPr>
      </w:pPr>
      <w:r w:rsidRPr="00B172FF">
        <w:rPr>
          <w:sz w:val="22"/>
        </w:rPr>
        <w:t xml:space="preserve">(iv) </w:t>
      </w:r>
      <w:r w:rsidR="00333DA9" w:rsidRPr="00B172FF">
        <w:rPr>
          <w:sz w:val="22"/>
        </w:rPr>
        <w:t>if the notifiable consideration is covered by 2 or more of the following categories:</w:t>
      </w:r>
    </w:p>
    <w:p w14:paraId="5823DBA4" w14:textId="0DD97989" w:rsidR="001F72C4" w:rsidRPr="00B172FF" w:rsidRDefault="007D05DE" w:rsidP="00B172FF">
      <w:pPr>
        <w:pStyle w:val="Bodytext61"/>
        <w:spacing w:before="120" w:line="240" w:lineRule="auto"/>
        <w:ind w:firstLine="1359"/>
        <w:rPr>
          <w:spacing w:val="0"/>
          <w:sz w:val="22"/>
        </w:rPr>
      </w:pPr>
      <w:r w:rsidRPr="00B172FF">
        <w:rPr>
          <w:spacing w:val="0"/>
          <w:sz w:val="22"/>
        </w:rPr>
        <w:t>(</w:t>
      </w:r>
      <w:r w:rsidR="00893CBC" w:rsidRPr="00893CBC">
        <w:rPr>
          <w:smallCaps/>
          <w:spacing w:val="0"/>
          <w:sz w:val="22"/>
        </w:rPr>
        <w:t>a</w:t>
      </w:r>
      <w:r w:rsidRPr="00B172FF">
        <w:rPr>
          <w:spacing w:val="0"/>
          <w:sz w:val="22"/>
        </w:rPr>
        <w:t xml:space="preserve">) </w:t>
      </w:r>
      <w:r w:rsidR="00333DA9" w:rsidRPr="00B172FF">
        <w:rPr>
          <w:spacing w:val="0"/>
          <w:sz w:val="22"/>
        </w:rPr>
        <w:t>a fee;</w:t>
      </w:r>
    </w:p>
    <w:p w14:paraId="72ADFD2A" w14:textId="1411F7A3" w:rsidR="001F72C4" w:rsidRPr="00B172FF" w:rsidRDefault="007D05DE" w:rsidP="00B172FF">
      <w:pPr>
        <w:pStyle w:val="Bodytext61"/>
        <w:spacing w:before="120" w:line="240" w:lineRule="auto"/>
        <w:ind w:firstLine="1359"/>
        <w:rPr>
          <w:spacing w:val="0"/>
          <w:sz w:val="22"/>
        </w:rPr>
      </w:pPr>
      <w:r w:rsidRPr="00B172FF">
        <w:rPr>
          <w:spacing w:val="0"/>
          <w:sz w:val="22"/>
        </w:rPr>
        <w:t>(</w:t>
      </w:r>
      <w:r w:rsidR="00893CBC" w:rsidRPr="00893CBC">
        <w:rPr>
          <w:smallCaps/>
          <w:spacing w:val="0"/>
          <w:sz w:val="22"/>
        </w:rPr>
        <w:t>b</w:t>
      </w:r>
      <w:r w:rsidRPr="00B172FF">
        <w:rPr>
          <w:spacing w:val="0"/>
          <w:sz w:val="22"/>
        </w:rPr>
        <w:t xml:space="preserve">) </w:t>
      </w:r>
      <w:r w:rsidR="00333DA9" w:rsidRPr="00B172FF">
        <w:rPr>
          <w:spacing w:val="0"/>
          <w:sz w:val="22"/>
        </w:rPr>
        <w:t>an adjustment for variations in the market value of eligible securities;</w:t>
      </w:r>
    </w:p>
    <w:p w14:paraId="17D62541" w14:textId="39681182" w:rsidR="001F72C4" w:rsidRPr="00B172FF" w:rsidRDefault="007D05DE" w:rsidP="00B172FF">
      <w:pPr>
        <w:pStyle w:val="Bodytext61"/>
        <w:spacing w:before="120" w:line="240" w:lineRule="auto"/>
        <w:ind w:firstLine="1359"/>
        <w:rPr>
          <w:spacing w:val="0"/>
          <w:sz w:val="22"/>
        </w:rPr>
      </w:pPr>
      <w:r w:rsidRPr="00B172FF">
        <w:rPr>
          <w:spacing w:val="0"/>
          <w:sz w:val="22"/>
        </w:rPr>
        <w:t>(</w:t>
      </w:r>
      <w:r w:rsidR="00893CBC" w:rsidRPr="00893CBC">
        <w:rPr>
          <w:smallCaps/>
          <w:spacing w:val="0"/>
          <w:sz w:val="22"/>
        </w:rPr>
        <w:t>c</w:t>
      </w:r>
      <w:r w:rsidRPr="00B172FF">
        <w:rPr>
          <w:spacing w:val="0"/>
          <w:sz w:val="22"/>
        </w:rPr>
        <w:t xml:space="preserve">) </w:t>
      </w:r>
      <w:r w:rsidR="00333DA9" w:rsidRPr="00B172FF">
        <w:rPr>
          <w:spacing w:val="0"/>
          <w:sz w:val="22"/>
        </w:rPr>
        <w:t>other consideration;</w:t>
      </w:r>
    </w:p>
    <w:p w14:paraId="0D5FDECC" w14:textId="77777777" w:rsidR="001F72C4" w:rsidRPr="00B172FF" w:rsidRDefault="00333DA9" w:rsidP="00B172FF">
      <w:pPr>
        <w:pStyle w:val="BodyText6"/>
        <w:spacing w:before="120" w:line="240" w:lineRule="auto"/>
        <w:ind w:left="1170" w:firstLine="0"/>
        <w:jc w:val="both"/>
        <w:rPr>
          <w:sz w:val="22"/>
        </w:rPr>
      </w:pPr>
      <w:r w:rsidRPr="00B172FF">
        <w:rPr>
          <w:sz w:val="22"/>
        </w:rPr>
        <w:t>a statement dissecting the notifiable consideration into those categories in such a manner as will enable the amount or value of each category to be readily ascertained; and</w:t>
      </w:r>
    </w:p>
    <w:p w14:paraId="31F2E3B8" w14:textId="77777777" w:rsidR="001F72C4" w:rsidRPr="00B172FF" w:rsidRDefault="007D05DE" w:rsidP="00B172FF">
      <w:pPr>
        <w:pStyle w:val="BodyText6"/>
        <w:spacing w:before="120" w:line="240" w:lineRule="auto"/>
        <w:ind w:left="540" w:hanging="266"/>
        <w:jc w:val="both"/>
        <w:rPr>
          <w:sz w:val="22"/>
        </w:rPr>
      </w:pPr>
      <w:r w:rsidRPr="00B172FF">
        <w:rPr>
          <w:sz w:val="22"/>
        </w:rPr>
        <w:t xml:space="preserve">(e) </w:t>
      </w:r>
      <w:r w:rsidR="00333DA9" w:rsidRPr="00B172FF">
        <w:rPr>
          <w:sz w:val="22"/>
        </w:rPr>
        <w:t>the</w:t>
      </w:r>
      <w:r w:rsidRPr="00B172FF">
        <w:rPr>
          <w:sz w:val="22"/>
        </w:rPr>
        <w:t xml:space="preserve"> </w:t>
      </w:r>
      <w:r w:rsidR="00333DA9" w:rsidRPr="00B172FF">
        <w:rPr>
          <w:sz w:val="22"/>
        </w:rPr>
        <w:t>lender does not dispose of (by transfer,</w:t>
      </w:r>
      <w:r w:rsidRPr="00B172FF">
        <w:rPr>
          <w:sz w:val="22"/>
        </w:rPr>
        <w:t xml:space="preserve"> </w:t>
      </w:r>
      <w:r w:rsidR="00333DA9" w:rsidRPr="00B172FF">
        <w:rPr>
          <w:sz w:val="22"/>
        </w:rPr>
        <w:t>declaration of</w:t>
      </w:r>
      <w:r w:rsidRPr="00B172FF">
        <w:rPr>
          <w:sz w:val="22"/>
        </w:rPr>
        <w:t xml:space="preserve"> </w:t>
      </w:r>
      <w:r w:rsidR="00333DA9" w:rsidRPr="00B172FF">
        <w:rPr>
          <w:sz w:val="22"/>
        </w:rPr>
        <w:t>trust</w:t>
      </w:r>
      <w:r w:rsidRPr="00B172FF">
        <w:rPr>
          <w:sz w:val="22"/>
        </w:rPr>
        <w:t xml:space="preserve"> </w:t>
      </w:r>
      <w:r w:rsidR="00333DA9" w:rsidRPr="00B172FF">
        <w:rPr>
          <w:sz w:val="22"/>
        </w:rPr>
        <w:t>or</w:t>
      </w:r>
      <w:r w:rsidRPr="00B172FF">
        <w:rPr>
          <w:sz w:val="22"/>
        </w:rPr>
        <w:t xml:space="preserve"> </w:t>
      </w:r>
      <w:r w:rsidR="00333DA9" w:rsidRPr="00B172FF">
        <w:rPr>
          <w:sz w:val="22"/>
        </w:rPr>
        <w:t>otherwise) the right to receive any</w:t>
      </w:r>
      <w:r w:rsidRPr="00B172FF">
        <w:rPr>
          <w:sz w:val="22"/>
        </w:rPr>
        <w:t xml:space="preserve"> </w:t>
      </w:r>
      <w:r w:rsidR="00333DA9" w:rsidRPr="00B172FF">
        <w:rPr>
          <w:sz w:val="22"/>
        </w:rPr>
        <w:t>part of the</w:t>
      </w:r>
      <w:r w:rsidRPr="00B172FF">
        <w:rPr>
          <w:sz w:val="22"/>
        </w:rPr>
        <w:t xml:space="preserve"> </w:t>
      </w:r>
      <w:r w:rsidR="00333DA9" w:rsidRPr="00B172FF">
        <w:rPr>
          <w:sz w:val="22"/>
        </w:rPr>
        <w:t>total</w:t>
      </w:r>
      <w:r w:rsidRPr="00B172FF">
        <w:rPr>
          <w:sz w:val="22"/>
        </w:rPr>
        <w:t xml:space="preserve"> </w:t>
      </w:r>
      <w:r w:rsidR="00333DA9" w:rsidRPr="00B172FF">
        <w:rPr>
          <w:sz w:val="22"/>
        </w:rPr>
        <w:t>consideration payable or to be given by the borrower under the agreement.</w:t>
      </w:r>
    </w:p>
    <w:p w14:paraId="4E16D8BE" w14:textId="77777777" w:rsidR="001F72C4" w:rsidRPr="00B172FF" w:rsidRDefault="00333DA9" w:rsidP="00B172FF">
      <w:pPr>
        <w:pStyle w:val="BodyText6"/>
        <w:spacing w:before="120" w:line="240" w:lineRule="auto"/>
        <w:ind w:firstLine="274"/>
        <w:jc w:val="both"/>
        <w:rPr>
          <w:sz w:val="22"/>
        </w:rPr>
      </w:pPr>
      <w:r w:rsidRPr="00B172FF">
        <w:rPr>
          <w:sz w:val="22"/>
        </w:rPr>
        <w:t>“(4) In determining:</w:t>
      </w:r>
    </w:p>
    <w:p w14:paraId="5D85D520" w14:textId="7C765FB2" w:rsidR="001F72C4" w:rsidRPr="00B172FF" w:rsidRDefault="00C3520B" w:rsidP="00B172FF">
      <w:pPr>
        <w:pStyle w:val="BodyText6"/>
        <w:spacing w:before="120" w:line="240" w:lineRule="auto"/>
        <w:ind w:left="576" w:hanging="302"/>
        <w:jc w:val="both"/>
        <w:rPr>
          <w:sz w:val="22"/>
        </w:rPr>
      </w:pPr>
      <w:r w:rsidRPr="00B172FF">
        <w:rPr>
          <w:sz w:val="22"/>
        </w:rPr>
        <w:t xml:space="preserve">(a) </w:t>
      </w:r>
      <w:r w:rsidR="00333DA9" w:rsidRPr="00B172FF">
        <w:rPr>
          <w:sz w:val="22"/>
        </w:rPr>
        <w:t xml:space="preserve">whether an amount (other than a fee payable under the securities lending arrangement) is included in the assessable income of the lender under a provision of this Act other than Part </w:t>
      </w:r>
      <w:proofErr w:type="spellStart"/>
      <w:r w:rsidR="00333DA9" w:rsidRPr="00B172FF">
        <w:rPr>
          <w:rStyle w:val="BodytextSpacing0pt"/>
          <w:spacing w:val="0"/>
          <w:sz w:val="22"/>
        </w:rPr>
        <w:t>III</w:t>
      </w:r>
      <w:r w:rsidR="00893CBC" w:rsidRPr="00893CBC">
        <w:rPr>
          <w:rStyle w:val="BodytextSpacing0pt"/>
          <w:smallCaps/>
          <w:spacing w:val="0"/>
          <w:sz w:val="22"/>
        </w:rPr>
        <w:t>a</w:t>
      </w:r>
      <w:proofErr w:type="spellEnd"/>
      <w:r w:rsidR="00333DA9" w:rsidRPr="00B172FF">
        <w:rPr>
          <w:rStyle w:val="BodytextSpacing0pt"/>
          <w:spacing w:val="0"/>
          <w:sz w:val="22"/>
        </w:rPr>
        <w:t xml:space="preserve">; </w:t>
      </w:r>
      <w:r w:rsidR="00333DA9" w:rsidRPr="00B172FF">
        <w:rPr>
          <w:sz w:val="22"/>
        </w:rPr>
        <w:t>or</w:t>
      </w:r>
    </w:p>
    <w:p w14:paraId="724E203D" w14:textId="77777777" w:rsidR="00B172FF" w:rsidRDefault="00C3520B" w:rsidP="00B172FF">
      <w:pPr>
        <w:pStyle w:val="BodyText6"/>
        <w:spacing w:before="120" w:line="240" w:lineRule="auto"/>
        <w:ind w:left="9" w:firstLine="265"/>
        <w:jc w:val="both"/>
        <w:rPr>
          <w:sz w:val="22"/>
        </w:rPr>
      </w:pPr>
      <w:r w:rsidRPr="00B172FF">
        <w:rPr>
          <w:sz w:val="22"/>
        </w:rPr>
        <w:t xml:space="preserve">(b) </w:t>
      </w:r>
      <w:r w:rsidR="00333DA9" w:rsidRPr="00B172FF">
        <w:rPr>
          <w:sz w:val="22"/>
        </w:rPr>
        <w:t xml:space="preserve">whether an amount is allowable as a deduction to the lender; in respect of either or both of the transactions covered by paragraph </w:t>
      </w:r>
    </w:p>
    <w:p w14:paraId="3A37A86A" w14:textId="77777777" w:rsidR="001F72C4" w:rsidRPr="00B172FF" w:rsidRDefault="00B172FF" w:rsidP="00B172FF">
      <w:pPr>
        <w:pStyle w:val="BodyText6"/>
        <w:spacing w:before="120" w:line="240" w:lineRule="auto"/>
        <w:ind w:left="9" w:firstLine="265"/>
        <w:jc w:val="both"/>
        <w:rPr>
          <w:sz w:val="22"/>
        </w:rPr>
      </w:pPr>
      <w:r>
        <w:rPr>
          <w:sz w:val="22"/>
        </w:rPr>
        <w:t xml:space="preserve"> </w:t>
      </w:r>
      <w:r w:rsidR="00333DA9" w:rsidRPr="00B172FF">
        <w:rPr>
          <w:sz w:val="22"/>
        </w:rPr>
        <w:t>(3) (a), the lender is to be treated as if:</w:t>
      </w:r>
    </w:p>
    <w:p w14:paraId="0444C5D9" w14:textId="77777777" w:rsidR="001F72C4" w:rsidRPr="00B172FF" w:rsidRDefault="00C3520B" w:rsidP="00B172FF">
      <w:pPr>
        <w:pStyle w:val="BodyText6"/>
        <w:spacing w:before="120" w:line="240" w:lineRule="auto"/>
        <w:ind w:left="576" w:hanging="302"/>
        <w:jc w:val="both"/>
        <w:rPr>
          <w:sz w:val="22"/>
        </w:rPr>
      </w:pPr>
      <w:r w:rsidRPr="00B172FF">
        <w:rPr>
          <w:sz w:val="22"/>
        </w:rPr>
        <w:t xml:space="preserve">(c) </w:t>
      </w:r>
      <w:r w:rsidR="00333DA9" w:rsidRPr="00B172FF">
        <w:rPr>
          <w:sz w:val="22"/>
        </w:rPr>
        <w:t>neither of those transactions had been entered into; and</w:t>
      </w:r>
    </w:p>
    <w:p w14:paraId="5D66D96A" w14:textId="77777777" w:rsidR="001F72C4" w:rsidRPr="00B172FF" w:rsidRDefault="00C3520B" w:rsidP="00B172FF">
      <w:pPr>
        <w:pStyle w:val="BodyText6"/>
        <w:spacing w:before="120" w:line="240" w:lineRule="auto"/>
        <w:ind w:left="576" w:hanging="302"/>
        <w:jc w:val="both"/>
        <w:rPr>
          <w:sz w:val="22"/>
        </w:rPr>
      </w:pPr>
      <w:r w:rsidRPr="00B172FF">
        <w:rPr>
          <w:sz w:val="22"/>
        </w:rPr>
        <w:t xml:space="preserve">(d) </w:t>
      </w:r>
      <w:r w:rsidR="00333DA9" w:rsidRPr="00B172FF">
        <w:rPr>
          <w:sz w:val="22"/>
        </w:rPr>
        <w:t>the</w:t>
      </w:r>
      <w:r w:rsidRPr="00B172FF">
        <w:rPr>
          <w:sz w:val="22"/>
        </w:rPr>
        <w:t xml:space="preserve"> </w:t>
      </w:r>
      <w:r w:rsidR="00333DA9" w:rsidRPr="00B172FF">
        <w:rPr>
          <w:sz w:val="22"/>
        </w:rPr>
        <w:t>lender had held the borrowed security</w:t>
      </w:r>
      <w:r w:rsidRPr="00B172FF">
        <w:rPr>
          <w:sz w:val="22"/>
        </w:rPr>
        <w:t xml:space="preserve"> </w:t>
      </w:r>
      <w:r w:rsidR="00333DA9" w:rsidRPr="00B172FF">
        <w:rPr>
          <w:sz w:val="22"/>
        </w:rPr>
        <w:t>at all times during</w:t>
      </w:r>
      <w:r w:rsidRPr="00B172FF">
        <w:rPr>
          <w:sz w:val="22"/>
        </w:rPr>
        <w:t xml:space="preserve"> </w:t>
      </w:r>
      <w:r w:rsidR="00333DA9" w:rsidRPr="00B172FF">
        <w:rPr>
          <w:sz w:val="22"/>
        </w:rPr>
        <w:t>the borrowing period; and</w:t>
      </w:r>
    </w:p>
    <w:p w14:paraId="4DAFB191" w14:textId="77777777" w:rsidR="001F72C4" w:rsidRPr="00B172FF" w:rsidRDefault="00C3520B" w:rsidP="00B172FF">
      <w:pPr>
        <w:pStyle w:val="BodyText6"/>
        <w:spacing w:before="120" w:line="240" w:lineRule="auto"/>
        <w:ind w:left="576" w:hanging="302"/>
        <w:jc w:val="both"/>
        <w:rPr>
          <w:sz w:val="22"/>
        </w:rPr>
      </w:pPr>
      <w:r w:rsidRPr="00B172FF">
        <w:rPr>
          <w:sz w:val="22"/>
        </w:rPr>
        <w:t xml:space="preserve">(e) </w:t>
      </w:r>
      <w:r w:rsidR="00333DA9" w:rsidRPr="00B172FF">
        <w:rPr>
          <w:sz w:val="22"/>
        </w:rPr>
        <w:t>if the replacement security is not the borrowed security—the replacement security were the borrowed security.</w:t>
      </w:r>
    </w:p>
    <w:p w14:paraId="683BDD64" w14:textId="77777777" w:rsidR="008F00CA" w:rsidRPr="00B172FF" w:rsidRDefault="00333DA9" w:rsidP="00B172FF">
      <w:pPr>
        <w:pStyle w:val="BodyText6"/>
        <w:spacing w:before="120" w:line="240" w:lineRule="auto"/>
        <w:ind w:firstLine="274"/>
        <w:jc w:val="both"/>
        <w:rPr>
          <w:sz w:val="22"/>
        </w:rPr>
      </w:pPr>
      <w:r w:rsidRPr="00B172FF">
        <w:rPr>
          <w:sz w:val="22"/>
        </w:rPr>
        <w:t>“(5) In determining:</w:t>
      </w:r>
    </w:p>
    <w:p w14:paraId="5BA93DBD" w14:textId="77777777" w:rsidR="008F00CA" w:rsidRPr="00B172FF" w:rsidRDefault="008F00CA"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06B25188" w14:textId="77777777" w:rsidR="001F72C4" w:rsidRPr="00B172FF" w:rsidRDefault="00792ABC" w:rsidP="00B172FF">
      <w:pPr>
        <w:pStyle w:val="BodyText6"/>
        <w:spacing w:before="120" w:line="240" w:lineRule="auto"/>
        <w:ind w:left="576" w:hanging="302"/>
        <w:jc w:val="both"/>
        <w:rPr>
          <w:sz w:val="22"/>
        </w:rPr>
      </w:pPr>
      <w:r w:rsidRPr="00B172FF">
        <w:rPr>
          <w:sz w:val="22"/>
        </w:rPr>
        <w:lastRenderedPageBreak/>
        <w:t xml:space="preserve">(a) </w:t>
      </w:r>
      <w:r w:rsidR="00333DA9" w:rsidRPr="00B172FF">
        <w:rPr>
          <w:sz w:val="22"/>
        </w:rPr>
        <w:t xml:space="preserve">whether an amount is included in the assessable income of the borrower under a provision of this Act other than Part </w:t>
      </w:r>
      <w:r w:rsidR="00333DA9" w:rsidRPr="00B172FF">
        <w:rPr>
          <w:rStyle w:val="BodytextSmallCaps0"/>
          <w:spacing w:val="0"/>
          <w:sz w:val="22"/>
        </w:rPr>
        <w:t xml:space="preserve">IIIa; </w:t>
      </w:r>
      <w:r w:rsidR="00333DA9" w:rsidRPr="00B172FF">
        <w:rPr>
          <w:sz w:val="22"/>
        </w:rPr>
        <w:t>or</w:t>
      </w:r>
    </w:p>
    <w:p w14:paraId="01EE8808" w14:textId="77777777" w:rsidR="001F72C4" w:rsidRPr="00B172FF" w:rsidRDefault="00792ABC" w:rsidP="00B172FF">
      <w:pPr>
        <w:pStyle w:val="BodyText6"/>
        <w:spacing w:before="120" w:line="240" w:lineRule="auto"/>
        <w:ind w:left="585" w:hanging="311"/>
        <w:jc w:val="both"/>
        <w:rPr>
          <w:sz w:val="22"/>
        </w:rPr>
      </w:pPr>
      <w:r w:rsidRPr="00B172FF">
        <w:rPr>
          <w:sz w:val="22"/>
        </w:rPr>
        <w:t xml:space="preserve">(b) </w:t>
      </w:r>
      <w:r w:rsidR="00333DA9" w:rsidRPr="00B172FF">
        <w:rPr>
          <w:sz w:val="22"/>
        </w:rPr>
        <w:t>an amount (other than a fee payable under the securities lending arrangement) is allowable as a deduction to the borrower;</w:t>
      </w:r>
    </w:p>
    <w:p w14:paraId="36E5422B" w14:textId="77777777" w:rsidR="001F72C4" w:rsidRPr="00B172FF" w:rsidRDefault="00333DA9" w:rsidP="00B172FF">
      <w:pPr>
        <w:pStyle w:val="BodyText6"/>
        <w:spacing w:before="120" w:line="240" w:lineRule="auto"/>
        <w:ind w:firstLine="0"/>
        <w:jc w:val="both"/>
        <w:rPr>
          <w:sz w:val="22"/>
        </w:rPr>
      </w:pPr>
      <w:r w:rsidRPr="00B172FF">
        <w:rPr>
          <w:sz w:val="22"/>
        </w:rPr>
        <w:t>in respect of either or both of the transactions covered by paragraph (3) (a):</w:t>
      </w:r>
    </w:p>
    <w:p w14:paraId="14284C5C" w14:textId="77777777" w:rsidR="001F72C4" w:rsidRPr="00B172FF" w:rsidRDefault="00792ABC" w:rsidP="00B172FF">
      <w:pPr>
        <w:pStyle w:val="BodyText6"/>
        <w:spacing w:before="120" w:line="240" w:lineRule="auto"/>
        <w:ind w:left="585" w:hanging="311"/>
        <w:jc w:val="both"/>
        <w:rPr>
          <w:sz w:val="22"/>
        </w:rPr>
      </w:pPr>
      <w:r w:rsidRPr="00B172FF">
        <w:rPr>
          <w:sz w:val="22"/>
        </w:rPr>
        <w:t xml:space="preserve">(c) </w:t>
      </w:r>
      <w:r w:rsidR="00333DA9" w:rsidRPr="00B172FF">
        <w:rPr>
          <w:sz w:val="22"/>
        </w:rPr>
        <w:t>if the borrowed security was disposed of by the borrower to a third party:</w:t>
      </w:r>
    </w:p>
    <w:p w14:paraId="69061CA4" w14:textId="77777777" w:rsidR="001F72C4" w:rsidRPr="00B172FF" w:rsidRDefault="00792ABC" w:rsidP="00B172FF">
      <w:pPr>
        <w:pStyle w:val="BodyText6"/>
        <w:spacing w:before="120" w:line="240" w:lineRule="auto"/>
        <w:ind w:left="1098" w:hanging="279"/>
        <w:jc w:val="both"/>
        <w:rPr>
          <w:sz w:val="22"/>
        </w:rPr>
      </w:pPr>
      <w:r w:rsidRPr="00B172FF">
        <w:rPr>
          <w:sz w:val="22"/>
        </w:rPr>
        <w:t xml:space="preserve">(i) </w:t>
      </w:r>
      <w:r w:rsidR="00333DA9" w:rsidRPr="00B172FF">
        <w:rPr>
          <w:sz w:val="22"/>
        </w:rPr>
        <w:t>the borrower</w:t>
      </w:r>
      <w:r w:rsidR="00ED1E39" w:rsidRPr="00B172FF">
        <w:rPr>
          <w:sz w:val="22"/>
        </w:rPr>
        <w:t xml:space="preserve"> </w:t>
      </w:r>
      <w:r w:rsidR="00333DA9" w:rsidRPr="00B172FF">
        <w:rPr>
          <w:sz w:val="22"/>
        </w:rPr>
        <w:t>is to</w:t>
      </w:r>
      <w:r w:rsidRPr="00B172FF">
        <w:rPr>
          <w:sz w:val="22"/>
        </w:rPr>
        <w:t xml:space="preserve"> </w:t>
      </w:r>
      <w:r w:rsidR="00333DA9" w:rsidRPr="00B172FF">
        <w:rPr>
          <w:sz w:val="22"/>
        </w:rPr>
        <w:t>be treated as if</w:t>
      </w:r>
      <w:r w:rsidRPr="00B172FF">
        <w:rPr>
          <w:sz w:val="22"/>
        </w:rPr>
        <w:t xml:space="preserve"> </w:t>
      </w:r>
      <w:r w:rsidR="00333DA9" w:rsidRPr="00B172FF">
        <w:rPr>
          <w:sz w:val="22"/>
        </w:rPr>
        <w:t>the</w:t>
      </w:r>
      <w:r w:rsidRPr="00B172FF">
        <w:rPr>
          <w:sz w:val="22"/>
        </w:rPr>
        <w:t xml:space="preserve"> </w:t>
      </w:r>
      <w:r w:rsidR="00333DA9" w:rsidRPr="00B172FF">
        <w:rPr>
          <w:sz w:val="22"/>
        </w:rPr>
        <w:t>borrower</w:t>
      </w:r>
      <w:r w:rsidRPr="00B172FF">
        <w:rPr>
          <w:sz w:val="22"/>
        </w:rPr>
        <w:t xml:space="preserve"> </w:t>
      </w:r>
      <w:r w:rsidR="00333DA9" w:rsidRPr="00B172FF">
        <w:rPr>
          <w:sz w:val="22"/>
        </w:rPr>
        <w:t>had</w:t>
      </w:r>
      <w:r w:rsidRPr="00B172FF">
        <w:rPr>
          <w:sz w:val="22"/>
        </w:rPr>
        <w:t xml:space="preserve"> </w:t>
      </w:r>
      <w:r w:rsidR="00333DA9" w:rsidRPr="00B172FF">
        <w:rPr>
          <w:sz w:val="22"/>
        </w:rPr>
        <w:t>acquired the</w:t>
      </w:r>
      <w:r w:rsidRPr="00B172FF">
        <w:rPr>
          <w:sz w:val="22"/>
        </w:rPr>
        <w:t xml:space="preserve"> </w:t>
      </w:r>
      <w:r w:rsidR="00333DA9" w:rsidRPr="00B172FF">
        <w:rPr>
          <w:sz w:val="22"/>
        </w:rPr>
        <w:t>borrowed security from</w:t>
      </w:r>
      <w:r w:rsidRPr="00B172FF">
        <w:rPr>
          <w:sz w:val="22"/>
        </w:rPr>
        <w:t xml:space="preserve"> </w:t>
      </w:r>
      <w:r w:rsidR="00333DA9" w:rsidRPr="00B172FF">
        <w:rPr>
          <w:sz w:val="22"/>
        </w:rPr>
        <w:t>the lender for a</w:t>
      </w:r>
      <w:r w:rsidRPr="00B172FF">
        <w:rPr>
          <w:sz w:val="22"/>
        </w:rPr>
        <w:t xml:space="preserve"> </w:t>
      </w:r>
      <w:r w:rsidR="00333DA9" w:rsidRPr="00B172FF">
        <w:rPr>
          <w:sz w:val="22"/>
        </w:rPr>
        <w:t>consideration equal to the market value of the borrowed security at the time</w:t>
      </w:r>
      <w:r w:rsidRPr="00B172FF">
        <w:rPr>
          <w:sz w:val="22"/>
        </w:rPr>
        <w:t xml:space="preserve"> </w:t>
      </w:r>
      <w:r w:rsidR="00333DA9" w:rsidRPr="00B172FF">
        <w:rPr>
          <w:sz w:val="22"/>
        </w:rPr>
        <w:t>of its acquisition;</w:t>
      </w:r>
      <w:r w:rsidR="00ED1E39" w:rsidRPr="00B172FF">
        <w:rPr>
          <w:sz w:val="22"/>
        </w:rPr>
        <w:t xml:space="preserve"> </w:t>
      </w:r>
      <w:r w:rsidR="00333DA9" w:rsidRPr="00B172FF">
        <w:rPr>
          <w:sz w:val="22"/>
        </w:rPr>
        <w:t>and</w:t>
      </w:r>
    </w:p>
    <w:p w14:paraId="2A85BAC3" w14:textId="77777777" w:rsidR="001F72C4" w:rsidRPr="00B172FF" w:rsidRDefault="00792ABC" w:rsidP="00B172FF">
      <w:pPr>
        <w:pStyle w:val="BodyText6"/>
        <w:spacing w:before="120" w:line="240" w:lineRule="auto"/>
        <w:ind w:left="1098" w:hanging="351"/>
        <w:jc w:val="both"/>
        <w:rPr>
          <w:sz w:val="22"/>
        </w:rPr>
      </w:pPr>
      <w:r w:rsidRPr="00B172FF">
        <w:rPr>
          <w:sz w:val="22"/>
        </w:rPr>
        <w:t xml:space="preserve">(ii) </w:t>
      </w:r>
      <w:r w:rsidR="00333DA9" w:rsidRPr="00B172FF">
        <w:rPr>
          <w:sz w:val="22"/>
        </w:rPr>
        <w:t>the borrower</w:t>
      </w:r>
      <w:r w:rsidRPr="00B172FF">
        <w:rPr>
          <w:sz w:val="22"/>
        </w:rPr>
        <w:t xml:space="preserve"> </w:t>
      </w:r>
      <w:r w:rsidR="00333DA9" w:rsidRPr="00B172FF">
        <w:rPr>
          <w:sz w:val="22"/>
        </w:rPr>
        <w:t>is to</w:t>
      </w:r>
      <w:r w:rsidRPr="00B172FF">
        <w:rPr>
          <w:sz w:val="22"/>
        </w:rPr>
        <w:t xml:space="preserve"> </w:t>
      </w:r>
      <w:r w:rsidR="00333DA9" w:rsidRPr="00B172FF">
        <w:rPr>
          <w:sz w:val="22"/>
        </w:rPr>
        <w:t>be treated as if</w:t>
      </w:r>
      <w:r w:rsidRPr="00B172FF">
        <w:rPr>
          <w:sz w:val="22"/>
        </w:rPr>
        <w:t xml:space="preserve"> </w:t>
      </w:r>
      <w:r w:rsidR="00333DA9" w:rsidRPr="00B172FF">
        <w:rPr>
          <w:sz w:val="22"/>
        </w:rPr>
        <w:t>the</w:t>
      </w:r>
      <w:r w:rsidRPr="00B172FF">
        <w:rPr>
          <w:sz w:val="22"/>
        </w:rPr>
        <w:t xml:space="preserve"> </w:t>
      </w:r>
      <w:r w:rsidR="00333DA9" w:rsidRPr="00B172FF">
        <w:rPr>
          <w:sz w:val="22"/>
        </w:rPr>
        <w:t>borrower</w:t>
      </w:r>
      <w:r w:rsidRPr="00B172FF">
        <w:rPr>
          <w:sz w:val="22"/>
        </w:rPr>
        <w:t xml:space="preserve"> </w:t>
      </w:r>
      <w:r w:rsidR="00333DA9" w:rsidRPr="00B172FF">
        <w:rPr>
          <w:sz w:val="22"/>
        </w:rPr>
        <w:t>had</w:t>
      </w:r>
      <w:r w:rsidR="00ED1E39" w:rsidRPr="00B172FF">
        <w:rPr>
          <w:sz w:val="22"/>
        </w:rPr>
        <w:t xml:space="preserve"> </w:t>
      </w:r>
      <w:r w:rsidR="00333DA9" w:rsidRPr="00B172FF">
        <w:rPr>
          <w:sz w:val="22"/>
        </w:rPr>
        <w:t>disposed of the replacement security to the lender for a consideration equal to the market value of the borrowed security at the time of its acquisition from the lender; or</w:t>
      </w:r>
    </w:p>
    <w:p w14:paraId="675A95FE" w14:textId="77777777" w:rsidR="001F72C4" w:rsidRPr="00B172FF" w:rsidRDefault="00792ABC" w:rsidP="00B172FF">
      <w:pPr>
        <w:pStyle w:val="BodyText6"/>
        <w:spacing w:before="120" w:line="240" w:lineRule="auto"/>
        <w:ind w:left="585" w:hanging="311"/>
        <w:jc w:val="both"/>
        <w:rPr>
          <w:sz w:val="22"/>
        </w:rPr>
      </w:pPr>
      <w:r w:rsidRPr="00B172FF">
        <w:rPr>
          <w:sz w:val="22"/>
        </w:rPr>
        <w:t xml:space="preserve">(d) </w:t>
      </w:r>
      <w:r w:rsidR="00333DA9" w:rsidRPr="00B172FF">
        <w:rPr>
          <w:sz w:val="22"/>
        </w:rPr>
        <w:t>in any other case—the borrower is to be treated as if neither of the transactions referred to in paragraph (3) (a) had been entered into.</w:t>
      </w:r>
    </w:p>
    <w:p w14:paraId="1939123C" w14:textId="77777777" w:rsidR="001F72C4" w:rsidRPr="00B172FF" w:rsidRDefault="00333DA9" w:rsidP="00B172FF">
      <w:pPr>
        <w:pStyle w:val="BodyText6"/>
        <w:spacing w:before="120" w:line="240" w:lineRule="auto"/>
        <w:ind w:left="585" w:hanging="311"/>
        <w:jc w:val="both"/>
        <w:rPr>
          <w:sz w:val="22"/>
        </w:rPr>
      </w:pPr>
      <w:r w:rsidRPr="00B172FF">
        <w:rPr>
          <w:sz w:val="22"/>
        </w:rPr>
        <w:t xml:space="preserve">“(6) Part </w:t>
      </w:r>
      <w:r w:rsidRPr="00B172FF">
        <w:rPr>
          <w:rStyle w:val="Bodytext6SmallCaps"/>
          <w:spacing w:val="0"/>
          <w:sz w:val="22"/>
        </w:rPr>
        <w:t>IIIa</w:t>
      </w:r>
      <w:r w:rsidRPr="00B172FF">
        <w:rPr>
          <w:sz w:val="22"/>
        </w:rPr>
        <w:t xml:space="preserve"> does not apply in respect of the disposal of the borrowed security by the lender and:</w:t>
      </w:r>
    </w:p>
    <w:p w14:paraId="3D7D3CEC" w14:textId="77777777" w:rsidR="001F72C4" w:rsidRPr="00B172FF" w:rsidRDefault="00792ABC" w:rsidP="00B172FF">
      <w:pPr>
        <w:pStyle w:val="BodyText6"/>
        <w:spacing w:before="120" w:line="240" w:lineRule="auto"/>
        <w:ind w:left="585" w:hanging="311"/>
        <w:jc w:val="both"/>
        <w:rPr>
          <w:sz w:val="22"/>
        </w:rPr>
      </w:pPr>
      <w:r w:rsidRPr="00B172FF">
        <w:rPr>
          <w:sz w:val="22"/>
        </w:rPr>
        <w:t xml:space="preserve">(a) </w:t>
      </w:r>
      <w:r w:rsidR="00333DA9" w:rsidRPr="00B172FF">
        <w:rPr>
          <w:sz w:val="22"/>
        </w:rPr>
        <w:t>if the borrowed security was acquired by the lender before 20 September 1985—the lender is to be taken, for the purposes of that Part, to have acquired the replacement security before that date; or</w:t>
      </w:r>
    </w:p>
    <w:p w14:paraId="0896FB43" w14:textId="77777777" w:rsidR="001F72C4" w:rsidRPr="00B172FF" w:rsidRDefault="00792ABC" w:rsidP="00B172FF">
      <w:pPr>
        <w:pStyle w:val="BodyText6"/>
        <w:spacing w:before="120" w:line="240" w:lineRule="auto"/>
        <w:ind w:left="585" w:hanging="311"/>
        <w:jc w:val="both"/>
        <w:rPr>
          <w:sz w:val="22"/>
        </w:rPr>
      </w:pPr>
      <w:r w:rsidRPr="00B172FF">
        <w:rPr>
          <w:sz w:val="22"/>
        </w:rPr>
        <w:t xml:space="preserve">(b) </w:t>
      </w:r>
      <w:r w:rsidR="00333DA9" w:rsidRPr="00B172FF">
        <w:rPr>
          <w:sz w:val="22"/>
        </w:rPr>
        <w:t>if the borrowed security was acquired by the lender on or after 20 September 1985—the lender is to be taken, for the purposes of that Part, to have paid as consideration in respect of the acquisition of the replacement security an amount equal to:</w:t>
      </w:r>
    </w:p>
    <w:p w14:paraId="2331DE6E" w14:textId="77777777" w:rsidR="001F72C4" w:rsidRPr="00B172FF" w:rsidRDefault="00792ABC" w:rsidP="00B172FF">
      <w:pPr>
        <w:pStyle w:val="BodyText6"/>
        <w:spacing w:before="120" w:line="240" w:lineRule="auto"/>
        <w:ind w:left="1098" w:hanging="279"/>
        <w:jc w:val="both"/>
        <w:rPr>
          <w:sz w:val="22"/>
        </w:rPr>
      </w:pPr>
      <w:r w:rsidRPr="00B172FF">
        <w:rPr>
          <w:sz w:val="22"/>
        </w:rPr>
        <w:t xml:space="preserve">(i) </w:t>
      </w:r>
      <w:r w:rsidR="00333DA9" w:rsidRPr="00B172FF">
        <w:rPr>
          <w:sz w:val="22"/>
        </w:rPr>
        <w:t>for the purpose of ascertaining whether a capital gain accrued to the lender in the event of a subsequent disposal of the replacement security by the lender—the amount that would have been the indexed cost base to the lender of the borrowed security for the purposes of that Part if that Part had applied in respect of the disposal of the borrowed security by the lender; or</w:t>
      </w:r>
    </w:p>
    <w:p w14:paraId="4B2EF86E" w14:textId="77777777" w:rsidR="001F72C4" w:rsidRPr="00B172FF" w:rsidRDefault="00792ABC" w:rsidP="00B172FF">
      <w:pPr>
        <w:pStyle w:val="BodyText6"/>
        <w:spacing w:before="120" w:line="240" w:lineRule="auto"/>
        <w:ind w:left="1098" w:hanging="315"/>
        <w:jc w:val="both"/>
        <w:rPr>
          <w:sz w:val="22"/>
        </w:rPr>
      </w:pPr>
      <w:r w:rsidRPr="00B172FF">
        <w:rPr>
          <w:sz w:val="22"/>
        </w:rPr>
        <w:t xml:space="preserve">(ii) </w:t>
      </w:r>
      <w:r w:rsidR="00333DA9" w:rsidRPr="00B172FF">
        <w:rPr>
          <w:sz w:val="22"/>
        </w:rPr>
        <w:t>for the purpose of ascertaining whether the lender incurred a capital loss in the event of a subsequent disposal of the replacement security by the lender—the amount that would have been the reduced cost base to the lender of the borrowed security for the purposes of that Part if that Part had applied in respect of the disposal of the borrowed security by the lender.</w:t>
      </w:r>
    </w:p>
    <w:p w14:paraId="63FD5EF6" w14:textId="77777777" w:rsidR="008F00CA" w:rsidRPr="00B172FF" w:rsidRDefault="00333DA9" w:rsidP="00B172FF">
      <w:pPr>
        <w:pStyle w:val="BodyText6"/>
        <w:spacing w:before="120" w:line="240" w:lineRule="auto"/>
        <w:ind w:firstLine="274"/>
        <w:jc w:val="both"/>
        <w:rPr>
          <w:sz w:val="22"/>
        </w:rPr>
      </w:pPr>
      <w:r w:rsidRPr="00B172FF">
        <w:rPr>
          <w:sz w:val="22"/>
        </w:rPr>
        <w:t>“(7) If, in the case of a borrowed security to which paragraph (6) (b) applies, the replacement security was disposed of by the lender</w:t>
      </w:r>
    </w:p>
    <w:p w14:paraId="0A30FCC1" w14:textId="77777777" w:rsidR="008F00CA" w:rsidRPr="00B172FF" w:rsidRDefault="008F00CA"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145D357C" w14:textId="77777777" w:rsidR="001F72C4" w:rsidRPr="00B172FF" w:rsidRDefault="00333DA9" w:rsidP="00B172FF">
      <w:pPr>
        <w:pStyle w:val="BodyText6"/>
        <w:spacing w:before="120" w:line="240" w:lineRule="auto"/>
        <w:ind w:firstLine="0"/>
        <w:jc w:val="both"/>
        <w:rPr>
          <w:sz w:val="22"/>
        </w:rPr>
      </w:pPr>
      <w:r w:rsidRPr="00B172FF">
        <w:rPr>
          <w:sz w:val="22"/>
        </w:rPr>
        <w:lastRenderedPageBreak/>
        <w:t>(otherwise than under a transaction covered by subsection (3)) within 12 months after the earliest day on which a paired security in relation to the replacement security was acquired by the lender (otherwise than under a transaction covered by subsection (3)), the reference in paragraph (6) (b) to the indexed cost base to the lender of the borrowed security is to be read as a reference to the cost base to the lender of the paired security.</w:t>
      </w:r>
    </w:p>
    <w:p w14:paraId="56D98075" w14:textId="77777777" w:rsidR="001F72C4" w:rsidRPr="00B172FF" w:rsidRDefault="00333DA9" w:rsidP="00B172FF">
      <w:pPr>
        <w:pStyle w:val="BodyText6"/>
        <w:spacing w:before="120" w:line="240" w:lineRule="auto"/>
        <w:ind w:firstLine="274"/>
        <w:jc w:val="both"/>
        <w:rPr>
          <w:sz w:val="22"/>
        </w:rPr>
      </w:pPr>
      <w:r w:rsidRPr="00B172FF">
        <w:rPr>
          <w:sz w:val="22"/>
        </w:rPr>
        <w:t>“(8) For the purposes of subsection (7):</w:t>
      </w:r>
    </w:p>
    <w:p w14:paraId="7121DAFF" w14:textId="77777777" w:rsidR="001F72C4" w:rsidRPr="00B172FF" w:rsidRDefault="00ED1E39" w:rsidP="00B172FF">
      <w:pPr>
        <w:pStyle w:val="BodyText6"/>
        <w:spacing w:before="120" w:line="240" w:lineRule="auto"/>
        <w:ind w:left="612" w:hanging="338"/>
        <w:jc w:val="both"/>
        <w:rPr>
          <w:sz w:val="22"/>
        </w:rPr>
      </w:pPr>
      <w:r w:rsidRPr="00B172FF">
        <w:rPr>
          <w:sz w:val="22"/>
        </w:rPr>
        <w:t xml:space="preserve">(a) </w:t>
      </w:r>
      <w:r w:rsidR="00333DA9" w:rsidRPr="00B172FF">
        <w:rPr>
          <w:sz w:val="22"/>
        </w:rPr>
        <w:t>where the lender disposes of an eligible security to a borrower under a transaction covered by subsection (3), that security is a paired security in relation to the replacement security subsequently acquired or re-acquired by the lender; and</w:t>
      </w:r>
    </w:p>
    <w:p w14:paraId="3ADB6851" w14:textId="77777777" w:rsidR="001F72C4" w:rsidRPr="00B172FF" w:rsidRDefault="00ED1E39" w:rsidP="00B172FF">
      <w:pPr>
        <w:pStyle w:val="BodyText6"/>
        <w:spacing w:before="120" w:line="240" w:lineRule="auto"/>
        <w:ind w:left="612" w:hanging="338"/>
        <w:jc w:val="both"/>
        <w:rPr>
          <w:sz w:val="22"/>
        </w:rPr>
      </w:pPr>
      <w:r w:rsidRPr="00B172FF">
        <w:rPr>
          <w:sz w:val="22"/>
        </w:rPr>
        <w:t xml:space="preserve">(b) </w:t>
      </w:r>
      <w:r w:rsidR="00333DA9" w:rsidRPr="00B172FF">
        <w:rPr>
          <w:sz w:val="22"/>
        </w:rPr>
        <w:t>a security is a paired security in relation to a second security if the first security is a paired security in relation to a third security that is a paired security in relation to the second security (including a pairing with the second security by another application or other applications of this paragraph).</w:t>
      </w:r>
    </w:p>
    <w:p w14:paraId="0E3DB2B0" w14:textId="77777777" w:rsidR="001F72C4" w:rsidRPr="00B172FF" w:rsidRDefault="00333DA9" w:rsidP="00B172FF">
      <w:pPr>
        <w:pStyle w:val="BodyText6"/>
        <w:spacing w:before="120" w:line="240" w:lineRule="auto"/>
        <w:ind w:firstLine="274"/>
        <w:jc w:val="both"/>
        <w:rPr>
          <w:sz w:val="22"/>
        </w:rPr>
      </w:pPr>
      <w:r w:rsidRPr="00B172FF">
        <w:rPr>
          <w:sz w:val="22"/>
        </w:rPr>
        <w:t xml:space="preserve">“(9) For the purposes of Part </w:t>
      </w:r>
      <w:r w:rsidRPr="00B172FF">
        <w:rPr>
          <w:rStyle w:val="BodytextSmallCaps"/>
          <w:sz w:val="22"/>
        </w:rPr>
        <w:t>IIIa:</w:t>
      </w:r>
    </w:p>
    <w:p w14:paraId="6FFCB372" w14:textId="77777777" w:rsidR="001F72C4" w:rsidRPr="00B172FF" w:rsidRDefault="00ED1E39" w:rsidP="00B172FF">
      <w:pPr>
        <w:pStyle w:val="BodyText6"/>
        <w:spacing w:before="120" w:line="240" w:lineRule="auto"/>
        <w:ind w:left="612" w:hanging="338"/>
        <w:jc w:val="both"/>
        <w:rPr>
          <w:sz w:val="22"/>
        </w:rPr>
      </w:pPr>
      <w:r w:rsidRPr="00B172FF">
        <w:rPr>
          <w:sz w:val="22"/>
        </w:rPr>
        <w:t xml:space="preserve">(a) </w:t>
      </w:r>
      <w:r w:rsidR="00333DA9" w:rsidRPr="00B172FF">
        <w:rPr>
          <w:sz w:val="22"/>
        </w:rPr>
        <w:t>if the borrowed security was disposed of by the borrower to a third party:</w:t>
      </w:r>
    </w:p>
    <w:p w14:paraId="4C7D0E61" w14:textId="77777777" w:rsidR="001F72C4" w:rsidRPr="00B172FF" w:rsidRDefault="00ED1E39" w:rsidP="00B172FF">
      <w:pPr>
        <w:pStyle w:val="BodyText6"/>
        <w:spacing w:before="120" w:line="240" w:lineRule="auto"/>
        <w:ind w:left="1107" w:hanging="279"/>
        <w:jc w:val="both"/>
        <w:rPr>
          <w:sz w:val="22"/>
        </w:rPr>
      </w:pPr>
      <w:r w:rsidRPr="00B172FF">
        <w:rPr>
          <w:sz w:val="22"/>
        </w:rPr>
        <w:t xml:space="preserve">(i) </w:t>
      </w:r>
      <w:r w:rsidR="00333DA9" w:rsidRPr="00B172FF">
        <w:rPr>
          <w:sz w:val="22"/>
        </w:rPr>
        <w:t>the borrower</w:t>
      </w:r>
      <w:r w:rsidR="00133D0E" w:rsidRPr="00B172FF">
        <w:rPr>
          <w:sz w:val="22"/>
        </w:rPr>
        <w:t xml:space="preserve"> </w:t>
      </w:r>
      <w:r w:rsidR="00333DA9" w:rsidRPr="00B172FF">
        <w:rPr>
          <w:sz w:val="22"/>
        </w:rPr>
        <w:t>is to be</w:t>
      </w:r>
      <w:r w:rsidR="00133D0E" w:rsidRPr="00B172FF">
        <w:rPr>
          <w:sz w:val="22"/>
        </w:rPr>
        <w:t xml:space="preserve"> </w:t>
      </w:r>
      <w:r w:rsidR="00333DA9" w:rsidRPr="00B172FF">
        <w:rPr>
          <w:sz w:val="22"/>
        </w:rPr>
        <w:t>treated as if</w:t>
      </w:r>
      <w:r w:rsidRPr="00B172FF">
        <w:rPr>
          <w:sz w:val="22"/>
        </w:rPr>
        <w:t xml:space="preserve"> </w:t>
      </w:r>
      <w:r w:rsidR="00333DA9" w:rsidRPr="00B172FF">
        <w:rPr>
          <w:sz w:val="22"/>
        </w:rPr>
        <w:t>the</w:t>
      </w:r>
      <w:r w:rsidRPr="00B172FF">
        <w:rPr>
          <w:sz w:val="22"/>
        </w:rPr>
        <w:t xml:space="preserve"> </w:t>
      </w:r>
      <w:r w:rsidR="00333DA9" w:rsidRPr="00B172FF">
        <w:rPr>
          <w:sz w:val="22"/>
        </w:rPr>
        <w:t>borrower</w:t>
      </w:r>
      <w:r w:rsidRPr="00B172FF">
        <w:rPr>
          <w:sz w:val="22"/>
        </w:rPr>
        <w:t xml:space="preserve"> </w:t>
      </w:r>
      <w:r w:rsidR="00333DA9" w:rsidRPr="00B172FF">
        <w:rPr>
          <w:sz w:val="22"/>
        </w:rPr>
        <w:t>had</w:t>
      </w:r>
      <w:r w:rsidRPr="00B172FF">
        <w:rPr>
          <w:sz w:val="22"/>
        </w:rPr>
        <w:t xml:space="preserve"> </w:t>
      </w:r>
      <w:r w:rsidR="00333DA9" w:rsidRPr="00B172FF">
        <w:rPr>
          <w:sz w:val="22"/>
        </w:rPr>
        <w:t>acquired the</w:t>
      </w:r>
      <w:r w:rsidRPr="00B172FF">
        <w:rPr>
          <w:sz w:val="22"/>
        </w:rPr>
        <w:t xml:space="preserve"> </w:t>
      </w:r>
      <w:r w:rsidR="00333DA9" w:rsidRPr="00B172FF">
        <w:rPr>
          <w:sz w:val="22"/>
        </w:rPr>
        <w:t>borrowed</w:t>
      </w:r>
      <w:r w:rsidRPr="00B172FF">
        <w:rPr>
          <w:sz w:val="22"/>
        </w:rPr>
        <w:t xml:space="preserve"> </w:t>
      </w:r>
      <w:r w:rsidR="00333DA9" w:rsidRPr="00B172FF">
        <w:rPr>
          <w:sz w:val="22"/>
        </w:rPr>
        <w:t>security from the lender for a</w:t>
      </w:r>
      <w:r w:rsidRPr="00B172FF">
        <w:rPr>
          <w:sz w:val="22"/>
        </w:rPr>
        <w:t xml:space="preserve"> </w:t>
      </w:r>
      <w:r w:rsidR="00333DA9" w:rsidRPr="00B172FF">
        <w:rPr>
          <w:sz w:val="22"/>
        </w:rPr>
        <w:t>consideration equal to the market value of the borrowed security at the time of its acquisition;</w:t>
      </w:r>
      <w:r w:rsidR="00133D0E" w:rsidRPr="00B172FF">
        <w:rPr>
          <w:sz w:val="22"/>
        </w:rPr>
        <w:t xml:space="preserve"> </w:t>
      </w:r>
      <w:r w:rsidR="00333DA9" w:rsidRPr="00B172FF">
        <w:rPr>
          <w:sz w:val="22"/>
        </w:rPr>
        <w:t>and</w:t>
      </w:r>
    </w:p>
    <w:p w14:paraId="749D83B7" w14:textId="77777777" w:rsidR="001F72C4" w:rsidRPr="00B172FF" w:rsidRDefault="00ED1E39" w:rsidP="00B172FF">
      <w:pPr>
        <w:pStyle w:val="BodyText6"/>
        <w:spacing w:before="120" w:line="240" w:lineRule="auto"/>
        <w:ind w:left="1107" w:hanging="324"/>
        <w:jc w:val="both"/>
        <w:rPr>
          <w:sz w:val="22"/>
        </w:rPr>
      </w:pPr>
      <w:r w:rsidRPr="00B172FF">
        <w:rPr>
          <w:sz w:val="22"/>
        </w:rPr>
        <w:t xml:space="preserve">(ii) </w:t>
      </w:r>
      <w:r w:rsidR="00333DA9" w:rsidRPr="00B172FF">
        <w:rPr>
          <w:sz w:val="22"/>
        </w:rPr>
        <w:t>the borrower</w:t>
      </w:r>
      <w:r w:rsidRPr="00B172FF">
        <w:rPr>
          <w:sz w:val="22"/>
        </w:rPr>
        <w:t xml:space="preserve"> </w:t>
      </w:r>
      <w:r w:rsidR="00333DA9" w:rsidRPr="00B172FF">
        <w:rPr>
          <w:sz w:val="22"/>
        </w:rPr>
        <w:t>is to be</w:t>
      </w:r>
      <w:r w:rsidR="00133D0E" w:rsidRPr="00B172FF">
        <w:rPr>
          <w:sz w:val="22"/>
        </w:rPr>
        <w:t xml:space="preserve"> </w:t>
      </w:r>
      <w:r w:rsidR="00333DA9" w:rsidRPr="00B172FF">
        <w:rPr>
          <w:sz w:val="22"/>
        </w:rPr>
        <w:t>treated as if</w:t>
      </w:r>
      <w:r w:rsidRPr="00B172FF">
        <w:rPr>
          <w:sz w:val="22"/>
        </w:rPr>
        <w:t xml:space="preserve"> </w:t>
      </w:r>
      <w:r w:rsidR="00333DA9" w:rsidRPr="00B172FF">
        <w:rPr>
          <w:sz w:val="22"/>
        </w:rPr>
        <w:t>the</w:t>
      </w:r>
      <w:r w:rsidRPr="00B172FF">
        <w:rPr>
          <w:sz w:val="22"/>
        </w:rPr>
        <w:t xml:space="preserve"> </w:t>
      </w:r>
      <w:r w:rsidR="00333DA9" w:rsidRPr="00B172FF">
        <w:rPr>
          <w:sz w:val="22"/>
        </w:rPr>
        <w:t>borrower</w:t>
      </w:r>
      <w:r w:rsidRPr="00B172FF">
        <w:rPr>
          <w:sz w:val="22"/>
        </w:rPr>
        <w:t xml:space="preserve"> </w:t>
      </w:r>
      <w:r w:rsidR="00333DA9" w:rsidRPr="00B172FF">
        <w:rPr>
          <w:sz w:val="22"/>
        </w:rPr>
        <w:t>had</w:t>
      </w:r>
      <w:r w:rsidR="00133D0E" w:rsidRPr="00B172FF">
        <w:rPr>
          <w:sz w:val="22"/>
        </w:rPr>
        <w:t xml:space="preserve"> </w:t>
      </w:r>
      <w:r w:rsidR="00333DA9" w:rsidRPr="00B172FF">
        <w:rPr>
          <w:sz w:val="22"/>
        </w:rPr>
        <w:t>disposed of the replacement security to the lender for a consideration equal to the market value of the borrowed security at the time of its acquisition from the lender; or</w:t>
      </w:r>
    </w:p>
    <w:p w14:paraId="59D2F392" w14:textId="77777777" w:rsidR="001F72C4" w:rsidRPr="00B172FF" w:rsidRDefault="00ED1E39" w:rsidP="00B172FF">
      <w:pPr>
        <w:pStyle w:val="BodyText6"/>
        <w:spacing w:before="120" w:line="240" w:lineRule="auto"/>
        <w:ind w:left="612" w:hanging="338"/>
        <w:jc w:val="both"/>
        <w:rPr>
          <w:sz w:val="22"/>
        </w:rPr>
      </w:pPr>
      <w:r w:rsidRPr="00B172FF">
        <w:rPr>
          <w:sz w:val="22"/>
        </w:rPr>
        <w:t>(</w:t>
      </w:r>
      <w:r w:rsidR="00133D0E" w:rsidRPr="00B172FF">
        <w:rPr>
          <w:sz w:val="22"/>
        </w:rPr>
        <w:t>b</w:t>
      </w:r>
      <w:r w:rsidRPr="00B172FF">
        <w:rPr>
          <w:sz w:val="22"/>
        </w:rPr>
        <w:t xml:space="preserve">) </w:t>
      </w:r>
      <w:r w:rsidR="00333DA9" w:rsidRPr="00B172FF">
        <w:rPr>
          <w:sz w:val="22"/>
        </w:rPr>
        <w:t>if any other case—the borrower is to be treated as if neither of the transactions referred to in paragraph (3) (a) had been entered into.</w:t>
      </w:r>
    </w:p>
    <w:p w14:paraId="0CD71E0E" w14:textId="77777777" w:rsidR="001F72C4" w:rsidRPr="00B172FF" w:rsidRDefault="00333DA9" w:rsidP="00B172FF">
      <w:pPr>
        <w:pStyle w:val="BodyText6"/>
        <w:spacing w:before="120" w:line="240" w:lineRule="auto"/>
        <w:ind w:firstLine="274"/>
        <w:jc w:val="both"/>
        <w:rPr>
          <w:sz w:val="22"/>
        </w:rPr>
      </w:pPr>
      <w:r w:rsidRPr="00B172FF">
        <w:rPr>
          <w:sz w:val="22"/>
        </w:rPr>
        <w:t xml:space="preserve">“(10) An expression used in subsection (6), (7), (8) or (9) and in Part </w:t>
      </w:r>
      <w:r w:rsidRPr="00B172FF">
        <w:rPr>
          <w:rStyle w:val="BodytextSmallCaps"/>
          <w:sz w:val="22"/>
        </w:rPr>
        <w:t>IIIa</w:t>
      </w:r>
      <w:r w:rsidRPr="00B172FF">
        <w:rPr>
          <w:sz w:val="22"/>
        </w:rPr>
        <w:t xml:space="preserve"> has the same meaning in the subsection concerned as it has in that Part.</w:t>
      </w:r>
    </w:p>
    <w:p w14:paraId="33A8B5C9" w14:textId="121FE39F" w:rsidR="001F72C4" w:rsidRPr="00B172FF" w:rsidRDefault="00333DA9" w:rsidP="00B172FF">
      <w:pPr>
        <w:pStyle w:val="BodyText6"/>
        <w:spacing w:before="120" w:line="240" w:lineRule="auto"/>
        <w:ind w:firstLine="274"/>
        <w:jc w:val="both"/>
        <w:rPr>
          <w:sz w:val="22"/>
        </w:rPr>
      </w:pPr>
      <w:r w:rsidRPr="00B172FF">
        <w:rPr>
          <w:sz w:val="22"/>
        </w:rPr>
        <w:t xml:space="preserve">“(11) For the purposes of the application of Part </w:t>
      </w:r>
      <w:proofErr w:type="spellStart"/>
      <w:r w:rsidRPr="00B172FF">
        <w:rPr>
          <w:sz w:val="22"/>
        </w:rPr>
        <w:t>III</w:t>
      </w:r>
      <w:r w:rsidR="00893CBC" w:rsidRPr="00893CBC">
        <w:rPr>
          <w:smallCaps/>
          <w:sz w:val="22"/>
        </w:rPr>
        <w:t>a</w:t>
      </w:r>
      <w:proofErr w:type="spellEnd"/>
      <w:r w:rsidRPr="00B172FF">
        <w:rPr>
          <w:sz w:val="22"/>
        </w:rPr>
        <w:t xml:space="preserve"> to a taxpayer, where the expression ‘provision of this Part’ or ‘provisions of this Part’ is used in that Part, the expression is to be taken to include a reference to subsections (6), (7), (8) and (9) of this section.</w:t>
      </w:r>
    </w:p>
    <w:p w14:paraId="6A52AA6C" w14:textId="77777777" w:rsidR="001F72C4" w:rsidRPr="00B172FF" w:rsidRDefault="00333DA9" w:rsidP="00B172FF">
      <w:pPr>
        <w:pStyle w:val="BodyText6"/>
        <w:spacing w:before="120" w:line="240" w:lineRule="auto"/>
        <w:ind w:firstLine="274"/>
        <w:jc w:val="both"/>
        <w:rPr>
          <w:sz w:val="22"/>
        </w:rPr>
      </w:pPr>
      <w:r w:rsidRPr="00B172FF">
        <w:rPr>
          <w:sz w:val="22"/>
        </w:rPr>
        <w:t>“(12) Where:</w:t>
      </w:r>
    </w:p>
    <w:p w14:paraId="0060D93D" w14:textId="77777777" w:rsidR="001F72C4" w:rsidRPr="00B172FF" w:rsidRDefault="00133D0E" w:rsidP="00B172FF">
      <w:pPr>
        <w:pStyle w:val="BodyText6"/>
        <w:spacing w:before="120" w:line="240" w:lineRule="auto"/>
        <w:ind w:firstLine="274"/>
        <w:jc w:val="both"/>
        <w:rPr>
          <w:sz w:val="22"/>
        </w:rPr>
      </w:pPr>
      <w:r w:rsidRPr="00B172FF">
        <w:rPr>
          <w:sz w:val="22"/>
        </w:rPr>
        <w:t xml:space="preserve">(a) </w:t>
      </w:r>
      <w:r w:rsidR="00333DA9" w:rsidRPr="00B172FF">
        <w:rPr>
          <w:sz w:val="22"/>
        </w:rPr>
        <w:t>a taxpayer has entered into a transaction of a kind referred to in subparagraph (3) (a) (i); and</w:t>
      </w:r>
    </w:p>
    <w:p w14:paraId="1E7AB122" w14:textId="77777777" w:rsidR="008F00CA" w:rsidRPr="00B172FF" w:rsidRDefault="00133D0E" w:rsidP="00B172FF">
      <w:pPr>
        <w:pStyle w:val="BodyText6"/>
        <w:spacing w:before="120" w:line="240" w:lineRule="auto"/>
        <w:ind w:left="567" w:hanging="293"/>
        <w:jc w:val="both"/>
        <w:rPr>
          <w:sz w:val="22"/>
        </w:rPr>
      </w:pPr>
      <w:r w:rsidRPr="00B172FF">
        <w:rPr>
          <w:sz w:val="22"/>
        </w:rPr>
        <w:t xml:space="preserve">(b) </w:t>
      </w:r>
      <w:r w:rsidR="00333DA9" w:rsidRPr="00B172FF">
        <w:rPr>
          <w:sz w:val="22"/>
        </w:rPr>
        <w:t>at the time of making an assessment in respect of income of the taxpayer of the year of income in which the transaction occurred, the Commissioner is of the opinion that, at a later</w:t>
      </w:r>
    </w:p>
    <w:p w14:paraId="63EA3320" w14:textId="77777777" w:rsidR="008F00CA" w:rsidRPr="00B172FF" w:rsidRDefault="008F00CA"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2AB84FAF" w14:textId="77777777" w:rsidR="00970F51" w:rsidRPr="00B172FF" w:rsidRDefault="00333DA9" w:rsidP="00B172FF">
      <w:pPr>
        <w:pStyle w:val="BodyText6"/>
        <w:spacing w:before="120" w:line="240" w:lineRule="auto"/>
        <w:ind w:left="657" w:firstLine="18"/>
        <w:jc w:val="both"/>
        <w:rPr>
          <w:sz w:val="22"/>
        </w:rPr>
      </w:pPr>
      <w:r w:rsidRPr="00B172FF">
        <w:rPr>
          <w:sz w:val="22"/>
        </w:rPr>
        <w:lastRenderedPageBreak/>
        <w:t>time, circumstances will exist because of which this section will apply in connection with that transaction;</w:t>
      </w:r>
    </w:p>
    <w:p w14:paraId="7BD5A61E" w14:textId="77777777" w:rsidR="001F72C4" w:rsidRPr="00B172FF" w:rsidRDefault="00333DA9" w:rsidP="00B172FF">
      <w:pPr>
        <w:pStyle w:val="BodyText6"/>
        <w:spacing w:before="120" w:line="240" w:lineRule="auto"/>
        <w:ind w:firstLine="0"/>
        <w:jc w:val="both"/>
        <w:rPr>
          <w:sz w:val="22"/>
        </w:rPr>
      </w:pPr>
      <w:r w:rsidRPr="00B172FF">
        <w:rPr>
          <w:sz w:val="22"/>
        </w:rPr>
        <w:t>the Commissioner may apply the provisions of this section as if those circumstances existed at the time of making the assessment.</w:t>
      </w:r>
    </w:p>
    <w:p w14:paraId="4E52B9EB" w14:textId="77777777" w:rsidR="001F72C4" w:rsidRPr="00B172FF" w:rsidRDefault="00333DA9" w:rsidP="00B172FF">
      <w:pPr>
        <w:pStyle w:val="BodyText6"/>
        <w:spacing w:before="120" w:line="240" w:lineRule="auto"/>
        <w:ind w:firstLine="274"/>
        <w:jc w:val="both"/>
        <w:rPr>
          <w:sz w:val="22"/>
        </w:rPr>
      </w:pPr>
      <w:r w:rsidRPr="00B172FF">
        <w:rPr>
          <w:sz w:val="22"/>
        </w:rPr>
        <w:t>“(13) Where:</w:t>
      </w:r>
    </w:p>
    <w:p w14:paraId="56B3514C" w14:textId="77777777" w:rsidR="001F72C4" w:rsidRPr="00B172FF" w:rsidRDefault="00970F51" w:rsidP="00B172FF">
      <w:pPr>
        <w:pStyle w:val="BodyText6"/>
        <w:spacing w:before="120" w:line="240" w:lineRule="auto"/>
        <w:ind w:left="585" w:hanging="311"/>
        <w:jc w:val="both"/>
        <w:rPr>
          <w:sz w:val="22"/>
        </w:rPr>
      </w:pPr>
      <w:r w:rsidRPr="00B172FF">
        <w:rPr>
          <w:sz w:val="22"/>
        </w:rPr>
        <w:t xml:space="preserve">(a) </w:t>
      </w:r>
      <w:r w:rsidR="00333DA9" w:rsidRPr="00B172FF">
        <w:rPr>
          <w:sz w:val="22"/>
        </w:rPr>
        <w:t>in the making of an assessment, this section has been applied on the basis that a circumstance that did not exist at the time of making the assessment would exist at a later time; and</w:t>
      </w:r>
    </w:p>
    <w:p w14:paraId="3842C426" w14:textId="77777777" w:rsidR="001F72C4" w:rsidRPr="00B172FF" w:rsidRDefault="00970F51" w:rsidP="00B172FF">
      <w:pPr>
        <w:pStyle w:val="BodyText6"/>
        <w:spacing w:before="120" w:line="240" w:lineRule="auto"/>
        <w:ind w:left="585" w:hanging="311"/>
        <w:jc w:val="both"/>
        <w:rPr>
          <w:sz w:val="22"/>
        </w:rPr>
      </w:pPr>
      <w:r w:rsidRPr="00B172FF">
        <w:rPr>
          <w:sz w:val="22"/>
        </w:rPr>
        <w:t xml:space="preserve">(b) </w:t>
      </w:r>
      <w:r w:rsidR="00333DA9" w:rsidRPr="00B172FF">
        <w:rPr>
          <w:sz w:val="22"/>
        </w:rPr>
        <w:t>after the making of the assessment, the Commissioner becomes satisfied that the circumstance will not exist;</w:t>
      </w:r>
    </w:p>
    <w:p w14:paraId="746BC316" w14:textId="77777777" w:rsidR="001F72C4" w:rsidRPr="00B172FF" w:rsidRDefault="00333DA9" w:rsidP="00B172FF">
      <w:pPr>
        <w:pStyle w:val="BodyText6"/>
        <w:spacing w:before="120" w:line="240" w:lineRule="auto"/>
        <w:ind w:firstLine="0"/>
        <w:jc w:val="both"/>
        <w:rPr>
          <w:sz w:val="22"/>
        </w:rPr>
      </w:pPr>
      <w:r w:rsidRPr="00B172FF">
        <w:rPr>
          <w:sz w:val="22"/>
        </w:rPr>
        <w:t>then, in spite of anything in section 170, the Commissioner may amend the assessment at any time for the purpose of ensuring that this section is to be taken always to have applied on the basis that the circumstance did not exist.”.</w:t>
      </w:r>
    </w:p>
    <w:p w14:paraId="652828AA" w14:textId="77777777" w:rsidR="001F72C4" w:rsidRPr="00B172FF" w:rsidRDefault="00333DA9" w:rsidP="00B172FF">
      <w:pPr>
        <w:pStyle w:val="Bodytext20"/>
        <w:spacing w:before="120" w:after="60" w:line="240" w:lineRule="auto"/>
        <w:ind w:firstLine="0"/>
        <w:jc w:val="both"/>
        <w:rPr>
          <w:sz w:val="22"/>
        </w:rPr>
      </w:pPr>
      <w:r w:rsidRPr="00B172FF">
        <w:rPr>
          <w:sz w:val="22"/>
        </w:rPr>
        <w:t>Alternative election in case of disposal, death or compulsory destruction of live stock</w:t>
      </w:r>
    </w:p>
    <w:p w14:paraId="50ACDD65" w14:textId="77777777" w:rsidR="001F72C4" w:rsidRPr="00B172FF" w:rsidRDefault="00970F51" w:rsidP="00B172FF">
      <w:pPr>
        <w:pStyle w:val="BodyText6"/>
        <w:tabs>
          <w:tab w:val="left" w:pos="634"/>
        </w:tabs>
        <w:spacing w:before="120" w:line="240" w:lineRule="auto"/>
        <w:ind w:firstLine="274"/>
        <w:jc w:val="both"/>
        <w:rPr>
          <w:sz w:val="22"/>
        </w:rPr>
      </w:pPr>
      <w:r w:rsidRPr="00B172FF">
        <w:rPr>
          <w:b/>
          <w:sz w:val="22"/>
        </w:rPr>
        <w:t>8.</w:t>
      </w:r>
      <w:r w:rsidRPr="00B172FF">
        <w:rPr>
          <w:sz w:val="22"/>
        </w:rPr>
        <w:tab/>
      </w:r>
      <w:r w:rsidR="00333DA9" w:rsidRPr="00B172FF">
        <w:rPr>
          <w:sz w:val="22"/>
        </w:rPr>
        <w:t xml:space="preserve">Section </w:t>
      </w:r>
      <w:r w:rsidR="00333DA9" w:rsidRPr="00B172FF">
        <w:rPr>
          <w:rStyle w:val="BodytextSmallCaps1"/>
          <w:sz w:val="22"/>
        </w:rPr>
        <w:t>36</w:t>
      </w:r>
      <w:r w:rsidR="008438C5" w:rsidRPr="00B172FF">
        <w:rPr>
          <w:rStyle w:val="BodytextSmallCaps1"/>
          <w:sz w:val="22"/>
        </w:rPr>
        <w:t>a</w:t>
      </w:r>
      <w:r w:rsidR="00333DA9" w:rsidRPr="00B172FF">
        <w:rPr>
          <w:rStyle w:val="BodytextSmallCaps1"/>
          <w:sz w:val="22"/>
        </w:rPr>
        <w:t xml:space="preserve">aa </w:t>
      </w:r>
      <w:r w:rsidR="00333DA9" w:rsidRPr="00B172FF">
        <w:rPr>
          <w:sz w:val="22"/>
        </w:rPr>
        <w:t>of the Principal Act is amended:</w:t>
      </w:r>
    </w:p>
    <w:p w14:paraId="12B64B27" w14:textId="77777777" w:rsidR="001F72C4" w:rsidRPr="00B172FF" w:rsidRDefault="00970F51" w:rsidP="00B172FF">
      <w:pPr>
        <w:pStyle w:val="BodyText6"/>
        <w:spacing w:before="120" w:line="240" w:lineRule="auto"/>
        <w:ind w:left="585" w:hanging="252"/>
        <w:jc w:val="both"/>
        <w:rPr>
          <w:sz w:val="22"/>
        </w:rPr>
      </w:pPr>
      <w:r w:rsidRPr="00B172FF">
        <w:rPr>
          <w:b/>
          <w:sz w:val="22"/>
        </w:rPr>
        <w:t>(a)</w:t>
      </w:r>
      <w:r w:rsidRPr="00B172FF">
        <w:rPr>
          <w:sz w:val="22"/>
        </w:rPr>
        <w:t xml:space="preserve"> </w:t>
      </w:r>
      <w:r w:rsidR="00333DA9" w:rsidRPr="00B172FF">
        <w:rPr>
          <w:sz w:val="22"/>
        </w:rPr>
        <w:t>by inserting after subsection (1) the following subsection:</w:t>
      </w:r>
    </w:p>
    <w:p w14:paraId="766DDA60" w14:textId="77777777" w:rsidR="001F72C4" w:rsidRPr="00B172FF" w:rsidRDefault="00333DA9" w:rsidP="00B172FF">
      <w:pPr>
        <w:pStyle w:val="BodyText6"/>
        <w:spacing w:before="120" w:line="240" w:lineRule="auto"/>
        <w:ind w:firstLine="810"/>
        <w:jc w:val="both"/>
        <w:rPr>
          <w:sz w:val="22"/>
        </w:rPr>
      </w:pPr>
      <w:r w:rsidRPr="00B172FF">
        <w:rPr>
          <w:rStyle w:val="BodyText21"/>
          <w:sz w:val="22"/>
        </w:rPr>
        <w:t>“(1</w:t>
      </w:r>
      <w:r w:rsidR="00970F51" w:rsidRPr="00B172FF">
        <w:rPr>
          <w:rStyle w:val="BodyText21"/>
          <w:smallCaps/>
          <w:sz w:val="22"/>
        </w:rPr>
        <w:t>aa</w:t>
      </w:r>
      <w:r w:rsidRPr="00B172FF">
        <w:rPr>
          <w:rStyle w:val="BodyText21"/>
          <w:sz w:val="22"/>
        </w:rPr>
        <w:t xml:space="preserve">) </w:t>
      </w:r>
      <w:r w:rsidRPr="00B172FF">
        <w:rPr>
          <w:sz w:val="22"/>
        </w:rPr>
        <w:t>Where:</w:t>
      </w:r>
      <w:r w:rsidRPr="00B172FF">
        <w:rPr>
          <w:sz w:val="22"/>
        </w:rPr>
        <w:tab/>
      </w:r>
    </w:p>
    <w:p w14:paraId="6F5F9274" w14:textId="77777777" w:rsidR="001F72C4" w:rsidRPr="00B172FF" w:rsidRDefault="009A446D" w:rsidP="00B172FF">
      <w:pPr>
        <w:pStyle w:val="BodyText6"/>
        <w:spacing w:before="120" w:line="240" w:lineRule="auto"/>
        <w:ind w:left="1143" w:hanging="333"/>
        <w:jc w:val="both"/>
        <w:rPr>
          <w:sz w:val="22"/>
        </w:rPr>
      </w:pPr>
      <w:r w:rsidRPr="00B172FF">
        <w:rPr>
          <w:sz w:val="22"/>
        </w:rPr>
        <w:t xml:space="preserve">(a) </w:t>
      </w:r>
      <w:proofErr w:type="spellStart"/>
      <w:r w:rsidR="00333DA9" w:rsidRPr="00B172FF">
        <w:rPr>
          <w:sz w:val="22"/>
        </w:rPr>
        <w:t>live stock</w:t>
      </w:r>
      <w:proofErr w:type="spellEnd"/>
      <w:r w:rsidR="00333DA9" w:rsidRPr="00B172FF">
        <w:rPr>
          <w:sz w:val="22"/>
        </w:rPr>
        <w:t xml:space="preserve">, being assets of a business of primary production carried on in Australia by a taxpayer, a partnership or the trustee of a trust estate, are disposed of, by sale or otherwise, by the taxpayer, partnership or trustee in consequence of an official notification under a law of the Commonwealth, a State or a Territory dealing with contamination of land, </w:t>
      </w:r>
      <w:proofErr w:type="spellStart"/>
      <w:r w:rsidR="00333DA9" w:rsidRPr="00B172FF">
        <w:rPr>
          <w:sz w:val="22"/>
        </w:rPr>
        <w:t>live stock</w:t>
      </w:r>
      <w:proofErr w:type="spellEnd"/>
      <w:r w:rsidR="00333DA9" w:rsidRPr="00B172FF">
        <w:rPr>
          <w:sz w:val="22"/>
        </w:rPr>
        <w:t xml:space="preserve"> or other property; and</w:t>
      </w:r>
    </w:p>
    <w:p w14:paraId="40825677" w14:textId="77777777" w:rsidR="001F72C4" w:rsidRPr="00B172FF" w:rsidRDefault="009A446D" w:rsidP="00B172FF">
      <w:pPr>
        <w:pStyle w:val="BodyText6"/>
        <w:spacing w:before="120" w:line="240" w:lineRule="auto"/>
        <w:ind w:left="1143" w:hanging="333"/>
        <w:jc w:val="both"/>
        <w:rPr>
          <w:sz w:val="22"/>
        </w:rPr>
      </w:pPr>
      <w:r w:rsidRPr="00B172FF">
        <w:rPr>
          <w:sz w:val="22"/>
        </w:rPr>
        <w:t xml:space="preserve">(b) </w:t>
      </w:r>
      <w:r w:rsidR="00333DA9" w:rsidRPr="00B172FF">
        <w:rPr>
          <w:sz w:val="22"/>
        </w:rPr>
        <w:t xml:space="preserve">the proceeds of the disposal of the </w:t>
      </w:r>
      <w:proofErr w:type="spellStart"/>
      <w:r w:rsidR="00333DA9" w:rsidRPr="00B172FF">
        <w:rPr>
          <w:sz w:val="22"/>
        </w:rPr>
        <w:t>live stock</w:t>
      </w:r>
      <w:proofErr w:type="spellEnd"/>
      <w:r w:rsidR="00333DA9" w:rsidRPr="00B172FF">
        <w:rPr>
          <w:sz w:val="22"/>
        </w:rPr>
        <w:t xml:space="preserve"> would, apart from this section, be included in the assessable income of the taxpayer, the partnership or the trust estate, of a year or years of income; and</w:t>
      </w:r>
    </w:p>
    <w:p w14:paraId="633BE37A" w14:textId="77777777" w:rsidR="001F72C4" w:rsidRPr="00B172FF" w:rsidRDefault="009A446D" w:rsidP="00B172FF">
      <w:pPr>
        <w:pStyle w:val="BodyText6"/>
        <w:spacing w:before="120" w:line="240" w:lineRule="auto"/>
        <w:ind w:left="1143" w:hanging="333"/>
        <w:jc w:val="both"/>
        <w:rPr>
          <w:sz w:val="22"/>
        </w:rPr>
      </w:pPr>
      <w:r w:rsidRPr="00B172FF">
        <w:rPr>
          <w:sz w:val="22"/>
        </w:rPr>
        <w:t xml:space="preserve">(c) </w:t>
      </w:r>
      <w:r w:rsidR="00333DA9" w:rsidRPr="00B172FF">
        <w:rPr>
          <w:sz w:val="22"/>
        </w:rPr>
        <w:t xml:space="preserve">there is a profit on the disposal of the </w:t>
      </w:r>
      <w:proofErr w:type="spellStart"/>
      <w:r w:rsidR="00333DA9" w:rsidRPr="00B172FF">
        <w:rPr>
          <w:sz w:val="22"/>
        </w:rPr>
        <w:t>live stock</w:t>
      </w:r>
      <w:proofErr w:type="spellEnd"/>
      <w:r w:rsidR="00333DA9" w:rsidRPr="00B172FF">
        <w:rPr>
          <w:sz w:val="22"/>
        </w:rPr>
        <w:t>; and</w:t>
      </w:r>
    </w:p>
    <w:p w14:paraId="0B92ADC5" w14:textId="77777777" w:rsidR="001F72C4" w:rsidRPr="00B172FF" w:rsidRDefault="009A446D" w:rsidP="00B172FF">
      <w:pPr>
        <w:pStyle w:val="BodyText6"/>
        <w:spacing w:before="120" w:line="240" w:lineRule="auto"/>
        <w:ind w:left="1143" w:hanging="333"/>
        <w:jc w:val="both"/>
        <w:rPr>
          <w:sz w:val="22"/>
        </w:rPr>
      </w:pPr>
      <w:r w:rsidRPr="00B172FF">
        <w:rPr>
          <w:sz w:val="22"/>
        </w:rPr>
        <w:t xml:space="preserve">(d) </w:t>
      </w:r>
      <w:r w:rsidR="00333DA9" w:rsidRPr="00B172FF">
        <w:rPr>
          <w:sz w:val="22"/>
        </w:rPr>
        <w:t>no election has been made under section 36</w:t>
      </w:r>
      <w:r w:rsidR="00333DA9" w:rsidRPr="00B172FF">
        <w:rPr>
          <w:smallCaps/>
        </w:rPr>
        <w:t>aa</w:t>
      </w:r>
      <w:r w:rsidR="00333DA9" w:rsidRPr="00B172FF">
        <w:rPr>
          <w:sz w:val="22"/>
        </w:rPr>
        <w:t xml:space="preserve"> in relation to that profit; and</w:t>
      </w:r>
    </w:p>
    <w:p w14:paraId="15210801" w14:textId="77777777" w:rsidR="001F72C4" w:rsidRPr="00B172FF" w:rsidRDefault="009A446D" w:rsidP="00B172FF">
      <w:pPr>
        <w:pStyle w:val="BodyText6"/>
        <w:spacing w:before="120" w:line="240" w:lineRule="auto"/>
        <w:ind w:left="1125" w:hanging="315"/>
        <w:jc w:val="both"/>
        <w:rPr>
          <w:sz w:val="22"/>
        </w:rPr>
      </w:pPr>
      <w:r w:rsidRPr="00B172FF">
        <w:rPr>
          <w:sz w:val="22"/>
        </w:rPr>
        <w:t xml:space="preserve">(e) </w:t>
      </w:r>
      <w:r w:rsidR="00333DA9" w:rsidRPr="00B172FF">
        <w:rPr>
          <w:sz w:val="22"/>
        </w:rPr>
        <w:t xml:space="preserve">it is established to the satisfaction of the Commissioner that the proceeds of the disposal of the </w:t>
      </w:r>
      <w:proofErr w:type="spellStart"/>
      <w:r w:rsidR="00333DA9" w:rsidRPr="00B172FF">
        <w:rPr>
          <w:sz w:val="22"/>
        </w:rPr>
        <w:t>live stock</w:t>
      </w:r>
      <w:proofErr w:type="spellEnd"/>
      <w:r w:rsidR="00333DA9" w:rsidRPr="00B172FF">
        <w:rPr>
          <w:sz w:val="22"/>
        </w:rPr>
        <w:t xml:space="preserve"> have been or will be applied by the taxpayer, the partnership or the trustee, as the case may be, wholly or principally in the purchase of </w:t>
      </w:r>
      <w:proofErr w:type="spellStart"/>
      <w:r w:rsidR="00333DA9" w:rsidRPr="00B172FF">
        <w:rPr>
          <w:sz w:val="22"/>
        </w:rPr>
        <w:t>live stock</w:t>
      </w:r>
      <w:proofErr w:type="spellEnd"/>
      <w:r w:rsidR="00333DA9" w:rsidRPr="00B172FF">
        <w:rPr>
          <w:sz w:val="22"/>
        </w:rPr>
        <w:t xml:space="preserve">, or in the maintenance of breeding stock, for the purpose of replacing the </w:t>
      </w:r>
      <w:proofErr w:type="spellStart"/>
      <w:r w:rsidR="00333DA9" w:rsidRPr="00B172FF">
        <w:rPr>
          <w:sz w:val="22"/>
        </w:rPr>
        <w:t>live stock</w:t>
      </w:r>
      <w:proofErr w:type="spellEnd"/>
      <w:r w:rsidR="00333DA9" w:rsidRPr="00B172FF">
        <w:rPr>
          <w:sz w:val="22"/>
        </w:rPr>
        <w:t xml:space="preserve"> that were disposed of;</w:t>
      </w:r>
    </w:p>
    <w:p w14:paraId="2F3CD300" w14:textId="77777777" w:rsidR="008F00CA" w:rsidRPr="00B172FF" w:rsidRDefault="00333DA9" w:rsidP="00B172FF">
      <w:pPr>
        <w:pStyle w:val="Bodytext70"/>
        <w:spacing w:before="120" w:line="240" w:lineRule="auto"/>
        <w:ind w:left="630" w:firstLine="0"/>
        <w:rPr>
          <w:sz w:val="22"/>
        </w:rPr>
      </w:pPr>
      <w:r w:rsidRPr="00B172FF">
        <w:rPr>
          <w:sz w:val="22"/>
        </w:rPr>
        <w:t>the taxpayer, the partnership or the trustee, together with each beneficiary entitled to make an election under section 36</w:t>
      </w:r>
      <w:r w:rsidR="00F769EF" w:rsidRPr="00B172FF">
        <w:rPr>
          <w:smallCaps/>
          <w:sz w:val="22"/>
        </w:rPr>
        <w:t>a</w:t>
      </w:r>
      <w:r w:rsidR="005C6EC0" w:rsidRPr="00B172FF">
        <w:rPr>
          <w:smallCaps/>
          <w:sz w:val="22"/>
        </w:rPr>
        <w:t>a</w:t>
      </w:r>
      <w:r w:rsidRPr="00B172FF">
        <w:rPr>
          <w:sz w:val="22"/>
        </w:rPr>
        <w:t xml:space="preserve"> in relation to that profit, as the case may be, may, in lieu of any</w:t>
      </w:r>
    </w:p>
    <w:p w14:paraId="4B776929" w14:textId="77777777" w:rsidR="008F00CA" w:rsidRPr="00B172FF" w:rsidRDefault="008F00CA"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3F0A32A5" w14:textId="77777777" w:rsidR="001F72C4" w:rsidRPr="00B172FF" w:rsidRDefault="00333DA9" w:rsidP="00B172FF">
      <w:pPr>
        <w:pStyle w:val="Bodytext70"/>
        <w:spacing w:before="120" w:line="240" w:lineRule="auto"/>
        <w:ind w:left="630" w:firstLine="0"/>
        <w:rPr>
          <w:sz w:val="22"/>
        </w:rPr>
      </w:pPr>
      <w:r w:rsidRPr="00B172FF">
        <w:rPr>
          <w:sz w:val="22"/>
        </w:rPr>
        <w:lastRenderedPageBreak/>
        <w:t>election that a person is entitled to make under section 36</w:t>
      </w:r>
      <w:r w:rsidRPr="00B172FF">
        <w:rPr>
          <w:rStyle w:val="Bodytext7SmallCaps"/>
          <w:sz w:val="22"/>
        </w:rPr>
        <w:t xml:space="preserve">aa </w:t>
      </w:r>
      <w:r w:rsidRPr="00B172FF">
        <w:rPr>
          <w:sz w:val="22"/>
        </w:rPr>
        <w:t>in relation to that profit, elect that this section is to apply in relation to the profit and in relation to the proceeds of th</w:t>
      </w:r>
      <w:r w:rsidR="00B00946" w:rsidRPr="00B172FF">
        <w:rPr>
          <w:sz w:val="22"/>
        </w:rPr>
        <w:t xml:space="preserve">e disposal of the </w:t>
      </w:r>
      <w:proofErr w:type="spellStart"/>
      <w:r w:rsidR="00B00946" w:rsidRPr="00B172FF">
        <w:rPr>
          <w:sz w:val="22"/>
        </w:rPr>
        <w:t>live stock</w:t>
      </w:r>
      <w:proofErr w:type="spellEnd"/>
      <w:r w:rsidR="00B00946" w:rsidRPr="00B172FF">
        <w:rPr>
          <w:sz w:val="22"/>
        </w:rPr>
        <w:t>.”;</w:t>
      </w:r>
    </w:p>
    <w:p w14:paraId="0545BB3D" w14:textId="473112EE" w:rsidR="001F72C4" w:rsidRPr="00B172FF" w:rsidRDefault="009F16B6" w:rsidP="00B172FF">
      <w:pPr>
        <w:pStyle w:val="BodyText6"/>
        <w:spacing w:before="120" w:line="240" w:lineRule="auto"/>
        <w:ind w:firstLine="270"/>
        <w:jc w:val="both"/>
        <w:rPr>
          <w:sz w:val="22"/>
        </w:rPr>
      </w:pPr>
      <w:r w:rsidRPr="00B172FF">
        <w:rPr>
          <w:b/>
          <w:sz w:val="22"/>
        </w:rPr>
        <w:t>(b</w:t>
      </w:r>
      <w:r w:rsidRPr="00B172FF">
        <w:rPr>
          <w:sz w:val="22"/>
        </w:rPr>
        <w:t xml:space="preserve">) </w:t>
      </w:r>
      <w:r w:rsidR="00333DA9" w:rsidRPr="00B172FF">
        <w:rPr>
          <w:sz w:val="22"/>
        </w:rPr>
        <w:t>by inserting in subsection (2) “or (</w:t>
      </w:r>
      <w:r w:rsidR="00893CBC">
        <w:rPr>
          <w:sz w:val="22"/>
        </w:rPr>
        <w:t>1</w:t>
      </w:r>
      <w:r w:rsidRPr="00B172FF">
        <w:rPr>
          <w:smallCaps/>
          <w:sz w:val="22"/>
        </w:rPr>
        <w:t>aa</w:t>
      </w:r>
      <w:r w:rsidR="00333DA9" w:rsidRPr="00B172FF">
        <w:rPr>
          <w:sz w:val="22"/>
        </w:rPr>
        <w:t>)” after “(1)” (first occurring);</w:t>
      </w:r>
    </w:p>
    <w:p w14:paraId="5F2CB7B9" w14:textId="77777777" w:rsidR="001F72C4" w:rsidRPr="00B172FF" w:rsidRDefault="009F16B6" w:rsidP="00B172FF">
      <w:pPr>
        <w:pStyle w:val="BodyText6"/>
        <w:spacing w:before="120" w:line="240" w:lineRule="auto"/>
        <w:ind w:firstLine="270"/>
        <w:jc w:val="both"/>
        <w:rPr>
          <w:sz w:val="22"/>
        </w:rPr>
      </w:pPr>
      <w:r w:rsidRPr="00B172FF">
        <w:rPr>
          <w:b/>
          <w:sz w:val="22"/>
        </w:rPr>
        <w:t xml:space="preserve">(c) </w:t>
      </w:r>
      <w:r w:rsidR="00333DA9" w:rsidRPr="00B172FF">
        <w:rPr>
          <w:sz w:val="22"/>
        </w:rPr>
        <w:t>by inserting after paragraph (2) (a) the following paragraph:</w:t>
      </w:r>
    </w:p>
    <w:p w14:paraId="5191269F" w14:textId="60901E2F" w:rsidR="001F72C4" w:rsidRPr="00B172FF" w:rsidRDefault="00333DA9" w:rsidP="00B172FF">
      <w:pPr>
        <w:pStyle w:val="Bodytext61"/>
        <w:spacing w:before="120" w:line="240" w:lineRule="auto"/>
        <w:ind w:firstLine="810"/>
        <w:rPr>
          <w:spacing w:val="0"/>
          <w:sz w:val="22"/>
        </w:rPr>
      </w:pPr>
      <w:r w:rsidRPr="00B172FF">
        <w:rPr>
          <w:spacing w:val="0"/>
          <w:sz w:val="22"/>
        </w:rPr>
        <w:t>“(aaa) if the election is an election under subsection (</w:t>
      </w:r>
      <w:r w:rsidR="00893CBC">
        <w:rPr>
          <w:spacing w:val="0"/>
          <w:sz w:val="22"/>
        </w:rPr>
        <w:t>1</w:t>
      </w:r>
      <w:r w:rsidR="009F16B6" w:rsidRPr="00B172FF">
        <w:rPr>
          <w:smallCaps/>
          <w:spacing w:val="0"/>
          <w:sz w:val="22"/>
        </w:rPr>
        <w:t>aa</w:t>
      </w:r>
      <w:r w:rsidRPr="00B172FF">
        <w:rPr>
          <w:spacing w:val="0"/>
          <w:sz w:val="22"/>
        </w:rPr>
        <w:t>):</w:t>
      </w:r>
    </w:p>
    <w:p w14:paraId="4883899D" w14:textId="77777777" w:rsidR="001F72C4" w:rsidRPr="00B172FF" w:rsidRDefault="00C47EA3" w:rsidP="00B172FF">
      <w:pPr>
        <w:pStyle w:val="Bodytext70"/>
        <w:spacing w:before="120" w:line="240" w:lineRule="auto"/>
        <w:ind w:left="1980" w:hanging="270"/>
        <w:rPr>
          <w:sz w:val="22"/>
        </w:rPr>
      </w:pPr>
      <w:r w:rsidRPr="00B172FF">
        <w:rPr>
          <w:sz w:val="22"/>
        </w:rPr>
        <w:t xml:space="preserve">(i) </w:t>
      </w:r>
      <w:r w:rsidR="00333DA9" w:rsidRPr="00B172FF">
        <w:rPr>
          <w:sz w:val="22"/>
        </w:rPr>
        <w:t xml:space="preserve">the whole of the proceeds of the disposal of the </w:t>
      </w:r>
      <w:proofErr w:type="spellStart"/>
      <w:r w:rsidR="00333DA9" w:rsidRPr="00B172FF">
        <w:rPr>
          <w:sz w:val="22"/>
        </w:rPr>
        <w:t>live stock</w:t>
      </w:r>
      <w:proofErr w:type="spellEnd"/>
      <w:r w:rsidR="00333DA9" w:rsidRPr="00B172FF">
        <w:rPr>
          <w:sz w:val="22"/>
        </w:rPr>
        <w:t xml:space="preserve"> to which the election relates (whenever received) are to be included in the assessable income of the taxpayer, the partnership or the trust estate, as the case may be, of the year of income to which the election relates and no part of those proceeds are to be included in the assessable income of the taxpayer, the partnership or the trust estate, as the case may be, of any other year of income; and</w:t>
      </w:r>
    </w:p>
    <w:p w14:paraId="79431C6E" w14:textId="77777777" w:rsidR="001F72C4" w:rsidRPr="00B172FF" w:rsidRDefault="00C47EA3" w:rsidP="00B172FF">
      <w:pPr>
        <w:pStyle w:val="Bodytext70"/>
        <w:spacing w:before="120" w:line="240" w:lineRule="auto"/>
        <w:ind w:left="1980" w:hanging="315"/>
        <w:rPr>
          <w:sz w:val="22"/>
        </w:rPr>
      </w:pPr>
      <w:r w:rsidRPr="00B172FF">
        <w:rPr>
          <w:sz w:val="22"/>
        </w:rPr>
        <w:t xml:space="preserve">(ii) </w:t>
      </w:r>
      <w:r w:rsidR="00333DA9" w:rsidRPr="00B172FF">
        <w:rPr>
          <w:sz w:val="22"/>
        </w:rPr>
        <w:t xml:space="preserve">the assessable income of the taxpayer, the partnership or the trust estate, as the case may be, of the year of income to which the election relates is to be reduced by an amount equal to the profit on the disposal of the </w:t>
      </w:r>
      <w:proofErr w:type="spellStart"/>
      <w:r w:rsidR="00333DA9" w:rsidRPr="00B172FF">
        <w:rPr>
          <w:sz w:val="22"/>
        </w:rPr>
        <w:t>live stock</w:t>
      </w:r>
      <w:proofErr w:type="spellEnd"/>
      <w:r w:rsidR="00333DA9" w:rsidRPr="00B172FF">
        <w:rPr>
          <w:sz w:val="22"/>
        </w:rPr>
        <w:t>;”;</w:t>
      </w:r>
    </w:p>
    <w:p w14:paraId="1EA6A458" w14:textId="77777777" w:rsidR="001F72C4" w:rsidRPr="00B172FF" w:rsidRDefault="00C47EA3" w:rsidP="00B172FF">
      <w:pPr>
        <w:pStyle w:val="BodyText6"/>
        <w:spacing w:before="120" w:line="240" w:lineRule="auto"/>
        <w:ind w:left="630" w:hanging="360"/>
        <w:jc w:val="both"/>
        <w:rPr>
          <w:sz w:val="22"/>
        </w:rPr>
      </w:pPr>
      <w:r w:rsidRPr="00B172FF">
        <w:rPr>
          <w:b/>
          <w:sz w:val="22"/>
        </w:rPr>
        <w:t xml:space="preserve">(d) </w:t>
      </w:r>
      <w:r w:rsidR="00333DA9" w:rsidRPr="00B172FF">
        <w:rPr>
          <w:sz w:val="22"/>
        </w:rPr>
        <w:t>by inserting in paragraphs (2) (c) and (d) and subsection (4) “, (</w:t>
      </w:r>
      <w:r w:rsidR="00E83263" w:rsidRPr="00B172FF">
        <w:rPr>
          <w:sz w:val="22"/>
        </w:rPr>
        <w:t>1</w:t>
      </w:r>
      <w:r w:rsidRPr="00B172FF">
        <w:rPr>
          <w:smallCaps/>
          <w:sz w:val="22"/>
        </w:rPr>
        <w:t>aa</w:t>
      </w:r>
      <w:r w:rsidR="00333DA9" w:rsidRPr="00B172FF">
        <w:rPr>
          <w:sz w:val="22"/>
        </w:rPr>
        <w:t>)” after “(1)”;</w:t>
      </w:r>
    </w:p>
    <w:p w14:paraId="79FB8B86" w14:textId="77777777" w:rsidR="001F72C4" w:rsidRPr="00B172FF" w:rsidRDefault="00C47EA3" w:rsidP="00B172FF">
      <w:pPr>
        <w:pStyle w:val="BodyText6"/>
        <w:spacing w:before="120" w:line="240" w:lineRule="auto"/>
        <w:ind w:left="612" w:hanging="315"/>
        <w:jc w:val="both"/>
        <w:rPr>
          <w:sz w:val="22"/>
        </w:rPr>
      </w:pPr>
      <w:r w:rsidRPr="00B172FF">
        <w:rPr>
          <w:b/>
          <w:sz w:val="22"/>
        </w:rPr>
        <w:t xml:space="preserve">(e) </w:t>
      </w:r>
      <w:r w:rsidR="00333DA9" w:rsidRPr="00B172FF">
        <w:rPr>
          <w:sz w:val="22"/>
        </w:rPr>
        <w:t xml:space="preserve">by inserting in paragraphs </w:t>
      </w:r>
      <w:r w:rsidR="00333DA9" w:rsidRPr="00B172FF">
        <w:t xml:space="preserve">(5) </w:t>
      </w:r>
      <w:r w:rsidR="00333DA9" w:rsidRPr="00B172FF">
        <w:rPr>
          <w:sz w:val="22"/>
        </w:rPr>
        <w:t xml:space="preserve">(a), </w:t>
      </w:r>
      <w:r w:rsidR="00333DA9" w:rsidRPr="00B172FF">
        <w:t xml:space="preserve">(6) </w:t>
      </w:r>
      <w:r w:rsidR="00333DA9" w:rsidRPr="00B172FF">
        <w:rPr>
          <w:sz w:val="22"/>
        </w:rPr>
        <w:t xml:space="preserve">(a), </w:t>
      </w:r>
      <w:r w:rsidR="00333DA9" w:rsidRPr="00B172FF">
        <w:t xml:space="preserve">(7) </w:t>
      </w:r>
      <w:r w:rsidR="00333DA9" w:rsidRPr="00B172FF">
        <w:rPr>
          <w:sz w:val="22"/>
        </w:rPr>
        <w:t xml:space="preserve">(a), </w:t>
      </w:r>
      <w:r w:rsidR="00333DA9" w:rsidRPr="00B172FF">
        <w:t xml:space="preserve">(9) </w:t>
      </w:r>
      <w:r w:rsidR="00333DA9" w:rsidRPr="00B172FF">
        <w:rPr>
          <w:sz w:val="22"/>
        </w:rPr>
        <w:t xml:space="preserve">(a), </w:t>
      </w:r>
      <w:r w:rsidR="00333DA9" w:rsidRPr="00B172FF">
        <w:t xml:space="preserve">(10) </w:t>
      </w:r>
      <w:r w:rsidR="00333DA9" w:rsidRPr="00B172FF">
        <w:rPr>
          <w:sz w:val="22"/>
        </w:rPr>
        <w:t xml:space="preserve">(a), </w:t>
      </w:r>
      <w:r w:rsidR="00333DA9" w:rsidRPr="00B172FF">
        <w:t xml:space="preserve">(11) </w:t>
      </w:r>
      <w:r w:rsidR="00333DA9" w:rsidRPr="00B172FF">
        <w:rPr>
          <w:sz w:val="22"/>
        </w:rPr>
        <w:t xml:space="preserve">(a), </w:t>
      </w:r>
      <w:r w:rsidR="00333DA9" w:rsidRPr="00B172FF">
        <w:t xml:space="preserve">(12) </w:t>
      </w:r>
      <w:r w:rsidR="00333DA9" w:rsidRPr="00B172FF">
        <w:rPr>
          <w:sz w:val="22"/>
        </w:rPr>
        <w:t xml:space="preserve">(a) and </w:t>
      </w:r>
      <w:r w:rsidR="00333DA9" w:rsidRPr="00B172FF">
        <w:t xml:space="preserve">(13) </w:t>
      </w:r>
      <w:r w:rsidR="00333DA9" w:rsidRPr="00B172FF">
        <w:rPr>
          <w:sz w:val="22"/>
        </w:rPr>
        <w:t xml:space="preserve">(a) and subsection </w:t>
      </w:r>
      <w:r w:rsidR="00333DA9" w:rsidRPr="00B172FF">
        <w:t xml:space="preserve">(16) </w:t>
      </w:r>
      <w:r w:rsidR="00333DA9" w:rsidRPr="00B172FF">
        <w:rPr>
          <w:sz w:val="22"/>
        </w:rPr>
        <w:t xml:space="preserve">“or </w:t>
      </w:r>
      <w:r w:rsidR="00333DA9" w:rsidRPr="00B172FF">
        <w:t>(1</w:t>
      </w:r>
      <w:r w:rsidR="00333DA9" w:rsidRPr="00B172FF">
        <w:rPr>
          <w:smallCaps/>
        </w:rPr>
        <w:t>aa)”</w:t>
      </w:r>
      <w:r w:rsidR="00333DA9" w:rsidRPr="00B172FF">
        <w:rPr>
          <w:sz w:val="22"/>
        </w:rPr>
        <w:t xml:space="preserve"> after </w:t>
      </w:r>
      <w:r w:rsidR="00333DA9" w:rsidRPr="00B172FF">
        <w:t>“(1)”;</w:t>
      </w:r>
    </w:p>
    <w:p w14:paraId="42247F6D" w14:textId="77777777" w:rsidR="001F72C4" w:rsidRPr="00B172FF" w:rsidRDefault="00C47EA3" w:rsidP="00B172FF">
      <w:pPr>
        <w:pStyle w:val="BodyText6"/>
        <w:spacing w:before="120" w:line="240" w:lineRule="auto"/>
        <w:ind w:left="612" w:hanging="315"/>
        <w:jc w:val="both"/>
        <w:rPr>
          <w:sz w:val="22"/>
        </w:rPr>
      </w:pPr>
      <w:r w:rsidRPr="00B172FF">
        <w:rPr>
          <w:b/>
          <w:sz w:val="22"/>
        </w:rPr>
        <w:t xml:space="preserve">(f) </w:t>
      </w:r>
      <w:r w:rsidR="00333DA9" w:rsidRPr="00B172FF">
        <w:rPr>
          <w:sz w:val="22"/>
        </w:rPr>
        <w:t>by inserting in paragraph (13) (a) “, (aaa)” after “(2) (a)”;</w:t>
      </w:r>
    </w:p>
    <w:p w14:paraId="0D395A3C" w14:textId="77777777" w:rsidR="001F72C4" w:rsidRPr="00B172FF" w:rsidRDefault="00C47EA3" w:rsidP="00B172FF">
      <w:pPr>
        <w:pStyle w:val="BodyText6"/>
        <w:spacing w:before="120" w:line="240" w:lineRule="auto"/>
        <w:ind w:left="612" w:hanging="315"/>
        <w:jc w:val="both"/>
        <w:rPr>
          <w:sz w:val="22"/>
        </w:rPr>
      </w:pPr>
      <w:r w:rsidRPr="00B172FF">
        <w:rPr>
          <w:b/>
          <w:sz w:val="22"/>
        </w:rPr>
        <w:t xml:space="preserve">(g) </w:t>
      </w:r>
      <w:r w:rsidR="00333DA9" w:rsidRPr="00B172FF">
        <w:rPr>
          <w:sz w:val="22"/>
        </w:rPr>
        <w:t xml:space="preserve">by inserting in paragraph (13) (d) “, </w:t>
      </w:r>
      <w:r w:rsidR="00E83263" w:rsidRPr="00B172FF">
        <w:t>(1</w:t>
      </w:r>
      <w:r w:rsidRPr="00B172FF">
        <w:rPr>
          <w:smallCaps/>
        </w:rPr>
        <w:t>aa</w:t>
      </w:r>
      <w:r w:rsidR="00333DA9" w:rsidRPr="00B172FF">
        <w:t xml:space="preserve">)” </w:t>
      </w:r>
      <w:r w:rsidR="00333DA9" w:rsidRPr="00B172FF">
        <w:rPr>
          <w:sz w:val="22"/>
        </w:rPr>
        <w:t>after “(1)” (first occurring);</w:t>
      </w:r>
    </w:p>
    <w:p w14:paraId="6C4756E8" w14:textId="77777777" w:rsidR="001F72C4" w:rsidRPr="00B172FF" w:rsidRDefault="00C47EA3" w:rsidP="00B172FF">
      <w:pPr>
        <w:pStyle w:val="BodyText6"/>
        <w:spacing w:before="120" w:line="240" w:lineRule="auto"/>
        <w:ind w:left="612" w:hanging="315"/>
        <w:jc w:val="both"/>
        <w:rPr>
          <w:sz w:val="22"/>
        </w:rPr>
      </w:pPr>
      <w:r w:rsidRPr="00B172FF">
        <w:rPr>
          <w:b/>
          <w:sz w:val="22"/>
        </w:rPr>
        <w:t xml:space="preserve">(h) </w:t>
      </w:r>
      <w:r w:rsidR="00333DA9" w:rsidRPr="00B172FF">
        <w:rPr>
          <w:sz w:val="22"/>
        </w:rPr>
        <w:t xml:space="preserve">by inserting in paragraph (13) (d) “, subsection </w:t>
      </w:r>
      <w:r w:rsidR="00333DA9" w:rsidRPr="00B172FF">
        <w:t>(</w:t>
      </w:r>
      <w:r w:rsidR="00E83263" w:rsidRPr="00B172FF">
        <w:t>1</w:t>
      </w:r>
      <w:r w:rsidRPr="00B172FF">
        <w:rPr>
          <w:smallCaps/>
        </w:rPr>
        <w:t>aa</w:t>
      </w:r>
      <w:r w:rsidR="00333DA9" w:rsidRPr="00B172FF">
        <w:t xml:space="preserve">)” </w:t>
      </w:r>
      <w:r w:rsidR="00333DA9" w:rsidRPr="00B172FF">
        <w:rPr>
          <w:sz w:val="22"/>
        </w:rPr>
        <w:t>after “(1)” (last occurring);</w:t>
      </w:r>
    </w:p>
    <w:p w14:paraId="07DDFB72" w14:textId="77777777" w:rsidR="00C47EA3" w:rsidRPr="00B172FF" w:rsidRDefault="00333DA9" w:rsidP="00B172FF">
      <w:pPr>
        <w:pStyle w:val="BodyText6"/>
        <w:spacing w:before="120" w:line="240" w:lineRule="auto"/>
        <w:ind w:left="612" w:hanging="270"/>
        <w:jc w:val="both"/>
        <w:rPr>
          <w:sz w:val="22"/>
        </w:rPr>
      </w:pPr>
      <w:r w:rsidRPr="00B172FF">
        <w:rPr>
          <w:b/>
          <w:sz w:val="22"/>
        </w:rPr>
        <w:t>(</w:t>
      </w:r>
      <w:r w:rsidR="00C47EA3" w:rsidRPr="00B172FF">
        <w:rPr>
          <w:b/>
          <w:sz w:val="22"/>
        </w:rPr>
        <w:t>j</w:t>
      </w:r>
      <w:r w:rsidRPr="00B172FF">
        <w:rPr>
          <w:b/>
          <w:sz w:val="22"/>
        </w:rPr>
        <w:t xml:space="preserve">) </w:t>
      </w:r>
      <w:r w:rsidRPr="00B172FF">
        <w:rPr>
          <w:sz w:val="22"/>
        </w:rPr>
        <w:t>by inserting after paragraph (14) (a) the following paragraph:</w:t>
      </w:r>
    </w:p>
    <w:p w14:paraId="6A03ECF3" w14:textId="77777777" w:rsidR="001F72C4" w:rsidRPr="00B172FF" w:rsidRDefault="00333DA9" w:rsidP="00B172FF">
      <w:pPr>
        <w:pStyle w:val="BodyText6"/>
        <w:spacing w:before="120" w:line="240" w:lineRule="auto"/>
        <w:ind w:firstLine="810"/>
        <w:jc w:val="both"/>
        <w:rPr>
          <w:sz w:val="22"/>
        </w:rPr>
      </w:pPr>
      <w:r w:rsidRPr="00B172FF">
        <w:rPr>
          <w:sz w:val="22"/>
        </w:rPr>
        <w:t>“(aaa) in the case of an election under subsection (1</w:t>
      </w:r>
      <w:r w:rsidR="00C47EA3" w:rsidRPr="00B172FF">
        <w:rPr>
          <w:smallCaps/>
          <w:sz w:val="22"/>
        </w:rPr>
        <w:t>aa</w:t>
      </w:r>
      <w:r w:rsidRPr="00B172FF">
        <w:rPr>
          <w:sz w:val="22"/>
        </w:rPr>
        <w:t>):</w:t>
      </w:r>
    </w:p>
    <w:p w14:paraId="33A60A62" w14:textId="77777777" w:rsidR="001F72C4" w:rsidRPr="00B172FF" w:rsidRDefault="00C47EA3" w:rsidP="00B172FF">
      <w:pPr>
        <w:pStyle w:val="Bodytext70"/>
        <w:spacing w:before="120" w:line="240" w:lineRule="auto"/>
        <w:ind w:left="1980" w:hanging="270"/>
        <w:rPr>
          <w:sz w:val="22"/>
        </w:rPr>
      </w:pPr>
      <w:r w:rsidRPr="00B172FF">
        <w:rPr>
          <w:sz w:val="22"/>
        </w:rPr>
        <w:t xml:space="preserve">(i) </w:t>
      </w:r>
      <w:r w:rsidR="00333DA9" w:rsidRPr="00B172FF">
        <w:rPr>
          <w:sz w:val="22"/>
        </w:rPr>
        <w:t xml:space="preserve">if the whole of the proceeds of the disposal of the </w:t>
      </w:r>
      <w:proofErr w:type="spellStart"/>
      <w:r w:rsidR="00333DA9" w:rsidRPr="00B172FF">
        <w:rPr>
          <w:sz w:val="22"/>
        </w:rPr>
        <w:t>live stock</w:t>
      </w:r>
      <w:proofErr w:type="spellEnd"/>
      <w:r w:rsidR="00333DA9" w:rsidRPr="00B172FF">
        <w:rPr>
          <w:sz w:val="22"/>
        </w:rPr>
        <w:t xml:space="preserve"> to which the election relates were received in one year of income—on or before the date of lodgment of the return of income of that year of income; or</w:t>
      </w:r>
    </w:p>
    <w:p w14:paraId="03E91EDB" w14:textId="77777777" w:rsidR="008F00CA" w:rsidRPr="00B172FF" w:rsidRDefault="00C47EA3" w:rsidP="00B172FF">
      <w:pPr>
        <w:pStyle w:val="Bodytext70"/>
        <w:spacing w:before="120" w:line="240" w:lineRule="auto"/>
        <w:ind w:left="1980" w:hanging="333"/>
        <w:rPr>
          <w:sz w:val="22"/>
        </w:rPr>
      </w:pPr>
      <w:r w:rsidRPr="00B172FF">
        <w:rPr>
          <w:sz w:val="22"/>
        </w:rPr>
        <w:t xml:space="preserve">(ii) </w:t>
      </w:r>
      <w:r w:rsidR="00333DA9" w:rsidRPr="00B172FF">
        <w:rPr>
          <w:sz w:val="22"/>
        </w:rPr>
        <w:t xml:space="preserve">if the proceeds of the disposal of the </w:t>
      </w:r>
      <w:proofErr w:type="spellStart"/>
      <w:r w:rsidR="00333DA9" w:rsidRPr="00B172FF">
        <w:rPr>
          <w:sz w:val="22"/>
        </w:rPr>
        <w:t>live stock</w:t>
      </w:r>
      <w:proofErr w:type="spellEnd"/>
      <w:r w:rsidR="00333DA9" w:rsidRPr="00B172FF">
        <w:rPr>
          <w:sz w:val="22"/>
        </w:rPr>
        <w:t xml:space="preserve"> to which the election relates were received in 2 or more years of income—on or before the date</w:t>
      </w:r>
    </w:p>
    <w:p w14:paraId="21517574" w14:textId="77777777" w:rsidR="008F00CA" w:rsidRPr="00B172FF" w:rsidRDefault="008F00CA"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4D1397F7" w14:textId="77777777" w:rsidR="001F72C4" w:rsidRPr="00B172FF" w:rsidRDefault="00333DA9" w:rsidP="00B172FF">
      <w:pPr>
        <w:pStyle w:val="Bodytext70"/>
        <w:spacing w:before="120" w:line="240" w:lineRule="auto"/>
        <w:ind w:left="1980" w:firstLine="0"/>
        <w:rPr>
          <w:sz w:val="22"/>
        </w:rPr>
      </w:pPr>
      <w:r w:rsidRPr="00B172FF">
        <w:rPr>
          <w:sz w:val="22"/>
        </w:rPr>
        <w:lastRenderedPageBreak/>
        <w:t>of lodgment of the return of income of the later or latest of those years of income;”;</w:t>
      </w:r>
    </w:p>
    <w:p w14:paraId="03B9BABF" w14:textId="77777777" w:rsidR="00A958DA" w:rsidRPr="00B172FF" w:rsidRDefault="00333DA9" w:rsidP="00B172FF">
      <w:pPr>
        <w:pStyle w:val="BodyText6"/>
        <w:spacing w:before="120" w:line="240" w:lineRule="auto"/>
        <w:ind w:left="612" w:hanging="342"/>
        <w:jc w:val="both"/>
        <w:rPr>
          <w:sz w:val="22"/>
        </w:rPr>
      </w:pPr>
      <w:r w:rsidRPr="00B172FF">
        <w:rPr>
          <w:rStyle w:val="Bodytext11pt"/>
          <w:spacing w:val="0"/>
        </w:rPr>
        <w:t xml:space="preserve">(k) </w:t>
      </w:r>
      <w:r w:rsidRPr="00B172FF">
        <w:rPr>
          <w:sz w:val="22"/>
        </w:rPr>
        <w:t xml:space="preserve">by omitting from subsection </w:t>
      </w:r>
      <w:r w:rsidRPr="00B172FF">
        <w:rPr>
          <w:rStyle w:val="Bodytext11pt0"/>
          <w:spacing w:val="0"/>
        </w:rPr>
        <w:t>(17)</w:t>
      </w:r>
      <w:r w:rsidRPr="00B172FF">
        <w:rPr>
          <w:rStyle w:val="Bodytext11pt"/>
          <w:spacing w:val="0"/>
        </w:rPr>
        <w:t xml:space="preserve"> </w:t>
      </w:r>
      <w:r w:rsidRPr="00B172FF">
        <w:rPr>
          <w:sz w:val="22"/>
        </w:rPr>
        <w:t>“Paragraph” and substituting “Where an election is made under subsection (1), paragraph”;</w:t>
      </w:r>
    </w:p>
    <w:p w14:paraId="073DE6F7" w14:textId="77777777" w:rsidR="001F72C4" w:rsidRPr="00B172FF" w:rsidRDefault="00333DA9" w:rsidP="00B172FF">
      <w:pPr>
        <w:pStyle w:val="BodyText6"/>
        <w:spacing w:before="120" w:line="240" w:lineRule="auto"/>
        <w:ind w:left="540" w:hanging="342"/>
        <w:jc w:val="both"/>
        <w:rPr>
          <w:sz w:val="22"/>
        </w:rPr>
      </w:pPr>
      <w:r w:rsidRPr="00B172FF">
        <w:rPr>
          <w:b/>
          <w:sz w:val="22"/>
        </w:rPr>
        <w:t>(</w:t>
      </w:r>
      <w:r w:rsidR="00A958DA" w:rsidRPr="00B172FF">
        <w:rPr>
          <w:b/>
          <w:sz w:val="22"/>
        </w:rPr>
        <w:t>m</w:t>
      </w:r>
      <w:r w:rsidRPr="00B172FF">
        <w:rPr>
          <w:b/>
          <w:sz w:val="22"/>
        </w:rPr>
        <w:t>)</w:t>
      </w:r>
      <w:r w:rsidRPr="00B172FF">
        <w:rPr>
          <w:sz w:val="22"/>
        </w:rPr>
        <w:t xml:space="preserve"> by inserting after subsection (19) the following subsections:</w:t>
      </w:r>
    </w:p>
    <w:p w14:paraId="6CD24055" w14:textId="77777777" w:rsidR="001F72C4" w:rsidRPr="00B172FF" w:rsidRDefault="00333DA9" w:rsidP="00B172FF">
      <w:pPr>
        <w:pStyle w:val="BodyText6"/>
        <w:spacing w:before="120" w:line="240" w:lineRule="auto"/>
        <w:ind w:left="630" w:firstLine="180"/>
        <w:jc w:val="both"/>
        <w:rPr>
          <w:sz w:val="22"/>
        </w:rPr>
      </w:pPr>
      <w:r w:rsidRPr="00B172FF">
        <w:rPr>
          <w:rStyle w:val="BodytextSmallCaps1"/>
          <w:sz w:val="22"/>
        </w:rPr>
        <w:t xml:space="preserve">“(19a) </w:t>
      </w:r>
      <w:r w:rsidRPr="00B172FF">
        <w:rPr>
          <w:sz w:val="22"/>
        </w:rPr>
        <w:t xml:space="preserve">Where an election is made under subsection </w:t>
      </w:r>
      <w:r w:rsidR="008627C2" w:rsidRPr="00B172FF">
        <w:rPr>
          <w:rStyle w:val="BodyText21"/>
          <w:sz w:val="22"/>
        </w:rPr>
        <w:t>(1</w:t>
      </w:r>
      <w:r w:rsidR="00633EF3" w:rsidRPr="00B172FF">
        <w:rPr>
          <w:rStyle w:val="BodyText21"/>
          <w:smallCaps/>
          <w:sz w:val="22"/>
        </w:rPr>
        <w:t>aa</w:t>
      </w:r>
      <w:r w:rsidRPr="00B172FF">
        <w:rPr>
          <w:rStyle w:val="BodyText21"/>
          <w:sz w:val="22"/>
        </w:rPr>
        <w:t xml:space="preserve">), </w:t>
      </w:r>
      <w:r w:rsidRPr="00B172FF">
        <w:rPr>
          <w:sz w:val="22"/>
        </w:rPr>
        <w:t>a reference in this section to the proceeds of the disposal of any live stock is to be read as a reference to the sum of:</w:t>
      </w:r>
    </w:p>
    <w:p w14:paraId="58FAFC55" w14:textId="77777777" w:rsidR="001F72C4" w:rsidRPr="00B172FF" w:rsidRDefault="005F05E1" w:rsidP="00B172FF">
      <w:pPr>
        <w:pStyle w:val="BodyText6"/>
        <w:spacing w:before="120" w:line="240" w:lineRule="auto"/>
        <w:ind w:firstLine="810"/>
        <w:jc w:val="both"/>
        <w:rPr>
          <w:sz w:val="22"/>
        </w:rPr>
      </w:pPr>
      <w:r w:rsidRPr="00B172FF">
        <w:rPr>
          <w:sz w:val="22"/>
        </w:rPr>
        <w:t xml:space="preserve">(a) </w:t>
      </w:r>
      <w:r w:rsidR="00333DA9" w:rsidRPr="00B172FF">
        <w:rPr>
          <w:sz w:val="22"/>
        </w:rPr>
        <w:t xml:space="preserve">any amount received by the person who owned the </w:t>
      </w:r>
      <w:proofErr w:type="spellStart"/>
      <w:r w:rsidR="00333DA9" w:rsidRPr="00B172FF">
        <w:rPr>
          <w:sz w:val="22"/>
        </w:rPr>
        <w:t>live stock</w:t>
      </w:r>
      <w:proofErr w:type="spellEnd"/>
      <w:r w:rsidR="00333DA9" w:rsidRPr="00B172FF">
        <w:rPr>
          <w:sz w:val="22"/>
        </w:rPr>
        <w:t xml:space="preserve"> by way of compensation for:</w:t>
      </w:r>
    </w:p>
    <w:p w14:paraId="2FAF21AC" w14:textId="77777777" w:rsidR="001F72C4" w:rsidRPr="00B172FF" w:rsidRDefault="005F05E1" w:rsidP="00B172FF">
      <w:pPr>
        <w:pStyle w:val="BodyText6"/>
        <w:spacing w:before="120" w:line="240" w:lineRule="auto"/>
        <w:ind w:firstLine="1350"/>
        <w:jc w:val="both"/>
        <w:rPr>
          <w:sz w:val="22"/>
        </w:rPr>
      </w:pPr>
      <w:r w:rsidRPr="00B172FF">
        <w:rPr>
          <w:sz w:val="22"/>
        </w:rPr>
        <w:t xml:space="preserve">(i) </w:t>
      </w:r>
      <w:r w:rsidR="00333DA9" w:rsidRPr="00B172FF">
        <w:rPr>
          <w:sz w:val="22"/>
        </w:rPr>
        <w:t xml:space="preserve">the condemnation of the </w:t>
      </w:r>
      <w:proofErr w:type="spellStart"/>
      <w:r w:rsidR="00333DA9" w:rsidRPr="00B172FF">
        <w:rPr>
          <w:sz w:val="22"/>
        </w:rPr>
        <w:t>live stock</w:t>
      </w:r>
      <w:proofErr w:type="spellEnd"/>
      <w:r w:rsidR="00333DA9" w:rsidRPr="00B172FF">
        <w:rPr>
          <w:sz w:val="22"/>
        </w:rPr>
        <w:t>; or</w:t>
      </w:r>
    </w:p>
    <w:p w14:paraId="6CAB8053" w14:textId="77777777" w:rsidR="001F72C4" w:rsidRPr="00B172FF" w:rsidRDefault="005F05E1" w:rsidP="00B172FF">
      <w:pPr>
        <w:pStyle w:val="BodyText6"/>
        <w:spacing w:before="120" w:line="240" w:lineRule="auto"/>
        <w:ind w:firstLine="1260"/>
        <w:jc w:val="both"/>
        <w:rPr>
          <w:sz w:val="22"/>
        </w:rPr>
      </w:pPr>
      <w:r w:rsidRPr="00B172FF">
        <w:rPr>
          <w:sz w:val="22"/>
        </w:rPr>
        <w:t xml:space="preserve">(ii) </w:t>
      </w:r>
      <w:r w:rsidR="00333DA9" w:rsidRPr="00B172FF">
        <w:rPr>
          <w:sz w:val="22"/>
        </w:rPr>
        <w:t xml:space="preserve">the loss or diminution of the value of the </w:t>
      </w:r>
      <w:proofErr w:type="spellStart"/>
      <w:r w:rsidR="00333DA9" w:rsidRPr="00B172FF">
        <w:rPr>
          <w:sz w:val="22"/>
        </w:rPr>
        <w:t>live stock</w:t>
      </w:r>
      <w:proofErr w:type="spellEnd"/>
      <w:r w:rsidR="00333DA9" w:rsidRPr="00B172FF">
        <w:rPr>
          <w:sz w:val="22"/>
        </w:rPr>
        <w:t>;</w:t>
      </w:r>
    </w:p>
    <w:p w14:paraId="0A66DCE0" w14:textId="77777777" w:rsidR="001F72C4" w:rsidRPr="00B172FF" w:rsidRDefault="00333DA9" w:rsidP="00B172FF">
      <w:pPr>
        <w:pStyle w:val="BodyText6"/>
        <w:spacing w:before="120" w:line="240" w:lineRule="auto"/>
        <w:ind w:left="1080" w:firstLine="0"/>
        <w:jc w:val="both"/>
        <w:rPr>
          <w:sz w:val="22"/>
        </w:rPr>
      </w:pPr>
      <w:r w:rsidRPr="00B172FF">
        <w:rPr>
          <w:sz w:val="22"/>
        </w:rPr>
        <w:t xml:space="preserve">resulting from an official notification under a law of the Commonwealth, a State or a Territory dealing with contamination of land, </w:t>
      </w:r>
      <w:proofErr w:type="spellStart"/>
      <w:r w:rsidRPr="00B172FF">
        <w:rPr>
          <w:sz w:val="22"/>
        </w:rPr>
        <w:t>live stock</w:t>
      </w:r>
      <w:proofErr w:type="spellEnd"/>
      <w:r w:rsidRPr="00B172FF">
        <w:rPr>
          <w:sz w:val="22"/>
        </w:rPr>
        <w:t xml:space="preserve"> or other property; and</w:t>
      </w:r>
    </w:p>
    <w:p w14:paraId="2734466F" w14:textId="77777777" w:rsidR="001F72C4" w:rsidRPr="00B172FF" w:rsidRDefault="00252CB9" w:rsidP="00B172FF">
      <w:pPr>
        <w:pStyle w:val="BodyText6"/>
        <w:spacing w:before="120" w:line="240" w:lineRule="auto"/>
        <w:ind w:firstLine="810"/>
        <w:jc w:val="both"/>
        <w:rPr>
          <w:sz w:val="22"/>
        </w:rPr>
      </w:pPr>
      <w:r w:rsidRPr="00B172FF">
        <w:rPr>
          <w:sz w:val="22"/>
        </w:rPr>
        <w:t xml:space="preserve">(b) </w:t>
      </w:r>
      <w:r w:rsidR="00333DA9" w:rsidRPr="00B172FF">
        <w:rPr>
          <w:sz w:val="22"/>
        </w:rPr>
        <w:t xml:space="preserve">any amount received by the person who owned the </w:t>
      </w:r>
      <w:proofErr w:type="spellStart"/>
      <w:r w:rsidR="00333DA9" w:rsidRPr="00B172FF">
        <w:rPr>
          <w:sz w:val="22"/>
        </w:rPr>
        <w:t>live stock</w:t>
      </w:r>
      <w:proofErr w:type="spellEnd"/>
      <w:r w:rsidR="00333DA9" w:rsidRPr="00B172FF">
        <w:rPr>
          <w:sz w:val="22"/>
        </w:rPr>
        <w:t xml:space="preserve"> as payment for:</w:t>
      </w:r>
    </w:p>
    <w:p w14:paraId="1B7EC7A0" w14:textId="77777777" w:rsidR="001F72C4" w:rsidRPr="00B172FF" w:rsidRDefault="00252CB9" w:rsidP="00B172FF">
      <w:pPr>
        <w:pStyle w:val="BodyText6"/>
        <w:spacing w:before="120" w:line="240" w:lineRule="auto"/>
        <w:ind w:firstLine="1350"/>
        <w:jc w:val="both"/>
        <w:rPr>
          <w:sz w:val="22"/>
        </w:rPr>
      </w:pPr>
      <w:r w:rsidRPr="00B172FF">
        <w:rPr>
          <w:sz w:val="22"/>
        </w:rPr>
        <w:t>(</w:t>
      </w:r>
      <w:proofErr w:type="spellStart"/>
      <w:r w:rsidRPr="00B172FF">
        <w:rPr>
          <w:sz w:val="22"/>
        </w:rPr>
        <w:t>i</w:t>
      </w:r>
      <w:proofErr w:type="spellEnd"/>
      <w:r w:rsidRPr="00B172FF">
        <w:rPr>
          <w:sz w:val="22"/>
        </w:rPr>
        <w:t xml:space="preserve">) </w:t>
      </w:r>
      <w:r w:rsidR="00333DA9" w:rsidRPr="00B172FF">
        <w:rPr>
          <w:sz w:val="22"/>
        </w:rPr>
        <w:t xml:space="preserve">the </w:t>
      </w:r>
      <w:proofErr w:type="spellStart"/>
      <w:r w:rsidR="00333DA9" w:rsidRPr="00B172FF">
        <w:rPr>
          <w:sz w:val="22"/>
        </w:rPr>
        <w:t>live stock</w:t>
      </w:r>
      <w:proofErr w:type="spellEnd"/>
      <w:r w:rsidR="00333DA9" w:rsidRPr="00B172FF">
        <w:rPr>
          <w:sz w:val="22"/>
        </w:rPr>
        <w:t>; or</w:t>
      </w:r>
    </w:p>
    <w:p w14:paraId="69BCFA8C" w14:textId="386A9E4E" w:rsidR="001F72C4" w:rsidRPr="00B172FF" w:rsidRDefault="00252CB9" w:rsidP="00B172FF">
      <w:pPr>
        <w:pStyle w:val="BodyText6"/>
        <w:spacing w:before="120" w:line="240" w:lineRule="auto"/>
        <w:ind w:firstLine="1260"/>
        <w:jc w:val="both"/>
        <w:rPr>
          <w:sz w:val="22"/>
        </w:rPr>
      </w:pPr>
      <w:r w:rsidRPr="00B172FF">
        <w:rPr>
          <w:sz w:val="22"/>
        </w:rPr>
        <w:t xml:space="preserve">(ii) </w:t>
      </w:r>
      <w:r w:rsidR="00333DA9" w:rsidRPr="00B172FF">
        <w:rPr>
          <w:sz w:val="22"/>
        </w:rPr>
        <w:t xml:space="preserve">the </w:t>
      </w:r>
      <w:proofErr w:type="spellStart"/>
      <w:r w:rsidR="00333DA9" w:rsidRPr="00B172FF">
        <w:rPr>
          <w:sz w:val="22"/>
        </w:rPr>
        <w:t>carcases</w:t>
      </w:r>
      <w:proofErr w:type="spellEnd"/>
      <w:r w:rsidR="00333DA9" w:rsidRPr="00B172FF">
        <w:rPr>
          <w:sz w:val="22"/>
        </w:rPr>
        <w:t>, or any part of the car</w:t>
      </w:r>
      <w:r w:rsidR="00803824" w:rsidRPr="00B172FF">
        <w:rPr>
          <w:sz w:val="22"/>
        </w:rPr>
        <w:t xml:space="preserve"> </w:t>
      </w:r>
      <w:r w:rsidR="00333DA9" w:rsidRPr="00B172FF">
        <w:rPr>
          <w:sz w:val="22"/>
        </w:rPr>
        <w:t xml:space="preserve">cases, of the </w:t>
      </w:r>
      <w:proofErr w:type="spellStart"/>
      <w:r w:rsidR="00333DA9" w:rsidRPr="00B172FF">
        <w:rPr>
          <w:sz w:val="22"/>
        </w:rPr>
        <w:t>live stock</w:t>
      </w:r>
      <w:proofErr w:type="spellEnd"/>
      <w:r w:rsidR="00333DA9" w:rsidRPr="00B172FF">
        <w:rPr>
          <w:sz w:val="22"/>
        </w:rPr>
        <w:t>.</w:t>
      </w:r>
    </w:p>
    <w:p w14:paraId="11E4BA42" w14:textId="77777777" w:rsidR="001F72C4" w:rsidRPr="00B172FF" w:rsidRDefault="00333DA9" w:rsidP="00B172FF">
      <w:pPr>
        <w:pStyle w:val="BodyText6"/>
        <w:spacing w:before="120" w:line="240" w:lineRule="auto"/>
        <w:ind w:left="630" w:firstLine="180"/>
        <w:jc w:val="both"/>
        <w:rPr>
          <w:sz w:val="22"/>
        </w:rPr>
      </w:pPr>
      <w:r w:rsidRPr="00B172FF">
        <w:rPr>
          <w:rStyle w:val="BodytextSmallCaps1"/>
          <w:sz w:val="22"/>
        </w:rPr>
        <w:t xml:space="preserve">“(19b) </w:t>
      </w:r>
      <w:r w:rsidRPr="00B172FF">
        <w:rPr>
          <w:sz w:val="22"/>
        </w:rPr>
        <w:t xml:space="preserve">Where an election is made under subsection </w:t>
      </w:r>
      <w:r w:rsidRPr="00B172FF">
        <w:rPr>
          <w:rStyle w:val="BodytextSmallCaps1"/>
          <w:sz w:val="22"/>
        </w:rPr>
        <w:t xml:space="preserve">(1aa), </w:t>
      </w:r>
      <w:r w:rsidRPr="00B172FF">
        <w:rPr>
          <w:sz w:val="22"/>
        </w:rPr>
        <w:t xml:space="preserve">a reference in this section to profit on the disposal of any live stock is to be read as a reference to the amount remaining after deducting from the proceeds of the disposal of the </w:t>
      </w:r>
      <w:proofErr w:type="spellStart"/>
      <w:r w:rsidRPr="00B172FF">
        <w:rPr>
          <w:sz w:val="22"/>
        </w:rPr>
        <w:t>live stock</w:t>
      </w:r>
      <w:proofErr w:type="spellEnd"/>
      <w:r w:rsidRPr="00B172FF">
        <w:rPr>
          <w:sz w:val="22"/>
        </w:rPr>
        <w:t xml:space="preserve"> the sum of:</w:t>
      </w:r>
    </w:p>
    <w:p w14:paraId="0ECA30F3" w14:textId="77777777" w:rsidR="001F72C4" w:rsidRPr="00B172FF" w:rsidRDefault="00252CB9" w:rsidP="00B172FF">
      <w:pPr>
        <w:pStyle w:val="BodyText6"/>
        <w:spacing w:before="120" w:line="240" w:lineRule="auto"/>
        <w:ind w:left="1125" w:hanging="315"/>
        <w:jc w:val="both"/>
        <w:rPr>
          <w:sz w:val="22"/>
        </w:rPr>
      </w:pPr>
      <w:r w:rsidRPr="00B172FF">
        <w:rPr>
          <w:sz w:val="22"/>
        </w:rPr>
        <w:t xml:space="preserve">(a) </w:t>
      </w:r>
      <w:r w:rsidR="00333DA9" w:rsidRPr="00B172FF">
        <w:rPr>
          <w:sz w:val="22"/>
        </w:rPr>
        <w:t xml:space="preserve">in respect of any of the </w:t>
      </w:r>
      <w:proofErr w:type="spellStart"/>
      <w:r w:rsidR="00333DA9" w:rsidRPr="00B172FF">
        <w:rPr>
          <w:sz w:val="22"/>
        </w:rPr>
        <w:t>live stock</w:t>
      </w:r>
      <w:proofErr w:type="spellEnd"/>
      <w:r w:rsidR="00333DA9" w:rsidRPr="00B172FF">
        <w:rPr>
          <w:sz w:val="22"/>
        </w:rPr>
        <w:t xml:space="preserve"> that were on hand at the beginning of the year of income in which the </w:t>
      </w:r>
      <w:proofErr w:type="spellStart"/>
      <w:r w:rsidR="00333DA9" w:rsidRPr="00B172FF">
        <w:rPr>
          <w:sz w:val="22"/>
        </w:rPr>
        <w:t>live stock</w:t>
      </w:r>
      <w:proofErr w:type="spellEnd"/>
      <w:r w:rsidR="00333DA9" w:rsidRPr="00B172FF">
        <w:rPr>
          <w:sz w:val="22"/>
        </w:rPr>
        <w:t xml:space="preserve"> were disposed of—the value at which the live stock is, for the purposes of this Act, to be taken into account at the beginning of that year of income; and</w:t>
      </w:r>
    </w:p>
    <w:p w14:paraId="7DC48BE0" w14:textId="77777777" w:rsidR="001F72C4" w:rsidRPr="00B172FF" w:rsidRDefault="00252CB9" w:rsidP="00B172FF">
      <w:pPr>
        <w:pStyle w:val="BodyText6"/>
        <w:spacing w:before="120" w:line="240" w:lineRule="auto"/>
        <w:ind w:left="1107" w:hanging="360"/>
        <w:jc w:val="both"/>
        <w:rPr>
          <w:sz w:val="22"/>
        </w:rPr>
      </w:pPr>
      <w:r w:rsidRPr="00B172FF">
        <w:rPr>
          <w:sz w:val="22"/>
        </w:rPr>
        <w:t xml:space="preserve">(b) </w:t>
      </w:r>
      <w:r w:rsidR="00333DA9" w:rsidRPr="00B172FF">
        <w:rPr>
          <w:sz w:val="22"/>
        </w:rPr>
        <w:t xml:space="preserve">in respect of any of the </w:t>
      </w:r>
      <w:proofErr w:type="spellStart"/>
      <w:r w:rsidR="00333DA9" w:rsidRPr="00B172FF">
        <w:rPr>
          <w:sz w:val="22"/>
        </w:rPr>
        <w:t>live stock</w:t>
      </w:r>
      <w:proofErr w:type="spellEnd"/>
      <w:r w:rsidR="00333DA9" w:rsidRPr="00B172FF">
        <w:rPr>
          <w:sz w:val="22"/>
        </w:rPr>
        <w:t xml:space="preserve"> that were not on hand at the beginning of the year of income:</w:t>
      </w:r>
    </w:p>
    <w:p w14:paraId="78371A04" w14:textId="77777777" w:rsidR="001F72C4" w:rsidRPr="00B172FF" w:rsidRDefault="00252CB9" w:rsidP="00B172FF">
      <w:pPr>
        <w:pStyle w:val="BodyText6"/>
        <w:spacing w:before="120" w:line="240" w:lineRule="auto"/>
        <w:ind w:left="1620" w:hanging="270"/>
        <w:jc w:val="both"/>
        <w:rPr>
          <w:sz w:val="22"/>
        </w:rPr>
      </w:pPr>
      <w:r w:rsidRPr="00B172FF">
        <w:rPr>
          <w:sz w:val="22"/>
        </w:rPr>
        <w:t xml:space="preserve">(i) </w:t>
      </w:r>
      <w:r w:rsidR="00333DA9" w:rsidRPr="00B172FF">
        <w:rPr>
          <w:sz w:val="22"/>
        </w:rPr>
        <w:t xml:space="preserve">in the case of </w:t>
      </w:r>
      <w:proofErr w:type="spellStart"/>
      <w:r w:rsidR="00333DA9" w:rsidRPr="00B172FF">
        <w:rPr>
          <w:sz w:val="22"/>
        </w:rPr>
        <w:t>live stock</w:t>
      </w:r>
      <w:proofErr w:type="spellEnd"/>
      <w:r w:rsidR="00333DA9" w:rsidRPr="00B172FF">
        <w:rPr>
          <w:sz w:val="22"/>
        </w:rPr>
        <w:t xml:space="preserve"> acquired by purchase— the purchase price of that live stock; and</w:t>
      </w:r>
    </w:p>
    <w:p w14:paraId="74EDFF37" w14:textId="77777777" w:rsidR="001F72C4" w:rsidRPr="00B172FF" w:rsidRDefault="00252CB9" w:rsidP="00B172FF">
      <w:pPr>
        <w:pStyle w:val="BodyText6"/>
        <w:spacing w:before="120" w:line="240" w:lineRule="auto"/>
        <w:ind w:left="1602" w:hanging="342"/>
        <w:jc w:val="both"/>
        <w:rPr>
          <w:sz w:val="22"/>
        </w:rPr>
      </w:pPr>
      <w:r w:rsidRPr="00B172FF">
        <w:rPr>
          <w:sz w:val="22"/>
        </w:rPr>
        <w:t xml:space="preserve">(ii) </w:t>
      </w:r>
      <w:r w:rsidR="00333DA9" w:rsidRPr="00B172FF">
        <w:rPr>
          <w:sz w:val="22"/>
        </w:rPr>
        <w:t xml:space="preserve">in the case of </w:t>
      </w:r>
      <w:proofErr w:type="spellStart"/>
      <w:r w:rsidR="00333DA9" w:rsidRPr="00B172FF">
        <w:rPr>
          <w:sz w:val="22"/>
        </w:rPr>
        <w:t>live stock</w:t>
      </w:r>
      <w:proofErr w:type="spellEnd"/>
      <w:r w:rsidR="00333DA9" w:rsidRPr="00B172FF">
        <w:rPr>
          <w:sz w:val="22"/>
        </w:rPr>
        <w:t xml:space="preserve"> acquired otherwise than by purchase, but not including natural increase bred during that year of income by the person who owned the </w:t>
      </w:r>
      <w:proofErr w:type="spellStart"/>
      <w:r w:rsidR="00333DA9" w:rsidRPr="00B172FF">
        <w:rPr>
          <w:sz w:val="22"/>
        </w:rPr>
        <w:t>live stock</w:t>
      </w:r>
      <w:proofErr w:type="spellEnd"/>
      <w:r w:rsidR="00333DA9" w:rsidRPr="00B172FF">
        <w:rPr>
          <w:sz w:val="22"/>
        </w:rPr>
        <w:t xml:space="preserve"> at the time of the disposal— the amount that, under this Act, is taken to be the purchase price of that live stock.</w:t>
      </w:r>
    </w:p>
    <w:p w14:paraId="6964D33E" w14:textId="77777777" w:rsidR="00535111" w:rsidRPr="00B172FF" w:rsidRDefault="00333DA9" w:rsidP="00B172FF">
      <w:pPr>
        <w:pStyle w:val="BodyText6"/>
        <w:spacing w:before="120" w:line="240" w:lineRule="auto"/>
        <w:ind w:left="630" w:firstLine="180"/>
        <w:jc w:val="both"/>
        <w:rPr>
          <w:sz w:val="22"/>
        </w:rPr>
      </w:pPr>
      <w:r w:rsidRPr="00B172FF">
        <w:rPr>
          <w:rStyle w:val="Bodytext11pt0"/>
          <w:spacing w:val="0"/>
        </w:rPr>
        <w:t>“(</w:t>
      </w:r>
      <w:r w:rsidRPr="00B172FF">
        <w:rPr>
          <w:rStyle w:val="BodytextSmallCaps1"/>
          <w:sz w:val="22"/>
        </w:rPr>
        <w:t>19c</w:t>
      </w:r>
      <w:r w:rsidRPr="00B172FF">
        <w:rPr>
          <w:rStyle w:val="Bodytext11pt0"/>
          <w:spacing w:val="0"/>
        </w:rPr>
        <w:t>)</w:t>
      </w:r>
      <w:r w:rsidRPr="00B172FF">
        <w:rPr>
          <w:rStyle w:val="Bodytext11pt"/>
          <w:spacing w:val="0"/>
        </w:rPr>
        <w:t xml:space="preserve"> </w:t>
      </w:r>
      <w:r w:rsidRPr="00B172FF">
        <w:rPr>
          <w:sz w:val="22"/>
        </w:rPr>
        <w:t xml:space="preserve">Subsection </w:t>
      </w:r>
      <w:r w:rsidRPr="00B172FF">
        <w:rPr>
          <w:rStyle w:val="Bodytext11pt0"/>
          <w:spacing w:val="0"/>
        </w:rPr>
        <w:t>(19</w:t>
      </w:r>
      <w:r w:rsidR="00252CB9" w:rsidRPr="00B172FF">
        <w:rPr>
          <w:rStyle w:val="Bodytext11pt0"/>
          <w:smallCaps/>
          <w:spacing w:val="0"/>
        </w:rPr>
        <w:t>b</w:t>
      </w:r>
      <w:r w:rsidRPr="00B172FF">
        <w:rPr>
          <w:rStyle w:val="Bodytext11pt0"/>
          <w:spacing w:val="0"/>
        </w:rPr>
        <w:t>)</w:t>
      </w:r>
      <w:r w:rsidRPr="00B172FF">
        <w:rPr>
          <w:rStyle w:val="Bodytext11pt"/>
          <w:spacing w:val="0"/>
        </w:rPr>
        <w:t xml:space="preserve"> </w:t>
      </w:r>
      <w:r w:rsidRPr="00B172FF">
        <w:rPr>
          <w:sz w:val="22"/>
        </w:rPr>
        <w:t xml:space="preserve">has effect for the purpose of determining the profit on the disposal of </w:t>
      </w:r>
      <w:proofErr w:type="spellStart"/>
      <w:r w:rsidRPr="00B172FF">
        <w:rPr>
          <w:sz w:val="22"/>
        </w:rPr>
        <w:t>live stock</w:t>
      </w:r>
      <w:proofErr w:type="spellEnd"/>
      <w:r w:rsidRPr="00B172FF">
        <w:rPr>
          <w:sz w:val="22"/>
        </w:rPr>
        <w:t xml:space="preserve"> of a particular species included in </w:t>
      </w:r>
      <w:proofErr w:type="spellStart"/>
      <w:r w:rsidRPr="00B172FF">
        <w:rPr>
          <w:sz w:val="22"/>
        </w:rPr>
        <w:t>live stock</w:t>
      </w:r>
      <w:proofErr w:type="spellEnd"/>
      <w:r w:rsidRPr="00B172FF">
        <w:rPr>
          <w:sz w:val="22"/>
        </w:rPr>
        <w:t xml:space="preserve"> that were disposed of and, for</w:t>
      </w:r>
    </w:p>
    <w:p w14:paraId="5C08F1E0" w14:textId="77777777" w:rsidR="00535111" w:rsidRPr="00B172FF" w:rsidRDefault="00535111"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5E33FDFB" w14:textId="77777777" w:rsidR="001F72C4" w:rsidRPr="00B172FF" w:rsidRDefault="00333DA9" w:rsidP="00B172FF">
      <w:pPr>
        <w:pStyle w:val="BodyText6"/>
        <w:spacing w:before="120" w:line="240" w:lineRule="auto"/>
        <w:ind w:left="630" w:firstLine="0"/>
        <w:jc w:val="both"/>
        <w:rPr>
          <w:sz w:val="22"/>
        </w:rPr>
      </w:pPr>
      <w:r w:rsidRPr="00B172FF">
        <w:rPr>
          <w:sz w:val="22"/>
        </w:rPr>
        <w:lastRenderedPageBreak/>
        <w:t>that purpose, a reference in that subsection to live stock is to be read as a reference to live stock of that species.”;</w:t>
      </w:r>
    </w:p>
    <w:p w14:paraId="0BA37DB3" w14:textId="77777777" w:rsidR="001F72C4" w:rsidRPr="00B172FF" w:rsidRDefault="00333DA9" w:rsidP="00B172FF">
      <w:pPr>
        <w:pStyle w:val="BodyText6"/>
        <w:spacing w:before="120" w:line="240" w:lineRule="auto"/>
        <w:ind w:firstLine="270"/>
        <w:jc w:val="both"/>
        <w:rPr>
          <w:sz w:val="22"/>
        </w:rPr>
      </w:pPr>
      <w:r w:rsidRPr="00B172FF">
        <w:rPr>
          <w:b/>
          <w:sz w:val="22"/>
        </w:rPr>
        <w:t>(n)</w:t>
      </w:r>
      <w:r w:rsidRPr="00B172FF">
        <w:rPr>
          <w:sz w:val="22"/>
        </w:rPr>
        <w:t xml:space="preserve"> by adding at the end the following subsections:</w:t>
      </w:r>
    </w:p>
    <w:p w14:paraId="1A19E4A4" w14:textId="77777777" w:rsidR="001F72C4" w:rsidRPr="00B172FF" w:rsidRDefault="00333DA9" w:rsidP="00B172FF">
      <w:pPr>
        <w:pStyle w:val="BodyText6"/>
        <w:spacing w:before="120" w:line="240" w:lineRule="auto"/>
        <w:ind w:left="630" w:firstLine="252"/>
        <w:jc w:val="both"/>
        <w:rPr>
          <w:sz w:val="22"/>
        </w:rPr>
      </w:pPr>
      <w:r w:rsidRPr="00B172FF">
        <w:rPr>
          <w:sz w:val="22"/>
        </w:rPr>
        <w:t>“(24) In this section, a reference to the year of income to which an election under subsection (1</w:t>
      </w:r>
      <w:r w:rsidRPr="00B172FF">
        <w:rPr>
          <w:rStyle w:val="BodytextSmallCaps"/>
          <w:sz w:val="22"/>
        </w:rPr>
        <w:t>aa)</w:t>
      </w:r>
      <w:r w:rsidRPr="00B172FF">
        <w:rPr>
          <w:sz w:val="22"/>
        </w:rPr>
        <w:t xml:space="preserve"> relates is a reference to the year of income in which the </w:t>
      </w:r>
      <w:proofErr w:type="spellStart"/>
      <w:r w:rsidRPr="00B172FF">
        <w:rPr>
          <w:sz w:val="22"/>
        </w:rPr>
        <w:t>live stock</w:t>
      </w:r>
      <w:proofErr w:type="spellEnd"/>
      <w:r w:rsidRPr="00B172FF">
        <w:rPr>
          <w:sz w:val="22"/>
        </w:rPr>
        <w:t xml:space="preserve"> to which the election relates were destroyed.</w:t>
      </w:r>
    </w:p>
    <w:p w14:paraId="6E652C49" w14:textId="77777777" w:rsidR="001F72C4" w:rsidRPr="00B172FF" w:rsidRDefault="00333DA9" w:rsidP="00B172FF">
      <w:pPr>
        <w:pStyle w:val="BodyText6"/>
        <w:spacing w:before="120" w:line="240" w:lineRule="auto"/>
        <w:ind w:left="630" w:firstLine="243"/>
        <w:jc w:val="both"/>
        <w:rPr>
          <w:b/>
          <w:sz w:val="22"/>
        </w:rPr>
      </w:pPr>
      <w:r w:rsidRPr="00B172FF">
        <w:rPr>
          <w:sz w:val="22"/>
        </w:rPr>
        <w:t>“(25) In this section:</w:t>
      </w:r>
    </w:p>
    <w:p w14:paraId="3A60DC03" w14:textId="77777777" w:rsidR="001F72C4" w:rsidRPr="00B172FF" w:rsidRDefault="00333DA9" w:rsidP="00B172FF">
      <w:pPr>
        <w:pStyle w:val="BodyText6"/>
        <w:spacing w:before="120" w:line="240" w:lineRule="auto"/>
        <w:ind w:firstLine="630"/>
        <w:jc w:val="both"/>
        <w:rPr>
          <w:sz w:val="22"/>
        </w:rPr>
      </w:pPr>
      <w:r w:rsidRPr="00B172FF">
        <w:rPr>
          <w:b/>
          <w:sz w:val="22"/>
        </w:rPr>
        <w:t>‘official notification’</w:t>
      </w:r>
      <w:r w:rsidRPr="00B172FF">
        <w:rPr>
          <w:sz w:val="22"/>
        </w:rPr>
        <w:t xml:space="preserve"> includes a declaration, direction, instruction or order.”.</w:t>
      </w:r>
    </w:p>
    <w:p w14:paraId="30E543B8" w14:textId="77777777" w:rsidR="001F72C4" w:rsidRPr="00B172FF" w:rsidRDefault="00333DA9" w:rsidP="00B172FF">
      <w:pPr>
        <w:pStyle w:val="BodyText6"/>
        <w:spacing w:before="120" w:after="60" w:line="240" w:lineRule="auto"/>
        <w:ind w:firstLine="0"/>
        <w:jc w:val="both"/>
        <w:rPr>
          <w:b/>
          <w:sz w:val="22"/>
        </w:rPr>
      </w:pPr>
      <w:r w:rsidRPr="00B172FF">
        <w:rPr>
          <w:b/>
          <w:sz w:val="22"/>
        </w:rPr>
        <w:t>Compensation for death, disposal or compulsory destruction of live stock</w:t>
      </w:r>
    </w:p>
    <w:p w14:paraId="6663C182" w14:textId="77777777" w:rsidR="001F72C4" w:rsidRPr="00B172FF" w:rsidRDefault="005172B7" w:rsidP="00B172FF">
      <w:pPr>
        <w:pStyle w:val="BodyText6"/>
        <w:tabs>
          <w:tab w:val="left" w:pos="634"/>
        </w:tabs>
        <w:spacing w:before="120" w:line="240" w:lineRule="auto"/>
        <w:ind w:firstLine="274"/>
        <w:jc w:val="both"/>
        <w:rPr>
          <w:sz w:val="22"/>
        </w:rPr>
      </w:pPr>
      <w:r w:rsidRPr="00B172FF">
        <w:rPr>
          <w:b/>
          <w:sz w:val="22"/>
        </w:rPr>
        <w:t>9.</w:t>
      </w:r>
      <w:r w:rsidRPr="00B172FF">
        <w:rPr>
          <w:b/>
          <w:sz w:val="22"/>
        </w:rPr>
        <w:tab/>
      </w:r>
      <w:r w:rsidR="00333DA9" w:rsidRPr="00B172FF">
        <w:rPr>
          <w:sz w:val="22"/>
        </w:rPr>
        <w:t xml:space="preserve">Section </w:t>
      </w:r>
      <w:r w:rsidR="00333DA9" w:rsidRPr="00B172FF">
        <w:rPr>
          <w:rStyle w:val="BodytextSmallCaps1"/>
          <w:sz w:val="22"/>
        </w:rPr>
        <w:t xml:space="preserve">36aa </w:t>
      </w:r>
      <w:r w:rsidR="00333DA9" w:rsidRPr="00B172FF">
        <w:rPr>
          <w:sz w:val="22"/>
        </w:rPr>
        <w:t>of the Principal Act is amended:</w:t>
      </w:r>
    </w:p>
    <w:p w14:paraId="1C038600" w14:textId="77777777" w:rsidR="001F72C4" w:rsidRPr="00B172FF" w:rsidRDefault="005172B7" w:rsidP="00B172FF">
      <w:pPr>
        <w:pStyle w:val="BodyText6"/>
        <w:spacing w:before="120" w:line="240" w:lineRule="auto"/>
        <w:ind w:firstLine="342"/>
        <w:jc w:val="both"/>
        <w:rPr>
          <w:sz w:val="22"/>
        </w:rPr>
      </w:pPr>
      <w:r w:rsidRPr="00B172FF">
        <w:rPr>
          <w:b/>
          <w:sz w:val="22"/>
        </w:rPr>
        <w:t>(a)</w:t>
      </w:r>
      <w:r w:rsidRPr="00B172FF">
        <w:rPr>
          <w:sz w:val="22"/>
        </w:rPr>
        <w:t xml:space="preserve"> </w:t>
      </w:r>
      <w:r w:rsidR="00333DA9" w:rsidRPr="00B172FF">
        <w:rPr>
          <w:sz w:val="22"/>
        </w:rPr>
        <w:t>by inserting after subsection (1) the following subsection:</w:t>
      </w:r>
    </w:p>
    <w:p w14:paraId="4E386572" w14:textId="77777777" w:rsidR="001F72C4" w:rsidRPr="00B172FF" w:rsidRDefault="00333DA9" w:rsidP="00B172FF">
      <w:pPr>
        <w:pStyle w:val="BodyText6"/>
        <w:spacing w:before="120" w:line="240" w:lineRule="auto"/>
        <w:ind w:firstLine="810"/>
        <w:jc w:val="both"/>
        <w:rPr>
          <w:sz w:val="22"/>
        </w:rPr>
      </w:pPr>
      <w:r w:rsidRPr="00B172FF">
        <w:rPr>
          <w:sz w:val="22"/>
        </w:rPr>
        <w:t>“(1</w:t>
      </w:r>
      <w:r w:rsidR="005172B7" w:rsidRPr="00B172FF">
        <w:rPr>
          <w:smallCaps/>
          <w:sz w:val="22"/>
        </w:rPr>
        <w:t>a</w:t>
      </w:r>
      <w:r w:rsidRPr="00B172FF">
        <w:rPr>
          <w:sz w:val="22"/>
        </w:rPr>
        <w:t>) Where:</w:t>
      </w:r>
    </w:p>
    <w:p w14:paraId="6498B023" w14:textId="77777777" w:rsidR="001F72C4" w:rsidRPr="00B172FF" w:rsidRDefault="005172B7" w:rsidP="00B172FF">
      <w:pPr>
        <w:pStyle w:val="BodyText6"/>
        <w:spacing w:before="120" w:line="240" w:lineRule="auto"/>
        <w:ind w:left="1143" w:hanging="333"/>
        <w:jc w:val="both"/>
        <w:rPr>
          <w:sz w:val="22"/>
        </w:rPr>
      </w:pPr>
      <w:r w:rsidRPr="00B172FF">
        <w:rPr>
          <w:sz w:val="22"/>
        </w:rPr>
        <w:t xml:space="preserve">(a) </w:t>
      </w:r>
      <w:proofErr w:type="spellStart"/>
      <w:r w:rsidR="00333DA9" w:rsidRPr="00B172FF">
        <w:rPr>
          <w:sz w:val="22"/>
        </w:rPr>
        <w:t>live stock</w:t>
      </w:r>
      <w:proofErr w:type="spellEnd"/>
      <w:r w:rsidR="00333DA9" w:rsidRPr="00B172FF">
        <w:rPr>
          <w:sz w:val="22"/>
        </w:rPr>
        <w:t xml:space="preserve">, being assets of a business of primary production carried on by a taxpayer in Australia are disposed of, by sale or otherwise, by the taxpayer in consequence of an official notification under a law of the Commonwealth, a State or a Territory dealing with contamination of land, </w:t>
      </w:r>
      <w:proofErr w:type="spellStart"/>
      <w:r w:rsidR="00333DA9" w:rsidRPr="00B172FF">
        <w:rPr>
          <w:sz w:val="22"/>
        </w:rPr>
        <w:t>live stock</w:t>
      </w:r>
      <w:proofErr w:type="spellEnd"/>
      <w:r w:rsidR="00333DA9" w:rsidRPr="00B172FF">
        <w:rPr>
          <w:sz w:val="22"/>
        </w:rPr>
        <w:t xml:space="preserve"> or other property; and</w:t>
      </w:r>
    </w:p>
    <w:p w14:paraId="50AA13DE" w14:textId="77777777" w:rsidR="001F72C4" w:rsidRPr="00B172FF" w:rsidRDefault="005172B7" w:rsidP="00B172FF">
      <w:pPr>
        <w:pStyle w:val="BodyText6"/>
        <w:spacing w:before="120" w:line="240" w:lineRule="auto"/>
        <w:ind w:left="1143" w:hanging="333"/>
        <w:jc w:val="both"/>
        <w:rPr>
          <w:sz w:val="22"/>
        </w:rPr>
      </w:pPr>
      <w:r w:rsidRPr="00B172FF">
        <w:rPr>
          <w:sz w:val="22"/>
        </w:rPr>
        <w:t xml:space="preserve">(b) </w:t>
      </w:r>
      <w:r w:rsidR="00333DA9" w:rsidRPr="00B172FF">
        <w:rPr>
          <w:sz w:val="22"/>
        </w:rPr>
        <w:t xml:space="preserve">the proceeds of the disposal of the </w:t>
      </w:r>
      <w:proofErr w:type="spellStart"/>
      <w:r w:rsidR="00333DA9" w:rsidRPr="00B172FF">
        <w:rPr>
          <w:sz w:val="22"/>
        </w:rPr>
        <w:t>live stock</w:t>
      </w:r>
      <w:proofErr w:type="spellEnd"/>
      <w:r w:rsidR="00333DA9" w:rsidRPr="00B172FF">
        <w:rPr>
          <w:sz w:val="22"/>
        </w:rPr>
        <w:t xml:space="preserve"> would, apart from this section, be included in the assessable income of the taxpayer of a year or years of income; and</w:t>
      </w:r>
    </w:p>
    <w:p w14:paraId="27C90DBB" w14:textId="77777777" w:rsidR="001F72C4" w:rsidRPr="00B172FF" w:rsidRDefault="005172B7" w:rsidP="00B172FF">
      <w:pPr>
        <w:pStyle w:val="BodyText6"/>
        <w:spacing w:before="120" w:line="240" w:lineRule="auto"/>
        <w:ind w:left="1170" w:hanging="360"/>
        <w:jc w:val="both"/>
        <w:rPr>
          <w:sz w:val="22"/>
        </w:rPr>
      </w:pPr>
      <w:r w:rsidRPr="00B172FF">
        <w:rPr>
          <w:sz w:val="22"/>
        </w:rPr>
        <w:t xml:space="preserve">(c) </w:t>
      </w:r>
      <w:r w:rsidR="00333DA9" w:rsidRPr="00B172FF">
        <w:rPr>
          <w:sz w:val="22"/>
        </w:rPr>
        <w:t xml:space="preserve">there is a profit arising in respect of the disposal of the </w:t>
      </w:r>
      <w:proofErr w:type="spellStart"/>
      <w:r w:rsidR="00333DA9" w:rsidRPr="00B172FF">
        <w:rPr>
          <w:sz w:val="22"/>
        </w:rPr>
        <w:t>live stock</w:t>
      </w:r>
      <w:proofErr w:type="spellEnd"/>
      <w:r w:rsidR="00333DA9" w:rsidRPr="00B172FF">
        <w:rPr>
          <w:sz w:val="22"/>
        </w:rPr>
        <w:t>;</w:t>
      </w:r>
    </w:p>
    <w:p w14:paraId="67208FDB" w14:textId="77777777" w:rsidR="001F72C4" w:rsidRPr="00B172FF" w:rsidRDefault="00333DA9" w:rsidP="00B172FF">
      <w:pPr>
        <w:pStyle w:val="BodyText6"/>
        <w:spacing w:before="120" w:line="240" w:lineRule="auto"/>
        <w:ind w:left="657" w:firstLine="27"/>
        <w:jc w:val="both"/>
        <w:rPr>
          <w:sz w:val="22"/>
        </w:rPr>
      </w:pPr>
      <w:r w:rsidRPr="00B172FF">
        <w:rPr>
          <w:sz w:val="22"/>
        </w:rPr>
        <w:t xml:space="preserve">the taxpayer may elect that this section is to apply in relation to the profit arising in respect of the disposal of the </w:t>
      </w:r>
      <w:proofErr w:type="spellStart"/>
      <w:r w:rsidRPr="00B172FF">
        <w:rPr>
          <w:sz w:val="22"/>
        </w:rPr>
        <w:t>live stock</w:t>
      </w:r>
      <w:proofErr w:type="spellEnd"/>
      <w:r w:rsidRPr="00B172FF">
        <w:rPr>
          <w:sz w:val="22"/>
        </w:rPr>
        <w:t>.”;</w:t>
      </w:r>
    </w:p>
    <w:p w14:paraId="673BA4FD" w14:textId="0D2A29E3" w:rsidR="001F72C4" w:rsidRPr="00B172FF" w:rsidRDefault="005172B7" w:rsidP="00B172FF">
      <w:pPr>
        <w:pStyle w:val="BodyText6"/>
        <w:spacing w:before="120" w:line="240" w:lineRule="auto"/>
        <w:ind w:firstLine="270"/>
        <w:jc w:val="both"/>
        <w:rPr>
          <w:sz w:val="22"/>
        </w:rPr>
      </w:pPr>
      <w:r w:rsidRPr="00B172FF">
        <w:rPr>
          <w:b/>
          <w:sz w:val="22"/>
        </w:rPr>
        <w:t xml:space="preserve">(b) </w:t>
      </w:r>
      <w:r w:rsidR="00333DA9" w:rsidRPr="00B172FF">
        <w:rPr>
          <w:sz w:val="22"/>
        </w:rPr>
        <w:t xml:space="preserve">by inserting in subsections (2), </w:t>
      </w:r>
      <w:r w:rsidR="00333DA9" w:rsidRPr="00B172FF">
        <w:rPr>
          <w:rStyle w:val="BodyText21"/>
          <w:sz w:val="22"/>
        </w:rPr>
        <w:t xml:space="preserve">(3), </w:t>
      </w:r>
      <w:r w:rsidR="00333DA9" w:rsidRPr="00B172FF">
        <w:rPr>
          <w:sz w:val="22"/>
        </w:rPr>
        <w:t xml:space="preserve">(4), (5) and </w:t>
      </w:r>
      <w:r w:rsidR="00333DA9" w:rsidRPr="00B172FF">
        <w:rPr>
          <w:rStyle w:val="BodyText21"/>
          <w:sz w:val="22"/>
        </w:rPr>
        <w:t xml:space="preserve">(6) </w:t>
      </w:r>
      <w:r w:rsidR="00333DA9" w:rsidRPr="00B172FF">
        <w:rPr>
          <w:sz w:val="22"/>
        </w:rPr>
        <w:t>“or (</w:t>
      </w:r>
      <w:r w:rsidR="00893CBC">
        <w:rPr>
          <w:sz w:val="22"/>
        </w:rPr>
        <w:t>1</w:t>
      </w:r>
      <w:r w:rsidRPr="00B172FF">
        <w:rPr>
          <w:smallCaps/>
          <w:sz w:val="22"/>
        </w:rPr>
        <w:t>a</w:t>
      </w:r>
      <w:r w:rsidR="00333DA9" w:rsidRPr="00B172FF">
        <w:rPr>
          <w:sz w:val="22"/>
        </w:rPr>
        <w:t>)” after “(1)”;</w:t>
      </w:r>
    </w:p>
    <w:p w14:paraId="76357558" w14:textId="77777777" w:rsidR="001F72C4" w:rsidRPr="00B172FF" w:rsidRDefault="005172B7" w:rsidP="00B172FF">
      <w:pPr>
        <w:pStyle w:val="BodyText6"/>
        <w:spacing w:before="120" w:line="240" w:lineRule="auto"/>
        <w:ind w:firstLine="270"/>
        <w:jc w:val="both"/>
        <w:rPr>
          <w:sz w:val="22"/>
        </w:rPr>
      </w:pPr>
      <w:r w:rsidRPr="00B172FF">
        <w:rPr>
          <w:b/>
          <w:sz w:val="22"/>
        </w:rPr>
        <w:t xml:space="preserve">(c) </w:t>
      </w:r>
      <w:r w:rsidR="00333DA9" w:rsidRPr="00B172FF">
        <w:rPr>
          <w:sz w:val="22"/>
        </w:rPr>
        <w:t xml:space="preserve">by inserting in subsections (2), </w:t>
      </w:r>
      <w:r w:rsidR="00333DA9" w:rsidRPr="00B172FF">
        <w:t xml:space="preserve">(3), </w:t>
      </w:r>
      <w:r w:rsidR="00333DA9" w:rsidRPr="00B172FF">
        <w:rPr>
          <w:sz w:val="22"/>
        </w:rPr>
        <w:t xml:space="preserve">(4) and </w:t>
      </w:r>
      <w:r w:rsidR="00333DA9" w:rsidRPr="00B172FF">
        <w:t xml:space="preserve">(6) </w:t>
      </w:r>
      <w:r w:rsidR="00333DA9" w:rsidRPr="00B172FF">
        <w:rPr>
          <w:sz w:val="22"/>
        </w:rPr>
        <w:t>“or disposal” after “death” (wherever occurring);</w:t>
      </w:r>
    </w:p>
    <w:p w14:paraId="7BE39F56" w14:textId="77777777" w:rsidR="001F72C4" w:rsidRPr="00B172FF" w:rsidRDefault="005172B7" w:rsidP="00B172FF">
      <w:pPr>
        <w:pStyle w:val="BodyText6"/>
        <w:spacing w:before="120" w:line="240" w:lineRule="auto"/>
        <w:ind w:firstLine="270"/>
        <w:jc w:val="both"/>
        <w:rPr>
          <w:sz w:val="22"/>
        </w:rPr>
      </w:pPr>
      <w:r w:rsidRPr="00B172FF">
        <w:rPr>
          <w:b/>
          <w:sz w:val="22"/>
        </w:rPr>
        <w:t>(d)</w:t>
      </w:r>
      <w:r w:rsidRPr="00B172FF">
        <w:rPr>
          <w:sz w:val="22"/>
        </w:rPr>
        <w:t xml:space="preserve"> </w:t>
      </w:r>
      <w:r w:rsidR="00333DA9" w:rsidRPr="00B172FF">
        <w:rPr>
          <w:sz w:val="22"/>
        </w:rPr>
        <w:t xml:space="preserve">by inserting in subsections (2), </w:t>
      </w:r>
      <w:r w:rsidR="00333DA9" w:rsidRPr="00B172FF">
        <w:t xml:space="preserve">(3) </w:t>
      </w:r>
      <w:r w:rsidR="00333DA9" w:rsidRPr="00B172FF">
        <w:rPr>
          <w:sz w:val="22"/>
        </w:rPr>
        <w:t>and (4) “or disposed of’ after “destroyed” (wherever occurring);</w:t>
      </w:r>
    </w:p>
    <w:p w14:paraId="66649582" w14:textId="77777777" w:rsidR="001F72C4" w:rsidRPr="00B172FF" w:rsidRDefault="005172B7" w:rsidP="00B172FF">
      <w:pPr>
        <w:pStyle w:val="BodyText6"/>
        <w:spacing w:before="120" w:line="240" w:lineRule="auto"/>
        <w:ind w:firstLine="270"/>
        <w:jc w:val="both"/>
        <w:rPr>
          <w:sz w:val="22"/>
        </w:rPr>
      </w:pPr>
      <w:r w:rsidRPr="00B172FF">
        <w:rPr>
          <w:b/>
          <w:sz w:val="22"/>
        </w:rPr>
        <w:t xml:space="preserve">(e) </w:t>
      </w:r>
      <w:r w:rsidR="00333DA9" w:rsidRPr="00B172FF">
        <w:rPr>
          <w:sz w:val="22"/>
        </w:rPr>
        <w:t>by omitting “or” from the end of paragraph (5) (c);</w:t>
      </w:r>
    </w:p>
    <w:p w14:paraId="3BC89264" w14:textId="77777777" w:rsidR="001F72C4" w:rsidRPr="00B172FF" w:rsidRDefault="005172B7" w:rsidP="00B172FF">
      <w:pPr>
        <w:pStyle w:val="BodyText6"/>
        <w:spacing w:before="120" w:line="240" w:lineRule="auto"/>
        <w:ind w:firstLine="270"/>
        <w:jc w:val="both"/>
        <w:rPr>
          <w:sz w:val="22"/>
        </w:rPr>
      </w:pPr>
      <w:r w:rsidRPr="00B172FF">
        <w:rPr>
          <w:b/>
          <w:sz w:val="22"/>
        </w:rPr>
        <w:t xml:space="preserve">(f) </w:t>
      </w:r>
      <w:r w:rsidR="00333DA9" w:rsidRPr="00B172FF">
        <w:rPr>
          <w:sz w:val="22"/>
        </w:rPr>
        <w:t>by adding at the end of paragraph (5) (d) “or”;</w:t>
      </w:r>
    </w:p>
    <w:p w14:paraId="18A4CAF7" w14:textId="77777777" w:rsidR="001F72C4" w:rsidRPr="00B172FF" w:rsidRDefault="005172B7" w:rsidP="00B172FF">
      <w:pPr>
        <w:pStyle w:val="BodyText6"/>
        <w:spacing w:before="120" w:line="240" w:lineRule="auto"/>
        <w:ind w:left="810" w:hanging="540"/>
        <w:jc w:val="both"/>
        <w:rPr>
          <w:sz w:val="22"/>
        </w:rPr>
      </w:pPr>
      <w:r w:rsidRPr="00B172FF">
        <w:rPr>
          <w:b/>
          <w:sz w:val="22"/>
        </w:rPr>
        <w:t xml:space="preserve">(g) </w:t>
      </w:r>
      <w:r w:rsidR="00333DA9" w:rsidRPr="00B172FF">
        <w:rPr>
          <w:sz w:val="22"/>
        </w:rPr>
        <w:t>by inserting after paragraph (5) (d) the following paragraph:</w:t>
      </w:r>
      <w:r w:rsidR="008627C2" w:rsidRPr="00B172FF">
        <w:rPr>
          <w:sz w:val="22"/>
        </w:rPr>
        <w:t xml:space="preserve"> </w:t>
      </w:r>
      <w:r w:rsidR="00333DA9" w:rsidRPr="00B172FF">
        <w:rPr>
          <w:sz w:val="22"/>
        </w:rPr>
        <w:t>“(e) both of the following conditions are satisfied:</w:t>
      </w:r>
    </w:p>
    <w:p w14:paraId="050B27E5" w14:textId="43798AB4" w:rsidR="001F72C4" w:rsidRPr="00B172FF" w:rsidRDefault="005172B7" w:rsidP="00B172FF">
      <w:pPr>
        <w:pStyle w:val="BodyText6"/>
        <w:spacing w:before="120" w:line="240" w:lineRule="auto"/>
        <w:ind w:firstLine="1440"/>
        <w:jc w:val="both"/>
        <w:rPr>
          <w:sz w:val="22"/>
        </w:rPr>
      </w:pPr>
      <w:r w:rsidRPr="00B172FF">
        <w:rPr>
          <w:sz w:val="22"/>
        </w:rPr>
        <w:t xml:space="preserve">(i) </w:t>
      </w:r>
      <w:r w:rsidR="00333DA9" w:rsidRPr="00B172FF">
        <w:rPr>
          <w:sz w:val="22"/>
        </w:rPr>
        <w:t>the taxpayer has made an election under subsection (</w:t>
      </w:r>
      <w:r w:rsidR="00893CBC">
        <w:rPr>
          <w:sz w:val="22"/>
        </w:rPr>
        <w:t>1</w:t>
      </w:r>
      <w:r w:rsidR="00893CBC" w:rsidRPr="00893CBC">
        <w:rPr>
          <w:smallCaps/>
          <w:sz w:val="22"/>
        </w:rPr>
        <w:t>a</w:t>
      </w:r>
      <w:r w:rsidR="00333DA9" w:rsidRPr="00B172FF">
        <w:rPr>
          <w:sz w:val="22"/>
        </w:rPr>
        <w:t>);</w:t>
      </w:r>
    </w:p>
    <w:p w14:paraId="18063E95" w14:textId="77777777" w:rsidR="00535111" w:rsidRPr="00B172FF" w:rsidRDefault="005172B7" w:rsidP="00B172FF">
      <w:pPr>
        <w:pStyle w:val="BodyText6"/>
        <w:spacing w:before="120" w:line="240" w:lineRule="auto"/>
        <w:ind w:left="1710" w:hanging="315"/>
        <w:jc w:val="both"/>
        <w:rPr>
          <w:sz w:val="22"/>
        </w:rPr>
      </w:pPr>
      <w:r w:rsidRPr="00B172FF">
        <w:rPr>
          <w:sz w:val="22"/>
        </w:rPr>
        <w:t xml:space="preserve">(ii) </w:t>
      </w:r>
      <w:r w:rsidR="00333DA9" w:rsidRPr="00B172FF">
        <w:rPr>
          <w:sz w:val="22"/>
        </w:rPr>
        <w:t>the taxpayer ceases to carry on the business of</w:t>
      </w:r>
    </w:p>
    <w:p w14:paraId="429B8B0F" w14:textId="77777777" w:rsidR="00535111" w:rsidRPr="00B172FF" w:rsidRDefault="00535111"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64328960" w14:textId="77777777" w:rsidR="001F72C4" w:rsidRPr="00B172FF" w:rsidRDefault="00333DA9" w:rsidP="00B172FF">
      <w:pPr>
        <w:pStyle w:val="BodyText6"/>
        <w:spacing w:before="120" w:line="240" w:lineRule="auto"/>
        <w:ind w:left="1710" w:firstLine="0"/>
        <w:jc w:val="both"/>
        <w:rPr>
          <w:sz w:val="22"/>
        </w:rPr>
      </w:pPr>
      <w:r w:rsidRPr="00B172FF">
        <w:rPr>
          <w:sz w:val="22"/>
        </w:rPr>
        <w:lastRenderedPageBreak/>
        <w:t xml:space="preserve">primary production of which the </w:t>
      </w:r>
      <w:proofErr w:type="spellStart"/>
      <w:r w:rsidRPr="00B172FF">
        <w:rPr>
          <w:sz w:val="22"/>
        </w:rPr>
        <w:t>live stock</w:t>
      </w:r>
      <w:proofErr w:type="spellEnd"/>
      <w:r w:rsidRPr="00B172FF">
        <w:rPr>
          <w:sz w:val="22"/>
        </w:rPr>
        <w:t xml:space="preserve"> that were disposed of were assets;”;</w:t>
      </w:r>
    </w:p>
    <w:p w14:paraId="01CD1A4B" w14:textId="77777777" w:rsidR="001F72C4" w:rsidRPr="00B172FF" w:rsidRDefault="001468E6" w:rsidP="00B172FF">
      <w:pPr>
        <w:pStyle w:val="BodyText6"/>
        <w:spacing w:before="120" w:line="240" w:lineRule="auto"/>
        <w:ind w:left="540" w:hanging="270"/>
        <w:jc w:val="both"/>
        <w:rPr>
          <w:sz w:val="22"/>
        </w:rPr>
      </w:pPr>
      <w:r w:rsidRPr="00B172FF">
        <w:rPr>
          <w:b/>
          <w:sz w:val="22"/>
        </w:rPr>
        <w:t>(h)</w:t>
      </w:r>
      <w:r w:rsidRPr="00B172FF">
        <w:rPr>
          <w:sz w:val="22"/>
        </w:rPr>
        <w:t xml:space="preserve"> </w:t>
      </w:r>
      <w:r w:rsidR="00333DA9" w:rsidRPr="00B172FF">
        <w:rPr>
          <w:sz w:val="22"/>
        </w:rPr>
        <w:t>by inserting in subsection (5) “and in consequence of the election” after “in pursuance of this section”;</w:t>
      </w:r>
    </w:p>
    <w:p w14:paraId="347670BC" w14:textId="77777777" w:rsidR="001F72C4" w:rsidRPr="00B172FF" w:rsidRDefault="00333DA9" w:rsidP="00B172FF">
      <w:pPr>
        <w:pStyle w:val="BodyText6"/>
        <w:spacing w:before="120" w:line="240" w:lineRule="auto"/>
        <w:ind w:left="540" w:hanging="270"/>
        <w:jc w:val="both"/>
        <w:rPr>
          <w:sz w:val="22"/>
        </w:rPr>
      </w:pPr>
      <w:r w:rsidRPr="00B172FF">
        <w:rPr>
          <w:b/>
          <w:sz w:val="22"/>
        </w:rPr>
        <w:t>(j)</w:t>
      </w:r>
      <w:r w:rsidRPr="00B172FF">
        <w:rPr>
          <w:sz w:val="22"/>
        </w:rPr>
        <w:t xml:space="preserve"> by adding at the end the following subsections:</w:t>
      </w:r>
    </w:p>
    <w:p w14:paraId="3ECFACB3" w14:textId="77777777" w:rsidR="001F72C4" w:rsidRPr="00B172FF" w:rsidRDefault="00333DA9" w:rsidP="00B172FF">
      <w:pPr>
        <w:pStyle w:val="BodyText6"/>
        <w:spacing w:before="120" w:line="240" w:lineRule="auto"/>
        <w:ind w:left="540" w:firstLine="270"/>
        <w:jc w:val="both"/>
        <w:rPr>
          <w:sz w:val="22"/>
        </w:rPr>
      </w:pPr>
      <w:r w:rsidRPr="00B172FF">
        <w:rPr>
          <w:sz w:val="22"/>
        </w:rPr>
        <w:t>“(9) In this section, a reference to the proceeds of the disposal of any live stock is to be read as a reference to the sum of:</w:t>
      </w:r>
    </w:p>
    <w:p w14:paraId="402115AF" w14:textId="77777777" w:rsidR="001F72C4" w:rsidRPr="00B172FF" w:rsidRDefault="001468E6" w:rsidP="00B172FF">
      <w:pPr>
        <w:pStyle w:val="BodyText6"/>
        <w:spacing w:before="120" w:line="240" w:lineRule="auto"/>
        <w:ind w:firstLine="810"/>
        <w:jc w:val="both"/>
        <w:rPr>
          <w:sz w:val="22"/>
        </w:rPr>
      </w:pPr>
      <w:r w:rsidRPr="00B172FF">
        <w:rPr>
          <w:sz w:val="22"/>
        </w:rPr>
        <w:t xml:space="preserve">(a) </w:t>
      </w:r>
      <w:r w:rsidR="00333DA9" w:rsidRPr="00B172FF">
        <w:rPr>
          <w:sz w:val="22"/>
        </w:rPr>
        <w:t xml:space="preserve">any amount received by the person who owned the </w:t>
      </w:r>
      <w:proofErr w:type="spellStart"/>
      <w:r w:rsidR="00333DA9" w:rsidRPr="00B172FF">
        <w:rPr>
          <w:sz w:val="22"/>
        </w:rPr>
        <w:t>live stock</w:t>
      </w:r>
      <w:proofErr w:type="spellEnd"/>
      <w:r w:rsidR="00333DA9" w:rsidRPr="00B172FF">
        <w:rPr>
          <w:sz w:val="22"/>
        </w:rPr>
        <w:t xml:space="preserve"> by way of compensation for:</w:t>
      </w:r>
    </w:p>
    <w:p w14:paraId="5049BF6D" w14:textId="77777777" w:rsidR="001F72C4" w:rsidRPr="00B172FF" w:rsidRDefault="001468E6" w:rsidP="00B172FF">
      <w:pPr>
        <w:pStyle w:val="BodyText6"/>
        <w:spacing w:before="120" w:line="240" w:lineRule="auto"/>
        <w:ind w:firstLine="1530"/>
        <w:jc w:val="both"/>
        <w:rPr>
          <w:sz w:val="22"/>
        </w:rPr>
      </w:pPr>
      <w:r w:rsidRPr="00B172FF">
        <w:rPr>
          <w:sz w:val="22"/>
        </w:rPr>
        <w:t xml:space="preserve">(i) </w:t>
      </w:r>
      <w:r w:rsidR="00333DA9" w:rsidRPr="00B172FF">
        <w:rPr>
          <w:sz w:val="22"/>
        </w:rPr>
        <w:t xml:space="preserve">the condemnation of the </w:t>
      </w:r>
      <w:proofErr w:type="spellStart"/>
      <w:r w:rsidR="00333DA9" w:rsidRPr="00B172FF">
        <w:rPr>
          <w:sz w:val="22"/>
        </w:rPr>
        <w:t>live stock</w:t>
      </w:r>
      <w:proofErr w:type="spellEnd"/>
      <w:r w:rsidR="00333DA9" w:rsidRPr="00B172FF">
        <w:rPr>
          <w:sz w:val="22"/>
        </w:rPr>
        <w:t>; or</w:t>
      </w:r>
    </w:p>
    <w:p w14:paraId="3841A52B" w14:textId="77777777" w:rsidR="001F72C4" w:rsidRPr="00B172FF" w:rsidRDefault="001468E6" w:rsidP="00B172FF">
      <w:pPr>
        <w:pStyle w:val="BodyText6"/>
        <w:spacing w:before="120" w:line="240" w:lineRule="auto"/>
        <w:ind w:firstLine="1440"/>
        <w:jc w:val="both"/>
        <w:rPr>
          <w:sz w:val="22"/>
        </w:rPr>
      </w:pPr>
      <w:r w:rsidRPr="00B172FF">
        <w:rPr>
          <w:sz w:val="22"/>
        </w:rPr>
        <w:t xml:space="preserve">(ii) </w:t>
      </w:r>
      <w:r w:rsidR="00333DA9" w:rsidRPr="00B172FF">
        <w:rPr>
          <w:sz w:val="22"/>
        </w:rPr>
        <w:t xml:space="preserve">the loss or diminution of the value of the </w:t>
      </w:r>
      <w:proofErr w:type="spellStart"/>
      <w:r w:rsidR="00333DA9" w:rsidRPr="00B172FF">
        <w:rPr>
          <w:sz w:val="22"/>
        </w:rPr>
        <w:t>live stock</w:t>
      </w:r>
      <w:proofErr w:type="spellEnd"/>
      <w:r w:rsidR="00333DA9" w:rsidRPr="00B172FF">
        <w:rPr>
          <w:sz w:val="22"/>
        </w:rPr>
        <w:t>;</w:t>
      </w:r>
    </w:p>
    <w:p w14:paraId="496A4407" w14:textId="77777777" w:rsidR="001F72C4" w:rsidRPr="00B172FF" w:rsidRDefault="00333DA9" w:rsidP="00B172FF">
      <w:pPr>
        <w:pStyle w:val="BodyText6"/>
        <w:spacing w:before="120" w:line="240" w:lineRule="auto"/>
        <w:ind w:left="1080" w:firstLine="0"/>
        <w:jc w:val="both"/>
        <w:rPr>
          <w:sz w:val="22"/>
        </w:rPr>
      </w:pPr>
      <w:r w:rsidRPr="00B172FF">
        <w:rPr>
          <w:sz w:val="22"/>
        </w:rPr>
        <w:t xml:space="preserve">resulting from an official notification under a law of the Commonwealth, a State or a Territory dealing with contamination of land, </w:t>
      </w:r>
      <w:proofErr w:type="spellStart"/>
      <w:r w:rsidRPr="00B172FF">
        <w:rPr>
          <w:sz w:val="22"/>
        </w:rPr>
        <w:t>live stock</w:t>
      </w:r>
      <w:proofErr w:type="spellEnd"/>
      <w:r w:rsidRPr="00B172FF">
        <w:rPr>
          <w:sz w:val="22"/>
        </w:rPr>
        <w:t xml:space="preserve"> or other property; and</w:t>
      </w:r>
    </w:p>
    <w:p w14:paraId="0CC09F7B" w14:textId="77777777" w:rsidR="001F72C4" w:rsidRPr="00B172FF" w:rsidRDefault="00215AE7" w:rsidP="00B172FF">
      <w:pPr>
        <w:pStyle w:val="BodyText6"/>
        <w:spacing w:before="120" w:line="240" w:lineRule="auto"/>
        <w:ind w:firstLine="810"/>
        <w:jc w:val="both"/>
        <w:rPr>
          <w:sz w:val="22"/>
        </w:rPr>
      </w:pPr>
      <w:r w:rsidRPr="00B172FF">
        <w:rPr>
          <w:sz w:val="22"/>
        </w:rPr>
        <w:t xml:space="preserve">(b) </w:t>
      </w:r>
      <w:r w:rsidR="00333DA9" w:rsidRPr="00B172FF">
        <w:rPr>
          <w:sz w:val="22"/>
        </w:rPr>
        <w:t xml:space="preserve">any amount received by the person who owned the </w:t>
      </w:r>
      <w:proofErr w:type="spellStart"/>
      <w:r w:rsidR="00333DA9" w:rsidRPr="00B172FF">
        <w:rPr>
          <w:sz w:val="22"/>
        </w:rPr>
        <w:t>live stock</w:t>
      </w:r>
      <w:proofErr w:type="spellEnd"/>
      <w:r w:rsidR="00333DA9" w:rsidRPr="00B172FF">
        <w:rPr>
          <w:sz w:val="22"/>
        </w:rPr>
        <w:t xml:space="preserve"> as payment for:</w:t>
      </w:r>
    </w:p>
    <w:p w14:paraId="54B2EA7A" w14:textId="77777777" w:rsidR="001F72C4" w:rsidRPr="00B172FF" w:rsidRDefault="00215AE7" w:rsidP="00B172FF">
      <w:pPr>
        <w:pStyle w:val="BodyText6"/>
        <w:spacing w:before="120" w:line="240" w:lineRule="auto"/>
        <w:ind w:firstLine="1530"/>
        <w:jc w:val="both"/>
        <w:rPr>
          <w:sz w:val="22"/>
        </w:rPr>
      </w:pPr>
      <w:r w:rsidRPr="00B172FF">
        <w:rPr>
          <w:sz w:val="22"/>
        </w:rPr>
        <w:t>(</w:t>
      </w:r>
      <w:proofErr w:type="spellStart"/>
      <w:r w:rsidRPr="00B172FF">
        <w:rPr>
          <w:sz w:val="22"/>
        </w:rPr>
        <w:t>i</w:t>
      </w:r>
      <w:proofErr w:type="spellEnd"/>
      <w:r w:rsidRPr="00B172FF">
        <w:rPr>
          <w:sz w:val="22"/>
        </w:rPr>
        <w:t xml:space="preserve">) </w:t>
      </w:r>
      <w:r w:rsidR="00333DA9" w:rsidRPr="00B172FF">
        <w:rPr>
          <w:sz w:val="22"/>
        </w:rPr>
        <w:t xml:space="preserve">the </w:t>
      </w:r>
      <w:proofErr w:type="spellStart"/>
      <w:r w:rsidR="00333DA9" w:rsidRPr="00B172FF">
        <w:rPr>
          <w:sz w:val="22"/>
        </w:rPr>
        <w:t>live stock</w:t>
      </w:r>
      <w:proofErr w:type="spellEnd"/>
      <w:r w:rsidR="00333DA9" w:rsidRPr="00B172FF">
        <w:rPr>
          <w:sz w:val="22"/>
        </w:rPr>
        <w:t>; or</w:t>
      </w:r>
    </w:p>
    <w:p w14:paraId="6EDA3E62" w14:textId="77777777" w:rsidR="001F72C4" w:rsidRPr="00B172FF" w:rsidRDefault="00215AE7" w:rsidP="00B172FF">
      <w:pPr>
        <w:pStyle w:val="BodyText6"/>
        <w:spacing w:before="120" w:line="240" w:lineRule="auto"/>
        <w:ind w:firstLine="1467"/>
        <w:jc w:val="both"/>
        <w:rPr>
          <w:sz w:val="22"/>
        </w:rPr>
      </w:pPr>
      <w:r w:rsidRPr="00B172FF">
        <w:rPr>
          <w:sz w:val="22"/>
        </w:rPr>
        <w:t xml:space="preserve">(ii) </w:t>
      </w:r>
      <w:r w:rsidR="00333DA9" w:rsidRPr="00B172FF">
        <w:rPr>
          <w:sz w:val="22"/>
        </w:rPr>
        <w:t xml:space="preserve">the carcases, or any part of the </w:t>
      </w:r>
      <w:proofErr w:type="spellStart"/>
      <w:r w:rsidR="00333DA9" w:rsidRPr="00B172FF">
        <w:rPr>
          <w:sz w:val="22"/>
        </w:rPr>
        <w:t>carcases</w:t>
      </w:r>
      <w:proofErr w:type="spellEnd"/>
      <w:r w:rsidR="00333DA9" w:rsidRPr="00B172FF">
        <w:rPr>
          <w:sz w:val="22"/>
        </w:rPr>
        <w:t xml:space="preserve">, of the </w:t>
      </w:r>
      <w:proofErr w:type="spellStart"/>
      <w:r w:rsidR="00333DA9" w:rsidRPr="00B172FF">
        <w:rPr>
          <w:sz w:val="22"/>
        </w:rPr>
        <w:t>live stock</w:t>
      </w:r>
      <w:proofErr w:type="spellEnd"/>
      <w:r w:rsidR="00333DA9" w:rsidRPr="00B172FF">
        <w:rPr>
          <w:sz w:val="22"/>
        </w:rPr>
        <w:t>.</w:t>
      </w:r>
    </w:p>
    <w:p w14:paraId="45981D4D" w14:textId="77777777" w:rsidR="001F72C4" w:rsidRPr="00B172FF" w:rsidRDefault="00333DA9" w:rsidP="00B172FF">
      <w:pPr>
        <w:pStyle w:val="BodyText6"/>
        <w:spacing w:before="120" w:line="240" w:lineRule="auto"/>
        <w:ind w:left="540" w:firstLine="270"/>
        <w:jc w:val="both"/>
        <w:rPr>
          <w:sz w:val="22"/>
        </w:rPr>
      </w:pPr>
      <w:r w:rsidRPr="00B172FF">
        <w:rPr>
          <w:sz w:val="22"/>
        </w:rPr>
        <w:t xml:space="preserve">“(10) In this section, a reference to profit arising in respect of the disposal of any live stock is to be read as a reference to the amount remaining after deducting from the proceeds of the disposal of the </w:t>
      </w:r>
      <w:proofErr w:type="spellStart"/>
      <w:r w:rsidRPr="00B172FF">
        <w:rPr>
          <w:sz w:val="22"/>
        </w:rPr>
        <w:t>live stock</w:t>
      </w:r>
      <w:proofErr w:type="spellEnd"/>
      <w:r w:rsidRPr="00B172FF">
        <w:rPr>
          <w:sz w:val="22"/>
        </w:rPr>
        <w:t xml:space="preserve"> the sum of:</w:t>
      </w:r>
    </w:p>
    <w:p w14:paraId="77A8FBCB" w14:textId="77777777" w:rsidR="001F72C4" w:rsidRPr="00B172FF" w:rsidRDefault="00215AE7" w:rsidP="00B172FF">
      <w:pPr>
        <w:pStyle w:val="BodyText6"/>
        <w:spacing w:before="120" w:line="240" w:lineRule="auto"/>
        <w:ind w:left="1080" w:hanging="270"/>
        <w:jc w:val="both"/>
        <w:rPr>
          <w:sz w:val="22"/>
        </w:rPr>
      </w:pPr>
      <w:r w:rsidRPr="00B172FF">
        <w:rPr>
          <w:sz w:val="22"/>
        </w:rPr>
        <w:t xml:space="preserve">(a) </w:t>
      </w:r>
      <w:r w:rsidR="00333DA9" w:rsidRPr="00B172FF">
        <w:rPr>
          <w:sz w:val="22"/>
        </w:rPr>
        <w:t xml:space="preserve">in respect of any of the </w:t>
      </w:r>
      <w:proofErr w:type="spellStart"/>
      <w:r w:rsidR="00333DA9" w:rsidRPr="00B172FF">
        <w:rPr>
          <w:sz w:val="22"/>
        </w:rPr>
        <w:t>live stock</w:t>
      </w:r>
      <w:proofErr w:type="spellEnd"/>
      <w:r w:rsidR="00333DA9" w:rsidRPr="00B172FF">
        <w:rPr>
          <w:sz w:val="22"/>
        </w:rPr>
        <w:t xml:space="preserve"> that were on hand at the beginning of the year of income in which the </w:t>
      </w:r>
      <w:proofErr w:type="spellStart"/>
      <w:r w:rsidR="00333DA9" w:rsidRPr="00B172FF">
        <w:rPr>
          <w:sz w:val="22"/>
        </w:rPr>
        <w:t>live stock</w:t>
      </w:r>
      <w:proofErr w:type="spellEnd"/>
      <w:r w:rsidR="00333DA9" w:rsidRPr="00B172FF">
        <w:rPr>
          <w:sz w:val="22"/>
        </w:rPr>
        <w:t xml:space="preserve"> were disposed of—the value at which the live stock is, for the purposes of this Act, to be taken into account at the beginning of that year of income; and</w:t>
      </w:r>
    </w:p>
    <w:p w14:paraId="28D09F5F" w14:textId="77777777" w:rsidR="001F72C4" w:rsidRPr="00B172FF" w:rsidRDefault="00215AE7" w:rsidP="00B172FF">
      <w:pPr>
        <w:pStyle w:val="BodyText6"/>
        <w:spacing w:before="120" w:line="240" w:lineRule="auto"/>
        <w:ind w:left="1080" w:hanging="270"/>
        <w:jc w:val="both"/>
        <w:rPr>
          <w:sz w:val="22"/>
        </w:rPr>
      </w:pPr>
      <w:r w:rsidRPr="00B172FF">
        <w:rPr>
          <w:sz w:val="22"/>
        </w:rPr>
        <w:t xml:space="preserve">(b) </w:t>
      </w:r>
      <w:r w:rsidR="00333DA9" w:rsidRPr="00B172FF">
        <w:rPr>
          <w:sz w:val="22"/>
        </w:rPr>
        <w:t xml:space="preserve">in respect of any of the </w:t>
      </w:r>
      <w:proofErr w:type="spellStart"/>
      <w:r w:rsidR="00333DA9" w:rsidRPr="00B172FF">
        <w:rPr>
          <w:sz w:val="22"/>
        </w:rPr>
        <w:t>live stock</w:t>
      </w:r>
      <w:proofErr w:type="spellEnd"/>
      <w:r w:rsidR="00333DA9" w:rsidRPr="00B172FF">
        <w:rPr>
          <w:sz w:val="22"/>
        </w:rPr>
        <w:t xml:space="preserve"> that were not on hand at the beginning of the year of income:</w:t>
      </w:r>
    </w:p>
    <w:p w14:paraId="667EC677" w14:textId="77777777" w:rsidR="001F72C4" w:rsidRPr="00B172FF" w:rsidRDefault="00215AE7" w:rsidP="00B172FF">
      <w:pPr>
        <w:pStyle w:val="BodyText6"/>
        <w:spacing w:before="120" w:line="240" w:lineRule="auto"/>
        <w:ind w:left="1710" w:hanging="270"/>
        <w:jc w:val="both"/>
        <w:rPr>
          <w:sz w:val="22"/>
        </w:rPr>
      </w:pPr>
      <w:r w:rsidRPr="00B172FF">
        <w:rPr>
          <w:sz w:val="22"/>
        </w:rPr>
        <w:t xml:space="preserve">(i) </w:t>
      </w:r>
      <w:r w:rsidR="00333DA9" w:rsidRPr="00B172FF">
        <w:rPr>
          <w:sz w:val="22"/>
        </w:rPr>
        <w:t xml:space="preserve">in the case of </w:t>
      </w:r>
      <w:proofErr w:type="spellStart"/>
      <w:r w:rsidR="00333DA9" w:rsidRPr="00B172FF">
        <w:rPr>
          <w:sz w:val="22"/>
        </w:rPr>
        <w:t>live stock</w:t>
      </w:r>
      <w:proofErr w:type="spellEnd"/>
      <w:r w:rsidR="00333DA9" w:rsidRPr="00B172FF">
        <w:rPr>
          <w:sz w:val="22"/>
        </w:rPr>
        <w:t xml:space="preserve"> acquired by purchase— the purchase price of that live stock; and</w:t>
      </w:r>
    </w:p>
    <w:p w14:paraId="2890C3F6" w14:textId="77777777" w:rsidR="001F72C4" w:rsidRPr="00B172FF" w:rsidRDefault="00215AE7" w:rsidP="00B172FF">
      <w:pPr>
        <w:pStyle w:val="BodyText6"/>
        <w:spacing w:before="120" w:line="240" w:lineRule="auto"/>
        <w:ind w:left="1710" w:hanging="360"/>
        <w:jc w:val="both"/>
        <w:rPr>
          <w:sz w:val="22"/>
        </w:rPr>
      </w:pPr>
      <w:r w:rsidRPr="00B172FF">
        <w:rPr>
          <w:sz w:val="22"/>
        </w:rPr>
        <w:t xml:space="preserve">(ii) </w:t>
      </w:r>
      <w:r w:rsidR="00333DA9" w:rsidRPr="00B172FF">
        <w:rPr>
          <w:sz w:val="22"/>
        </w:rPr>
        <w:t xml:space="preserve">in the case of </w:t>
      </w:r>
      <w:proofErr w:type="spellStart"/>
      <w:r w:rsidR="00333DA9" w:rsidRPr="00B172FF">
        <w:rPr>
          <w:sz w:val="22"/>
        </w:rPr>
        <w:t>live stock</w:t>
      </w:r>
      <w:proofErr w:type="spellEnd"/>
      <w:r w:rsidR="00333DA9" w:rsidRPr="00B172FF">
        <w:rPr>
          <w:sz w:val="22"/>
        </w:rPr>
        <w:t xml:space="preserve"> acquired otherwise than by purchase, but not including natural increase bred during that year of income by the person who owned the </w:t>
      </w:r>
      <w:proofErr w:type="spellStart"/>
      <w:r w:rsidR="00333DA9" w:rsidRPr="00B172FF">
        <w:rPr>
          <w:sz w:val="22"/>
        </w:rPr>
        <w:t>live stock</w:t>
      </w:r>
      <w:proofErr w:type="spellEnd"/>
      <w:r w:rsidR="00333DA9" w:rsidRPr="00B172FF">
        <w:rPr>
          <w:sz w:val="22"/>
        </w:rPr>
        <w:t xml:space="preserve"> at the time of the disposal— the amount that, under this Act, is taken to be the purchase price of that live stock.</w:t>
      </w:r>
    </w:p>
    <w:p w14:paraId="54BA6A17" w14:textId="77777777" w:rsidR="001F72C4" w:rsidRPr="00B172FF" w:rsidRDefault="00333DA9" w:rsidP="00B172FF">
      <w:pPr>
        <w:pStyle w:val="BodyText6"/>
        <w:spacing w:before="120" w:line="240" w:lineRule="auto"/>
        <w:ind w:firstLine="810"/>
        <w:jc w:val="both"/>
        <w:rPr>
          <w:sz w:val="22"/>
        </w:rPr>
      </w:pPr>
      <w:r w:rsidRPr="00B172FF">
        <w:rPr>
          <w:sz w:val="22"/>
        </w:rPr>
        <w:t>“(11) In this section:</w:t>
      </w:r>
    </w:p>
    <w:p w14:paraId="0E84D744" w14:textId="77777777" w:rsidR="001F72C4" w:rsidRPr="00B172FF" w:rsidRDefault="00333DA9" w:rsidP="00B172FF">
      <w:pPr>
        <w:pStyle w:val="BodyText6"/>
        <w:spacing w:before="120" w:line="240" w:lineRule="auto"/>
        <w:ind w:firstLine="522"/>
        <w:jc w:val="both"/>
        <w:rPr>
          <w:sz w:val="22"/>
        </w:rPr>
      </w:pPr>
      <w:r w:rsidRPr="00B172FF">
        <w:rPr>
          <w:b/>
          <w:sz w:val="22"/>
        </w:rPr>
        <w:t>‘official notification’</w:t>
      </w:r>
      <w:r w:rsidRPr="00B172FF">
        <w:rPr>
          <w:sz w:val="22"/>
        </w:rPr>
        <w:t xml:space="preserve"> includes a declaration, direction, instruction or order.”.</w:t>
      </w:r>
    </w:p>
    <w:p w14:paraId="1942F631" w14:textId="77777777" w:rsidR="00215AE7" w:rsidRPr="00B172FF" w:rsidRDefault="00215AE7" w:rsidP="00B172FF">
      <w:pPr>
        <w:spacing w:before="120"/>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38EB68E7" w14:textId="77777777" w:rsidR="001F72C4" w:rsidRPr="00B172FF" w:rsidRDefault="00333DA9" w:rsidP="00B172FF">
      <w:pPr>
        <w:pStyle w:val="Bodytext20"/>
        <w:spacing w:before="120" w:after="60" w:line="240" w:lineRule="auto"/>
        <w:ind w:firstLine="0"/>
        <w:jc w:val="both"/>
        <w:rPr>
          <w:sz w:val="22"/>
        </w:rPr>
      </w:pPr>
      <w:r w:rsidRPr="00B172FF">
        <w:rPr>
          <w:sz w:val="22"/>
        </w:rPr>
        <w:lastRenderedPageBreak/>
        <w:t>Gifts, pensions etc.</w:t>
      </w:r>
    </w:p>
    <w:p w14:paraId="3A243B1D" w14:textId="77777777" w:rsidR="001F72C4" w:rsidRPr="00B172FF" w:rsidRDefault="00215AE7" w:rsidP="00B172FF">
      <w:pPr>
        <w:pStyle w:val="BodyText6"/>
        <w:tabs>
          <w:tab w:val="left" w:pos="630"/>
        </w:tabs>
        <w:spacing w:before="120" w:line="240" w:lineRule="auto"/>
        <w:ind w:firstLine="270"/>
        <w:jc w:val="both"/>
        <w:rPr>
          <w:sz w:val="22"/>
        </w:rPr>
      </w:pPr>
      <w:r w:rsidRPr="00B172FF">
        <w:rPr>
          <w:b/>
          <w:sz w:val="22"/>
        </w:rPr>
        <w:t>10.</w:t>
      </w:r>
      <w:r w:rsidRPr="00B172FF">
        <w:rPr>
          <w:sz w:val="22"/>
        </w:rPr>
        <w:tab/>
      </w:r>
      <w:r w:rsidR="00333DA9" w:rsidRPr="00B172FF">
        <w:rPr>
          <w:sz w:val="22"/>
        </w:rPr>
        <w:t>Section 78 of the Principal Act is amended:</w:t>
      </w:r>
    </w:p>
    <w:p w14:paraId="1AFC8F2B" w14:textId="16F0B39D" w:rsidR="001F72C4" w:rsidRPr="00B172FF" w:rsidRDefault="00215AE7" w:rsidP="00B172FF">
      <w:pPr>
        <w:pStyle w:val="BodyText6"/>
        <w:spacing w:before="120" w:line="240" w:lineRule="auto"/>
        <w:ind w:firstLine="270"/>
        <w:jc w:val="both"/>
        <w:rPr>
          <w:sz w:val="22"/>
        </w:rPr>
      </w:pPr>
      <w:r w:rsidRPr="00B172FF">
        <w:rPr>
          <w:b/>
          <w:sz w:val="22"/>
        </w:rPr>
        <w:t>(a)</w:t>
      </w:r>
      <w:r w:rsidRPr="00B172FF">
        <w:rPr>
          <w:sz w:val="22"/>
        </w:rPr>
        <w:t xml:space="preserve"> </w:t>
      </w:r>
      <w:r w:rsidR="00333DA9" w:rsidRPr="00B172FF">
        <w:rPr>
          <w:sz w:val="22"/>
        </w:rPr>
        <w:t>by inserting after subparagraph (</w:t>
      </w:r>
      <w:r w:rsidR="00893CBC">
        <w:rPr>
          <w:sz w:val="22"/>
        </w:rPr>
        <w:t>1</w:t>
      </w:r>
      <w:r w:rsidR="00333DA9" w:rsidRPr="00B172FF">
        <w:rPr>
          <w:sz w:val="22"/>
        </w:rPr>
        <w:t>)</w:t>
      </w:r>
      <w:r w:rsidR="00893CBC">
        <w:rPr>
          <w:sz w:val="22"/>
        </w:rPr>
        <w:t xml:space="preserve"> </w:t>
      </w:r>
      <w:r w:rsidR="00333DA9" w:rsidRPr="00B172FF">
        <w:rPr>
          <w:sz w:val="22"/>
        </w:rPr>
        <w:t>(a)</w:t>
      </w:r>
      <w:r w:rsidR="00893CBC">
        <w:rPr>
          <w:sz w:val="22"/>
        </w:rPr>
        <w:t xml:space="preserve"> </w:t>
      </w:r>
      <w:r w:rsidR="00333DA9" w:rsidRPr="00B172FF">
        <w:rPr>
          <w:sz w:val="22"/>
        </w:rPr>
        <w:t>(xcvi) the following subparagraphs:</w:t>
      </w:r>
    </w:p>
    <w:p w14:paraId="660D30F9" w14:textId="77777777" w:rsidR="001F72C4" w:rsidRPr="00B172FF" w:rsidRDefault="00333DA9" w:rsidP="00B172FF">
      <w:pPr>
        <w:pStyle w:val="BodyText6"/>
        <w:spacing w:before="120" w:line="240" w:lineRule="auto"/>
        <w:ind w:firstLine="810"/>
        <w:jc w:val="both"/>
        <w:rPr>
          <w:sz w:val="22"/>
        </w:rPr>
      </w:pPr>
      <w:r w:rsidRPr="00B172FF">
        <w:rPr>
          <w:sz w:val="22"/>
        </w:rPr>
        <w:t>“(xcvii) The Borneo Memorials Trust Fund;</w:t>
      </w:r>
    </w:p>
    <w:p w14:paraId="231C9DD2" w14:textId="77777777" w:rsidR="001F72C4" w:rsidRPr="00B172FF" w:rsidRDefault="00333DA9" w:rsidP="00B172FF">
      <w:pPr>
        <w:pStyle w:val="BodyText6"/>
        <w:spacing w:before="120" w:line="240" w:lineRule="auto"/>
        <w:ind w:firstLine="882"/>
        <w:jc w:val="both"/>
        <w:rPr>
          <w:sz w:val="22"/>
        </w:rPr>
      </w:pPr>
      <w:r w:rsidRPr="00B172FF">
        <w:rPr>
          <w:sz w:val="22"/>
        </w:rPr>
        <w:t>(xcviii) the Guadalcanal and Solomon Islands War Memorial Foundation;</w:t>
      </w:r>
    </w:p>
    <w:p w14:paraId="1BDF4135" w14:textId="77777777" w:rsidR="001F72C4" w:rsidRPr="00B172FF" w:rsidRDefault="00333DA9" w:rsidP="00B172FF">
      <w:pPr>
        <w:pStyle w:val="BodyText6"/>
        <w:spacing w:before="120" w:line="240" w:lineRule="auto"/>
        <w:ind w:left="1602" w:hanging="612"/>
        <w:jc w:val="both"/>
        <w:rPr>
          <w:sz w:val="22"/>
        </w:rPr>
      </w:pPr>
      <w:r w:rsidRPr="00B172FF">
        <w:rPr>
          <w:sz w:val="22"/>
        </w:rPr>
        <w:t>(xcix) Australian Vietnam Forces Welcome Home ’87 Pty Limited, where the gift is for the purpose of the Australian Vietnam Forces National Memorial project;</w:t>
      </w:r>
    </w:p>
    <w:p w14:paraId="5ED53F68" w14:textId="77777777" w:rsidR="001F72C4" w:rsidRPr="00B172FF" w:rsidRDefault="00333DA9" w:rsidP="00B172FF">
      <w:pPr>
        <w:pStyle w:val="BodyText6"/>
        <w:spacing w:before="120" w:line="240" w:lineRule="auto"/>
        <w:ind w:firstLine="1170"/>
        <w:jc w:val="both"/>
        <w:rPr>
          <w:sz w:val="22"/>
        </w:rPr>
      </w:pPr>
      <w:r w:rsidRPr="00B172FF">
        <w:rPr>
          <w:sz w:val="22"/>
        </w:rPr>
        <w:t>(ci) the Life Education Centre;</w:t>
      </w:r>
    </w:p>
    <w:p w14:paraId="35EE589E" w14:textId="77777777" w:rsidR="001F72C4" w:rsidRPr="00B172FF" w:rsidRDefault="00333DA9" w:rsidP="00B172FF">
      <w:pPr>
        <w:pStyle w:val="BodyText6"/>
        <w:spacing w:before="120" w:line="240" w:lineRule="auto"/>
        <w:ind w:left="1530" w:hanging="450"/>
        <w:jc w:val="both"/>
        <w:rPr>
          <w:sz w:val="22"/>
        </w:rPr>
      </w:pPr>
      <w:r w:rsidRPr="00B172FF">
        <w:rPr>
          <w:sz w:val="22"/>
        </w:rPr>
        <w:t>(cii) a company that conducts life education programs under the auspices of the Life Education Centre, where:</w:t>
      </w:r>
    </w:p>
    <w:p w14:paraId="13CA6517" w14:textId="63A6382A" w:rsidR="001F72C4" w:rsidRPr="00B172FF" w:rsidRDefault="00215AE7" w:rsidP="00B172FF">
      <w:pPr>
        <w:pStyle w:val="Bodytext61"/>
        <w:spacing w:before="120" w:line="240" w:lineRule="auto"/>
        <w:ind w:left="2070" w:hanging="360"/>
        <w:rPr>
          <w:spacing w:val="0"/>
          <w:sz w:val="22"/>
        </w:rPr>
      </w:pPr>
      <w:r w:rsidRPr="00B172FF">
        <w:rPr>
          <w:spacing w:val="0"/>
          <w:sz w:val="22"/>
        </w:rPr>
        <w:t>(</w:t>
      </w:r>
      <w:r w:rsidR="00893CBC" w:rsidRPr="00893CBC">
        <w:rPr>
          <w:smallCaps/>
          <w:spacing w:val="0"/>
          <w:sz w:val="22"/>
        </w:rPr>
        <w:t>a</w:t>
      </w:r>
      <w:r w:rsidRPr="00B172FF">
        <w:rPr>
          <w:spacing w:val="0"/>
          <w:sz w:val="22"/>
        </w:rPr>
        <w:t xml:space="preserve">) </w:t>
      </w:r>
      <w:r w:rsidR="00333DA9" w:rsidRPr="00B172FF">
        <w:rPr>
          <w:spacing w:val="0"/>
          <w:sz w:val="22"/>
        </w:rPr>
        <w:t>the gift is for the purpose of the conduct of such programs; and</w:t>
      </w:r>
    </w:p>
    <w:p w14:paraId="5694E5F7" w14:textId="643133F1" w:rsidR="001F72C4" w:rsidRPr="00B172FF" w:rsidRDefault="00215AE7" w:rsidP="00B172FF">
      <w:pPr>
        <w:pStyle w:val="BodyText6"/>
        <w:spacing w:before="120" w:line="240" w:lineRule="auto"/>
        <w:ind w:left="2070" w:hanging="360"/>
        <w:jc w:val="both"/>
        <w:rPr>
          <w:sz w:val="22"/>
        </w:rPr>
      </w:pPr>
      <w:r w:rsidRPr="00B172FF">
        <w:rPr>
          <w:sz w:val="22"/>
        </w:rPr>
        <w:t>(</w:t>
      </w:r>
      <w:r w:rsidR="00893CBC" w:rsidRPr="00893CBC">
        <w:rPr>
          <w:smallCaps/>
          <w:sz w:val="22"/>
        </w:rPr>
        <w:t>b</w:t>
      </w:r>
      <w:r w:rsidRPr="00B172FF">
        <w:rPr>
          <w:sz w:val="22"/>
        </w:rPr>
        <w:t xml:space="preserve">) </w:t>
      </w:r>
      <w:r w:rsidR="00333DA9" w:rsidRPr="00B172FF">
        <w:rPr>
          <w:sz w:val="22"/>
        </w:rPr>
        <w:t>the company is not carried on for the purposes of profit or gain to its individual members; and</w:t>
      </w:r>
    </w:p>
    <w:p w14:paraId="294720EE" w14:textId="1D3BC585" w:rsidR="001F72C4" w:rsidRPr="00B172FF" w:rsidRDefault="00215AE7" w:rsidP="00B172FF">
      <w:pPr>
        <w:pStyle w:val="BodyText6"/>
        <w:spacing w:before="120" w:line="240" w:lineRule="auto"/>
        <w:ind w:left="2070" w:hanging="360"/>
        <w:jc w:val="both"/>
        <w:rPr>
          <w:sz w:val="22"/>
        </w:rPr>
      </w:pPr>
      <w:r w:rsidRPr="00B172FF">
        <w:rPr>
          <w:sz w:val="22"/>
        </w:rPr>
        <w:t>(</w:t>
      </w:r>
      <w:r w:rsidR="00893CBC" w:rsidRPr="00893CBC">
        <w:rPr>
          <w:smallCaps/>
          <w:sz w:val="22"/>
        </w:rPr>
        <w:t>c</w:t>
      </w:r>
      <w:r w:rsidRPr="00B172FF">
        <w:rPr>
          <w:sz w:val="22"/>
        </w:rPr>
        <w:t xml:space="preserve">) </w:t>
      </w:r>
      <w:r w:rsidR="00333DA9" w:rsidRPr="00B172FF">
        <w:rPr>
          <w:sz w:val="22"/>
        </w:rPr>
        <w:t>the company is, by the terms of the company’s constituent document, prohibited from making any distribution, whether in money, property or otherwise, to its members;”;</w:t>
      </w:r>
    </w:p>
    <w:p w14:paraId="28C70907" w14:textId="77777777" w:rsidR="001F72C4" w:rsidRPr="00B172FF" w:rsidRDefault="00215AE7" w:rsidP="00B172FF">
      <w:pPr>
        <w:pStyle w:val="Bodytext61"/>
        <w:spacing w:before="120" w:line="240" w:lineRule="auto"/>
        <w:ind w:firstLine="270"/>
        <w:rPr>
          <w:spacing w:val="0"/>
          <w:sz w:val="22"/>
        </w:rPr>
      </w:pPr>
      <w:r w:rsidRPr="00B172FF">
        <w:rPr>
          <w:spacing w:val="0"/>
          <w:sz w:val="22"/>
        </w:rPr>
        <w:t xml:space="preserve">(b) </w:t>
      </w:r>
      <w:r w:rsidR="00333DA9" w:rsidRPr="00B172FF">
        <w:rPr>
          <w:spacing w:val="0"/>
          <w:sz w:val="22"/>
        </w:rPr>
        <w:t>by inserting after subsection (6</w:t>
      </w:r>
      <w:r w:rsidR="00333DA9" w:rsidRPr="00B172FF">
        <w:rPr>
          <w:rStyle w:val="Bodytext6SmallCaps"/>
          <w:spacing w:val="0"/>
          <w:sz w:val="22"/>
        </w:rPr>
        <w:t>ai)</w:t>
      </w:r>
      <w:r w:rsidR="00333DA9" w:rsidRPr="00B172FF">
        <w:rPr>
          <w:spacing w:val="0"/>
          <w:sz w:val="22"/>
        </w:rPr>
        <w:t xml:space="preserve"> the following subsections:</w:t>
      </w:r>
    </w:p>
    <w:p w14:paraId="76B21EB7" w14:textId="77777777" w:rsidR="001F72C4" w:rsidRPr="00B172FF" w:rsidRDefault="00333DA9" w:rsidP="00B172FF">
      <w:pPr>
        <w:pStyle w:val="BodyText6"/>
        <w:spacing w:before="120" w:line="240" w:lineRule="auto"/>
        <w:ind w:left="612" w:firstLine="198"/>
        <w:jc w:val="both"/>
        <w:rPr>
          <w:sz w:val="22"/>
        </w:rPr>
      </w:pPr>
      <w:r w:rsidRPr="00B172FF">
        <w:rPr>
          <w:rStyle w:val="BodytextSmallCaps"/>
          <w:sz w:val="22"/>
        </w:rPr>
        <w:t>“(6aj)</w:t>
      </w:r>
      <w:r w:rsidRPr="00B172FF">
        <w:rPr>
          <w:sz w:val="22"/>
        </w:rPr>
        <w:t xml:space="preserve"> A gift to a fund to which subparagraph (1) (a) (xcvii) or (xcviii) applies is not an allowable deduction unless the gift was or is made on or after 10 November 1989 and before 1 July 1992.</w:t>
      </w:r>
    </w:p>
    <w:p w14:paraId="2A515622" w14:textId="77777777" w:rsidR="001F72C4" w:rsidRPr="00B172FF" w:rsidRDefault="00333DA9" w:rsidP="00B172FF">
      <w:pPr>
        <w:pStyle w:val="BodyText6"/>
        <w:spacing w:before="120" w:line="240" w:lineRule="auto"/>
        <w:ind w:left="612" w:firstLine="198"/>
        <w:jc w:val="both"/>
        <w:rPr>
          <w:sz w:val="22"/>
        </w:rPr>
      </w:pPr>
      <w:r w:rsidRPr="00B172FF">
        <w:rPr>
          <w:rStyle w:val="BodytextSmallCaps0"/>
          <w:spacing w:val="0"/>
          <w:sz w:val="22"/>
        </w:rPr>
        <w:t xml:space="preserve">“(6ak) </w:t>
      </w:r>
      <w:r w:rsidRPr="00B172FF">
        <w:rPr>
          <w:sz w:val="22"/>
        </w:rPr>
        <w:t>A gift is not an allowable deduction under paragraph (l) (a) by virtue of subparagraph (1) (a) (xcix) unless the gift was or is made on or after 1 July 1989 and before 1 July 1990.”.</w:t>
      </w:r>
    </w:p>
    <w:p w14:paraId="0D620F60" w14:textId="080D6EC6" w:rsidR="001F72C4" w:rsidRPr="00B172FF" w:rsidRDefault="00215AE7" w:rsidP="00B172FF">
      <w:pPr>
        <w:pStyle w:val="BodyText6"/>
        <w:tabs>
          <w:tab w:val="left" w:pos="540"/>
        </w:tabs>
        <w:spacing w:before="120" w:line="240" w:lineRule="auto"/>
        <w:ind w:firstLine="180"/>
        <w:jc w:val="both"/>
        <w:rPr>
          <w:sz w:val="22"/>
        </w:rPr>
      </w:pPr>
      <w:r w:rsidRPr="00B172FF">
        <w:rPr>
          <w:b/>
          <w:sz w:val="22"/>
        </w:rPr>
        <w:t>11.</w:t>
      </w:r>
      <w:r w:rsidRPr="00B172FF">
        <w:rPr>
          <w:b/>
          <w:sz w:val="22"/>
        </w:rPr>
        <w:tab/>
      </w:r>
      <w:r w:rsidR="00333DA9" w:rsidRPr="00B172FF">
        <w:rPr>
          <w:sz w:val="22"/>
        </w:rPr>
        <w:t>After section 79</w:t>
      </w:r>
      <w:r w:rsidR="00893CBC" w:rsidRPr="00893CBC">
        <w:rPr>
          <w:smallCaps/>
          <w:sz w:val="22"/>
        </w:rPr>
        <w:t>d</w:t>
      </w:r>
      <w:r w:rsidR="00333DA9" w:rsidRPr="00B172FF">
        <w:rPr>
          <w:sz w:val="22"/>
        </w:rPr>
        <w:t xml:space="preserve"> of the Principal Act the following sections are inserted:</w:t>
      </w:r>
    </w:p>
    <w:p w14:paraId="05F4921F" w14:textId="77777777" w:rsidR="001F72C4" w:rsidRPr="00B172FF" w:rsidRDefault="00333DA9" w:rsidP="00B172FF">
      <w:pPr>
        <w:pStyle w:val="Bodytext20"/>
        <w:spacing w:before="120" w:after="60" w:line="240" w:lineRule="auto"/>
        <w:ind w:firstLine="0"/>
        <w:jc w:val="both"/>
        <w:rPr>
          <w:sz w:val="22"/>
        </w:rPr>
      </w:pPr>
      <w:r w:rsidRPr="00B172FF">
        <w:rPr>
          <w:sz w:val="22"/>
        </w:rPr>
        <w:t>General domestic losses of post-1989 years of income</w:t>
      </w:r>
    </w:p>
    <w:p w14:paraId="1296643D" w14:textId="77777777" w:rsidR="001F72C4" w:rsidRPr="00B172FF" w:rsidRDefault="00333DA9" w:rsidP="00B172FF">
      <w:pPr>
        <w:pStyle w:val="BodyText6"/>
        <w:spacing w:before="120" w:line="240" w:lineRule="auto"/>
        <w:ind w:firstLine="270"/>
        <w:jc w:val="both"/>
        <w:rPr>
          <w:sz w:val="22"/>
        </w:rPr>
      </w:pPr>
      <w:r w:rsidRPr="00B172FF">
        <w:rPr>
          <w:sz w:val="22"/>
        </w:rPr>
        <w:t>“79</w:t>
      </w:r>
      <w:r w:rsidR="00215AE7" w:rsidRPr="00B172FF">
        <w:rPr>
          <w:smallCaps/>
          <w:sz w:val="22"/>
        </w:rPr>
        <w:t>e</w:t>
      </w:r>
      <w:r w:rsidRPr="00B172FF">
        <w:rPr>
          <w:sz w:val="22"/>
        </w:rPr>
        <w:t>. (1) For the purposes of this section, a taxpayer incurs a loss in a post-1989 year of income equal to the amount (if any) by which the taxpayer’s non-loss deductions for the year of income exceed the sum of the taxpayer’s assessable income and net exempt income for that year.</w:t>
      </w:r>
    </w:p>
    <w:p w14:paraId="2E903BBF" w14:textId="77777777" w:rsidR="001F72C4" w:rsidRPr="00B172FF" w:rsidRDefault="00333DA9" w:rsidP="00B172FF">
      <w:pPr>
        <w:pStyle w:val="BodyText6"/>
        <w:spacing w:before="120" w:line="240" w:lineRule="auto"/>
        <w:ind w:firstLine="270"/>
        <w:jc w:val="both"/>
        <w:rPr>
          <w:sz w:val="22"/>
        </w:rPr>
      </w:pPr>
      <w:r w:rsidRPr="00B172FF">
        <w:rPr>
          <w:sz w:val="22"/>
        </w:rPr>
        <w:t>“(2) In spite of subsection (1), if Subdivision B of Division 2</w:t>
      </w:r>
      <w:r w:rsidRPr="00B172FF">
        <w:rPr>
          <w:rStyle w:val="BodytextSmallCaps"/>
          <w:sz w:val="22"/>
        </w:rPr>
        <w:t xml:space="preserve">a </w:t>
      </w:r>
      <w:r w:rsidRPr="00B172FF">
        <w:rPr>
          <w:sz w:val="22"/>
        </w:rPr>
        <w:t>applies in relation to a taxpayer in relation to a post-1989 year of</w:t>
      </w:r>
    </w:p>
    <w:p w14:paraId="6E50E214" w14:textId="77777777" w:rsidR="00215AE7" w:rsidRPr="00B172FF" w:rsidRDefault="00215AE7"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2FFE1559" w14:textId="77777777" w:rsidR="001F72C4" w:rsidRPr="00B172FF" w:rsidRDefault="00333DA9" w:rsidP="00B172FF">
      <w:pPr>
        <w:pStyle w:val="BodyText6"/>
        <w:spacing w:before="120" w:line="240" w:lineRule="auto"/>
        <w:ind w:firstLine="0"/>
        <w:jc w:val="both"/>
        <w:rPr>
          <w:sz w:val="22"/>
        </w:rPr>
      </w:pPr>
      <w:r w:rsidRPr="00B172FF">
        <w:rPr>
          <w:sz w:val="22"/>
        </w:rPr>
        <w:lastRenderedPageBreak/>
        <w:t>income, then, for the purposes of this section, the taxpayer incurs a loss in the year of income if, and only if, the taxpayer’s current year loss amount for the year exceeds the taxpayer’s net exempt income for the year, and the amount of the loss is equal to the excess.</w:t>
      </w:r>
    </w:p>
    <w:p w14:paraId="4185C961" w14:textId="77777777" w:rsidR="001F72C4" w:rsidRPr="00B172FF" w:rsidRDefault="00333DA9" w:rsidP="00B172FF">
      <w:pPr>
        <w:pStyle w:val="BodyText6"/>
        <w:spacing w:before="120" w:line="240" w:lineRule="auto"/>
        <w:ind w:firstLine="270"/>
        <w:jc w:val="both"/>
        <w:rPr>
          <w:sz w:val="22"/>
        </w:rPr>
      </w:pPr>
      <w:r w:rsidRPr="00B172FF">
        <w:rPr>
          <w:sz w:val="22"/>
        </w:rPr>
        <w:t>“(3) Subject to this section, so much of a taxpayer’s losses incurred in any of the post-1989 years of income before a particular year of income as has not been allowed as a deduction from the taxpayer’s income of any of those years is allowable as a deduction in accordance with the following provisions:</w:t>
      </w:r>
    </w:p>
    <w:p w14:paraId="448B641B" w14:textId="77777777" w:rsidR="001F72C4" w:rsidRPr="00B172FF" w:rsidRDefault="000800EC" w:rsidP="00B172FF">
      <w:pPr>
        <w:pStyle w:val="BodyText6"/>
        <w:spacing w:before="120" w:line="240" w:lineRule="auto"/>
        <w:ind w:left="585" w:hanging="315"/>
        <w:jc w:val="both"/>
        <w:rPr>
          <w:sz w:val="22"/>
        </w:rPr>
      </w:pPr>
      <w:r w:rsidRPr="00B172FF">
        <w:rPr>
          <w:sz w:val="22"/>
        </w:rPr>
        <w:t xml:space="preserve">(a) </w:t>
      </w:r>
      <w:r w:rsidR="00333DA9" w:rsidRPr="00B172FF">
        <w:rPr>
          <w:sz w:val="22"/>
        </w:rPr>
        <w:t>where the taxpayer has not derived exempt income in the particular year of income, the deduction is to be made from the taxpayer’s assessable income of that year;</w:t>
      </w:r>
    </w:p>
    <w:p w14:paraId="328C3FCB" w14:textId="77777777" w:rsidR="001F72C4" w:rsidRPr="00B172FF" w:rsidRDefault="000800EC" w:rsidP="00B172FF">
      <w:pPr>
        <w:pStyle w:val="BodyText6"/>
        <w:spacing w:before="120" w:line="240" w:lineRule="auto"/>
        <w:ind w:left="603" w:hanging="396"/>
        <w:jc w:val="both"/>
        <w:rPr>
          <w:sz w:val="22"/>
        </w:rPr>
      </w:pPr>
      <w:r w:rsidRPr="00B172FF">
        <w:rPr>
          <w:sz w:val="22"/>
        </w:rPr>
        <w:t xml:space="preserve">(b) </w:t>
      </w:r>
      <w:r w:rsidR="00333DA9" w:rsidRPr="00B172FF">
        <w:rPr>
          <w:sz w:val="22"/>
        </w:rPr>
        <w:t>where the taxpayer has derived exempt income in that year, the deduction is to be made successively from the taxpayer’s net exempt income and from the taxpayer’s assessable income of that year;</w:t>
      </w:r>
    </w:p>
    <w:p w14:paraId="49781C5F" w14:textId="77777777" w:rsidR="001F72C4" w:rsidRPr="00B172FF" w:rsidRDefault="000800EC" w:rsidP="00B172FF">
      <w:pPr>
        <w:pStyle w:val="BodyText6"/>
        <w:spacing w:before="120" w:line="240" w:lineRule="auto"/>
        <w:ind w:left="567" w:hanging="324"/>
        <w:jc w:val="both"/>
        <w:rPr>
          <w:sz w:val="22"/>
        </w:rPr>
      </w:pPr>
      <w:r w:rsidRPr="00B172FF">
        <w:rPr>
          <w:sz w:val="22"/>
        </w:rPr>
        <w:t xml:space="preserve">(c) </w:t>
      </w:r>
      <w:r w:rsidR="00333DA9" w:rsidRPr="00B172FF">
        <w:rPr>
          <w:sz w:val="22"/>
        </w:rPr>
        <w:t>where a deduction is allowable under this section in respect of 2 or more losses, the losses are to be taken into account in the order in which they were incurred.</w:t>
      </w:r>
    </w:p>
    <w:p w14:paraId="1FE5493F" w14:textId="1E73EF93" w:rsidR="001F72C4" w:rsidRPr="00B172FF" w:rsidRDefault="00333DA9" w:rsidP="00B172FF">
      <w:pPr>
        <w:pStyle w:val="BodyText6"/>
        <w:spacing w:before="120" w:line="240" w:lineRule="auto"/>
        <w:ind w:firstLine="270"/>
        <w:jc w:val="both"/>
        <w:rPr>
          <w:sz w:val="22"/>
        </w:rPr>
      </w:pPr>
      <w:r w:rsidRPr="00B172FF">
        <w:rPr>
          <w:sz w:val="22"/>
        </w:rPr>
        <w:t>“(4) Where a taxpayer has incurred a loss in a post-1989 year of income for the purposes of this section and has also incurred a loss in that year for the purposes of section 79</w:t>
      </w:r>
      <w:r w:rsidR="00893CBC" w:rsidRPr="00893CBC">
        <w:rPr>
          <w:smallCaps/>
          <w:sz w:val="22"/>
        </w:rPr>
        <w:t>f</w:t>
      </w:r>
      <w:r w:rsidRPr="00B172FF">
        <w:rPr>
          <w:sz w:val="22"/>
        </w:rPr>
        <w:t>, only the excess (if any) of the former loss over the latter loss is to be taken into account for the purposes of subsection (3).</w:t>
      </w:r>
      <w:r w:rsidRPr="00B172FF">
        <w:rPr>
          <w:sz w:val="22"/>
        </w:rPr>
        <w:tab/>
      </w:r>
    </w:p>
    <w:p w14:paraId="3A37BC78" w14:textId="77777777" w:rsidR="001F72C4" w:rsidRPr="00B172FF" w:rsidRDefault="00333DA9" w:rsidP="00B172FF">
      <w:pPr>
        <w:pStyle w:val="BodyText6"/>
        <w:spacing w:before="120" w:line="240" w:lineRule="auto"/>
        <w:ind w:firstLine="270"/>
        <w:jc w:val="both"/>
        <w:rPr>
          <w:sz w:val="22"/>
        </w:rPr>
      </w:pPr>
      <w:r w:rsidRPr="00B172FF">
        <w:rPr>
          <w:sz w:val="22"/>
        </w:rPr>
        <w:t>“(5) The losses referred to in subsection (3) are not allowable as a deduction from foreign income of a taxpayer except to the extent provided in an election under subsection (6).</w:t>
      </w:r>
    </w:p>
    <w:p w14:paraId="0746257C" w14:textId="77777777" w:rsidR="001F72C4" w:rsidRPr="00B172FF" w:rsidRDefault="00333DA9" w:rsidP="00B172FF">
      <w:pPr>
        <w:pStyle w:val="BodyText6"/>
        <w:spacing w:before="120" w:line="240" w:lineRule="auto"/>
        <w:ind w:firstLine="270"/>
        <w:jc w:val="both"/>
        <w:rPr>
          <w:sz w:val="22"/>
        </w:rPr>
      </w:pPr>
      <w:r w:rsidRPr="00B172FF">
        <w:rPr>
          <w:sz w:val="22"/>
        </w:rPr>
        <w:t>“(6) A taxpayer who has derived foreign income in a year of income may elect that the whole or a specified part of the losses referred to in subsection (3) be allowable as a deduction from the taxpayer’s foreign income of that year.</w:t>
      </w:r>
    </w:p>
    <w:p w14:paraId="2918AA04" w14:textId="77777777" w:rsidR="001F72C4" w:rsidRPr="00B172FF" w:rsidRDefault="00333DA9" w:rsidP="00B172FF">
      <w:pPr>
        <w:pStyle w:val="BodyText6"/>
        <w:spacing w:before="120" w:line="240" w:lineRule="auto"/>
        <w:ind w:firstLine="270"/>
        <w:jc w:val="both"/>
        <w:rPr>
          <w:sz w:val="22"/>
        </w:rPr>
      </w:pPr>
      <w:r w:rsidRPr="00B172FF">
        <w:rPr>
          <w:sz w:val="22"/>
        </w:rPr>
        <w:t>“(7) An election under subsection (6):</w:t>
      </w:r>
    </w:p>
    <w:p w14:paraId="323F1620" w14:textId="77777777" w:rsidR="001F72C4" w:rsidRPr="00B172FF" w:rsidRDefault="000800EC" w:rsidP="00B172FF">
      <w:pPr>
        <w:pStyle w:val="BodyText6"/>
        <w:spacing w:before="120" w:line="240" w:lineRule="auto"/>
        <w:ind w:left="540" w:hanging="270"/>
        <w:jc w:val="both"/>
        <w:rPr>
          <w:sz w:val="22"/>
        </w:rPr>
      </w:pPr>
      <w:r w:rsidRPr="00B172FF">
        <w:rPr>
          <w:sz w:val="22"/>
        </w:rPr>
        <w:t xml:space="preserve">(a) </w:t>
      </w:r>
      <w:r w:rsidR="00333DA9" w:rsidRPr="00B172FF">
        <w:rPr>
          <w:sz w:val="22"/>
        </w:rPr>
        <w:t>must be exercised by notice in writing to the Commissioner; and</w:t>
      </w:r>
    </w:p>
    <w:p w14:paraId="394085B8" w14:textId="77777777" w:rsidR="001F72C4" w:rsidRPr="00B172FF" w:rsidRDefault="000800EC" w:rsidP="00B172FF">
      <w:pPr>
        <w:pStyle w:val="BodyText6"/>
        <w:spacing w:before="120" w:line="240" w:lineRule="auto"/>
        <w:ind w:left="540" w:hanging="270"/>
        <w:jc w:val="both"/>
        <w:rPr>
          <w:sz w:val="22"/>
        </w:rPr>
      </w:pPr>
      <w:r w:rsidRPr="00B172FF">
        <w:rPr>
          <w:sz w:val="22"/>
        </w:rPr>
        <w:t xml:space="preserve">(b) </w:t>
      </w:r>
      <w:r w:rsidR="00333DA9" w:rsidRPr="00B172FF">
        <w:rPr>
          <w:sz w:val="22"/>
        </w:rPr>
        <w:t>must be lodged with the Commissioner on or before the date of lodgment of the return of income of the taxpayer for the year of income to which the election relates or within such further period as the Commissioner allows.</w:t>
      </w:r>
    </w:p>
    <w:p w14:paraId="7B56B13E" w14:textId="77777777" w:rsidR="001F72C4" w:rsidRPr="00B172FF" w:rsidRDefault="00333DA9" w:rsidP="00B172FF">
      <w:pPr>
        <w:pStyle w:val="BodyText6"/>
        <w:spacing w:before="120" w:line="240" w:lineRule="auto"/>
        <w:ind w:firstLine="270"/>
        <w:jc w:val="both"/>
        <w:rPr>
          <w:sz w:val="22"/>
        </w:rPr>
      </w:pPr>
      <w:r w:rsidRPr="00B172FF">
        <w:rPr>
          <w:sz w:val="22"/>
        </w:rPr>
        <w:t>“(8) In spite of any other provision of this section, if, before a year of income, a taxpayer:</w:t>
      </w:r>
    </w:p>
    <w:p w14:paraId="47DA89B7" w14:textId="77777777" w:rsidR="001F72C4" w:rsidRPr="00B172FF" w:rsidRDefault="000800EC" w:rsidP="00B172FF">
      <w:pPr>
        <w:pStyle w:val="BodyText6"/>
        <w:spacing w:before="120" w:line="240" w:lineRule="auto"/>
        <w:ind w:left="540" w:hanging="270"/>
        <w:jc w:val="both"/>
        <w:rPr>
          <w:sz w:val="22"/>
        </w:rPr>
      </w:pPr>
      <w:r w:rsidRPr="00B172FF">
        <w:rPr>
          <w:sz w:val="22"/>
        </w:rPr>
        <w:t xml:space="preserve">(a) </w:t>
      </w:r>
      <w:r w:rsidR="00333DA9" w:rsidRPr="00B172FF">
        <w:rPr>
          <w:sz w:val="22"/>
        </w:rPr>
        <w:t>has become a bankrupt; or</w:t>
      </w:r>
    </w:p>
    <w:p w14:paraId="25E2046E" w14:textId="77777777" w:rsidR="001F72C4" w:rsidRPr="00B172FF" w:rsidRDefault="000800EC" w:rsidP="00B172FF">
      <w:pPr>
        <w:pStyle w:val="BodyText6"/>
        <w:spacing w:before="120" w:line="240" w:lineRule="auto"/>
        <w:ind w:left="585" w:hanging="315"/>
        <w:jc w:val="both"/>
        <w:rPr>
          <w:sz w:val="22"/>
        </w:rPr>
      </w:pPr>
      <w:r w:rsidRPr="00B172FF">
        <w:rPr>
          <w:sz w:val="22"/>
        </w:rPr>
        <w:t xml:space="preserve">(b) </w:t>
      </w:r>
      <w:r w:rsidR="00333DA9" w:rsidRPr="00B172FF">
        <w:rPr>
          <w:sz w:val="22"/>
        </w:rPr>
        <w:t>not having become a bankrupt, has been released from any debts by the operation of an Act relating to bankruptcy;</w:t>
      </w:r>
    </w:p>
    <w:p w14:paraId="6AD0A65B" w14:textId="77777777" w:rsidR="000800EC" w:rsidRPr="00B172FF" w:rsidRDefault="000800EC"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18AEC50" w14:textId="77777777" w:rsidR="001F72C4" w:rsidRPr="00B172FF" w:rsidRDefault="00333DA9" w:rsidP="00B172FF">
      <w:pPr>
        <w:pStyle w:val="BodyText6"/>
        <w:spacing w:before="120" w:line="240" w:lineRule="auto"/>
        <w:ind w:firstLine="0"/>
        <w:jc w:val="both"/>
        <w:rPr>
          <w:sz w:val="22"/>
        </w:rPr>
      </w:pPr>
      <w:r w:rsidRPr="00B172FF">
        <w:rPr>
          <w:sz w:val="22"/>
        </w:rPr>
        <w:lastRenderedPageBreak/>
        <w:t>then no loss incurred by the taxpayer before the day on which the taxpayer became a bankrupt or was so released is an allowable deduction in respect of the year of income under subsection (3).</w:t>
      </w:r>
    </w:p>
    <w:p w14:paraId="2998B1A0" w14:textId="77777777" w:rsidR="001F72C4" w:rsidRPr="00B172FF" w:rsidRDefault="00333DA9" w:rsidP="00B172FF">
      <w:pPr>
        <w:pStyle w:val="BodyText6"/>
        <w:spacing w:before="120" w:line="240" w:lineRule="auto"/>
        <w:ind w:firstLine="270"/>
        <w:jc w:val="both"/>
        <w:rPr>
          <w:sz w:val="22"/>
        </w:rPr>
      </w:pPr>
      <w:r w:rsidRPr="00B172FF">
        <w:rPr>
          <w:sz w:val="22"/>
        </w:rPr>
        <w:t>“(9) Where:</w:t>
      </w:r>
    </w:p>
    <w:p w14:paraId="61E30491" w14:textId="77A155A5" w:rsidR="001F72C4" w:rsidRPr="00B172FF" w:rsidRDefault="00C04B49" w:rsidP="00B172FF">
      <w:pPr>
        <w:pStyle w:val="BodyText6"/>
        <w:spacing w:before="120" w:line="240" w:lineRule="auto"/>
        <w:ind w:left="612" w:hanging="342"/>
        <w:jc w:val="both"/>
        <w:rPr>
          <w:sz w:val="22"/>
        </w:rPr>
      </w:pPr>
      <w:r w:rsidRPr="00B172FF">
        <w:rPr>
          <w:sz w:val="22"/>
        </w:rPr>
        <w:t xml:space="preserve">(a) </w:t>
      </w:r>
      <w:r w:rsidR="00333DA9" w:rsidRPr="00B172FF">
        <w:rPr>
          <w:sz w:val="22"/>
        </w:rPr>
        <w:t xml:space="preserve">in a year of income (in this section called the </w:t>
      </w:r>
      <w:r w:rsidR="00333DA9" w:rsidRPr="00B172FF">
        <w:rPr>
          <w:b/>
          <w:bCs/>
        </w:rPr>
        <w:t>‘payment year’</w:t>
      </w:r>
      <w:r w:rsidR="00333DA9" w:rsidRPr="00893CBC">
        <w:rPr>
          <w:bCs/>
        </w:rPr>
        <w:t>),</w:t>
      </w:r>
      <w:r w:rsidR="00333DA9" w:rsidRPr="00B172FF">
        <w:rPr>
          <w:b/>
          <w:bCs/>
        </w:rPr>
        <w:t xml:space="preserve"> </w:t>
      </w:r>
      <w:r w:rsidR="00333DA9" w:rsidRPr="00B172FF">
        <w:rPr>
          <w:sz w:val="22"/>
        </w:rPr>
        <w:t>a taxpayer pays an amount in respect of a debt incurred by the taxpayer in a preceding year of income; and</w:t>
      </w:r>
    </w:p>
    <w:p w14:paraId="5D33066A" w14:textId="7D17516E" w:rsidR="001F72C4" w:rsidRPr="00B172FF" w:rsidRDefault="00C04B49" w:rsidP="00B172FF">
      <w:pPr>
        <w:pStyle w:val="BodyText6"/>
        <w:spacing w:before="120" w:line="240" w:lineRule="auto"/>
        <w:ind w:left="603" w:hanging="333"/>
        <w:jc w:val="both"/>
        <w:rPr>
          <w:sz w:val="22"/>
        </w:rPr>
      </w:pPr>
      <w:r w:rsidRPr="00B172FF">
        <w:rPr>
          <w:sz w:val="22"/>
        </w:rPr>
        <w:t xml:space="preserve">(b) </w:t>
      </w:r>
      <w:r w:rsidR="00333DA9" w:rsidRPr="00B172FF">
        <w:rPr>
          <w:sz w:val="22"/>
        </w:rPr>
        <w:t xml:space="preserve">that preceding year of income (in this section called the </w:t>
      </w:r>
      <w:r w:rsidR="00333DA9" w:rsidRPr="00B172FF">
        <w:rPr>
          <w:b/>
          <w:bCs/>
        </w:rPr>
        <w:t>‘loss year’</w:t>
      </w:r>
      <w:r w:rsidR="00333DA9" w:rsidRPr="00893CBC">
        <w:rPr>
          <w:bCs/>
        </w:rPr>
        <w:t>)</w:t>
      </w:r>
      <w:r w:rsidR="00333DA9" w:rsidRPr="00B172FF">
        <w:rPr>
          <w:b/>
          <w:bCs/>
        </w:rPr>
        <w:t xml:space="preserve"> </w:t>
      </w:r>
      <w:r w:rsidR="00333DA9" w:rsidRPr="00B172FF">
        <w:rPr>
          <w:sz w:val="22"/>
        </w:rPr>
        <w:t>is a year in which the taxpayer incurred a loss to which subsection (8) applies;</w:t>
      </w:r>
    </w:p>
    <w:p w14:paraId="098A0540" w14:textId="77777777" w:rsidR="001F72C4" w:rsidRPr="00B172FF" w:rsidRDefault="00333DA9" w:rsidP="00B172FF">
      <w:pPr>
        <w:pStyle w:val="BodyText6"/>
        <w:spacing w:before="120" w:line="240" w:lineRule="auto"/>
        <w:ind w:firstLine="0"/>
        <w:jc w:val="both"/>
        <w:rPr>
          <w:sz w:val="22"/>
        </w:rPr>
      </w:pPr>
      <w:r w:rsidRPr="00B172FF">
        <w:rPr>
          <w:sz w:val="22"/>
        </w:rPr>
        <w:t>then, subject to subsection (10), the amount paid by the taxpayer is an allowable deduction for the payment year, but only to the extent (if any) that it does not exceed so much of the debt as the Commissioner is satisfied was taken into account in calculating the amount of the loss.</w:t>
      </w:r>
    </w:p>
    <w:p w14:paraId="0EF81B94" w14:textId="77777777" w:rsidR="001F72C4" w:rsidRPr="00B172FF" w:rsidRDefault="00333DA9" w:rsidP="00B172FF">
      <w:pPr>
        <w:pStyle w:val="BodyText6"/>
        <w:spacing w:before="120" w:line="240" w:lineRule="auto"/>
        <w:ind w:firstLine="270"/>
        <w:jc w:val="both"/>
        <w:rPr>
          <w:sz w:val="22"/>
        </w:rPr>
      </w:pPr>
      <w:r w:rsidRPr="00B172FF">
        <w:rPr>
          <w:sz w:val="22"/>
        </w:rPr>
        <w:t>“(10) The total deductions allowable to the taxpayer for the payment year under subsection (9) are not to exceed the amount of the loss reduced by the sum of:</w:t>
      </w:r>
    </w:p>
    <w:p w14:paraId="5F46C080" w14:textId="77777777" w:rsidR="001F72C4" w:rsidRPr="00B172FF" w:rsidRDefault="00C04B49" w:rsidP="00B172FF">
      <w:pPr>
        <w:pStyle w:val="BodyText6"/>
        <w:spacing w:before="120" w:line="240" w:lineRule="auto"/>
        <w:ind w:left="585" w:hanging="315"/>
        <w:jc w:val="both"/>
        <w:rPr>
          <w:sz w:val="22"/>
        </w:rPr>
      </w:pPr>
      <w:r w:rsidRPr="00B172FF">
        <w:rPr>
          <w:sz w:val="22"/>
        </w:rPr>
        <w:t xml:space="preserve">(a) </w:t>
      </w:r>
      <w:r w:rsidR="00333DA9" w:rsidRPr="00B172FF">
        <w:rPr>
          <w:sz w:val="22"/>
        </w:rPr>
        <w:t>the deductions (if any) allowed under subsection (9) from the taxpayer’s income of a year or years of income before the payment year in relation to the payment of other amounts in respect of debts incurred by the taxpayer in the loss year; and</w:t>
      </w:r>
    </w:p>
    <w:p w14:paraId="3853D022" w14:textId="77777777" w:rsidR="001F72C4" w:rsidRPr="00B172FF" w:rsidRDefault="00C04B49" w:rsidP="00B172FF">
      <w:pPr>
        <w:pStyle w:val="BodyText6"/>
        <w:spacing w:before="120" w:line="240" w:lineRule="auto"/>
        <w:ind w:left="585" w:hanging="315"/>
        <w:jc w:val="both"/>
        <w:rPr>
          <w:sz w:val="22"/>
        </w:rPr>
      </w:pPr>
      <w:r w:rsidRPr="00B172FF">
        <w:rPr>
          <w:sz w:val="22"/>
        </w:rPr>
        <w:t xml:space="preserve">(b) </w:t>
      </w:r>
      <w:r w:rsidR="00333DA9" w:rsidRPr="00B172FF">
        <w:rPr>
          <w:sz w:val="22"/>
        </w:rPr>
        <w:t>so much (if any) of the loss as has been allowed under subsection</w:t>
      </w:r>
      <w:r w:rsidRPr="00B172FF">
        <w:rPr>
          <w:sz w:val="22"/>
        </w:rPr>
        <w:t xml:space="preserve"> (3) </w:t>
      </w:r>
      <w:r w:rsidR="00333DA9" w:rsidRPr="00B172FF">
        <w:rPr>
          <w:sz w:val="22"/>
        </w:rPr>
        <w:t>as a deduction or deductions from the taxpayer’s income (including the taxpayer’s net exempt income) of a year or years of income before the payment year; and</w:t>
      </w:r>
    </w:p>
    <w:p w14:paraId="026475D5" w14:textId="77777777" w:rsidR="001F72C4" w:rsidRPr="00B172FF" w:rsidRDefault="00C04B49" w:rsidP="00B172FF">
      <w:pPr>
        <w:pStyle w:val="BodyText6"/>
        <w:spacing w:before="120" w:line="240" w:lineRule="auto"/>
        <w:ind w:left="585" w:hanging="315"/>
        <w:jc w:val="both"/>
        <w:rPr>
          <w:sz w:val="22"/>
        </w:rPr>
      </w:pPr>
      <w:r w:rsidRPr="00B172FF">
        <w:rPr>
          <w:sz w:val="22"/>
        </w:rPr>
        <w:t xml:space="preserve">(c) </w:t>
      </w:r>
      <w:r w:rsidR="00333DA9" w:rsidRPr="00B172FF">
        <w:rPr>
          <w:sz w:val="22"/>
        </w:rPr>
        <w:t>so much (if any) of the loss as, but for subsection (8), would have been allowed or allowable under subsection (3) as a deduction or deductions from the taxpayer’s net exempt income of the payment year or of a year or years of income before the payment year.</w:t>
      </w:r>
    </w:p>
    <w:p w14:paraId="630918CF" w14:textId="77777777" w:rsidR="001F72C4" w:rsidRPr="00B172FF" w:rsidRDefault="00333DA9" w:rsidP="00B172FF">
      <w:pPr>
        <w:pStyle w:val="BodyText6"/>
        <w:spacing w:before="120" w:line="240" w:lineRule="auto"/>
        <w:ind w:firstLine="270"/>
        <w:jc w:val="both"/>
        <w:rPr>
          <w:sz w:val="22"/>
        </w:rPr>
      </w:pPr>
      <w:r w:rsidRPr="00B172FF">
        <w:rPr>
          <w:sz w:val="22"/>
        </w:rPr>
        <w:t>“(11) Subsections 80 (5), (6) and (7) have the same effect in relation to deductions under subsection (3) of this section as they do in relation to deductions under subsection 80 (2).</w:t>
      </w:r>
    </w:p>
    <w:p w14:paraId="6F09B263" w14:textId="77777777" w:rsidR="001F72C4" w:rsidRPr="00B172FF" w:rsidRDefault="00333DA9" w:rsidP="00B172FF">
      <w:pPr>
        <w:pStyle w:val="BodyText6"/>
        <w:spacing w:before="120" w:line="240" w:lineRule="auto"/>
        <w:ind w:firstLine="270"/>
        <w:jc w:val="both"/>
        <w:rPr>
          <w:sz w:val="22"/>
        </w:rPr>
      </w:pPr>
      <w:r w:rsidRPr="00B172FF">
        <w:rPr>
          <w:sz w:val="22"/>
        </w:rPr>
        <w:t>“(12) In this section:</w:t>
      </w:r>
    </w:p>
    <w:p w14:paraId="620D741A" w14:textId="77777777" w:rsidR="001F72C4" w:rsidRPr="00B172FF" w:rsidRDefault="00333DA9" w:rsidP="00B172FF">
      <w:pPr>
        <w:pStyle w:val="Bodytext70"/>
        <w:spacing w:before="120" w:line="240" w:lineRule="auto"/>
        <w:ind w:firstLine="0"/>
        <w:rPr>
          <w:sz w:val="22"/>
        </w:rPr>
      </w:pPr>
      <w:r w:rsidRPr="00B172FF">
        <w:rPr>
          <w:rStyle w:val="Bodytext7Bold"/>
          <w:sz w:val="22"/>
        </w:rPr>
        <w:t xml:space="preserve">‘class of income’ </w:t>
      </w:r>
      <w:r w:rsidRPr="00B172FF">
        <w:rPr>
          <w:sz w:val="22"/>
        </w:rPr>
        <w:t>has the same meaning as in section 160</w:t>
      </w:r>
      <w:r w:rsidR="00641A09" w:rsidRPr="00B172FF">
        <w:rPr>
          <w:smallCaps/>
          <w:sz w:val="22"/>
        </w:rPr>
        <w:t>afd</w:t>
      </w:r>
      <w:r w:rsidRPr="00B172FF">
        <w:rPr>
          <w:sz w:val="22"/>
        </w:rPr>
        <w:t>;</w:t>
      </w:r>
    </w:p>
    <w:p w14:paraId="392BF844" w14:textId="078F5A9E" w:rsidR="001F72C4" w:rsidRPr="00B172FF" w:rsidRDefault="00333DA9" w:rsidP="00B172FF">
      <w:pPr>
        <w:pStyle w:val="BodyText6"/>
        <w:spacing w:before="120" w:line="240" w:lineRule="auto"/>
        <w:ind w:firstLine="0"/>
        <w:jc w:val="both"/>
        <w:rPr>
          <w:sz w:val="22"/>
        </w:rPr>
      </w:pPr>
      <w:r w:rsidRPr="00B172FF">
        <w:rPr>
          <w:rStyle w:val="BodytextBold"/>
          <w:sz w:val="22"/>
        </w:rPr>
        <w:t>‘current year loss amount’</w:t>
      </w:r>
      <w:r w:rsidRPr="00893CBC">
        <w:rPr>
          <w:rStyle w:val="BodytextBold"/>
          <w:b w:val="0"/>
          <w:sz w:val="22"/>
        </w:rPr>
        <w:t>,</w:t>
      </w:r>
      <w:r w:rsidRPr="00B172FF">
        <w:rPr>
          <w:rStyle w:val="BodytextBold"/>
          <w:sz w:val="22"/>
        </w:rPr>
        <w:t xml:space="preserve"> </w:t>
      </w:r>
      <w:r w:rsidRPr="00B172FF">
        <w:rPr>
          <w:sz w:val="22"/>
        </w:rPr>
        <w:t xml:space="preserve">in relation to a taxpayer to whom Subdivision B of Division </w:t>
      </w:r>
      <w:r w:rsidRPr="00B172FF">
        <w:rPr>
          <w:rStyle w:val="BodytextSmallCaps1"/>
          <w:sz w:val="22"/>
        </w:rPr>
        <w:t xml:space="preserve">2a </w:t>
      </w:r>
      <w:r w:rsidRPr="00B172FF">
        <w:rPr>
          <w:sz w:val="22"/>
        </w:rPr>
        <w:t>applies in relation to a year of income, means the amount calculated using the formula:</w:t>
      </w:r>
    </w:p>
    <w:p w14:paraId="66E014FA" w14:textId="77777777" w:rsidR="001F72C4" w:rsidRPr="00B172FF" w:rsidRDefault="00333DA9" w:rsidP="00B172FF">
      <w:pPr>
        <w:pStyle w:val="Bodytext20"/>
        <w:spacing w:before="120" w:line="240" w:lineRule="auto"/>
        <w:ind w:firstLine="0"/>
        <w:rPr>
          <w:sz w:val="22"/>
        </w:rPr>
      </w:pPr>
      <w:r w:rsidRPr="00B172FF">
        <w:rPr>
          <w:sz w:val="22"/>
        </w:rPr>
        <w:t>Excess notional loss + Excess deductible amount</w:t>
      </w:r>
    </w:p>
    <w:p w14:paraId="3D91B794" w14:textId="77777777" w:rsidR="001F72C4" w:rsidRPr="00B172FF" w:rsidRDefault="00333DA9" w:rsidP="00B172FF">
      <w:pPr>
        <w:pStyle w:val="Bodytext70"/>
        <w:spacing w:before="120" w:line="240" w:lineRule="auto"/>
        <w:ind w:firstLine="0"/>
        <w:rPr>
          <w:sz w:val="22"/>
        </w:rPr>
      </w:pPr>
      <w:r w:rsidRPr="00B172FF">
        <w:rPr>
          <w:sz w:val="22"/>
        </w:rPr>
        <w:t>where:</w:t>
      </w:r>
    </w:p>
    <w:p w14:paraId="1A3C6CCE"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‘Excess notional loss’ </w:t>
      </w:r>
      <w:r w:rsidRPr="00B172FF">
        <w:rPr>
          <w:sz w:val="22"/>
        </w:rPr>
        <w:t>means the amount (if any) by which the sum of the taxpayer’s notional losses in respect of relevant periods (within the meaning of that Subdivision) in relation to the year of income exceeds</w:t>
      </w:r>
    </w:p>
    <w:p w14:paraId="1B26CB9E" w14:textId="77777777" w:rsidR="00C04B49" w:rsidRPr="00B172FF" w:rsidRDefault="00C04B49"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3A5E2964" w14:textId="77777777" w:rsidR="001F72C4" w:rsidRPr="00B172FF" w:rsidRDefault="00333DA9" w:rsidP="00B172FF">
      <w:pPr>
        <w:pStyle w:val="BodyText6"/>
        <w:spacing w:before="120" w:line="240" w:lineRule="auto"/>
        <w:ind w:firstLine="0"/>
        <w:jc w:val="both"/>
        <w:rPr>
          <w:sz w:val="22"/>
        </w:rPr>
      </w:pPr>
      <w:r w:rsidRPr="00B172FF">
        <w:rPr>
          <w:sz w:val="22"/>
        </w:rPr>
        <w:lastRenderedPageBreak/>
        <w:t>the eligible notional loss (within the meaning of that Subdivision) of the taxpayer in relation to the year of income;</w:t>
      </w:r>
    </w:p>
    <w:p w14:paraId="4966B59F" w14:textId="77777777" w:rsidR="001F72C4" w:rsidRPr="00B172FF" w:rsidRDefault="00333DA9" w:rsidP="00B172FF">
      <w:pPr>
        <w:pStyle w:val="Bodytext70"/>
        <w:spacing w:before="120" w:line="240" w:lineRule="auto"/>
        <w:ind w:firstLine="0"/>
        <w:rPr>
          <w:sz w:val="22"/>
        </w:rPr>
      </w:pPr>
      <w:r w:rsidRPr="00B172FF">
        <w:rPr>
          <w:rStyle w:val="Bodytext7Bold"/>
          <w:sz w:val="22"/>
        </w:rPr>
        <w:t xml:space="preserve">‘Excess deductible amount’ </w:t>
      </w:r>
      <w:r w:rsidRPr="00B172FF">
        <w:rPr>
          <w:sz w:val="22"/>
        </w:rPr>
        <w:t>means the amount (if any) by which the deductible amount referred to in the application of subsection 50</w:t>
      </w:r>
      <w:r w:rsidR="00DE6746" w:rsidRPr="00B172FF">
        <w:rPr>
          <w:smallCaps/>
          <w:sz w:val="22"/>
        </w:rPr>
        <w:t>c</w:t>
      </w:r>
      <w:r w:rsidRPr="00B172FF">
        <w:rPr>
          <w:sz w:val="22"/>
        </w:rPr>
        <w:t xml:space="preserve"> (2) in relation to the taxpayer in relation to the year of income exceeds the income amount referred to in that subsection;</w:t>
      </w:r>
    </w:p>
    <w:p w14:paraId="04527BDE" w14:textId="77777777" w:rsidR="001F72C4" w:rsidRPr="00B172FF" w:rsidRDefault="00333DA9" w:rsidP="00B172FF">
      <w:pPr>
        <w:pStyle w:val="Bodytext70"/>
        <w:spacing w:before="120" w:line="240" w:lineRule="auto"/>
        <w:ind w:firstLine="0"/>
        <w:rPr>
          <w:sz w:val="22"/>
        </w:rPr>
      </w:pPr>
      <w:r w:rsidRPr="00B172FF">
        <w:rPr>
          <w:rStyle w:val="Bodytext7Bold"/>
          <w:sz w:val="22"/>
        </w:rPr>
        <w:t xml:space="preserve">‘foreign source’ </w:t>
      </w:r>
      <w:r w:rsidRPr="00B172FF">
        <w:rPr>
          <w:sz w:val="22"/>
        </w:rPr>
        <w:t>has the same meaning as in section 160</w:t>
      </w:r>
      <w:r w:rsidR="006015CC" w:rsidRPr="00B172FF">
        <w:rPr>
          <w:smallCaps/>
          <w:sz w:val="22"/>
        </w:rPr>
        <w:t>afd</w:t>
      </w:r>
      <w:r w:rsidRPr="00B172FF">
        <w:rPr>
          <w:sz w:val="22"/>
        </w:rPr>
        <w:t>;</w:t>
      </w:r>
    </w:p>
    <w:p w14:paraId="6B66A4B9" w14:textId="29EFDF9C" w:rsidR="001F72C4" w:rsidRPr="00B172FF" w:rsidRDefault="00333DA9" w:rsidP="00B172FF">
      <w:pPr>
        <w:pStyle w:val="BodyText6"/>
        <w:spacing w:before="120" w:line="240" w:lineRule="auto"/>
        <w:ind w:firstLine="0"/>
        <w:jc w:val="both"/>
        <w:rPr>
          <w:sz w:val="22"/>
        </w:rPr>
      </w:pPr>
      <w:r w:rsidRPr="00B172FF">
        <w:rPr>
          <w:rStyle w:val="BodytextBold"/>
          <w:sz w:val="22"/>
        </w:rPr>
        <w:t>‘net exempt income’</w:t>
      </w:r>
      <w:r w:rsidRPr="00893CBC">
        <w:rPr>
          <w:rStyle w:val="BodytextBold"/>
          <w:b w:val="0"/>
          <w:sz w:val="22"/>
        </w:rPr>
        <w:t xml:space="preserve">, </w:t>
      </w:r>
      <w:r w:rsidRPr="00B172FF">
        <w:rPr>
          <w:sz w:val="22"/>
        </w:rPr>
        <w:t>in relation to a taxpayer, means:</w:t>
      </w:r>
    </w:p>
    <w:p w14:paraId="5BCA4C6F" w14:textId="77777777" w:rsidR="001F72C4" w:rsidRPr="00B172FF" w:rsidRDefault="006015CC" w:rsidP="00B172FF">
      <w:pPr>
        <w:pStyle w:val="BodyText6"/>
        <w:spacing w:before="120" w:line="240" w:lineRule="auto"/>
        <w:ind w:left="603" w:hanging="333"/>
        <w:jc w:val="both"/>
        <w:rPr>
          <w:sz w:val="22"/>
        </w:rPr>
      </w:pPr>
      <w:r w:rsidRPr="00B172FF">
        <w:rPr>
          <w:sz w:val="22"/>
        </w:rPr>
        <w:t xml:space="preserve">(a) </w:t>
      </w:r>
      <w:r w:rsidR="00333DA9" w:rsidRPr="00B172FF">
        <w:rPr>
          <w:sz w:val="22"/>
        </w:rPr>
        <w:t>where the taxpayer is a resident—the amount by which the taxpayer’s exempt income derived from all sources exceeds the sum of the expenses (not being expenses of a capital nature) incurred in deriving that income and any taxes payable in respect of that income in any country or place outside Australia; and</w:t>
      </w:r>
    </w:p>
    <w:p w14:paraId="7AE328A5" w14:textId="77777777" w:rsidR="001F72C4" w:rsidRPr="00B172FF" w:rsidRDefault="006015CC" w:rsidP="00B172FF">
      <w:pPr>
        <w:pStyle w:val="BodyText6"/>
        <w:spacing w:before="120" w:line="240" w:lineRule="auto"/>
        <w:ind w:left="603" w:hanging="333"/>
        <w:jc w:val="both"/>
        <w:rPr>
          <w:sz w:val="22"/>
        </w:rPr>
      </w:pPr>
      <w:r w:rsidRPr="00B172FF">
        <w:rPr>
          <w:sz w:val="22"/>
        </w:rPr>
        <w:t xml:space="preserve">(b) </w:t>
      </w:r>
      <w:r w:rsidR="00333DA9" w:rsidRPr="00B172FF">
        <w:rPr>
          <w:sz w:val="22"/>
        </w:rPr>
        <w:t>where the taxpayer is a non-resident—the amount by which the taxpayer’s exempt income derived from sources in Australia (other than income, if any, to which section 128</w:t>
      </w:r>
      <w:r w:rsidR="00333DA9" w:rsidRPr="00B172FF">
        <w:rPr>
          <w:smallCaps/>
        </w:rPr>
        <w:t>d</w:t>
      </w:r>
      <w:r w:rsidR="00333DA9" w:rsidRPr="00B172FF">
        <w:rPr>
          <w:sz w:val="22"/>
        </w:rPr>
        <w:t xml:space="preserve"> applies) exceeds the sum of the expenses (not being expenses of a capital nature) incurred in deriving that income;</w:t>
      </w:r>
    </w:p>
    <w:p w14:paraId="779B387A" w14:textId="344E3834" w:rsidR="006015CC" w:rsidRPr="00B172FF" w:rsidRDefault="00333DA9" w:rsidP="00B172FF">
      <w:pPr>
        <w:pStyle w:val="BodyText6"/>
        <w:spacing w:before="120" w:line="240" w:lineRule="auto"/>
        <w:ind w:firstLine="0"/>
        <w:jc w:val="both"/>
        <w:rPr>
          <w:rStyle w:val="BodytextSmallCaps1"/>
          <w:sz w:val="22"/>
        </w:rPr>
      </w:pPr>
      <w:r w:rsidRPr="00B172FF">
        <w:rPr>
          <w:rStyle w:val="BodytextBold"/>
          <w:sz w:val="22"/>
        </w:rPr>
        <w:t xml:space="preserve">‘non-loss deduction’ </w:t>
      </w:r>
      <w:r w:rsidRPr="00B172FF">
        <w:rPr>
          <w:sz w:val="22"/>
        </w:rPr>
        <w:t xml:space="preserve">means an allowable deduction other than one allowable under this section or section </w:t>
      </w:r>
      <w:r w:rsidRPr="00B172FF">
        <w:rPr>
          <w:rStyle w:val="BodytextSmallCaps1"/>
          <w:sz w:val="22"/>
        </w:rPr>
        <w:t>79</w:t>
      </w:r>
      <w:r w:rsidR="00893CBC">
        <w:rPr>
          <w:rStyle w:val="BodytextSmallCaps1"/>
          <w:sz w:val="22"/>
        </w:rPr>
        <w:t>f</w:t>
      </w:r>
      <w:r w:rsidRPr="00B172FF">
        <w:rPr>
          <w:rStyle w:val="BodytextSmallCaps1"/>
          <w:sz w:val="22"/>
        </w:rPr>
        <w:t xml:space="preserve">, 80, 80aaa </w:t>
      </w:r>
      <w:r w:rsidRPr="00B172FF">
        <w:rPr>
          <w:sz w:val="22"/>
        </w:rPr>
        <w:t xml:space="preserve">or </w:t>
      </w:r>
      <w:r w:rsidRPr="00B172FF">
        <w:rPr>
          <w:rStyle w:val="BodytextSmallCaps1"/>
          <w:sz w:val="22"/>
        </w:rPr>
        <w:t xml:space="preserve">80aa; </w:t>
      </w:r>
    </w:p>
    <w:p w14:paraId="18D287F3"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‘post-1989 year of income’ </w:t>
      </w:r>
      <w:r w:rsidRPr="00B172FF">
        <w:rPr>
          <w:sz w:val="22"/>
        </w:rPr>
        <w:t>means the year of income commencing on</w:t>
      </w:r>
      <w:r w:rsidR="006015CC" w:rsidRPr="00B172FF">
        <w:rPr>
          <w:sz w:val="22"/>
        </w:rPr>
        <w:t xml:space="preserve"> 1 </w:t>
      </w:r>
      <w:r w:rsidRPr="00B172FF">
        <w:rPr>
          <w:sz w:val="22"/>
        </w:rPr>
        <w:t xml:space="preserve">July </w:t>
      </w:r>
      <w:r w:rsidRPr="00B172FF">
        <w:rPr>
          <w:rStyle w:val="BodyText21"/>
          <w:sz w:val="22"/>
        </w:rPr>
        <w:t xml:space="preserve">1989 </w:t>
      </w:r>
      <w:r w:rsidRPr="00B172FF">
        <w:rPr>
          <w:sz w:val="22"/>
        </w:rPr>
        <w:t>or any later year of income.</w:t>
      </w:r>
    </w:p>
    <w:p w14:paraId="5FB630D8" w14:textId="77777777" w:rsidR="001F72C4" w:rsidRPr="00B172FF" w:rsidRDefault="00333DA9" w:rsidP="00B172FF">
      <w:pPr>
        <w:pStyle w:val="BodyText6"/>
        <w:spacing w:before="120" w:line="240" w:lineRule="auto"/>
        <w:ind w:firstLine="270"/>
        <w:jc w:val="both"/>
        <w:rPr>
          <w:sz w:val="22"/>
        </w:rPr>
      </w:pPr>
      <w:r w:rsidRPr="00B172FF">
        <w:rPr>
          <w:sz w:val="22"/>
        </w:rPr>
        <w:t>“(13) In applying the definition of ‘net exempt income’ in subsection</w:t>
      </w:r>
      <w:r w:rsidR="006015CC" w:rsidRPr="00B172FF">
        <w:rPr>
          <w:sz w:val="22"/>
        </w:rPr>
        <w:t xml:space="preserve"> (12) </w:t>
      </w:r>
      <w:r w:rsidRPr="00B172FF">
        <w:rPr>
          <w:sz w:val="22"/>
        </w:rPr>
        <w:t>in relation to a taxpayer:</w:t>
      </w:r>
    </w:p>
    <w:p w14:paraId="6B7CB7D1" w14:textId="77777777" w:rsidR="001F72C4" w:rsidRPr="00B172FF" w:rsidRDefault="006015CC" w:rsidP="00B172FF">
      <w:pPr>
        <w:pStyle w:val="BodyText6"/>
        <w:spacing w:before="120" w:line="240" w:lineRule="auto"/>
        <w:ind w:left="567" w:hanging="297"/>
        <w:jc w:val="both"/>
        <w:rPr>
          <w:sz w:val="22"/>
        </w:rPr>
      </w:pPr>
      <w:r w:rsidRPr="00B172FF">
        <w:rPr>
          <w:sz w:val="22"/>
        </w:rPr>
        <w:t xml:space="preserve">(a) </w:t>
      </w:r>
      <w:r w:rsidR="00333DA9" w:rsidRPr="00B172FF">
        <w:rPr>
          <w:sz w:val="22"/>
        </w:rPr>
        <w:t>if the taxpayer is a resident, there is to be disregarded so much of any net exempt income from petroleum (within the meaning of Division 10</w:t>
      </w:r>
      <w:r w:rsidR="00333DA9" w:rsidRPr="00B172FF">
        <w:rPr>
          <w:rStyle w:val="BodytextSmallCaps1"/>
          <w:sz w:val="22"/>
        </w:rPr>
        <w:t xml:space="preserve">aa) </w:t>
      </w:r>
      <w:r w:rsidR="00333DA9" w:rsidRPr="00B172FF">
        <w:rPr>
          <w:sz w:val="22"/>
        </w:rPr>
        <w:t>derived by the taxpayer in a year of income as does not exceed the amount that would be the unrecouped capital expenditure of the taxpayer (within the meaning of that Division) as at the end of the year of income if the taxpayer had not derived that net exempt income from petroleum; and</w:t>
      </w:r>
    </w:p>
    <w:p w14:paraId="2AA4B59A" w14:textId="77777777" w:rsidR="001F72C4" w:rsidRPr="00B172FF" w:rsidRDefault="006015CC" w:rsidP="00B172FF">
      <w:pPr>
        <w:pStyle w:val="BodyText6"/>
        <w:spacing w:before="120" w:line="240" w:lineRule="auto"/>
        <w:ind w:left="567" w:hanging="324"/>
        <w:jc w:val="both"/>
        <w:rPr>
          <w:sz w:val="22"/>
        </w:rPr>
      </w:pPr>
      <w:r w:rsidRPr="00B172FF">
        <w:rPr>
          <w:sz w:val="22"/>
        </w:rPr>
        <w:t xml:space="preserve">(b) </w:t>
      </w:r>
      <w:r w:rsidR="00333DA9" w:rsidRPr="00B172FF">
        <w:rPr>
          <w:sz w:val="22"/>
        </w:rPr>
        <w:t xml:space="preserve">for the purposes of paragraph (b) of the definition, exempt income to which subsection </w:t>
      </w:r>
      <w:r w:rsidR="00333DA9" w:rsidRPr="00B172FF">
        <w:rPr>
          <w:rStyle w:val="BodytextSmallCaps1"/>
          <w:sz w:val="22"/>
        </w:rPr>
        <w:t xml:space="preserve">26ag </w:t>
      </w:r>
      <w:r w:rsidR="00333DA9" w:rsidRPr="00B172FF">
        <w:rPr>
          <w:sz w:val="22"/>
        </w:rPr>
        <w:t>(1) applies is to be taken to be derived from sources in Australia and any taxes payable in respect of that income in any country or place outside Australia are to be taken to be expenses incurred in deriving that income.</w:t>
      </w:r>
    </w:p>
    <w:p w14:paraId="0BD7A559" w14:textId="77777777" w:rsidR="001F72C4" w:rsidRPr="00B172FF" w:rsidRDefault="00333DA9" w:rsidP="00B172FF">
      <w:pPr>
        <w:pStyle w:val="BodyText6"/>
        <w:spacing w:before="120" w:line="240" w:lineRule="auto"/>
        <w:ind w:firstLine="270"/>
        <w:jc w:val="both"/>
        <w:rPr>
          <w:sz w:val="22"/>
        </w:rPr>
      </w:pPr>
      <w:r w:rsidRPr="00B172FF">
        <w:rPr>
          <w:sz w:val="22"/>
        </w:rPr>
        <w:t>“(14) For the purposes of the definition of ‘non-loss deduction’ in subsection (12), where the amount of a class of income derived by a taxpayer in a year of income from a foreign source is exceeded by the sum of:</w:t>
      </w:r>
    </w:p>
    <w:p w14:paraId="6AEEF6FC" w14:textId="77777777" w:rsidR="001F72C4" w:rsidRPr="00B172FF" w:rsidRDefault="006015CC" w:rsidP="00B172FF">
      <w:pPr>
        <w:pStyle w:val="BodyText6"/>
        <w:spacing w:before="120" w:line="240" w:lineRule="auto"/>
        <w:ind w:left="567" w:hanging="297"/>
        <w:jc w:val="both"/>
        <w:rPr>
          <w:sz w:val="22"/>
        </w:rPr>
      </w:pPr>
      <w:r w:rsidRPr="00B172FF">
        <w:rPr>
          <w:sz w:val="22"/>
        </w:rPr>
        <w:t xml:space="preserve">(a) </w:t>
      </w:r>
      <w:r w:rsidR="00333DA9" w:rsidRPr="00B172FF">
        <w:rPr>
          <w:sz w:val="22"/>
        </w:rPr>
        <w:t>any deductions allowed or allowable from the assessable income of the taxpayer of the year of income that relate exclusively to income of that class derived from that source; and</w:t>
      </w:r>
    </w:p>
    <w:p w14:paraId="6C860F77" w14:textId="77777777" w:rsidR="001F72C4" w:rsidRPr="00B172FF" w:rsidRDefault="006015CC" w:rsidP="00B172FF">
      <w:pPr>
        <w:pStyle w:val="BodyText6"/>
        <w:spacing w:before="120" w:line="240" w:lineRule="auto"/>
        <w:ind w:left="540" w:hanging="270"/>
        <w:jc w:val="both"/>
        <w:rPr>
          <w:sz w:val="22"/>
        </w:rPr>
      </w:pPr>
      <w:r w:rsidRPr="00B172FF">
        <w:rPr>
          <w:sz w:val="22"/>
        </w:rPr>
        <w:t xml:space="preserve">(b) </w:t>
      </w:r>
      <w:r w:rsidR="00333DA9" w:rsidRPr="00B172FF">
        <w:rPr>
          <w:sz w:val="22"/>
        </w:rPr>
        <w:t>so much of any other deductions allowed or allowable from</w:t>
      </w:r>
    </w:p>
    <w:p w14:paraId="6E0C340D" w14:textId="77777777" w:rsidR="006015CC" w:rsidRPr="00B172FF" w:rsidRDefault="006015CC"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535BF3F" w14:textId="77777777" w:rsidR="00DE6746" w:rsidRPr="00B172FF" w:rsidRDefault="00333DA9" w:rsidP="00B172FF">
      <w:pPr>
        <w:pStyle w:val="BodyText6"/>
        <w:spacing w:before="120" w:line="240" w:lineRule="auto"/>
        <w:ind w:left="630" w:firstLine="0"/>
        <w:jc w:val="both"/>
        <w:rPr>
          <w:sz w:val="22"/>
        </w:rPr>
      </w:pPr>
      <w:r w:rsidRPr="00B172FF">
        <w:rPr>
          <w:sz w:val="22"/>
        </w:rPr>
        <w:lastRenderedPageBreak/>
        <w:t xml:space="preserve">that assessable income (other than apportionable deductions) as, in the opinion of the Commissioner, may appropriately be related to income of that class derived from that source; </w:t>
      </w:r>
    </w:p>
    <w:p w14:paraId="59F6BCB6" w14:textId="77777777" w:rsidR="001F72C4" w:rsidRPr="00B172FF" w:rsidRDefault="00333DA9" w:rsidP="00B172FF">
      <w:pPr>
        <w:pStyle w:val="BodyText6"/>
        <w:spacing w:before="120" w:line="240" w:lineRule="auto"/>
        <w:ind w:firstLine="0"/>
        <w:jc w:val="both"/>
        <w:rPr>
          <w:sz w:val="22"/>
        </w:rPr>
      </w:pPr>
      <w:r w:rsidRPr="00B172FF">
        <w:rPr>
          <w:sz w:val="22"/>
        </w:rPr>
        <w:t>then the amount of the excess is to be disregarded.</w:t>
      </w:r>
    </w:p>
    <w:p w14:paraId="69B27060" w14:textId="77777777" w:rsidR="001F72C4" w:rsidRPr="00B172FF" w:rsidRDefault="00333DA9" w:rsidP="00B172FF">
      <w:pPr>
        <w:pStyle w:val="Bodytext20"/>
        <w:spacing w:before="120" w:after="60" w:line="240" w:lineRule="auto"/>
        <w:ind w:firstLine="0"/>
        <w:jc w:val="both"/>
        <w:rPr>
          <w:sz w:val="22"/>
        </w:rPr>
      </w:pPr>
      <w:r w:rsidRPr="00B172FF">
        <w:rPr>
          <w:sz w:val="22"/>
        </w:rPr>
        <w:t>Film losses of post-1989 years of income</w:t>
      </w:r>
    </w:p>
    <w:p w14:paraId="7D8E000B" w14:textId="5E351586" w:rsidR="001F72C4" w:rsidRPr="00B172FF" w:rsidRDefault="00333DA9" w:rsidP="00B172FF">
      <w:pPr>
        <w:pStyle w:val="BodyText6"/>
        <w:spacing w:before="120" w:line="240" w:lineRule="auto"/>
        <w:ind w:firstLine="270"/>
        <w:jc w:val="both"/>
        <w:rPr>
          <w:sz w:val="22"/>
        </w:rPr>
      </w:pPr>
      <w:r w:rsidRPr="00B172FF">
        <w:rPr>
          <w:rStyle w:val="BodyText21"/>
          <w:sz w:val="22"/>
        </w:rPr>
        <w:t>“79</w:t>
      </w:r>
      <w:r w:rsidR="00893CBC" w:rsidRPr="00893CBC">
        <w:rPr>
          <w:rStyle w:val="BodyText21"/>
          <w:smallCaps/>
          <w:sz w:val="22"/>
        </w:rPr>
        <w:t>f</w:t>
      </w:r>
      <w:r w:rsidRPr="00B172FF">
        <w:rPr>
          <w:rStyle w:val="BodyText21"/>
          <w:sz w:val="22"/>
        </w:rPr>
        <w:t xml:space="preserve">. (1) </w:t>
      </w:r>
      <w:r w:rsidRPr="00B172FF">
        <w:rPr>
          <w:sz w:val="22"/>
        </w:rPr>
        <w:t>For the purposes of this section, a taxpayer incurs a film loss in a post-</w:t>
      </w:r>
      <w:r w:rsidRPr="00B172FF">
        <w:rPr>
          <w:rStyle w:val="BodyText21"/>
          <w:sz w:val="22"/>
        </w:rPr>
        <w:t xml:space="preserve">1989 </w:t>
      </w:r>
      <w:r w:rsidRPr="00B172FF">
        <w:rPr>
          <w:sz w:val="22"/>
        </w:rPr>
        <w:t>year of income if:</w:t>
      </w:r>
    </w:p>
    <w:p w14:paraId="4BA498C9" w14:textId="77777777" w:rsidR="001F72C4" w:rsidRPr="00B172FF" w:rsidRDefault="00C22299" w:rsidP="00B172FF">
      <w:pPr>
        <w:pStyle w:val="BodyText6"/>
        <w:spacing w:before="120" w:line="240" w:lineRule="auto"/>
        <w:ind w:left="630" w:hanging="360"/>
        <w:jc w:val="both"/>
        <w:rPr>
          <w:sz w:val="22"/>
        </w:rPr>
      </w:pPr>
      <w:r w:rsidRPr="00B172FF">
        <w:rPr>
          <w:sz w:val="22"/>
        </w:rPr>
        <w:t xml:space="preserve">(a) </w:t>
      </w:r>
      <w:r w:rsidR="00333DA9" w:rsidRPr="00B172FF">
        <w:rPr>
          <w:sz w:val="22"/>
        </w:rPr>
        <w:t>the amount of the taxpayer’s film deductions for the year exceeds the sum of the taxpayer’s assessable film income and net exempt film income for the year; and</w:t>
      </w:r>
    </w:p>
    <w:p w14:paraId="04863B5A" w14:textId="6C3A8E21" w:rsidR="001F72C4" w:rsidRPr="00B172FF" w:rsidRDefault="00C22299" w:rsidP="00B172FF">
      <w:pPr>
        <w:pStyle w:val="Bodytext70"/>
        <w:spacing w:before="120" w:line="240" w:lineRule="auto"/>
        <w:ind w:left="630" w:hanging="360"/>
        <w:rPr>
          <w:sz w:val="22"/>
        </w:rPr>
      </w:pPr>
      <w:r w:rsidRPr="00B172FF">
        <w:rPr>
          <w:sz w:val="22"/>
        </w:rPr>
        <w:t xml:space="preserve">(b) </w:t>
      </w:r>
      <w:r w:rsidR="00333DA9" w:rsidRPr="00B172FF">
        <w:rPr>
          <w:sz w:val="22"/>
        </w:rPr>
        <w:t>the taxpayer incurs a loss for the year for the purposes of section 79</w:t>
      </w:r>
      <w:r w:rsidR="00893CBC" w:rsidRPr="00893CBC">
        <w:rPr>
          <w:smallCaps/>
          <w:sz w:val="22"/>
        </w:rPr>
        <w:t>e</w:t>
      </w:r>
      <w:r w:rsidR="00333DA9" w:rsidRPr="00B172FF">
        <w:rPr>
          <w:sz w:val="22"/>
        </w:rPr>
        <w:t>.</w:t>
      </w:r>
    </w:p>
    <w:p w14:paraId="2C9FA77D" w14:textId="77777777" w:rsidR="001F72C4" w:rsidRPr="00B172FF" w:rsidRDefault="00333DA9" w:rsidP="00B172FF">
      <w:pPr>
        <w:pStyle w:val="BodyText6"/>
        <w:spacing w:before="120" w:line="240" w:lineRule="auto"/>
        <w:ind w:firstLine="270"/>
        <w:jc w:val="both"/>
        <w:rPr>
          <w:sz w:val="22"/>
        </w:rPr>
      </w:pPr>
      <w:r w:rsidRPr="00B172FF">
        <w:rPr>
          <w:sz w:val="22"/>
        </w:rPr>
        <w:t>“(2) The amount of the film loss is so much of the excess referred to in paragraph (1) (a) as does not exceed the amount of the loss referred to in paragraph (1) (b).</w:t>
      </w:r>
    </w:p>
    <w:p w14:paraId="03E93E4E" w14:textId="3950CBA6" w:rsidR="001F72C4" w:rsidRPr="00B172FF" w:rsidRDefault="00333DA9" w:rsidP="00B172FF">
      <w:pPr>
        <w:pStyle w:val="BodyText6"/>
        <w:spacing w:before="120" w:line="240" w:lineRule="auto"/>
        <w:ind w:firstLine="270"/>
        <w:jc w:val="both"/>
        <w:rPr>
          <w:sz w:val="22"/>
        </w:rPr>
      </w:pPr>
      <w:r w:rsidRPr="00B172FF">
        <w:rPr>
          <w:sz w:val="22"/>
        </w:rPr>
        <w:t>“(3) In spite of subsection (1), if Subdivision B of Division 2</w:t>
      </w:r>
      <w:r w:rsidR="00893CBC" w:rsidRPr="00893CBC">
        <w:rPr>
          <w:smallCaps/>
          <w:sz w:val="22"/>
        </w:rPr>
        <w:t>a</w:t>
      </w:r>
      <w:r w:rsidRPr="00B172FF">
        <w:rPr>
          <w:rStyle w:val="BodytextSmallCaps"/>
          <w:sz w:val="22"/>
        </w:rPr>
        <w:t xml:space="preserve"> </w:t>
      </w:r>
      <w:r w:rsidRPr="00B172FF">
        <w:rPr>
          <w:sz w:val="22"/>
        </w:rPr>
        <w:t>applies in relation to a taxpayer in relation to a post-1989 year of income, then, for the purposes of this section, the taxpayer incurs a film loss in the year of income if, and only if:</w:t>
      </w:r>
    </w:p>
    <w:p w14:paraId="2607EC49" w14:textId="77777777" w:rsidR="001F72C4" w:rsidRPr="00B172FF" w:rsidRDefault="00C22299" w:rsidP="00B172FF">
      <w:pPr>
        <w:pStyle w:val="BodyText6"/>
        <w:spacing w:before="120" w:line="240" w:lineRule="auto"/>
        <w:ind w:left="540" w:hanging="270"/>
        <w:jc w:val="both"/>
        <w:rPr>
          <w:sz w:val="22"/>
        </w:rPr>
      </w:pPr>
      <w:r w:rsidRPr="00B172FF">
        <w:rPr>
          <w:sz w:val="22"/>
        </w:rPr>
        <w:t xml:space="preserve">(a) </w:t>
      </w:r>
      <w:r w:rsidR="00333DA9" w:rsidRPr="00B172FF">
        <w:rPr>
          <w:sz w:val="22"/>
        </w:rPr>
        <w:t>the taxpayer’s current year loss amount for the year exceeds the taxpayer’s net exempt film income of the year; and</w:t>
      </w:r>
    </w:p>
    <w:p w14:paraId="19007DF8" w14:textId="77777777" w:rsidR="001F72C4" w:rsidRPr="00B172FF" w:rsidRDefault="00C22299" w:rsidP="00B172FF">
      <w:pPr>
        <w:pStyle w:val="BodyText6"/>
        <w:spacing w:before="120" w:line="240" w:lineRule="auto"/>
        <w:ind w:left="540" w:hanging="270"/>
        <w:jc w:val="both"/>
        <w:rPr>
          <w:sz w:val="22"/>
        </w:rPr>
      </w:pPr>
      <w:r w:rsidRPr="00B172FF">
        <w:rPr>
          <w:sz w:val="22"/>
        </w:rPr>
        <w:t xml:space="preserve">(b) </w:t>
      </w:r>
      <w:r w:rsidR="00333DA9" w:rsidRPr="00B172FF">
        <w:rPr>
          <w:sz w:val="22"/>
        </w:rPr>
        <w:t>the taxpayer incurs a loss in the year of income for the purposes of section 79E.</w:t>
      </w:r>
    </w:p>
    <w:p w14:paraId="42ED5794" w14:textId="77777777" w:rsidR="001F72C4" w:rsidRPr="00B172FF" w:rsidRDefault="00333DA9" w:rsidP="00B172FF">
      <w:pPr>
        <w:pStyle w:val="BodyText6"/>
        <w:spacing w:before="120" w:line="240" w:lineRule="auto"/>
        <w:ind w:firstLine="270"/>
        <w:jc w:val="both"/>
        <w:rPr>
          <w:sz w:val="22"/>
        </w:rPr>
      </w:pPr>
      <w:r w:rsidRPr="00B172FF">
        <w:rPr>
          <w:sz w:val="22"/>
        </w:rPr>
        <w:t>“(4) The amount of the film loss is so much of the excess referred to in paragraph (3) (a) as does not exceed the amount of the loss referred to in paragraph (3) (b).</w:t>
      </w:r>
    </w:p>
    <w:p w14:paraId="2645A35B" w14:textId="77777777" w:rsidR="001F72C4" w:rsidRPr="00B172FF" w:rsidRDefault="00333DA9" w:rsidP="00B172FF">
      <w:pPr>
        <w:pStyle w:val="BodyText6"/>
        <w:spacing w:before="120" w:line="240" w:lineRule="auto"/>
        <w:ind w:firstLine="270"/>
        <w:jc w:val="both"/>
        <w:rPr>
          <w:sz w:val="22"/>
        </w:rPr>
      </w:pPr>
      <w:r w:rsidRPr="00B172FF">
        <w:rPr>
          <w:sz w:val="22"/>
        </w:rPr>
        <w:t>“(5) In determining for the purposes of subsection (3) whether a taxpayer has a current year loss amount, the only assessable income of the taxpayer to be taken into account is assessable film income and the only allowable deductions of the taxpayer to be taken into account are film deductions.</w:t>
      </w:r>
    </w:p>
    <w:p w14:paraId="5898A4B0" w14:textId="77777777" w:rsidR="001F72C4" w:rsidRPr="00B172FF" w:rsidRDefault="00333DA9" w:rsidP="00B172FF">
      <w:pPr>
        <w:pStyle w:val="BodyText6"/>
        <w:spacing w:before="120" w:line="240" w:lineRule="auto"/>
        <w:ind w:firstLine="270"/>
        <w:jc w:val="both"/>
        <w:rPr>
          <w:sz w:val="22"/>
        </w:rPr>
      </w:pPr>
      <w:r w:rsidRPr="00B172FF">
        <w:rPr>
          <w:sz w:val="22"/>
        </w:rPr>
        <w:t>“(6) Subject to this section, so much of a taxpayer’s film losses incurred in any of the post-1989 years of income before a particular year of income as has not been allowed as a deduction from the taxpayer’s income of any of those years is allowable as a deduction in accordance with the following provisions:</w:t>
      </w:r>
    </w:p>
    <w:p w14:paraId="72F2CA7A" w14:textId="77777777" w:rsidR="001F72C4" w:rsidRPr="00B172FF" w:rsidRDefault="00C22299" w:rsidP="00B172FF">
      <w:pPr>
        <w:pStyle w:val="BodyText6"/>
        <w:spacing w:before="120" w:line="240" w:lineRule="auto"/>
        <w:ind w:left="603" w:hanging="333"/>
        <w:jc w:val="both"/>
        <w:rPr>
          <w:sz w:val="22"/>
        </w:rPr>
      </w:pPr>
      <w:r w:rsidRPr="00B172FF">
        <w:rPr>
          <w:sz w:val="22"/>
        </w:rPr>
        <w:t xml:space="preserve">(a) </w:t>
      </w:r>
      <w:r w:rsidR="00333DA9" w:rsidRPr="00B172FF">
        <w:rPr>
          <w:sz w:val="22"/>
        </w:rPr>
        <w:t>where the taxpayer has not derived exempt income in the particular year of income, the deduction is to be made from the taxpayer’s assessable income of that year;</w:t>
      </w:r>
    </w:p>
    <w:p w14:paraId="674EA2A7" w14:textId="77777777" w:rsidR="001F72C4" w:rsidRPr="00B172FF" w:rsidRDefault="00C22299" w:rsidP="00B172FF">
      <w:pPr>
        <w:pStyle w:val="BodyText6"/>
        <w:spacing w:before="120" w:line="240" w:lineRule="auto"/>
        <w:ind w:left="603" w:hanging="351"/>
        <w:jc w:val="both"/>
        <w:rPr>
          <w:sz w:val="22"/>
        </w:rPr>
      </w:pPr>
      <w:r w:rsidRPr="00B172FF">
        <w:rPr>
          <w:sz w:val="22"/>
        </w:rPr>
        <w:t xml:space="preserve">(b) </w:t>
      </w:r>
      <w:r w:rsidR="00333DA9" w:rsidRPr="00B172FF">
        <w:rPr>
          <w:sz w:val="22"/>
        </w:rPr>
        <w:t>where the taxpayer has derived exempt income in that year, the deduction is to be made successively from the taxpayer’s net exempt income and from the taxpayer’s assessable income of that year;</w:t>
      </w:r>
    </w:p>
    <w:p w14:paraId="4EC2D614" w14:textId="77777777" w:rsidR="00C22299" w:rsidRPr="00B172FF" w:rsidRDefault="00C22299"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239BAF4F" w14:textId="77777777" w:rsidR="001F72C4" w:rsidRPr="00B172FF" w:rsidRDefault="00622D91" w:rsidP="00B172FF">
      <w:pPr>
        <w:pStyle w:val="BodyText6"/>
        <w:spacing w:before="120" w:line="240" w:lineRule="auto"/>
        <w:ind w:left="585" w:hanging="315"/>
        <w:jc w:val="both"/>
        <w:rPr>
          <w:sz w:val="22"/>
        </w:rPr>
      </w:pPr>
      <w:r w:rsidRPr="00B172FF">
        <w:rPr>
          <w:sz w:val="22"/>
        </w:rPr>
        <w:lastRenderedPageBreak/>
        <w:t xml:space="preserve">(c) </w:t>
      </w:r>
      <w:r w:rsidR="00333DA9" w:rsidRPr="00B172FF">
        <w:rPr>
          <w:sz w:val="22"/>
        </w:rPr>
        <w:t>where a deduction is allowable under this section in respect of</w:t>
      </w:r>
      <w:r w:rsidRPr="00B172FF">
        <w:rPr>
          <w:sz w:val="22"/>
        </w:rPr>
        <w:t xml:space="preserve"> 2 </w:t>
      </w:r>
      <w:r w:rsidR="00333DA9" w:rsidRPr="00B172FF">
        <w:rPr>
          <w:sz w:val="22"/>
        </w:rPr>
        <w:t>or more losses, the losses are to be taken into account in the order in which they were incurred.</w:t>
      </w:r>
    </w:p>
    <w:p w14:paraId="26A12EB6" w14:textId="77777777" w:rsidR="001F72C4" w:rsidRPr="00B172FF" w:rsidRDefault="00333DA9" w:rsidP="00B172FF">
      <w:pPr>
        <w:pStyle w:val="BodyText6"/>
        <w:spacing w:before="120" w:line="240" w:lineRule="auto"/>
        <w:ind w:firstLine="270"/>
        <w:jc w:val="both"/>
        <w:rPr>
          <w:sz w:val="22"/>
        </w:rPr>
      </w:pPr>
      <w:r w:rsidRPr="00B172FF">
        <w:rPr>
          <w:sz w:val="22"/>
        </w:rPr>
        <w:t>“(7) For the purposes of applying subsection (6) in relation to a taxpayer in relation to a year of income:</w:t>
      </w:r>
    </w:p>
    <w:p w14:paraId="1089BAC3" w14:textId="77777777" w:rsidR="001F72C4" w:rsidRPr="00B172FF" w:rsidRDefault="00622D91" w:rsidP="00B172FF">
      <w:pPr>
        <w:pStyle w:val="BodyText6"/>
        <w:spacing w:before="120" w:line="240" w:lineRule="auto"/>
        <w:ind w:left="585" w:hanging="315"/>
        <w:jc w:val="both"/>
        <w:rPr>
          <w:sz w:val="22"/>
        </w:rPr>
      </w:pPr>
      <w:r w:rsidRPr="00B172FF">
        <w:rPr>
          <w:sz w:val="22"/>
        </w:rPr>
        <w:t xml:space="preserve">(a) </w:t>
      </w:r>
      <w:r w:rsidR="00333DA9" w:rsidRPr="00B172FF">
        <w:rPr>
          <w:sz w:val="22"/>
        </w:rPr>
        <w:t>the amount of the deduction to be made from the taxpayer’s net exempt income of the year of income is not to exceed the amount of the taxpayer’s net exempt film income of the year of income; and</w:t>
      </w:r>
    </w:p>
    <w:p w14:paraId="0ECE78A0" w14:textId="77777777" w:rsidR="001F72C4" w:rsidRPr="00B172FF" w:rsidRDefault="00622D91" w:rsidP="00B172FF">
      <w:pPr>
        <w:pStyle w:val="BodyText6"/>
        <w:spacing w:before="120" w:line="240" w:lineRule="auto"/>
        <w:ind w:left="585" w:hanging="315"/>
        <w:jc w:val="both"/>
        <w:rPr>
          <w:sz w:val="22"/>
        </w:rPr>
      </w:pPr>
      <w:r w:rsidRPr="00B172FF">
        <w:rPr>
          <w:sz w:val="22"/>
        </w:rPr>
        <w:t xml:space="preserve">(b) </w:t>
      </w:r>
      <w:r w:rsidR="00333DA9" w:rsidRPr="00B172FF">
        <w:rPr>
          <w:sz w:val="22"/>
        </w:rPr>
        <w:t>the amount of the deduction to be made from the taxpayer’s assessable income of the year of income is not to exceed the amount of the taxpayer’s net assessable film income of the year of income.</w:t>
      </w:r>
    </w:p>
    <w:p w14:paraId="21F644EE" w14:textId="77777777" w:rsidR="001F72C4" w:rsidRPr="00B172FF" w:rsidRDefault="00333DA9" w:rsidP="00B172FF">
      <w:pPr>
        <w:pStyle w:val="BodyText6"/>
        <w:spacing w:before="120" w:line="240" w:lineRule="auto"/>
        <w:ind w:firstLine="270"/>
        <w:jc w:val="both"/>
        <w:rPr>
          <w:sz w:val="22"/>
        </w:rPr>
      </w:pPr>
      <w:r w:rsidRPr="00B172FF">
        <w:rPr>
          <w:sz w:val="22"/>
        </w:rPr>
        <w:t>“(8) In spite of any other provision of this section, if, before a year of income, a taxpayer:</w:t>
      </w:r>
    </w:p>
    <w:p w14:paraId="7FBF17C7" w14:textId="77777777" w:rsidR="001F72C4" w:rsidRPr="00B172FF" w:rsidRDefault="00622D91" w:rsidP="00B172FF">
      <w:pPr>
        <w:pStyle w:val="BodyText6"/>
        <w:spacing w:before="120" w:line="240" w:lineRule="auto"/>
        <w:ind w:left="540" w:hanging="270"/>
        <w:jc w:val="both"/>
        <w:rPr>
          <w:sz w:val="22"/>
        </w:rPr>
      </w:pPr>
      <w:r w:rsidRPr="00B172FF">
        <w:rPr>
          <w:sz w:val="22"/>
        </w:rPr>
        <w:t xml:space="preserve">(a) </w:t>
      </w:r>
      <w:r w:rsidR="00333DA9" w:rsidRPr="00B172FF">
        <w:rPr>
          <w:sz w:val="22"/>
        </w:rPr>
        <w:t>has become a bankrupt; or</w:t>
      </w:r>
    </w:p>
    <w:p w14:paraId="61002BC5" w14:textId="77777777" w:rsidR="001F72C4" w:rsidRPr="00B172FF" w:rsidRDefault="00622D91" w:rsidP="00B172FF">
      <w:pPr>
        <w:pStyle w:val="BodyText6"/>
        <w:spacing w:before="120" w:line="240" w:lineRule="auto"/>
        <w:ind w:left="585" w:hanging="315"/>
        <w:jc w:val="both"/>
        <w:rPr>
          <w:sz w:val="22"/>
        </w:rPr>
      </w:pPr>
      <w:r w:rsidRPr="00B172FF">
        <w:rPr>
          <w:sz w:val="22"/>
        </w:rPr>
        <w:t xml:space="preserve">(b) </w:t>
      </w:r>
      <w:r w:rsidR="00333DA9" w:rsidRPr="00B172FF">
        <w:rPr>
          <w:sz w:val="22"/>
        </w:rPr>
        <w:t>not having become a bankrupt, has been released from any debts by the operation of an Act relating to bankruptcy;</w:t>
      </w:r>
    </w:p>
    <w:p w14:paraId="5E9C15C8" w14:textId="77777777" w:rsidR="001F72C4" w:rsidRPr="00B172FF" w:rsidRDefault="00333DA9" w:rsidP="00B172FF">
      <w:pPr>
        <w:pStyle w:val="BodyText6"/>
        <w:spacing w:before="120" w:line="240" w:lineRule="auto"/>
        <w:ind w:firstLine="0"/>
        <w:jc w:val="both"/>
        <w:rPr>
          <w:sz w:val="22"/>
        </w:rPr>
      </w:pPr>
      <w:r w:rsidRPr="00B172FF">
        <w:rPr>
          <w:sz w:val="22"/>
        </w:rPr>
        <w:t>then no film loss incurred by the taxpayer before the day on which the taxpayer became a bankrupt or was so released is an allowable deduction in respect of the year of income under subsection (6).</w:t>
      </w:r>
    </w:p>
    <w:p w14:paraId="24FC851B" w14:textId="77777777" w:rsidR="001F72C4" w:rsidRPr="00B172FF" w:rsidRDefault="00333DA9" w:rsidP="00B172FF">
      <w:pPr>
        <w:pStyle w:val="BodyText6"/>
        <w:spacing w:before="120" w:line="240" w:lineRule="auto"/>
        <w:ind w:firstLine="270"/>
        <w:jc w:val="both"/>
        <w:rPr>
          <w:sz w:val="22"/>
        </w:rPr>
      </w:pPr>
      <w:r w:rsidRPr="00B172FF">
        <w:rPr>
          <w:sz w:val="22"/>
        </w:rPr>
        <w:t>“(9) Where:</w:t>
      </w:r>
    </w:p>
    <w:p w14:paraId="068B226C" w14:textId="6F0A5052" w:rsidR="001F72C4" w:rsidRPr="00B172FF" w:rsidRDefault="00622D91" w:rsidP="00B172FF">
      <w:pPr>
        <w:pStyle w:val="BodyText6"/>
        <w:spacing w:before="120" w:line="240" w:lineRule="auto"/>
        <w:ind w:left="603" w:hanging="333"/>
        <w:jc w:val="both"/>
        <w:rPr>
          <w:sz w:val="22"/>
        </w:rPr>
      </w:pPr>
      <w:r w:rsidRPr="00B172FF">
        <w:rPr>
          <w:sz w:val="22"/>
        </w:rPr>
        <w:t xml:space="preserve">(a) </w:t>
      </w:r>
      <w:r w:rsidR="00333DA9" w:rsidRPr="00B172FF">
        <w:rPr>
          <w:sz w:val="22"/>
        </w:rPr>
        <w:t xml:space="preserve">in a year of income (in this section called the </w:t>
      </w:r>
      <w:r w:rsidR="00333DA9" w:rsidRPr="00B172FF">
        <w:rPr>
          <w:b/>
          <w:bCs/>
        </w:rPr>
        <w:t>‘payment year’</w:t>
      </w:r>
      <w:r w:rsidR="00333DA9" w:rsidRPr="00893CBC">
        <w:rPr>
          <w:bCs/>
        </w:rPr>
        <w:t>),</w:t>
      </w:r>
      <w:r w:rsidR="00333DA9" w:rsidRPr="00B172FF">
        <w:rPr>
          <w:b/>
          <w:bCs/>
        </w:rPr>
        <w:t xml:space="preserve"> </w:t>
      </w:r>
      <w:r w:rsidR="00333DA9" w:rsidRPr="00B172FF">
        <w:rPr>
          <w:sz w:val="22"/>
        </w:rPr>
        <w:t>a taxpayer pays an amount in respect of a debt incurred by the taxpayer in a preceding year of income; and</w:t>
      </w:r>
    </w:p>
    <w:p w14:paraId="22B432E6" w14:textId="46ED13E4" w:rsidR="001F72C4" w:rsidRPr="00B172FF" w:rsidRDefault="00622D91" w:rsidP="00B172FF">
      <w:pPr>
        <w:pStyle w:val="BodyText6"/>
        <w:spacing w:before="120" w:line="240" w:lineRule="auto"/>
        <w:ind w:left="603" w:hanging="333"/>
        <w:jc w:val="both"/>
        <w:rPr>
          <w:sz w:val="22"/>
        </w:rPr>
      </w:pPr>
      <w:r w:rsidRPr="00B172FF">
        <w:rPr>
          <w:sz w:val="22"/>
        </w:rPr>
        <w:t xml:space="preserve">(b) </w:t>
      </w:r>
      <w:r w:rsidR="00333DA9" w:rsidRPr="00B172FF">
        <w:rPr>
          <w:sz w:val="22"/>
        </w:rPr>
        <w:t>that preceding year of income (in this section called the ‘</w:t>
      </w:r>
      <w:r w:rsidR="00333DA9" w:rsidRPr="00B172FF">
        <w:rPr>
          <w:b/>
          <w:sz w:val="22"/>
        </w:rPr>
        <w:t xml:space="preserve">loss </w:t>
      </w:r>
      <w:r w:rsidR="00333DA9" w:rsidRPr="00B172FF">
        <w:rPr>
          <w:b/>
          <w:bCs/>
        </w:rPr>
        <w:t>year’</w:t>
      </w:r>
      <w:r w:rsidR="00333DA9" w:rsidRPr="00893CBC">
        <w:rPr>
          <w:bCs/>
        </w:rPr>
        <w:t>)</w:t>
      </w:r>
      <w:r w:rsidR="00333DA9" w:rsidRPr="00B172FF">
        <w:rPr>
          <w:b/>
          <w:bCs/>
        </w:rPr>
        <w:t xml:space="preserve"> </w:t>
      </w:r>
      <w:r w:rsidR="00333DA9" w:rsidRPr="00B172FF">
        <w:rPr>
          <w:sz w:val="22"/>
        </w:rPr>
        <w:t>is a year in which the taxpayer incurred a loss to which subsection (8) applies; and</w:t>
      </w:r>
    </w:p>
    <w:p w14:paraId="761154BA" w14:textId="77777777" w:rsidR="001F72C4" w:rsidRPr="00B172FF" w:rsidRDefault="00622D91" w:rsidP="00B172FF">
      <w:pPr>
        <w:pStyle w:val="BodyText6"/>
        <w:spacing w:before="120" w:line="240" w:lineRule="auto"/>
        <w:ind w:left="603" w:hanging="333"/>
        <w:jc w:val="both"/>
        <w:rPr>
          <w:sz w:val="22"/>
        </w:rPr>
      </w:pPr>
      <w:r w:rsidRPr="00B172FF">
        <w:rPr>
          <w:sz w:val="22"/>
        </w:rPr>
        <w:t xml:space="preserve">(c) </w:t>
      </w:r>
      <w:r w:rsidR="00333DA9" w:rsidRPr="00B172FF">
        <w:rPr>
          <w:sz w:val="22"/>
        </w:rPr>
        <w:t>the debt was incurred in the course of deriving or gaining amounts to which section 26</w:t>
      </w:r>
      <w:r w:rsidR="00333DA9" w:rsidRPr="00B172FF">
        <w:rPr>
          <w:smallCaps/>
        </w:rPr>
        <w:t>ag</w:t>
      </w:r>
      <w:r w:rsidR="00333DA9" w:rsidRPr="00B172FF">
        <w:rPr>
          <w:sz w:val="22"/>
        </w:rPr>
        <w:t xml:space="preserve"> applies in relation to the taxpayer in relation to any year of income;</w:t>
      </w:r>
    </w:p>
    <w:p w14:paraId="11EC6619" w14:textId="77777777" w:rsidR="001F72C4" w:rsidRPr="00B172FF" w:rsidRDefault="00333DA9" w:rsidP="00B172FF">
      <w:pPr>
        <w:pStyle w:val="BodyText6"/>
        <w:spacing w:before="120" w:line="240" w:lineRule="auto"/>
        <w:ind w:firstLine="0"/>
        <w:jc w:val="both"/>
        <w:rPr>
          <w:sz w:val="22"/>
        </w:rPr>
      </w:pPr>
      <w:r w:rsidRPr="00B172FF">
        <w:rPr>
          <w:sz w:val="22"/>
        </w:rPr>
        <w:t>then, subject to subsection (10), the amount paid by the taxpayer is an allowable deduction for the payment year, but only to the extent (if any) that it does not exceed so much of the debt as the Commissioner is satisfied was taken into account in calculating the amount of the loss.</w:t>
      </w:r>
    </w:p>
    <w:p w14:paraId="351590BE" w14:textId="77777777" w:rsidR="001F72C4" w:rsidRPr="00B172FF" w:rsidRDefault="00333DA9" w:rsidP="00B172FF">
      <w:pPr>
        <w:pStyle w:val="BodyText6"/>
        <w:spacing w:before="120" w:line="240" w:lineRule="auto"/>
        <w:ind w:firstLine="270"/>
        <w:jc w:val="both"/>
        <w:rPr>
          <w:sz w:val="22"/>
        </w:rPr>
      </w:pPr>
      <w:r w:rsidRPr="00B172FF">
        <w:rPr>
          <w:sz w:val="22"/>
        </w:rPr>
        <w:t>“(10) The total deductions allowable to the taxpayer for the payment year under subsection (9) are not to exceed the amount of the film loss reduced by the sum of:</w:t>
      </w:r>
    </w:p>
    <w:p w14:paraId="175EA3B1" w14:textId="77777777" w:rsidR="001F72C4" w:rsidRPr="00B172FF" w:rsidRDefault="00622D91" w:rsidP="00B172FF">
      <w:pPr>
        <w:pStyle w:val="BodyText6"/>
        <w:spacing w:before="120" w:line="240" w:lineRule="auto"/>
        <w:ind w:left="540" w:hanging="270"/>
        <w:jc w:val="both"/>
        <w:rPr>
          <w:sz w:val="22"/>
        </w:rPr>
      </w:pPr>
      <w:r w:rsidRPr="00B172FF">
        <w:rPr>
          <w:sz w:val="22"/>
        </w:rPr>
        <w:t xml:space="preserve">(a) </w:t>
      </w:r>
      <w:r w:rsidR="00333DA9" w:rsidRPr="00B172FF">
        <w:rPr>
          <w:sz w:val="22"/>
        </w:rPr>
        <w:t>the deductions (if any) allowed under subsection (9) from the taxpayer’s income of a year or years of income before the payment year in relation to the payment of other amounts in respect of debts incurred by the taxpayer in the loss year; and</w:t>
      </w:r>
    </w:p>
    <w:p w14:paraId="24BA6889" w14:textId="77777777" w:rsidR="001F72C4" w:rsidRPr="00B172FF" w:rsidRDefault="00622D91" w:rsidP="00B172FF">
      <w:pPr>
        <w:pStyle w:val="BodyText6"/>
        <w:spacing w:before="120" w:line="240" w:lineRule="auto"/>
        <w:ind w:left="540" w:hanging="342"/>
        <w:jc w:val="both"/>
        <w:rPr>
          <w:sz w:val="22"/>
        </w:rPr>
      </w:pPr>
      <w:r w:rsidRPr="00B172FF">
        <w:rPr>
          <w:sz w:val="22"/>
        </w:rPr>
        <w:t xml:space="preserve">(b) </w:t>
      </w:r>
      <w:r w:rsidR="00333DA9" w:rsidRPr="00B172FF">
        <w:rPr>
          <w:sz w:val="22"/>
        </w:rPr>
        <w:t>so much (if any) of the loss as has been allowed under subsection</w:t>
      </w:r>
    </w:p>
    <w:p w14:paraId="1E492231" w14:textId="77777777" w:rsidR="00622D91" w:rsidRPr="00B172FF" w:rsidRDefault="00622D91"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76B18425" w14:textId="77777777" w:rsidR="001F72C4" w:rsidRPr="00B172FF" w:rsidRDefault="003625D5" w:rsidP="00B172FF">
      <w:pPr>
        <w:pStyle w:val="Bodytext70"/>
        <w:spacing w:before="120" w:line="240" w:lineRule="auto"/>
        <w:ind w:left="540" w:firstLine="0"/>
        <w:rPr>
          <w:sz w:val="22"/>
        </w:rPr>
      </w:pPr>
      <w:r w:rsidRPr="00B172FF">
        <w:rPr>
          <w:sz w:val="22"/>
        </w:rPr>
        <w:lastRenderedPageBreak/>
        <w:t xml:space="preserve">(6) </w:t>
      </w:r>
      <w:r w:rsidR="00333DA9" w:rsidRPr="00B172FF">
        <w:rPr>
          <w:sz w:val="22"/>
        </w:rPr>
        <w:t>as a deduction or deductions from the taxpayer’s income (including the taxpayer’s net exempt income) of a year or years of income before the payment year; and</w:t>
      </w:r>
    </w:p>
    <w:p w14:paraId="13277130" w14:textId="77777777" w:rsidR="001F72C4" w:rsidRPr="00B172FF" w:rsidRDefault="003625D5" w:rsidP="00B172FF">
      <w:pPr>
        <w:pStyle w:val="BodyText6"/>
        <w:spacing w:before="120" w:line="240" w:lineRule="auto"/>
        <w:ind w:left="585" w:hanging="315"/>
        <w:jc w:val="both"/>
        <w:rPr>
          <w:sz w:val="22"/>
        </w:rPr>
      </w:pPr>
      <w:r w:rsidRPr="00B172FF">
        <w:rPr>
          <w:sz w:val="22"/>
        </w:rPr>
        <w:t xml:space="preserve">(c) </w:t>
      </w:r>
      <w:r w:rsidR="00333DA9" w:rsidRPr="00B172FF">
        <w:rPr>
          <w:sz w:val="22"/>
        </w:rPr>
        <w:t>so much (if any) of the film loss as, but for subsection (8), would have been allowed or allowable under subsection (6) as a deduction or deductions from the taxpayer’s net exempt income of the payment year or of a year or years of income before the payment year.</w:t>
      </w:r>
    </w:p>
    <w:p w14:paraId="6B2DE7B8" w14:textId="77777777" w:rsidR="001F72C4" w:rsidRPr="00B172FF" w:rsidRDefault="00333DA9" w:rsidP="00B172FF">
      <w:pPr>
        <w:pStyle w:val="Bodytext70"/>
        <w:spacing w:before="120" w:line="240" w:lineRule="auto"/>
        <w:ind w:firstLine="270"/>
        <w:rPr>
          <w:sz w:val="22"/>
        </w:rPr>
      </w:pPr>
      <w:r w:rsidRPr="00B172FF">
        <w:rPr>
          <w:sz w:val="22"/>
        </w:rPr>
        <w:t>“(11) Subsection 80</w:t>
      </w:r>
      <w:r w:rsidRPr="00B172FF">
        <w:rPr>
          <w:rStyle w:val="Bodytext7SmallCaps"/>
          <w:sz w:val="22"/>
        </w:rPr>
        <w:t>aaa (</w:t>
      </w:r>
      <w:r w:rsidRPr="00B172FF">
        <w:rPr>
          <w:sz w:val="22"/>
        </w:rPr>
        <w:t>12) has the same effect in relation to deductions under subsection (6) of this section as it does in relation to deductions under subsection 80</w:t>
      </w:r>
      <w:r w:rsidRPr="00B172FF">
        <w:rPr>
          <w:rStyle w:val="Bodytext7SmallCaps"/>
          <w:sz w:val="22"/>
        </w:rPr>
        <w:t>aaa (7).</w:t>
      </w:r>
    </w:p>
    <w:p w14:paraId="5B1F8144" w14:textId="77777777" w:rsidR="001F72C4" w:rsidRPr="00B172FF" w:rsidRDefault="00333DA9" w:rsidP="00B172FF">
      <w:pPr>
        <w:pStyle w:val="Bodytext70"/>
        <w:spacing w:before="120" w:line="240" w:lineRule="auto"/>
        <w:ind w:firstLine="270"/>
        <w:rPr>
          <w:sz w:val="22"/>
        </w:rPr>
      </w:pPr>
      <w:r w:rsidRPr="00B172FF">
        <w:rPr>
          <w:sz w:val="22"/>
        </w:rPr>
        <w:t>“(12) In this section:</w:t>
      </w:r>
    </w:p>
    <w:p w14:paraId="62AEFE9E" w14:textId="1AC8F328" w:rsidR="001F72C4" w:rsidRPr="00B172FF" w:rsidRDefault="00333DA9" w:rsidP="00B172FF">
      <w:pPr>
        <w:pStyle w:val="Bodytext70"/>
        <w:spacing w:before="120" w:line="240" w:lineRule="auto"/>
        <w:ind w:firstLine="0"/>
        <w:rPr>
          <w:sz w:val="22"/>
        </w:rPr>
      </w:pPr>
      <w:r w:rsidRPr="00B172FF">
        <w:rPr>
          <w:rStyle w:val="Bodytext7Bold"/>
          <w:sz w:val="22"/>
        </w:rPr>
        <w:t>‘assessable film income’</w:t>
      </w:r>
      <w:r w:rsidRPr="00893CBC">
        <w:rPr>
          <w:rStyle w:val="Bodytext7Bold"/>
          <w:b w:val="0"/>
          <w:sz w:val="22"/>
        </w:rPr>
        <w:t>,</w:t>
      </w:r>
      <w:r w:rsidRPr="00B172FF">
        <w:rPr>
          <w:rStyle w:val="Bodytext7Bold"/>
          <w:sz w:val="22"/>
        </w:rPr>
        <w:t xml:space="preserve"> </w:t>
      </w:r>
      <w:r w:rsidRPr="00B172FF">
        <w:rPr>
          <w:sz w:val="22"/>
        </w:rPr>
        <w:t>in relation to a taxpayer in relation to a year of income, means so much of the amount, or the sum of the amounts, to which section 26</w:t>
      </w:r>
      <w:r w:rsidR="00893CBC" w:rsidRPr="00893CBC">
        <w:rPr>
          <w:smallCaps/>
          <w:sz w:val="22"/>
        </w:rPr>
        <w:t>ag</w:t>
      </w:r>
      <w:r w:rsidRPr="00B172FF">
        <w:rPr>
          <w:sz w:val="22"/>
        </w:rPr>
        <w:t xml:space="preserve"> applies in relation to the taxpayer in relation to the year of income as is assessable income;</w:t>
      </w:r>
    </w:p>
    <w:p w14:paraId="6E6AE955" w14:textId="77777777" w:rsidR="001F72C4" w:rsidRPr="00B172FF" w:rsidRDefault="00333DA9" w:rsidP="00B172FF">
      <w:pPr>
        <w:pStyle w:val="Bodytext70"/>
        <w:spacing w:before="120" w:line="240" w:lineRule="auto"/>
        <w:ind w:firstLine="0"/>
        <w:rPr>
          <w:sz w:val="22"/>
        </w:rPr>
      </w:pPr>
      <w:r w:rsidRPr="00B172FF">
        <w:rPr>
          <w:rStyle w:val="Bodytext7Bold"/>
          <w:sz w:val="22"/>
        </w:rPr>
        <w:t xml:space="preserve">‘current year loss amount’ </w:t>
      </w:r>
      <w:r w:rsidRPr="00B172FF">
        <w:rPr>
          <w:sz w:val="22"/>
        </w:rPr>
        <w:t>has the same meaning as in section 79</w:t>
      </w:r>
      <w:r w:rsidR="003625D5" w:rsidRPr="00B172FF">
        <w:rPr>
          <w:smallCaps/>
          <w:sz w:val="22"/>
        </w:rPr>
        <w:t>e</w:t>
      </w:r>
      <w:r w:rsidRPr="00B172FF">
        <w:rPr>
          <w:sz w:val="22"/>
        </w:rPr>
        <w:t>;</w:t>
      </w:r>
    </w:p>
    <w:p w14:paraId="16865E56" w14:textId="363D6161" w:rsidR="001F72C4" w:rsidRPr="00B172FF" w:rsidRDefault="00333DA9" w:rsidP="00B172FF">
      <w:pPr>
        <w:pStyle w:val="Bodytext70"/>
        <w:spacing w:before="120" w:line="240" w:lineRule="auto"/>
        <w:ind w:firstLine="0"/>
        <w:rPr>
          <w:sz w:val="22"/>
        </w:rPr>
      </w:pPr>
      <w:r w:rsidRPr="00B172FF">
        <w:rPr>
          <w:rStyle w:val="Bodytext7Bold"/>
          <w:sz w:val="22"/>
        </w:rPr>
        <w:t>‘exempt film income’</w:t>
      </w:r>
      <w:r w:rsidRPr="00893CBC">
        <w:rPr>
          <w:rStyle w:val="Bodytext7Bold"/>
          <w:b w:val="0"/>
          <w:sz w:val="22"/>
        </w:rPr>
        <w:t>,</w:t>
      </w:r>
      <w:r w:rsidRPr="00B172FF">
        <w:rPr>
          <w:rStyle w:val="Bodytext7Bold"/>
          <w:sz w:val="22"/>
        </w:rPr>
        <w:t xml:space="preserve"> </w:t>
      </w:r>
      <w:r w:rsidRPr="00B172FF">
        <w:rPr>
          <w:sz w:val="22"/>
        </w:rPr>
        <w:t>in relation to a taxpayer in relation to a, year of income, means so much of the amount, or the sum of the amounts, to which section 26</w:t>
      </w:r>
      <w:r w:rsidRPr="00B172FF">
        <w:rPr>
          <w:rStyle w:val="Bodytext7SmallCaps"/>
          <w:sz w:val="22"/>
        </w:rPr>
        <w:t>ag</w:t>
      </w:r>
      <w:r w:rsidRPr="00B172FF">
        <w:rPr>
          <w:sz w:val="22"/>
        </w:rPr>
        <w:t xml:space="preserve"> applies in relation to the taxpayer in relation to the year of income as is exempt income;</w:t>
      </w:r>
    </w:p>
    <w:p w14:paraId="3BDDD7D8" w14:textId="6B1F730C" w:rsidR="001F72C4" w:rsidRPr="00B172FF" w:rsidRDefault="00333DA9" w:rsidP="00B172FF">
      <w:pPr>
        <w:pStyle w:val="Bodytext70"/>
        <w:spacing w:before="120" w:line="240" w:lineRule="auto"/>
        <w:ind w:firstLine="0"/>
        <w:rPr>
          <w:sz w:val="22"/>
        </w:rPr>
      </w:pPr>
      <w:r w:rsidRPr="00B172FF">
        <w:rPr>
          <w:rStyle w:val="Bodytext7Bold"/>
          <w:sz w:val="22"/>
        </w:rPr>
        <w:t>‘film deductions’</w:t>
      </w:r>
      <w:r w:rsidRPr="00893CBC">
        <w:rPr>
          <w:rStyle w:val="Bodytext7Bold"/>
          <w:b w:val="0"/>
          <w:sz w:val="22"/>
        </w:rPr>
        <w:t>,</w:t>
      </w:r>
      <w:r w:rsidRPr="00B172FF">
        <w:rPr>
          <w:rStyle w:val="Bodytext7Bold"/>
          <w:sz w:val="22"/>
        </w:rPr>
        <w:t xml:space="preserve"> </w:t>
      </w:r>
      <w:r w:rsidRPr="00B172FF">
        <w:rPr>
          <w:sz w:val="22"/>
        </w:rPr>
        <w:t>in relation to a taxpayer in relation to a year of income, means:</w:t>
      </w:r>
    </w:p>
    <w:p w14:paraId="48AE41B3" w14:textId="77777777" w:rsidR="001F72C4" w:rsidRPr="00B172FF" w:rsidRDefault="003625D5" w:rsidP="00B172FF">
      <w:pPr>
        <w:pStyle w:val="BodyText6"/>
        <w:spacing w:before="120" w:line="240" w:lineRule="auto"/>
        <w:ind w:left="585" w:hanging="315"/>
        <w:jc w:val="both"/>
        <w:rPr>
          <w:sz w:val="22"/>
        </w:rPr>
      </w:pPr>
      <w:r w:rsidRPr="00B172FF">
        <w:rPr>
          <w:sz w:val="22"/>
        </w:rPr>
        <w:t xml:space="preserve">(a) </w:t>
      </w:r>
      <w:r w:rsidR="00333DA9" w:rsidRPr="00B172FF">
        <w:rPr>
          <w:sz w:val="22"/>
        </w:rPr>
        <w:t>deductions allowable to the taxpayer in respect of the year of income under sections 124</w:t>
      </w:r>
      <w:r w:rsidRPr="00B172FF">
        <w:rPr>
          <w:smallCaps/>
          <w:sz w:val="22"/>
        </w:rPr>
        <w:t xml:space="preserve">zaf </w:t>
      </w:r>
      <w:r w:rsidR="00333DA9" w:rsidRPr="00B172FF">
        <w:rPr>
          <w:sz w:val="22"/>
        </w:rPr>
        <w:t>and 124</w:t>
      </w:r>
      <w:r w:rsidRPr="00B172FF">
        <w:rPr>
          <w:smallCaps/>
          <w:sz w:val="22"/>
        </w:rPr>
        <w:t>zafa</w:t>
      </w:r>
      <w:r w:rsidR="00333DA9" w:rsidRPr="00B172FF">
        <w:rPr>
          <w:sz w:val="22"/>
        </w:rPr>
        <w:t>; and</w:t>
      </w:r>
    </w:p>
    <w:p w14:paraId="601B4DC3" w14:textId="77777777" w:rsidR="001F72C4" w:rsidRPr="00B172FF" w:rsidRDefault="003625D5" w:rsidP="00B172FF">
      <w:pPr>
        <w:pStyle w:val="BodyText6"/>
        <w:spacing w:before="120" w:line="240" w:lineRule="auto"/>
        <w:ind w:left="585" w:hanging="315"/>
        <w:jc w:val="both"/>
        <w:rPr>
          <w:sz w:val="22"/>
        </w:rPr>
      </w:pPr>
      <w:r w:rsidRPr="00B172FF">
        <w:rPr>
          <w:sz w:val="22"/>
        </w:rPr>
        <w:t xml:space="preserve">(b) </w:t>
      </w:r>
      <w:r w:rsidR="00333DA9" w:rsidRPr="00B172FF">
        <w:rPr>
          <w:sz w:val="22"/>
        </w:rPr>
        <w:t>deductions allowable to the taxpayer in respect of the year of income that are deductions to which section 124</w:t>
      </w:r>
      <w:r w:rsidRPr="00B172FF">
        <w:rPr>
          <w:smallCaps/>
          <w:sz w:val="22"/>
        </w:rPr>
        <w:t xml:space="preserve">zao </w:t>
      </w:r>
      <w:r w:rsidR="00333DA9" w:rsidRPr="00B172FF">
        <w:rPr>
          <w:sz w:val="22"/>
        </w:rPr>
        <w:t>applies in relation to the taxpayer in relation to the year of income;</w:t>
      </w:r>
    </w:p>
    <w:p w14:paraId="12831499" w14:textId="68E66F10" w:rsidR="001F72C4" w:rsidRPr="00B172FF" w:rsidRDefault="00333DA9" w:rsidP="00B172FF">
      <w:pPr>
        <w:pStyle w:val="Bodytext70"/>
        <w:spacing w:before="120" w:line="240" w:lineRule="auto"/>
        <w:ind w:firstLine="0"/>
        <w:rPr>
          <w:sz w:val="22"/>
        </w:rPr>
      </w:pPr>
      <w:r w:rsidRPr="00B172FF">
        <w:rPr>
          <w:rStyle w:val="Bodytext7Bold"/>
          <w:sz w:val="22"/>
        </w:rPr>
        <w:t>‘net assessable film income’</w:t>
      </w:r>
      <w:r w:rsidRPr="00893CBC">
        <w:rPr>
          <w:rStyle w:val="Bodytext7Bold"/>
          <w:b w:val="0"/>
          <w:sz w:val="22"/>
        </w:rPr>
        <w:t>,</w:t>
      </w:r>
      <w:r w:rsidRPr="00B172FF">
        <w:rPr>
          <w:rStyle w:val="Bodytext7Bold"/>
          <w:sz w:val="22"/>
        </w:rPr>
        <w:t xml:space="preserve"> </w:t>
      </w:r>
      <w:r w:rsidRPr="00B172FF">
        <w:rPr>
          <w:sz w:val="22"/>
        </w:rPr>
        <w:t>in relation to a taxpayer in relation to a year of income, means the amount of the assessable film income of the taxpayer of the year of income as reduced by the film deductions of the taxpayer of the year of income;</w:t>
      </w:r>
    </w:p>
    <w:p w14:paraId="49B9F47E" w14:textId="0229DE8F" w:rsidR="001F72C4" w:rsidRPr="00B172FF" w:rsidRDefault="00333DA9" w:rsidP="00B172FF">
      <w:pPr>
        <w:pStyle w:val="Bodytext70"/>
        <w:spacing w:before="120" w:line="240" w:lineRule="auto"/>
        <w:ind w:firstLine="0"/>
        <w:rPr>
          <w:sz w:val="22"/>
        </w:rPr>
      </w:pPr>
      <w:r w:rsidRPr="00B172FF">
        <w:rPr>
          <w:rStyle w:val="Bodytext7Bold"/>
          <w:sz w:val="22"/>
        </w:rPr>
        <w:t>‘net exempt film income’</w:t>
      </w:r>
      <w:r w:rsidRPr="00893CBC">
        <w:rPr>
          <w:rStyle w:val="Bodytext7Bold"/>
          <w:b w:val="0"/>
          <w:sz w:val="22"/>
        </w:rPr>
        <w:t>,</w:t>
      </w:r>
      <w:r w:rsidRPr="00B172FF">
        <w:rPr>
          <w:rStyle w:val="Bodytext7Bold"/>
          <w:sz w:val="22"/>
        </w:rPr>
        <w:t xml:space="preserve"> </w:t>
      </w:r>
      <w:r w:rsidRPr="00B172FF">
        <w:rPr>
          <w:sz w:val="22"/>
        </w:rPr>
        <w:t>in relation to a taxpayer in relation to a year of income, means the amount of the exempt film income of the taxpayer of the year of income as reduced by the sum of:</w:t>
      </w:r>
    </w:p>
    <w:p w14:paraId="7DE5677A" w14:textId="77777777" w:rsidR="001F72C4" w:rsidRPr="00B172FF" w:rsidRDefault="003625D5" w:rsidP="00B172FF">
      <w:pPr>
        <w:pStyle w:val="BodyText6"/>
        <w:spacing w:before="120" w:line="240" w:lineRule="auto"/>
        <w:ind w:left="567" w:hanging="297"/>
        <w:jc w:val="both"/>
        <w:rPr>
          <w:sz w:val="22"/>
        </w:rPr>
      </w:pPr>
      <w:r w:rsidRPr="00B172FF">
        <w:rPr>
          <w:sz w:val="22"/>
        </w:rPr>
        <w:t xml:space="preserve">(a) </w:t>
      </w:r>
      <w:r w:rsidR="00333DA9" w:rsidRPr="00B172FF">
        <w:rPr>
          <w:sz w:val="22"/>
        </w:rPr>
        <w:t>any taxes payable in respect of that exempt film income in any country or place outside Australia; and</w:t>
      </w:r>
    </w:p>
    <w:p w14:paraId="64BFAE20" w14:textId="77777777" w:rsidR="001F72C4" w:rsidRPr="00B172FF" w:rsidRDefault="003625D5" w:rsidP="00B172FF">
      <w:pPr>
        <w:pStyle w:val="BodyText6"/>
        <w:spacing w:before="120" w:line="240" w:lineRule="auto"/>
        <w:ind w:left="603" w:hanging="333"/>
        <w:jc w:val="both"/>
        <w:rPr>
          <w:sz w:val="22"/>
        </w:rPr>
      </w:pPr>
      <w:r w:rsidRPr="00B172FF">
        <w:rPr>
          <w:sz w:val="22"/>
        </w:rPr>
        <w:t xml:space="preserve">(b) </w:t>
      </w:r>
      <w:r w:rsidR="00333DA9" w:rsidRPr="00B172FF">
        <w:rPr>
          <w:sz w:val="22"/>
        </w:rPr>
        <w:t>any expenses (not being expenses of a capital nature) to the extent to which they were incurred in the year of income in deriving that exempt film income;</w:t>
      </w:r>
    </w:p>
    <w:p w14:paraId="2887F6BD" w14:textId="3AD44BB4" w:rsidR="001F72C4" w:rsidRPr="00B172FF" w:rsidRDefault="00333DA9" w:rsidP="00B172FF">
      <w:pPr>
        <w:pStyle w:val="Bodytext70"/>
        <w:spacing w:before="120" w:line="240" w:lineRule="auto"/>
        <w:ind w:firstLine="0"/>
        <w:rPr>
          <w:sz w:val="22"/>
        </w:rPr>
      </w:pPr>
      <w:r w:rsidRPr="00B172FF">
        <w:rPr>
          <w:rStyle w:val="Bodytext7Bold"/>
          <w:sz w:val="22"/>
        </w:rPr>
        <w:t xml:space="preserve">‘net exempt income’ </w:t>
      </w:r>
      <w:r w:rsidRPr="00B172FF">
        <w:rPr>
          <w:sz w:val="22"/>
        </w:rPr>
        <w:t>has the same meaning as in section 79</w:t>
      </w:r>
      <w:r w:rsidR="00893CBC" w:rsidRPr="00893CBC">
        <w:rPr>
          <w:smallCaps/>
          <w:sz w:val="22"/>
        </w:rPr>
        <w:t>e</w:t>
      </w:r>
      <w:r w:rsidRPr="00B172FF">
        <w:rPr>
          <w:sz w:val="22"/>
        </w:rPr>
        <w:t>;</w:t>
      </w:r>
    </w:p>
    <w:p w14:paraId="031186D5" w14:textId="77777777" w:rsidR="001F72C4" w:rsidRPr="00B172FF" w:rsidRDefault="00333DA9" w:rsidP="00B172FF">
      <w:pPr>
        <w:pStyle w:val="Bodytext70"/>
        <w:spacing w:before="120" w:line="240" w:lineRule="auto"/>
        <w:ind w:firstLine="0"/>
        <w:rPr>
          <w:sz w:val="22"/>
        </w:rPr>
      </w:pPr>
      <w:r w:rsidRPr="00B172FF">
        <w:rPr>
          <w:rStyle w:val="Bodytext7Bold"/>
          <w:sz w:val="22"/>
        </w:rPr>
        <w:t xml:space="preserve">‘post-1989 year of income’ </w:t>
      </w:r>
      <w:r w:rsidRPr="00B172FF">
        <w:rPr>
          <w:sz w:val="22"/>
        </w:rPr>
        <w:t>means the year of income commencing on 1 July 1989 or any later year of income.”.</w:t>
      </w:r>
    </w:p>
    <w:p w14:paraId="526E4882" w14:textId="77777777" w:rsidR="003625D5" w:rsidRPr="00B172FF" w:rsidRDefault="003625D5" w:rsidP="00B172FF">
      <w:pPr>
        <w:spacing w:before="120"/>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BE086BB" w14:textId="77777777" w:rsidR="001F72C4" w:rsidRPr="00B172FF" w:rsidRDefault="00333DA9" w:rsidP="00B172FF">
      <w:pPr>
        <w:pStyle w:val="Bodytext20"/>
        <w:spacing w:before="120" w:after="60" w:line="240" w:lineRule="auto"/>
        <w:ind w:firstLine="0"/>
        <w:jc w:val="both"/>
        <w:rPr>
          <w:sz w:val="22"/>
        </w:rPr>
      </w:pPr>
      <w:r w:rsidRPr="00B172FF">
        <w:rPr>
          <w:sz w:val="22"/>
        </w:rPr>
        <w:lastRenderedPageBreak/>
        <w:t>General domestic losses of pre-1990 years of income</w:t>
      </w:r>
    </w:p>
    <w:p w14:paraId="1F9DAD2B" w14:textId="77777777" w:rsidR="001F72C4" w:rsidRPr="00B172FF" w:rsidRDefault="00E12A30" w:rsidP="00B172FF">
      <w:pPr>
        <w:pStyle w:val="BodyText6"/>
        <w:tabs>
          <w:tab w:val="left" w:pos="702"/>
        </w:tabs>
        <w:spacing w:before="120" w:line="240" w:lineRule="auto"/>
        <w:ind w:firstLine="270"/>
        <w:jc w:val="both"/>
        <w:rPr>
          <w:sz w:val="22"/>
        </w:rPr>
      </w:pPr>
      <w:r w:rsidRPr="00B172FF">
        <w:rPr>
          <w:b/>
          <w:sz w:val="22"/>
        </w:rPr>
        <w:t>12.</w:t>
      </w:r>
      <w:r w:rsidRPr="00B172FF">
        <w:rPr>
          <w:sz w:val="22"/>
        </w:rPr>
        <w:tab/>
      </w:r>
      <w:r w:rsidR="00333DA9" w:rsidRPr="00B172FF">
        <w:rPr>
          <w:sz w:val="22"/>
        </w:rPr>
        <w:t>Section 80 of the Principal Act is amended by inserting before subsection (1) the following subsection:</w:t>
      </w:r>
    </w:p>
    <w:p w14:paraId="7F09208F" w14:textId="77777777" w:rsidR="001F72C4" w:rsidRPr="00B172FF" w:rsidRDefault="00333DA9" w:rsidP="00B172FF">
      <w:pPr>
        <w:pStyle w:val="BodyText6"/>
        <w:spacing w:before="120" w:line="240" w:lineRule="auto"/>
        <w:ind w:firstLine="270"/>
        <w:jc w:val="both"/>
        <w:rPr>
          <w:sz w:val="22"/>
        </w:rPr>
      </w:pPr>
      <w:r w:rsidRPr="00B172FF">
        <w:rPr>
          <w:rStyle w:val="Bodytext85pt"/>
          <w:b w:val="0"/>
          <w:spacing w:val="0"/>
          <w:sz w:val="22"/>
        </w:rPr>
        <w:t>“(1aa)</w:t>
      </w:r>
      <w:r w:rsidRPr="00B172FF">
        <w:rPr>
          <w:rStyle w:val="Bodytext85pt"/>
          <w:spacing w:val="0"/>
          <w:sz w:val="22"/>
        </w:rPr>
        <w:t xml:space="preserve"> </w:t>
      </w:r>
      <w:r w:rsidRPr="00B172FF">
        <w:rPr>
          <w:sz w:val="22"/>
        </w:rPr>
        <w:t xml:space="preserve">This section does not apply to a loss incurred in the year of income commencing on </w:t>
      </w:r>
      <w:r w:rsidRPr="00B172FF">
        <w:rPr>
          <w:rStyle w:val="BodyText21"/>
          <w:sz w:val="22"/>
        </w:rPr>
        <w:t xml:space="preserve">1 </w:t>
      </w:r>
      <w:r w:rsidRPr="00B172FF">
        <w:rPr>
          <w:sz w:val="22"/>
        </w:rPr>
        <w:t xml:space="preserve">July </w:t>
      </w:r>
      <w:r w:rsidRPr="00B172FF">
        <w:rPr>
          <w:rStyle w:val="BodyText21"/>
          <w:sz w:val="22"/>
        </w:rPr>
        <w:t xml:space="preserve">1989 </w:t>
      </w:r>
      <w:r w:rsidRPr="00B172FF">
        <w:rPr>
          <w:sz w:val="22"/>
        </w:rPr>
        <w:t>or any later year of income.”.</w:t>
      </w:r>
    </w:p>
    <w:p w14:paraId="1C331B44" w14:textId="77777777" w:rsidR="001F72C4" w:rsidRPr="00B172FF" w:rsidRDefault="00333DA9" w:rsidP="00B172FF">
      <w:pPr>
        <w:pStyle w:val="Bodytext20"/>
        <w:spacing w:before="120" w:after="60" w:line="240" w:lineRule="auto"/>
        <w:ind w:firstLine="0"/>
        <w:jc w:val="both"/>
        <w:rPr>
          <w:sz w:val="22"/>
        </w:rPr>
      </w:pPr>
      <w:r w:rsidRPr="00B172FF">
        <w:rPr>
          <w:sz w:val="22"/>
        </w:rPr>
        <w:t>Film losses of pre-1990 years of income</w:t>
      </w:r>
    </w:p>
    <w:p w14:paraId="6FA9C95B" w14:textId="77777777" w:rsidR="001F72C4" w:rsidRPr="00B172FF" w:rsidRDefault="00E12A30" w:rsidP="00B172FF">
      <w:pPr>
        <w:pStyle w:val="BodyText6"/>
        <w:tabs>
          <w:tab w:val="left" w:pos="702"/>
        </w:tabs>
        <w:spacing w:before="120" w:line="240" w:lineRule="auto"/>
        <w:ind w:firstLine="270"/>
        <w:jc w:val="both"/>
        <w:rPr>
          <w:sz w:val="22"/>
        </w:rPr>
      </w:pPr>
      <w:r w:rsidRPr="00B172FF">
        <w:rPr>
          <w:b/>
          <w:sz w:val="22"/>
        </w:rPr>
        <w:t>13.</w:t>
      </w:r>
      <w:r w:rsidRPr="00B172FF">
        <w:rPr>
          <w:sz w:val="22"/>
        </w:rPr>
        <w:tab/>
      </w:r>
      <w:r w:rsidR="00333DA9" w:rsidRPr="00B172FF">
        <w:rPr>
          <w:sz w:val="22"/>
        </w:rPr>
        <w:t xml:space="preserve">Section </w:t>
      </w:r>
      <w:r w:rsidR="00333DA9" w:rsidRPr="00B172FF">
        <w:rPr>
          <w:rStyle w:val="BodytextSmallCaps1"/>
          <w:sz w:val="22"/>
        </w:rPr>
        <w:t xml:space="preserve">80aaa </w:t>
      </w:r>
      <w:r w:rsidR="00333DA9" w:rsidRPr="00B172FF">
        <w:rPr>
          <w:sz w:val="22"/>
        </w:rPr>
        <w:t>of the Principal Act is amended by inserting after subsection (2) the following subsection:</w:t>
      </w:r>
    </w:p>
    <w:p w14:paraId="5F9E971A" w14:textId="77777777" w:rsidR="001F72C4" w:rsidRPr="00B172FF" w:rsidRDefault="00333DA9" w:rsidP="00B172FF">
      <w:pPr>
        <w:pStyle w:val="BodyText6"/>
        <w:spacing w:before="120" w:line="240" w:lineRule="auto"/>
        <w:ind w:firstLine="270"/>
        <w:jc w:val="both"/>
        <w:rPr>
          <w:sz w:val="22"/>
        </w:rPr>
      </w:pPr>
      <w:r w:rsidRPr="00B172FF">
        <w:rPr>
          <w:rStyle w:val="BodytextSmallCaps1"/>
          <w:sz w:val="22"/>
        </w:rPr>
        <w:t xml:space="preserve">“(2a) </w:t>
      </w:r>
      <w:r w:rsidRPr="00B172FF">
        <w:rPr>
          <w:sz w:val="22"/>
        </w:rPr>
        <w:t>This section does not apply to a film loss incurred in the year of income commencing on 1 July 1989 or any later year of income.”.</w:t>
      </w:r>
    </w:p>
    <w:p w14:paraId="6217A1C7" w14:textId="77777777" w:rsidR="001F72C4" w:rsidRPr="00B172FF" w:rsidRDefault="00333DA9" w:rsidP="00B172FF">
      <w:pPr>
        <w:pStyle w:val="Bodytext20"/>
        <w:spacing w:before="120" w:after="60" w:line="240" w:lineRule="auto"/>
        <w:ind w:firstLine="0"/>
        <w:jc w:val="both"/>
        <w:rPr>
          <w:sz w:val="22"/>
        </w:rPr>
      </w:pPr>
      <w:r w:rsidRPr="00B172FF">
        <w:rPr>
          <w:sz w:val="22"/>
        </w:rPr>
        <w:t>Primary production losses of pre-1990 years of income</w:t>
      </w:r>
    </w:p>
    <w:p w14:paraId="3FA62742" w14:textId="77777777" w:rsidR="001F72C4" w:rsidRPr="00B172FF" w:rsidRDefault="00E12A30" w:rsidP="00B172FF">
      <w:pPr>
        <w:pStyle w:val="BodyText6"/>
        <w:tabs>
          <w:tab w:val="left" w:pos="702"/>
        </w:tabs>
        <w:spacing w:before="120" w:line="240" w:lineRule="auto"/>
        <w:ind w:firstLine="270"/>
        <w:jc w:val="both"/>
        <w:rPr>
          <w:sz w:val="22"/>
        </w:rPr>
      </w:pPr>
      <w:r w:rsidRPr="00B172FF">
        <w:rPr>
          <w:b/>
          <w:sz w:val="22"/>
        </w:rPr>
        <w:t>14.</w:t>
      </w:r>
      <w:r w:rsidRPr="00B172FF">
        <w:rPr>
          <w:sz w:val="22"/>
        </w:rPr>
        <w:tab/>
      </w:r>
      <w:r w:rsidR="00333DA9" w:rsidRPr="00B172FF">
        <w:rPr>
          <w:sz w:val="22"/>
        </w:rPr>
        <w:t xml:space="preserve">Section </w:t>
      </w:r>
      <w:r w:rsidR="00333DA9" w:rsidRPr="00B172FF">
        <w:rPr>
          <w:rStyle w:val="BodytextSmallCaps1"/>
          <w:sz w:val="22"/>
        </w:rPr>
        <w:t xml:space="preserve">80aa </w:t>
      </w:r>
      <w:r w:rsidR="00333DA9" w:rsidRPr="00B172FF">
        <w:rPr>
          <w:sz w:val="22"/>
        </w:rPr>
        <w:t>of the Principal Act is amended by adding at the end of subsection (1) “before the year of income commencing on</w:t>
      </w:r>
      <w:r w:rsidRPr="00B172FF">
        <w:rPr>
          <w:sz w:val="22"/>
        </w:rPr>
        <w:t xml:space="preserve"> 1 </w:t>
      </w:r>
      <w:r w:rsidR="00333DA9" w:rsidRPr="00B172FF">
        <w:rPr>
          <w:rStyle w:val="Bodytext71"/>
          <w:sz w:val="22"/>
        </w:rPr>
        <w:t xml:space="preserve">July </w:t>
      </w:r>
      <w:r w:rsidR="00333DA9" w:rsidRPr="00B172FF">
        <w:rPr>
          <w:sz w:val="22"/>
        </w:rPr>
        <w:t>1989.”.</w:t>
      </w:r>
    </w:p>
    <w:p w14:paraId="643CF241" w14:textId="77777777" w:rsidR="001F72C4" w:rsidRPr="00B172FF" w:rsidRDefault="00E12A30" w:rsidP="00B172FF">
      <w:pPr>
        <w:pStyle w:val="BodyText6"/>
        <w:tabs>
          <w:tab w:val="left" w:pos="702"/>
        </w:tabs>
        <w:spacing w:before="120" w:line="240" w:lineRule="auto"/>
        <w:ind w:firstLine="270"/>
        <w:jc w:val="both"/>
        <w:rPr>
          <w:sz w:val="22"/>
        </w:rPr>
      </w:pPr>
      <w:r w:rsidRPr="00B172FF">
        <w:rPr>
          <w:b/>
          <w:sz w:val="22"/>
        </w:rPr>
        <w:t>15.</w:t>
      </w:r>
      <w:r w:rsidRPr="00B172FF">
        <w:rPr>
          <w:sz w:val="22"/>
        </w:rPr>
        <w:tab/>
      </w:r>
      <w:r w:rsidR="00333DA9" w:rsidRPr="00B172FF">
        <w:rPr>
          <w:sz w:val="22"/>
        </w:rPr>
        <w:t xml:space="preserve">Sections </w:t>
      </w:r>
      <w:r w:rsidR="00333DA9" w:rsidRPr="00B172FF">
        <w:rPr>
          <w:rStyle w:val="BodyText21"/>
          <w:sz w:val="22"/>
        </w:rPr>
        <w:t>80</w:t>
      </w:r>
      <w:r w:rsidRPr="00B172FF">
        <w:rPr>
          <w:rStyle w:val="BodyText21"/>
          <w:smallCaps/>
          <w:sz w:val="22"/>
        </w:rPr>
        <w:t>ab</w:t>
      </w:r>
      <w:r w:rsidR="00333DA9" w:rsidRPr="00B172FF">
        <w:rPr>
          <w:rStyle w:val="BodyText21"/>
          <w:sz w:val="22"/>
        </w:rPr>
        <w:t xml:space="preserve"> </w:t>
      </w:r>
      <w:r w:rsidR="00333DA9" w:rsidRPr="00B172FF">
        <w:rPr>
          <w:sz w:val="22"/>
        </w:rPr>
        <w:t xml:space="preserve">and </w:t>
      </w:r>
      <w:r w:rsidR="00333DA9" w:rsidRPr="00B172FF">
        <w:rPr>
          <w:rStyle w:val="BodytextSmallCaps1"/>
          <w:sz w:val="22"/>
        </w:rPr>
        <w:t xml:space="preserve">80ac </w:t>
      </w:r>
      <w:r w:rsidR="00333DA9" w:rsidRPr="00B172FF">
        <w:rPr>
          <w:sz w:val="22"/>
        </w:rPr>
        <w:t>of the Principal Act are repealed and the following sections are substituted:</w:t>
      </w:r>
    </w:p>
    <w:p w14:paraId="11269B4E" w14:textId="77777777" w:rsidR="001F72C4" w:rsidRPr="00B172FF" w:rsidRDefault="00333DA9" w:rsidP="00B172FF">
      <w:pPr>
        <w:pStyle w:val="Bodytext20"/>
        <w:spacing w:before="120" w:after="60" w:line="240" w:lineRule="auto"/>
        <w:ind w:firstLine="0"/>
        <w:jc w:val="both"/>
        <w:rPr>
          <w:sz w:val="22"/>
        </w:rPr>
      </w:pPr>
      <w:r w:rsidRPr="00B172FF">
        <w:rPr>
          <w:sz w:val="22"/>
        </w:rPr>
        <w:t>Order in which loss deductions are to be taken into account</w:t>
      </w:r>
    </w:p>
    <w:p w14:paraId="1120C433" w14:textId="77777777" w:rsidR="001F72C4" w:rsidRPr="00B172FF" w:rsidRDefault="00333DA9" w:rsidP="00B172FF">
      <w:pPr>
        <w:pStyle w:val="BodyText6"/>
        <w:spacing w:before="120" w:line="240" w:lineRule="auto"/>
        <w:ind w:firstLine="270"/>
        <w:jc w:val="both"/>
        <w:rPr>
          <w:sz w:val="22"/>
        </w:rPr>
      </w:pPr>
      <w:r w:rsidRPr="00B172FF">
        <w:rPr>
          <w:rStyle w:val="BodytextSmallCaps1"/>
          <w:sz w:val="22"/>
        </w:rPr>
        <w:t>“80</w:t>
      </w:r>
      <w:r w:rsidR="00E12A30" w:rsidRPr="00B172FF">
        <w:rPr>
          <w:rStyle w:val="BodytextSmallCaps1"/>
          <w:sz w:val="22"/>
        </w:rPr>
        <w:t>ab</w:t>
      </w:r>
      <w:r w:rsidRPr="00B172FF">
        <w:rPr>
          <w:rStyle w:val="BodytextSmallCaps1"/>
          <w:sz w:val="22"/>
        </w:rPr>
        <w:t xml:space="preserve">. </w:t>
      </w:r>
      <w:r w:rsidRPr="00B172FF">
        <w:rPr>
          <w:sz w:val="22"/>
        </w:rPr>
        <w:t>Where deductions are allowable from the assessable income of a taxpayer of a year of income under any 2 or more of the following subsections:</w:t>
      </w:r>
    </w:p>
    <w:p w14:paraId="3113893B" w14:textId="4C44C956" w:rsidR="001F72C4" w:rsidRPr="00B172FF" w:rsidRDefault="00E12A30" w:rsidP="00B172FF">
      <w:pPr>
        <w:pStyle w:val="Bodytext70"/>
        <w:spacing w:before="120" w:line="240" w:lineRule="auto"/>
        <w:ind w:firstLine="270"/>
        <w:rPr>
          <w:sz w:val="22"/>
        </w:rPr>
      </w:pPr>
      <w:r w:rsidRPr="00B172FF">
        <w:rPr>
          <w:sz w:val="22"/>
        </w:rPr>
        <w:t xml:space="preserve">(a) </w:t>
      </w:r>
      <w:r w:rsidR="00333DA9" w:rsidRPr="00B172FF">
        <w:rPr>
          <w:sz w:val="22"/>
        </w:rPr>
        <w:t>subsection 79</w:t>
      </w:r>
      <w:r w:rsidR="00893CBC" w:rsidRPr="00893CBC">
        <w:rPr>
          <w:smallCaps/>
          <w:sz w:val="22"/>
        </w:rPr>
        <w:t>e</w:t>
      </w:r>
      <w:r w:rsidR="00333DA9" w:rsidRPr="00B172FF">
        <w:rPr>
          <w:sz w:val="22"/>
        </w:rPr>
        <w:t xml:space="preserve"> (3);</w:t>
      </w:r>
    </w:p>
    <w:p w14:paraId="558478D2" w14:textId="252D2509" w:rsidR="001F72C4" w:rsidRPr="00B172FF" w:rsidRDefault="00E12A30" w:rsidP="00B172FF">
      <w:pPr>
        <w:pStyle w:val="Bodytext70"/>
        <w:spacing w:before="120" w:line="240" w:lineRule="auto"/>
        <w:ind w:firstLine="270"/>
        <w:rPr>
          <w:sz w:val="22"/>
        </w:rPr>
      </w:pPr>
      <w:r w:rsidRPr="00B172FF">
        <w:rPr>
          <w:sz w:val="22"/>
        </w:rPr>
        <w:t xml:space="preserve">(b) </w:t>
      </w:r>
      <w:r w:rsidR="00333DA9" w:rsidRPr="00B172FF">
        <w:rPr>
          <w:sz w:val="22"/>
        </w:rPr>
        <w:t>subsection 79</w:t>
      </w:r>
      <w:r w:rsidR="00893CBC" w:rsidRPr="00893CBC">
        <w:rPr>
          <w:smallCaps/>
          <w:sz w:val="22"/>
        </w:rPr>
        <w:t>f</w:t>
      </w:r>
      <w:r w:rsidR="00333DA9" w:rsidRPr="00B172FF">
        <w:rPr>
          <w:sz w:val="22"/>
        </w:rPr>
        <w:t xml:space="preserve"> (6);</w:t>
      </w:r>
    </w:p>
    <w:p w14:paraId="561BE8B4" w14:textId="77777777" w:rsidR="001F72C4" w:rsidRPr="00B172FF" w:rsidRDefault="00E12A30" w:rsidP="00B172FF">
      <w:pPr>
        <w:pStyle w:val="BodyText6"/>
        <w:spacing w:before="120" w:line="240" w:lineRule="auto"/>
        <w:ind w:firstLine="270"/>
        <w:jc w:val="both"/>
        <w:rPr>
          <w:sz w:val="22"/>
        </w:rPr>
      </w:pPr>
      <w:r w:rsidRPr="00B172FF">
        <w:rPr>
          <w:sz w:val="22"/>
        </w:rPr>
        <w:t xml:space="preserve">(c) </w:t>
      </w:r>
      <w:r w:rsidR="00333DA9" w:rsidRPr="00B172FF">
        <w:rPr>
          <w:sz w:val="22"/>
        </w:rPr>
        <w:t>subsection 80 (2);</w:t>
      </w:r>
    </w:p>
    <w:p w14:paraId="07BB281F" w14:textId="77777777" w:rsidR="001F72C4" w:rsidRPr="00B172FF" w:rsidRDefault="00E12A30" w:rsidP="00B172FF">
      <w:pPr>
        <w:pStyle w:val="Bodytext70"/>
        <w:spacing w:before="120" w:line="240" w:lineRule="auto"/>
        <w:ind w:firstLine="270"/>
        <w:rPr>
          <w:sz w:val="22"/>
        </w:rPr>
      </w:pPr>
      <w:r w:rsidRPr="00B172FF">
        <w:rPr>
          <w:sz w:val="22"/>
        </w:rPr>
        <w:t xml:space="preserve">(d) </w:t>
      </w:r>
      <w:r w:rsidR="00333DA9" w:rsidRPr="00B172FF">
        <w:rPr>
          <w:sz w:val="22"/>
        </w:rPr>
        <w:t>subsection 80</w:t>
      </w:r>
      <w:r w:rsidR="00333DA9" w:rsidRPr="00B172FF">
        <w:rPr>
          <w:rStyle w:val="Bodytext7SmallCaps"/>
          <w:sz w:val="22"/>
        </w:rPr>
        <w:t>aaa (7);</w:t>
      </w:r>
    </w:p>
    <w:p w14:paraId="31FEE1DD" w14:textId="77777777" w:rsidR="001F72C4" w:rsidRPr="00B172FF" w:rsidRDefault="00E12A30" w:rsidP="00B172FF">
      <w:pPr>
        <w:pStyle w:val="Bodytext70"/>
        <w:spacing w:before="120" w:line="240" w:lineRule="auto"/>
        <w:ind w:firstLine="270"/>
        <w:rPr>
          <w:sz w:val="22"/>
        </w:rPr>
      </w:pPr>
      <w:r w:rsidRPr="00B172FF">
        <w:rPr>
          <w:sz w:val="22"/>
        </w:rPr>
        <w:t xml:space="preserve">(e) </w:t>
      </w:r>
      <w:r w:rsidR="00333DA9" w:rsidRPr="00B172FF">
        <w:rPr>
          <w:sz w:val="22"/>
        </w:rPr>
        <w:t>subsection 80</w:t>
      </w:r>
      <w:r w:rsidR="00333DA9" w:rsidRPr="00B172FF">
        <w:rPr>
          <w:rStyle w:val="Bodytext7SmallCaps"/>
          <w:sz w:val="22"/>
        </w:rPr>
        <w:t>aa (4);</w:t>
      </w:r>
    </w:p>
    <w:p w14:paraId="1A2BA265" w14:textId="77777777" w:rsidR="001F72C4" w:rsidRPr="00B172FF" w:rsidRDefault="00333DA9" w:rsidP="00B172FF">
      <w:pPr>
        <w:pStyle w:val="BodyText6"/>
        <w:spacing w:before="120" w:line="240" w:lineRule="auto"/>
        <w:ind w:firstLine="0"/>
        <w:jc w:val="both"/>
        <w:rPr>
          <w:sz w:val="22"/>
        </w:rPr>
      </w:pPr>
      <w:r w:rsidRPr="00B172FF">
        <w:rPr>
          <w:sz w:val="22"/>
        </w:rPr>
        <w:t>the deductions allowable under the subsections are to be taken into account in the following order:</w:t>
      </w:r>
    </w:p>
    <w:p w14:paraId="1701BEA2" w14:textId="77777777" w:rsidR="001F72C4" w:rsidRPr="00B172FF" w:rsidRDefault="00E12A30" w:rsidP="00B172FF">
      <w:pPr>
        <w:pStyle w:val="Bodytext70"/>
        <w:spacing w:before="120" w:line="240" w:lineRule="auto"/>
        <w:ind w:firstLine="270"/>
        <w:rPr>
          <w:sz w:val="22"/>
        </w:rPr>
      </w:pPr>
      <w:r w:rsidRPr="00B172FF">
        <w:rPr>
          <w:sz w:val="22"/>
        </w:rPr>
        <w:t xml:space="preserve">(f) </w:t>
      </w:r>
      <w:r w:rsidR="00333DA9" w:rsidRPr="00B172FF">
        <w:rPr>
          <w:sz w:val="22"/>
        </w:rPr>
        <w:t>first, any deduction allowable under subsection 80</w:t>
      </w:r>
      <w:r w:rsidR="00333DA9" w:rsidRPr="00B172FF">
        <w:rPr>
          <w:smallCaps/>
        </w:rPr>
        <w:t>aaa (7);</w:t>
      </w:r>
    </w:p>
    <w:p w14:paraId="38FAFA55" w14:textId="77777777" w:rsidR="001F72C4" w:rsidRPr="00B172FF" w:rsidRDefault="00E12A30" w:rsidP="00B172FF">
      <w:pPr>
        <w:pStyle w:val="Bodytext70"/>
        <w:spacing w:before="120" w:line="240" w:lineRule="auto"/>
        <w:ind w:firstLine="270"/>
        <w:rPr>
          <w:sz w:val="22"/>
        </w:rPr>
      </w:pPr>
      <w:r w:rsidRPr="00B172FF">
        <w:rPr>
          <w:sz w:val="22"/>
        </w:rPr>
        <w:t xml:space="preserve">(g) </w:t>
      </w:r>
      <w:r w:rsidR="00333DA9" w:rsidRPr="00B172FF">
        <w:rPr>
          <w:sz w:val="22"/>
        </w:rPr>
        <w:t>second, any deduction allowable under subsection 80 (2);</w:t>
      </w:r>
    </w:p>
    <w:p w14:paraId="0F627289" w14:textId="77777777" w:rsidR="001F72C4" w:rsidRPr="00B172FF" w:rsidRDefault="00E12A30" w:rsidP="00B172FF">
      <w:pPr>
        <w:pStyle w:val="Bodytext70"/>
        <w:spacing w:before="120" w:line="240" w:lineRule="auto"/>
        <w:ind w:firstLine="270"/>
        <w:rPr>
          <w:sz w:val="22"/>
        </w:rPr>
      </w:pPr>
      <w:r w:rsidRPr="00B172FF">
        <w:rPr>
          <w:sz w:val="22"/>
        </w:rPr>
        <w:t xml:space="preserve">(h) </w:t>
      </w:r>
      <w:r w:rsidR="00333DA9" w:rsidRPr="00B172FF">
        <w:rPr>
          <w:sz w:val="22"/>
        </w:rPr>
        <w:t>third, any deduction allowable under subsection 79</w:t>
      </w:r>
      <w:r w:rsidR="00333DA9" w:rsidRPr="00B172FF">
        <w:rPr>
          <w:smallCaps/>
        </w:rPr>
        <w:t>f (6);</w:t>
      </w:r>
    </w:p>
    <w:p w14:paraId="4ED0BB93" w14:textId="77777777" w:rsidR="001F72C4" w:rsidRPr="00B172FF" w:rsidRDefault="00333DA9" w:rsidP="00B172FF">
      <w:pPr>
        <w:pStyle w:val="Bodytext70"/>
        <w:spacing w:before="120" w:line="240" w:lineRule="auto"/>
        <w:ind w:firstLine="270"/>
        <w:rPr>
          <w:sz w:val="22"/>
        </w:rPr>
      </w:pPr>
      <w:r w:rsidRPr="00B172FF">
        <w:rPr>
          <w:sz w:val="22"/>
        </w:rPr>
        <w:t>(j) fourth, any deduction allowable under subsection 80</w:t>
      </w:r>
      <w:r w:rsidRPr="00B172FF">
        <w:rPr>
          <w:smallCaps/>
        </w:rPr>
        <w:t>aa (4);</w:t>
      </w:r>
    </w:p>
    <w:p w14:paraId="38B8CD05" w14:textId="44270407" w:rsidR="001F72C4" w:rsidRPr="00B172FF" w:rsidRDefault="00333DA9" w:rsidP="00B172FF">
      <w:pPr>
        <w:pStyle w:val="Bodytext70"/>
        <w:spacing w:before="120" w:line="240" w:lineRule="auto"/>
        <w:ind w:firstLine="270"/>
        <w:rPr>
          <w:sz w:val="22"/>
        </w:rPr>
      </w:pPr>
      <w:r w:rsidRPr="00B172FF">
        <w:rPr>
          <w:sz w:val="22"/>
        </w:rPr>
        <w:t>(k) fifth, any deduction allowable under subsection 79</w:t>
      </w:r>
      <w:r w:rsidR="00893CBC" w:rsidRPr="00893CBC">
        <w:rPr>
          <w:smallCaps/>
          <w:sz w:val="22"/>
        </w:rPr>
        <w:t>e</w:t>
      </w:r>
      <w:r w:rsidRPr="00B172FF">
        <w:rPr>
          <w:sz w:val="22"/>
        </w:rPr>
        <w:t xml:space="preserve"> (3).</w:t>
      </w:r>
    </w:p>
    <w:p w14:paraId="249E11C2" w14:textId="77777777" w:rsidR="001F72C4" w:rsidRPr="00B172FF" w:rsidRDefault="00333DA9" w:rsidP="00B172FF">
      <w:pPr>
        <w:pStyle w:val="Bodytext20"/>
        <w:spacing w:before="120" w:after="60" w:line="240" w:lineRule="auto"/>
        <w:ind w:firstLine="0"/>
        <w:jc w:val="both"/>
        <w:rPr>
          <w:sz w:val="22"/>
        </w:rPr>
      </w:pPr>
      <w:r w:rsidRPr="00B172FF">
        <w:rPr>
          <w:sz w:val="22"/>
        </w:rPr>
        <w:t>Limitations on net exempt income to be taken into account in respect of loss deductions</w:t>
      </w:r>
    </w:p>
    <w:p w14:paraId="5F1C0A41" w14:textId="6310B5EA" w:rsidR="001F72C4" w:rsidRPr="00B172FF" w:rsidRDefault="00333DA9" w:rsidP="00B172FF">
      <w:pPr>
        <w:pStyle w:val="BodyText6"/>
        <w:spacing w:before="120" w:line="240" w:lineRule="auto"/>
        <w:ind w:firstLine="270"/>
        <w:jc w:val="both"/>
        <w:rPr>
          <w:sz w:val="22"/>
        </w:rPr>
      </w:pPr>
      <w:r w:rsidRPr="00B172FF">
        <w:rPr>
          <w:rStyle w:val="BodytextSmallCaps1"/>
          <w:sz w:val="22"/>
        </w:rPr>
        <w:t xml:space="preserve">“80ac. </w:t>
      </w:r>
      <w:r w:rsidRPr="00B172FF">
        <w:rPr>
          <w:sz w:val="22"/>
        </w:rPr>
        <w:t xml:space="preserve">(1) Where, but for this section, a taxpayer’s net exempt income (within the meaning of sections </w:t>
      </w:r>
      <w:r w:rsidRPr="00B172FF">
        <w:rPr>
          <w:rStyle w:val="BodyText21"/>
          <w:sz w:val="22"/>
        </w:rPr>
        <w:t>79</w:t>
      </w:r>
      <w:r w:rsidR="00893CBC" w:rsidRPr="00893CBC">
        <w:rPr>
          <w:rStyle w:val="BodyText21"/>
          <w:smallCaps/>
          <w:sz w:val="22"/>
        </w:rPr>
        <w:t>e</w:t>
      </w:r>
      <w:r w:rsidRPr="00B172FF">
        <w:rPr>
          <w:rStyle w:val="BodyText21"/>
          <w:sz w:val="22"/>
        </w:rPr>
        <w:t xml:space="preserve"> </w:t>
      </w:r>
      <w:r w:rsidRPr="00B172FF">
        <w:rPr>
          <w:sz w:val="22"/>
        </w:rPr>
        <w:t xml:space="preserve">and </w:t>
      </w:r>
      <w:r w:rsidRPr="00B172FF">
        <w:rPr>
          <w:rStyle w:val="BodyText21"/>
          <w:sz w:val="22"/>
        </w:rPr>
        <w:t xml:space="preserve">80) </w:t>
      </w:r>
      <w:r w:rsidRPr="00B172FF">
        <w:rPr>
          <w:sz w:val="22"/>
        </w:rPr>
        <w:t>of a year of income would be taken into account for the purposes of any 2 or more of the following paragraphs:</w:t>
      </w:r>
    </w:p>
    <w:p w14:paraId="51C24417" w14:textId="1A47A933" w:rsidR="001F72C4" w:rsidRPr="00B172FF" w:rsidRDefault="00E12A30" w:rsidP="00B172FF">
      <w:pPr>
        <w:pStyle w:val="Bodytext70"/>
        <w:spacing w:before="120" w:line="240" w:lineRule="auto"/>
        <w:ind w:firstLine="270"/>
        <w:rPr>
          <w:sz w:val="22"/>
        </w:rPr>
      </w:pPr>
      <w:r w:rsidRPr="00B172FF">
        <w:rPr>
          <w:sz w:val="22"/>
        </w:rPr>
        <w:t xml:space="preserve">(a) </w:t>
      </w:r>
      <w:r w:rsidR="00333DA9" w:rsidRPr="00B172FF">
        <w:rPr>
          <w:sz w:val="22"/>
        </w:rPr>
        <w:t>paragraph 79</w:t>
      </w:r>
      <w:r w:rsidR="00893CBC" w:rsidRPr="00893CBC">
        <w:rPr>
          <w:smallCaps/>
          <w:sz w:val="22"/>
        </w:rPr>
        <w:t>e</w:t>
      </w:r>
      <w:r w:rsidR="00333DA9" w:rsidRPr="00B172FF">
        <w:rPr>
          <w:sz w:val="22"/>
        </w:rPr>
        <w:t xml:space="preserve"> (3) (b);</w:t>
      </w:r>
    </w:p>
    <w:p w14:paraId="24BB1673" w14:textId="77777777" w:rsidR="00E12A30" w:rsidRPr="00B172FF" w:rsidRDefault="00E12A30"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3859096D" w14:textId="4EA221C8" w:rsidR="001F72C4" w:rsidRPr="00B172FF" w:rsidRDefault="00E12A30" w:rsidP="00B172FF">
      <w:pPr>
        <w:pStyle w:val="Bodytext70"/>
        <w:spacing w:before="120" w:line="240" w:lineRule="auto"/>
        <w:ind w:firstLine="270"/>
        <w:rPr>
          <w:sz w:val="22"/>
        </w:rPr>
      </w:pPr>
      <w:r w:rsidRPr="00B172FF">
        <w:rPr>
          <w:sz w:val="22"/>
        </w:rPr>
        <w:lastRenderedPageBreak/>
        <w:t xml:space="preserve">(b) </w:t>
      </w:r>
      <w:r w:rsidR="00333DA9" w:rsidRPr="00B172FF">
        <w:rPr>
          <w:sz w:val="22"/>
        </w:rPr>
        <w:t>paragraph 79</w:t>
      </w:r>
      <w:r w:rsidR="00893CBC" w:rsidRPr="00893CBC">
        <w:rPr>
          <w:smallCaps/>
          <w:sz w:val="22"/>
        </w:rPr>
        <w:t>f</w:t>
      </w:r>
      <w:r w:rsidR="00893CBC">
        <w:rPr>
          <w:smallCaps/>
          <w:sz w:val="22"/>
        </w:rPr>
        <w:t xml:space="preserve"> </w:t>
      </w:r>
      <w:r w:rsidR="00333DA9" w:rsidRPr="00B172FF">
        <w:rPr>
          <w:sz w:val="22"/>
        </w:rPr>
        <w:t>(6) (b);</w:t>
      </w:r>
    </w:p>
    <w:p w14:paraId="4ACB77A9" w14:textId="77777777" w:rsidR="001F72C4" w:rsidRPr="00B172FF" w:rsidRDefault="00E12A30" w:rsidP="00B172FF">
      <w:pPr>
        <w:pStyle w:val="Bodytext70"/>
        <w:spacing w:before="120" w:line="240" w:lineRule="auto"/>
        <w:ind w:firstLine="270"/>
        <w:rPr>
          <w:sz w:val="22"/>
        </w:rPr>
      </w:pPr>
      <w:r w:rsidRPr="00B172FF">
        <w:rPr>
          <w:sz w:val="22"/>
        </w:rPr>
        <w:t xml:space="preserve">(c) </w:t>
      </w:r>
      <w:r w:rsidR="00333DA9" w:rsidRPr="00B172FF">
        <w:rPr>
          <w:sz w:val="22"/>
        </w:rPr>
        <w:t>paragraph 80 (2) (b);</w:t>
      </w:r>
    </w:p>
    <w:p w14:paraId="7ABA58CC" w14:textId="77777777" w:rsidR="001F72C4" w:rsidRPr="00B172FF" w:rsidRDefault="00E12A30" w:rsidP="00B172FF">
      <w:pPr>
        <w:pStyle w:val="Bodytext70"/>
        <w:spacing w:before="120" w:line="240" w:lineRule="auto"/>
        <w:ind w:firstLine="270"/>
        <w:rPr>
          <w:sz w:val="22"/>
        </w:rPr>
      </w:pPr>
      <w:r w:rsidRPr="00B172FF">
        <w:rPr>
          <w:sz w:val="22"/>
        </w:rPr>
        <w:t xml:space="preserve">(d) </w:t>
      </w:r>
      <w:r w:rsidR="00333DA9" w:rsidRPr="00B172FF">
        <w:rPr>
          <w:sz w:val="22"/>
        </w:rPr>
        <w:t>paragraph 80</w:t>
      </w:r>
      <w:r w:rsidR="00333DA9" w:rsidRPr="00B172FF">
        <w:rPr>
          <w:smallCaps/>
        </w:rPr>
        <w:t>aaa</w:t>
      </w:r>
      <w:r w:rsidR="00333DA9" w:rsidRPr="00B172FF">
        <w:rPr>
          <w:sz w:val="22"/>
        </w:rPr>
        <w:t xml:space="preserve"> (7) (b);</w:t>
      </w:r>
    </w:p>
    <w:p w14:paraId="59ED721C" w14:textId="3CF1BF7A" w:rsidR="001F72C4" w:rsidRPr="00B172FF" w:rsidRDefault="00E12A30" w:rsidP="00B172FF">
      <w:pPr>
        <w:pStyle w:val="Bodytext70"/>
        <w:spacing w:before="120" w:line="240" w:lineRule="auto"/>
        <w:ind w:firstLine="270"/>
        <w:rPr>
          <w:sz w:val="22"/>
        </w:rPr>
      </w:pPr>
      <w:r w:rsidRPr="00B172FF">
        <w:rPr>
          <w:sz w:val="22"/>
        </w:rPr>
        <w:t xml:space="preserve">(e) </w:t>
      </w:r>
      <w:r w:rsidR="00333DA9" w:rsidRPr="00B172FF">
        <w:rPr>
          <w:sz w:val="22"/>
        </w:rPr>
        <w:t>paragraph 80</w:t>
      </w:r>
      <w:r w:rsidR="00893CBC" w:rsidRPr="00893CBC">
        <w:rPr>
          <w:smallCaps/>
          <w:sz w:val="22"/>
        </w:rPr>
        <w:t>aa</w:t>
      </w:r>
      <w:r w:rsidR="00333DA9" w:rsidRPr="00B172FF">
        <w:rPr>
          <w:sz w:val="22"/>
        </w:rPr>
        <w:t xml:space="preserve"> (4) (b);</w:t>
      </w:r>
    </w:p>
    <w:p w14:paraId="053F7A83" w14:textId="77777777" w:rsidR="001F72C4" w:rsidRPr="00B172FF" w:rsidRDefault="00333DA9" w:rsidP="00B172FF">
      <w:pPr>
        <w:pStyle w:val="BodyText6"/>
        <w:spacing w:before="120" w:line="240" w:lineRule="auto"/>
        <w:ind w:firstLine="0"/>
        <w:jc w:val="both"/>
        <w:rPr>
          <w:sz w:val="22"/>
        </w:rPr>
      </w:pPr>
      <w:r w:rsidRPr="00B172FF">
        <w:rPr>
          <w:sz w:val="22"/>
        </w:rPr>
        <w:t>then the net exempt income is to be so taken into account in accordance with the following principles:</w:t>
      </w:r>
    </w:p>
    <w:p w14:paraId="6F4B9B00" w14:textId="77777777" w:rsidR="001F72C4" w:rsidRPr="00B172FF" w:rsidRDefault="00E12A30" w:rsidP="00B172FF">
      <w:pPr>
        <w:pStyle w:val="Bodytext70"/>
        <w:spacing w:before="120" w:line="240" w:lineRule="auto"/>
        <w:ind w:left="567" w:hanging="297"/>
        <w:rPr>
          <w:sz w:val="22"/>
        </w:rPr>
      </w:pPr>
      <w:r w:rsidRPr="00B172FF">
        <w:rPr>
          <w:sz w:val="22"/>
        </w:rPr>
        <w:t>(f)</w:t>
      </w:r>
      <w:r w:rsidR="00333DA9" w:rsidRPr="00B172FF">
        <w:rPr>
          <w:sz w:val="22"/>
        </w:rPr>
        <w:t xml:space="preserve"> first, the amount is to be taken into account to the extent (if any) necessary for the purposes of paragraph 80</w:t>
      </w:r>
      <w:r w:rsidR="00333DA9" w:rsidRPr="00B172FF">
        <w:rPr>
          <w:smallCaps/>
        </w:rPr>
        <w:t>aaa</w:t>
      </w:r>
      <w:r w:rsidR="00333DA9" w:rsidRPr="00B172FF">
        <w:rPr>
          <w:sz w:val="22"/>
        </w:rPr>
        <w:t xml:space="preserve"> (7) (b);</w:t>
      </w:r>
    </w:p>
    <w:p w14:paraId="42863DAB" w14:textId="77777777" w:rsidR="001F72C4" w:rsidRPr="00B172FF" w:rsidRDefault="00333DA9" w:rsidP="00B172FF">
      <w:pPr>
        <w:pStyle w:val="Bodytext70"/>
        <w:spacing w:before="120" w:line="240" w:lineRule="auto"/>
        <w:ind w:left="558" w:hanging="315"/>
        <w:rPr>
          <w:sz w:val="22"/>
        </w:rPr>
      </w:pPr>
      <w:r w:rsidRPr="00B172FF">
        <w:rPr>
          <w:sz w:val="22"/>
        </w:rPr>
        <w:t>(g) the amount, to the extent (if any) not so taken into account, is then to be taken into account to the extent (if any) necessary for the purposes of paragraph 80 (2) (b);</w:t>
      </w:r>
    </w:p>
    <w:p w14:paraId="32F8ADE7" w14:textId="56007B2D" w:rsidR="001F72C4" w:rsidRPr="00B172FF" w:rsidRDefault="00333DA9" w:rsidP="00B172FF">
      <w:pPr>
        <w:pStyle w:val="Bodytext70"/>
        <w:spacing w:before="120" w:line="240" w:lineRule="auto"/>
        <w:ind w:firstLine="0"/>
        <w:rPr>
          <w:sz w:val="22"/>
        </w:rPr>
      </w:pPr>
      <w:r w:rsidRPr="00B172FF">
        <w:rPr>
          <w:sz w:val="22"/>
        </w:rPr>
        <w:t>and so on successively for the purposes of paragraphs 79</w:t>
      </w:r>
      <w:r w:rsidR="00893CBC" w:rsidRPr="00893CBC">
        <w:rPr>
          <w:smallCaps/>
          <w:sz w:val="22"/>
        </w:rPr>
        <w:t>f</w:t>
      </w:r>
      <w:r w:rsidRPr="00B172FF">
        <w:rPr>
          <w:sz w:val="22"/>
        </w:rPr>
        <w:t xml:space="preserve"> (6) (b), 80</w:t>
      </w:r>
      <w:r w:rsidRPr="00B172FF">
        <w:rPr>
          <w:rStyle w:val="Bodytext7SmallCaps"/>
          <w:sz w:val="22"/>
        </w:rPr>
        <w:t>aa</w:t>
      </w:r>
      <w:r w:rsidRPr="00B172FF">
        <w:rPr>
          <w:sz w:val="22"/>
        </w:rPr>
        <w:t xml:space="preserve"> (4) (b) and 79</w:t>
      </w:r>
      <w:r w:rsidRPr="00B172FF">
        <w:rPr>
          <w:rStyle w:val="Bodytext7SmallCaps"/>
          <w:sz w:val="22"/>
        </w:rPr>
        <w:t>e</w:t>
      </w:r>
      <w:r w:rsidRPr="00B172FF">
        <w:rPr>
          <w:sz w:val="22"/>
        </w:rPr>
        <w:t xml:space="preserve"> (3) (b).</w:t>
      </w:r>
    </w:p>
    <w:p w14:paraId="09343629" w14:textId="77777777" w:rsidR="001F72C4" w:rsidRPr="00B172FF" w:rsidRDefault="00333DA9" w:rsidP="00B172FF">
      <w:pPr>
        <w:pStyle w:val="BodyText6"/>
        <w:spacing w:before="120" w:line="240" w:lineRule="auto"/>
        <w:ind w:firstLine="270"/>
        <w:jc w:val="both"/>
        <w:rPr>
          <w:sz w:val="22"/>
        </w:rPr>
      </w:pPr>
      <w:r w:rsidRPr="00B172FF">
        <w:rPr>
          <w:sz w:val="22"/>
        </w:rPr>
        <w:t xml:space="preserve">“(2) Where, but for this section, a taxpayer’s net exempt income (within the meaning of sections </w:t>
      </w:r>
      <w:r w:rsidRPr="00B172FF">
        <w:rPr>
          <w:rStyle w:val="BodytextSmallCaps1"/>
          <w:sz w:val="22"/>
        </w:rPr>
        <w:t xml:space="preserve">79e </w:t>
      </w:r>
      <w:r w:rsidRPr="00B172FF">
        <w:rPr>
          <w:sz w:val="22"/>
        </w:rPr>
        <w:t xml:space="preserve">and </w:t>
      </w:r>
      <w:r w:rsidRPr="00B172FF">
        <w:rPr>
          <w:rStyle w:val="BodyText21"/>
          <w:sz w:val="22"/>
        </w:rPr>
        <w:t xml:space="preserve">80) </w:t>
      </w:r>
      <w:r w:rsidRPr="00B172FF">
        <w:rPr>
          <w:sz w:val="22"/>
        </w:rPr>
        <w:t>of a year of income would be taken into account for the purposes of any 2 or more of the following paragraphs:</w:t>
      </w:r>
    </w:p>
    <w:p w14:paraId="330E820F" w14:textId="4BA057FE" w:rsidR="001F72C4" w:rsidRPr="00B172FF" w:rsidRDefault="00E12A30" w:rsidP="00B172FF">
      <w:pPr>
        <w:pStyle w:val="Bodytext70"/>
        <w:spacing w:before="120" w:line="240" w:lineRule="auto"/>
        <w:ind w:firstLine="270"/>
        <w:rPr>
          <w:sz w:val="22"/>
        </w:rPr>
      </w:pPr>
      <w:r w:rsidRPr="00B172FF">
        <w:rPr>
          <w:sz w:val="22"/>
        </w:rPr>
        <w:t xml:space="preserve">(a) </w:t>
      </w:r>
      <w:r w:rsidR="00333DA9" w:rsidRPr="00B172FF">
        <w:rPr>
          <w:sz w:val="22"/>
        </w:rPr>
        <w:t>paragraph 79</w:t>
      </w:r>
      <w:r w:rsidR="00893CBC" w:rsidRPr="00893CBC">
        <w:rPr>
          <w:smallCaps/>
          <w:sz w:val="22"/>
        </w:rPr>
        <w:t>e</w:t>
      </w:r>
      <w:r w:rsidR="00333DA9" w:rsidRPr="00B172FF">
        <w:rPr>
          <w:sz w:val="22"/>
        </w:rPr>
        <w:t xml:space="preserve"> (10) (c);</w:t>
      </w:r>
    </w:p>
    <w:p w14:paraId="4EA05802" w14:textId="1DA6B10D" w:rsidR="001F72C4" w:rsidRPr="00B172FF" w:rsidRDefault="00E12A30" w:rsidP="00B172FF">
      <w:pPr>
        <w:pStyle w:val="Bodytext70"/>
        <w:spacing w:before="120" w:line="240" w:lineRule="auto"/>
        <w:ind w:firstLine="270"/>
        <w:rPr>
          <w:sz w:val="22"/>
        </w:rPr>
      </w:pPr>
      <w:r w:rsidRPr="00B172FF">
        <w:rPr>
          <w:sz w:val="22"/>
        </w:rPr>
        <w:t xml:space="preserve">(b) </w:t>
      </w:r>
      <w:r w:rsidR="00333DA9" w:rsidRPr="00B172FF">
        <w:rPr>
          <w:sz w:val="22"/>
        </w:rPr>
        <w:t>paragraph 79</w:t>
      </w:r>
      <w:r w:rsidR="00893CBC" w:rsidRPr="00893CBC">
        <w:rPr>
          <w:smallCaps/>
          <w:sz w:val="22"/>
        </w:rPr>
        <w:t>f</w:t>
      </w:r>
      <w:r w:rsidR="00333DA9" w:rsidRPr="00B172FF">
        <w:rPr>
          <w:sz w:val="22"/>
        </w:rPr>
        <w:t xml:space="preserve"> (10) (c);</w:t>
      </w:r>
    </w:p>
    <w:p w14:paraId="785D2767" w14:textId="77777777" w:rsidR="001F72C4" w:rsidRPr="00B172FF" w:rsidRDefault="00E12A30" w:rsidP="00B172FF">
      <w:pPr>
        <w:pStyle w:val="Bodytext70"/>
        <w:spacing w:before="120" w:line="240" w:lineRule="auto"/>
        <w:ind w:firstLine="270"/>
        <w:rPr>
          <w:sz w:val="22"/>
        </w:rPr>
      </w:pPr>
      <w:r w:rsidRPr="00B172FF">
        <w:rPr>
          <w:sz w:val="22"/>
        </w:rPr>
        <w:t xml:space="preserve">(c) </w:t>
      </w:r>
      <w:r w:rsidR="00333DA9" w:rsidRPr="00B172FF">
        <w:rPr>
          <w:sz w:val="22"/>
        </w:rPr>
        <w:t>paragraph 80 (4</w:t>
      </w:r>
      <w:r w:rsidR="00333DA9" w:rsidRPr="00B172FF">
        <w:rPr>
          <w:smallCaps/>
        </w:rPr>
        <w:t>b)</w:t>
      </w:r>
      <w:r w:rsidR="00333DA9" w:rsidRPr="00B172FF">
        <w:rPr>
          <w:sz w:val="22"/>
        </w:rPr>
        <w:t xml:space="preserve"> (c);</w:t>
      </w:r>
    </w:p>
    <w:p w14:paraId="28BDA317" w14:textId="77777777" w:rsidR="001F72C4" w:rsidRPr="00B172FF" w:rsidRDefault="00E12A30" w:rsidP="00B172FF">
      <w:pPr>
        <w:pStyle w:val="Bodytext70"/>
        <w:spacing w:before="120" w:line="240" w:lineRule="auto"/>
        <w:ind w:firstLine="270"/>
        <w:rPr>
          <w:sz w:val="22"/>
        </w:rPr>
      </w:pPr>
      <w:r w:rsidRPr="00B172FF">
        <w:rPr>
          <w:sz w:val="22"/>
        </w:rPr>
        <w:t xml:space="preserve">(d) </w:t>
      </w:r>
      <w:r w:rsidR="00333DA9" w:rsidRPr="00B172FF">
        <w:rPr>
          <w:sz w:val="22"/>
        </w:rPr>
        <w:t>paragraph 80</w:t>
      </w:r>
      <w:r w:rsidR="00333DA9" w:rsidRPr="00B172FF">
        <w:rPr>
          <w:smallCaps/>
        </w:rPr>
        <w:t>aaa</w:t>
      </w:r>
      <w:r w:rsidR="00333DA9" w:rsidRPr="00B172FF">
        <w:rPr>
          <w:sz w:val="22"/>
        </w:rPr>
        <w:t xml:space="preserve"> (11) (c);</w:t>
      </w:r>
    </w:p>
    <w:p w14:paraId="0E2668D3" w14:textId="77777777" w:rsidR="001F72C4" w:rsidRPr="00B172FF" w:rsidRDefault="00E12A30" w:rsidP="00B172FF">
      <w:pPr>
        <w:pStyle w:val="Bodytext70"/>
        <w:spacing w:before="120" w:line="240" w:lineRule="auto"/>
        <w:ind w:firstLine="270"/>
        <w:rPr>
          <w:sz w:val="22"/>
        </w:rPr>
      </w:pPr>
      <w:r w:rsidRPr="00B172FF">
        <w:rPr>
          <w:sz w:val="22"/>
        </w:rPr>
        <w:t xml:space="preserve">(e) </w:t>
      </w:r>
      <w:r w:rsidR="00333DA9" w:rsidRPr="00B172FF">
        <w:rPr>
          <w:sz w:val="22"/>
        </w:rPr>
        <w:t>paragraph 80</w:t>
      </w:r>
      <w:r w:rsidR="00333DA9" w:rsidRPr="00B172FF">
        <w:rPr>
          <w:smallCaps/>
        </w:rPr>
        <w:t>aa</w:t>
      </w:r>
      <w:r w:rsidR="00333DA9" w:rsidRPr="00B172FF">
        <w:rPr>
          <w:sz w:val="22"/>
        </w:rPr>
        <w:t xml:space="preserve"> (8) (c);</w:t>
      </w:r>
    </w:p>
    <w:p w14:paraId="7290145B" w14:textId="77777777" w:rsidR="001F72C4" w:rsidRPr="00B172FF" w:rsidRDefault="00333DA9" w:rsidP="00B172FF">
      <w:pPr>
        <w:pStyle w:val="BodyText6"/>
        <w:spacing w:before="120" w:line="240" w:lineRule="auto"/>
        <w:ind w:firstLine="0"/>
        <w:jc w:val="both"/>
        <w:rPr>
          <w:sz w:val="22"/>
        </w:rPr>
      </w:pPr>
      <w:r w:rsidRPr="00B172FF">
        <w:rPr>
          <w:sz w:val="22"/>
        </w:rPr>
        <w:t>then the net exempt income is to be so taken into account in accordance with the following principles:</w:t>
      </w:r>
    </w:p>
    <w:p w14:paraId="1C69DF9F" w14:textId="77777777" w:rsidR="001F72C4" w:rsidRPr="00B172FF" w:rsidRDefault="00E12A30" w:rsidP="00B172FF">
      <w:pPr>
        <w:pStyle w:val="Bodytext70"/>
        <w:spacing w:before="120" w:line="240" w:lineRule="auto"/>
        <w:ind w:left="585" w:hanging="315"/>
        <w:rPr>
          <w:sz w:val="22"/>
        </w:rPr>
      </w:pPr>
      <w:r w:rsidRPr="00B172FF">
        <w:rPr>
          <w:sz w:val="22"/>
        </w:rPr>
        <w:t>(f)</w:t>
      </w:r>
      <w:r w:rsidR="00333DA9" w:rsidRPr="00B172FF">
        <w:rPr>
          <w:sz w:val="22"/>
        </w:rPr>
        <w:t xml:space="preserve"> first, the amount is to be taken into account to the extent (if any) necessary for the purposes of paragraph 80</w:t>
      </w:r>
      <w:r w:rsidR="00333DA9" w:rsidRPr="00B172FF">
        <w:rPr>
          <w:rStyle w:val="Bodytext7SmallCaps"/>
          <w:sz w:val="22"/>
        </w:rPr>
        <w:t>aaa</w:t>
      </w:r>
      <w:r w:rsidR="00333DA9" w:rsidRPr="00B172FF">
        <w:rPr>
          <w:sz w:val="22"/>
        </w:rPr>
        <w:t xml:space="preserve"> (11) (c);</w:t>
      </w:r>
    </w:p>
    <w:p w14:paraId="24B49448" w14:textId="77777777" w:rsidR="001F72C4" w:rsidRPr="00B172FF" w:rsidRDefault="00E12A30" w:rsidP="00B172FF">
      <w:pPr>
        <w:pStyle w:val="Bodytext70"/>
        <w:spacing w:before="120" w:line="240" w:lineRule="auto"/>
        <w:ind w:left="585" w:hanging="315"/>
        <w:rPr>
          <w:sz w:val="22"/>
        </w:rPr>
      </w:pPr>
      <w:r w:rsidRPr="00B172FF">
        <w:rPr>
          <w:sz w:val="22"/>
        </w:rPr>
        <w:t xml:space="preserve">(g) </w:t>
      </w:r>
      <w:r w:rsidR="00333DA9" w:rsidRPr="00B172FF">
        <w:rPr>
          <w:sz w:val="22"/>
        </w:rPr>
        <w:t xml:space="preserve">the amount, to the extent (if any) not so taken into account, is then to be taken into account to the extent (if any) necessary for the purposes of paragraph 80 </w:t>
      </w:r>
      <w:r w:rsidR="00333DA9" w:rsidRPr="00B172FF">
        <w:rPr>
          <w:rStyle w:val="BodytextSmallCaps1"/>
          <w:sz w:val="22"/>
        </w:rPr>
        <w:t xml:space="preserve">(4b) </w:t>
      </w:r>
      <w:r w:rsidR="00333DA9" w:rsidRPr="00B172FF">
        <w:rPr>
          <w:rStyle w:val="Bodytext75pt3"/>
          <w:b w:val="0"/>
          <w:sz w:val="22"/>
        </w:rPr>
        <w:t>(c);</w:t>
      </w:r>
    </w:p>
    <w:p w14:paraId="3EA94681" w14:textId="7E061186" w:rsidR="001F72C4" w:rsidRPr="00B172FF" w:rsidRDefault="00333DA9" w:rsidP="00B172FF">
      <w:pPr>
        <w:pStyle w:val="BodyText6"/>
        <w:spacing w:before="120" w:line="240" w:lineRule="auto"/>
        <w:ind w:firstLine="0"/>
        <w:jc w:val="both"/>
        <w:rPr>
          <w:sz w:val="22"/>
        </w:rPr>
      </w:pPr>
      <w:r w:rsidRPr="00B172FF">
        <w:rPr>
          <w:sz w:val="22"/>
        </w:rPr>
        <w:t xml:space="preserve">and so on successively for the purposes of paragraphs </w:t>
      </w:r>
      <w:r w:rsidRPr="00B172FF">
        <w:rPr>
          <w:rStyle w:val="BodyText41"/>
          <w:sz w:val="22"/>
        </w:rPr>
        <w:t>79</w:t>
      </w:r>
      <w:r w:rsidR="00893CBC" w:rsidRPr="00893CBC">
        <w:rPr>
          <w:rStyle w:val="BodyText41"/>
          <w:smallCaps/>
          <w:sz w:val="22"/>
        </w:rPr>
        <w:t>f</w:t>
      </w:r>
      <w:r w:rsidRPr="00B172FF">
        <w:rPr>
          <w:rStyle w:val="BodyText41"/>
          <w:sz w:val="22"/>
        </w:rPr>
        <w:t xml:space="preserve"> </w:t>
      </w:r>
      <w:r w:rsidRPr="00B172FF">
        <w:rPr>
          <w:rStyle w:val="BodytextSpacing1pt"/>
          <w:spacing w:val="0"/>
          <w:sz w:val="22"/>
        </w:rPr>
        <w:t>(</w:t>
      </w:r>
      <w:r w:rsidRPr="00B172FF">
        <w:rPr>
          <w:rStyle w:val="BodyText41"/>
          <w:sz w:val="22"/>
        </w:rPr>
        <w:t>10</w:t>
      </w:r>
      <w:r w:rsidRPr="00B172FF">
        <w:rPr>
          <w:rStyle w:val="BodytextSpacing1pt"/>
          <w:spacing w:val="0"/>
          <w:sz w:val="22"/>
        </w:rPr>
        <w:t xml:space="preserve">) (c), </w:t>
      </w:r>
      <w:r w:rsidRPr="00B172FF">
        <w:rPr>
          <w:rStyle w:val="BodyText21"/>
          <w:sz w:val="22"/>
        </w:rPr>
        <w:t xml:space="preserve">80aa (8) </w:t>
      </w:r>
      <w:r w:rsidRPr="00B172FF">
        <w:rPr>
          <w:sz w:val="22"/>
        </w:rPr>
        <w:t xml:space="preserve">(c) and </w:t>
      </w:r>
      <w:r w:rsidRPr="00B172FF">
        <w:rPr>
          <w:rStyle w:val="BodyText21"/>
          <w:sz w:val="22"/>
        </w:rPr>
        <w:t>79</w:t>
      </w:r>
      <w:r w:rsidR="00893CBC" w:rsidRPr="00893CBC">
        <w:rPr>
          <w:rStyle w:val="BodyText21"/>
          <w:smallCaps/>
          <w:sz w:val="22"/>
        </w:rPr>
        <w:t>e</w:t>
      </w:r>
      <w:r w:rsidRPr="00B172FF">
        <w:rPr>
          <w:rStyle w:val="BodyText21"/>
          <w:sz w:val="22"/>
        </w:rPr>
        <w:t xml:space="preserve"> </w:t>
      </w:r>
      <w:r w:rsidRPr="00B172FF">
        <w:rPr>
          <w:rStyle w:val="BodytextSpacing1pt"/>
          <w:spacing w:val="0"/>
          <w:sz w:val="22"/>
        </w:rPr>
        <w:t>(</w:t>
      </w:r>
      <w:r w:rsidRPr="00B172FF">
        <w:rPr>
          <w:rStyle w:val="BodyText41"/>
          <w:sz w:val="22"/>
        </w:rPr>
        <w:t>10</w:t>
      </w:r>
      <w:r w:rsidRPr="00B172FF">
        <w:rPr>
          <w:rStyle w:val="BodytextSpacing1pt"/>
          <w:spacing w:val="0"/>
          <w:sz w:val="22"/>
        </w:rPr>
        <w:t xml:space="preserve">) </w:t>
      </w:r>
      <w:r w:rsidRPr="00B172FF">
        <w:rPr>
          <w:sz w:val="22"/>
        </w:rPr>
        <w:t>(c).”.</w:t>
      </w:r>
    </w:p>
    <w:p w14:paraId="7F028D1D" w14:textId="77777777" w:rsidR="001F72C4" w:rsidRPr="00B172FF" w:rsidRDefault="00333DA9" w:rsidP="00B172FF">
      <w:pPr>
        <w:spacing w:before="120" w:after="60"/>
        <w:jc w:val="both"/>
        <w:rPr>
          <w:rFonts w:ascii="Times New Roman" w:hAnsi="Times New Roman" w:cs="Times New Roman"/>
          <w:b/>
          <w:sz w:val="22"/>
        </w:rPr>
      </w:pPr>
      <w:bookmarkStart w:id="7" w:name="bookmark7"/>
      <w:r w:rsidRPr="00B172FF">
        <w:rPr>
          <w:rFonts w:ascii="Times New Roman" w:hAnsi="Times New Roman" w:cs="Times New Roman"/>
          <w:b/>
          <w:sz w:val="22"/>
        </w:rPr>
        <w:t>Heading to Division 10 of Part III</w:t>
      </w:r>
      <w:bookmarkEnd w:id="7"/>
    </w:p>
    <w:p w14:paraId="1FEC91F7" w14:textId="77777777" w:rsidR="001F72C4" w:rsidRPr="00B172FF" w:rsidRDefault="00E12A30" w:rsidP="00B172FF">
      <w:pPr>
        <w:pStyle w:val="BodyText6"/>
        <w:tabs>
          <w:tab w:val="left" w:pos="630"/>
        </w:tabs>
        <w:spacing w:before="120" w:line="240" w:lineRule="auto"/>
        <w:ind w:firstLine="270"/>
        <w:jc w:val="both"/>
        <w:rPr>
          <w:sz w:val="22"/>
        </w:rPr>
      </w:pPr>
      <w:r w:rsidRPr="00B172FF">
        <w:rPr>
          <w:b/>
          <w:sz w:val="22"/>
        </w:rPr>
        <w:t>16.</w:t>
      </w:r>
      <w:r w:rsidRPr="00B172FF">
        <w:rPr>
          <w:sz w:val="22"/>
        </w:rPr>
        <w:tab/>
      </w:r>
      <w:r w:rsidR="00333DA9" w:rsidRPr="00B172FF">
        <w:rPr>
          <w:sz w:val="22"/>
        </w:rPr>
        <w:t>The heading to Division 10 of Part III of the Principal Act is repealed and the following heading is substituted:</w:t>
      </w:r>
    </w:p>
    <w:p w14:paraId="51A87118" w14:textId="77777777" w:rsidR="001F72C4" w:rsidRPr="00B172FF" w:rsidRDefault="00333DA9" w:rsidP="00B172FF">
      <w:pPr>
        <w:pStyle w:val="Bodytext80"/>
        <w:spacing w:before="120" w:line="240" w:lineRule="auto"/>
        <w:rPr>
          <w:sz w:val="22"/>
        </w:rPr>
      </w:pPr>
      <w:r w:rsidRPr="00B172FF">
        <w:rPr>
          <w:sz w:val="22"/>
        </w:rPr>
        <w:t>“Division 10—Mining and Quarrying</w:t>
      </w:r>
      <w:r w:rsidRPr="00B172FF">
        <w:rPr>
          <w:rStyle w:val="Bodytext88pt"/>
          <w:b/>
          <w:bCs/>
          <w:sz w:val="22"/>
        </w:rPr>
        <w:t>”.</w:t>
      </w:r>
    </w:p>
    <w:p w14:paraId="460780AF" w14:textId="77777777" w:rsidR="001F72C4" w:rsidRPr="00B172FF" w:rsidRDefault="00E12A30" w:rsidP="00B172FF">
      <w:pPr>
        <w:pStyle w:val="BodyText6"/>
        <w:tabs>
          <w:tab w:val="left" w:pos="702"/>
        </w:tabs>
        <w:spacing w:before="120" w:line="240" w:lineRule="auto"/>
        <w:ind w:firstLine="270"/>
        <w:jc w:val="both"/>
        <w:rPr>
          <w:sz w:val="22"/>
        </w:rPr>
      </w:pPr>
      <w:r w:rsidRPr="00B172FF">
        <w:rPr>
          <w:b/>
          <w:sz w:val="22"/>
        </w:rPr>
        <w:t>17.</w:t>
      </w:r>
      <w:r w:rsidRPr="00B172FF">
        <w:rPr>
          <w:sz w:val="22"/>
        </w:rPr>
        <w:tab/>
      </w:r>
      <w:r w:rsidR="00333DA9" w:rsidRPr="00B172FF">
        <w:rPr>
          <w:sz w:val="22"/>
        </w:rPr>
        <w:t>Before section 122 of the Principal Act the following heading is inserted:</w:t>
      </w:r>
    </w:p>
    <w:p w14:paraId="28E080AF" w14:textId="77777777" w:rsidR="00E12A30" w:rsidRPr="00B172FF" w:rsidRDefault="00E12A30"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47B57B83" w14:textId="77777777" w:rsidR="001F72C4" w:rsidRPr="00B172FF" w:rsidRDefault="00333DA9" w:rsidP="00B172FF">
      <w:pPr>
        <w:pStyle w:val="Bodytext90"/>
        <w:spacing w:before="120" w:line="240" w:lineRule="auto"/>
        <w:rPr>
          <w:sz w:val="22"/>
        </w:rPr>
      </w:pPr>
      <w:r w:rsidRPr="00B172FF">
        <w:rPr>
          <w:sz w:val="22"/>
        </w:rPr>
        <w:lastRenderedPageBreak/>
        <w:t>“Subdivision A—General Mining</w:t>
      </w:r>
      <w:r w:rsidRPr="00B172FF">
        <w:rPr>
          <w:rStyle w:val="Bodytext97pt"/>
          <w:b/>
          <w:bCs/>
          <w:sz w:val="22"/>
        </w:rPr>
        <w:t>”.</w:t>
      </w:r>
    </w:p>
    <w:p w14:paraId="18502470" w14:textId="77777777" w:rsidR="001F72C4" w:rsidRPr="00B172FF" w:rsidRDefault="00333DA9" w:rsidP="00B172FF">
      <w:pPr>
        <w:pStyle w:val="Bodytext20"/>
        <w:spacing w:before="120" w:line="240" w:lineRule="auto"/>
        <w:ind w:firstLine="0"/>
        <w:jc w:val="both"/>
        <w:rPr>
          <w:sz w:val="22"/>
        </w:rPr>
      </w:pPr>
      <w:r w:rsidRPr="00B172FF">
        <w:rPr>
          <w:sz w:val="22"/>
        </w:rPr>
        <w:t>Interpretation</w:t>
      </w:r>
    </w:p>
    <w:p w14:paraId="559299FA" w14:textId="77777777" w:rsidR="001F72C4" w:rsidRPr="00B172FF" w:rsidRDefault="002E419C" w:rsidP="00B172FF">
      <w:pPr>
        <w:pStyle w:val="BodyText6"/>
        <w:tabs>
          <w:tab w:val="left" w:pos="702"/>
        </w:tabs>
        <w:spacing w:before="120" w:line="240" w:lineRule="auto"/>
        <w:ind w:firstLine="270"/>
        <w:jc w:val="both"/>
        <w:rPr>
          <w:sz w:val="22"/>
        </w:rPr>
      </w:pPr>
      <w:r w:rsidRPr="00B172FF">
        <w:rPr>
          <w:b/>
          <w:sz w:val="22"/>
        </w:rPr>
        <w:t>18.</w:t>
      </w:r>
      <w:r w:rsidRPr="00B172FF">
        <w:rPr>
          <w:sz w:val="22"/>
        </w:rPr>
        <w:tab/>
      </w:r>
      <w:r w:rsidR="00333DA9" w:rsidRPr="00B172FF">
        <w:rPr>
          <w:sz w:val="22"/>
        </w:rPr>
        <w:t xml:space="preserve">Section </w:t>
      </w:r>
      <w:r w:rsidR="00333DA9" w:rsidRPr="00B172FF">
        <w:rPr>
          <w:rStyle w:val="BodyText21"/>
          <w:sz w:val="22"/>
        </w:rPr>
        <w:t xml:space="preserve">122 </w:t>
      </w:r>
      <w:r w:rsidR="00333DA9" w:rsidRPr="00B172FF">
        <w:rPr>
          <w:sz w:val="22"/>
        </w:rPr>
        <w:t>of the Principal Act is amended by inserting in subsection (1) the following definition:</w:t>
      </w:r>
    </w:p>
    <w:p w14:paraId="7429FBFC" w14:textId="14BA927B" w:rsidR="001F72C4" w:rsidRPr="00B172FF" w:rsidRDefault="00333DA9" w:rsidP="00B172FF">
      <w:pPr>
        <w:pStyle w:val="Bodytext70"/>
        <w:spacing w:before="120" w:line="240" w:lineRule="auto"/>
        <w:ind w:firstLine="0"/>
        <w:rPr>
          <w:sz w:val="22"/>
        </w:rPr>
      </w:pPr>
      <w:r w:rsidRPr="00893CBC">
        <w:rPr>
          <w:rStyle w:val="Bodytext7Bold"/>
          <w:b w:val="0"/>
          <w:sz w:val="22"/>
        </w:rPr>
        <w:t>“</w:t>
      </w:r>
      <w:r w:rsidRPr="00B172FF">
        <w:rPr>
          <w:rStyle w:val="Bodytext7Bold"/>
          <w:sz w:val="22"/>
        </w:rPr>
        <w:t xml:space="preserve"> ‘allowable capital expenditure’ </w:t>
      </w:r>
      <w:r w:rsidRPr="00B172FF">
        <w:rPr>
          <w:sz w:val="22"/>
        </w:rPr>
        <w:t>has the meaning given by section 122</w:t>
      </w:r>
      <w:r w:rsidRPr="00B172FF">
        <w:rPr>
          <w:rStyle w:val="Bodytext7SmallCaps"/>
          <w:sz w:val="22"/>
        </w:rPr>
        <w:t>a;”.</w:t>
      </w:r>
    </w:p>
    <w:p w14:paraId="09B4EF88" w14:textId="62646CE4" w:rsidR="001F72C4" w:rsidRPr="00B172FF" w:rsidRDefault="00333DA9" w:rsidP="00B172FF">
      <w:pPr>
        <w:pStyle w:val="Bodytext20"/>
        <w:spacing w:before="120" w:after="60" w:line="240" w:lineRule="auto"/>
        <w:ind w:firstLine="0"/>
        <w:jc w:val="both"/>
        <w:rPr>
          <w:sz w:val="22"/>
        </w:rPr>
      </w:pPr>
      <w:r w:rsidRPr="00B172FF">
        <w:rPr>
          <w:sz w:val="22"/>
        </w:rPr>
        <w:t xml:space="preserve">Deduction of allowable (post </w:t>
      </w:r>
      <w:r w:rsidRPr="00893CBC">
        <w:rPr>
          <w:rStyle w:val="Bodytext2NotBold"/>
          <w:b/>
          <w:sz w:val="22"/>
        </w:rPr>
        <w:t>19</w:t>
      </w:r>
      <w:r w:rsidRPr="00B172FF">
        <w:rPr>
          <w:rStyle w:val="Bodytext2NotBold"/>
          <w:sz w:val="22"/>
        </w:rPr>
        <w:t xml:space="preserve"> </w:t>
      </w:r>
      <w:r w:rsidRPr="00B172FF">
        <w:rPr>
          <w:sz w:val="22"/>
        </w:rPr>
        <w:t xml:space="preserve">July </w:t>
      </w:r>
      <w:r w:rsidRPr="00893CBC">
        <w:rPr>
          <w:rStyle w:val="Bodytext2NotBold"/>
          <w:b/>
          <w:sz w:val="22"/>
        </w:rPr>
        <w:t>1982)</w:t>
      </w:r>
      <w:r w:rsidRPr="00B172FF">
        <w:rPr>
          <w:rStyle w:val="Bodytext2NotBold"/>
          <w:sz w:val="22"/>
        </w:rPr>
        <w:t xml:space="preserve"> </w:t>
      </w:r>
      <w:r w:rsidRPr="00B172FF">
        <w:rPr>
          <w:sz w:val="22"/>
        </w:rPr>
        <w:t>capital expenditure</w:t>
      </w:r>
    </w:p>
    <w:p w14:paraId="7D55E6FB" w14:textId="4F2FA360" w:rsidR="001F72C4" w:rsidRPr="00B172FF" w:rsidRDefault="002E419C" w:rsidP="00B172FF">
      <w:pPr>
        <w:pStyle w:val="BodyText6"/>
        <w:tabs>
          <w:tab w:val="left" w:pos="702"/>
        </w:tabs>
        <w:spacing w:before="120" w:line="240" w:lineRule="auto"/>
        <w:ind w:firstLine="270"/>
        <w:jc w:val="both"/>
        <w:rPr>
          <w:sz w:val="22"/>
        </w:rPr>
      </w:pPr>
      <w:r w:rsidRPr="00B172FF">
        <w:rPr>
          <w:b/>
          <w:sz w:val="22"/>
        </w:rPr>
        <w:t>19.</w:t>
      </w:r>
      <w:r w:rsidRPr="00B172FF">
        <w:rPr>
          <w:sz w:val="22"/>
        </w:rPr>
        <w:tab/>
      </w:r>
      <w:r w:rsidR="00333DA9" w:rsidRPr="00B172FF">
        <w:rPr>
          <w:sz w:val="22"/>
        </w:rPr>
        <w:t xml:space="preserve">Section </w:t>
      </w:r>
      <w:r w:rsidR="00333DA9" w:rsidRPr="00B172FF">
        <w:rPr>
          <w:rStyle w:val="BodyText21"/>
          <w:sz w:val="22"/>
        </w:rPr>
        <w:t>122</w:t>
      </w:r>
      <w:r w:rsidR="00893CBC" w:rsidRPr="00893CBC">
        <w:rPr>
          <w:rStyle w:val="BodyText21"/>
          <w:smallCaps/>
          <w:sz w:val="22"/>
        </w:rPr>
        <w:t>dg</w:t>
      </w:r>
      <w:r w:rsidR="00333DA9" w:rsidRPr="00B172FF">
        <w:rPr>
          <w:rStyle w:val="BodyText21"/>
          <w:sz w:val="22"/>
        </w:rPr>
        <w:t xml:space="preserve"> </w:t>
      </w:r>
      <w:r w:rsidR="00333DA9" w:rsidRPr="00B172FF">
        <w:rPr>
          <w:sz w:val="22"/>
        </w:rPr>
        <w:t xml:space="preserve">of the Principal Act is amended by omitting from subsection (6) “or under section </w:t>
      </w:r>
      <w:r w:rsidR="00333DA9" w:rsidRPr="00B172FF">
        <w:rPr>
          <w:rStyle w:val="BodyText21"/>
          <w:sz w:val="22"/>
        </w:rPr>
        <w:t>122</w:t>
      </w:r>
      <w:r w:rsidR="00893CBC" w:rsidRPr="00893CBC">
        <w:rPr>
          <w:rStyle w:val="BodyText21"/>
          <w:smallCaps/>
          <w:sz w:val="22"/>
        </w:rPr>
        <w:t>j</w:t>
      </w:r>
      <w:r w:rsidR="00333DA9" w:rsidRPr="00B172FF">
        <w:rPr>
          <w:rStyle w:val="BodyText21"/>
          <w:sz w:val="22"/>
        </w:rPr>
        <w:t xml:space="preserve">” </w:t>
      </w:r>
      <w:r w:rsidR="00333DA9" w:rsidRPr="00B172FF">
        <w:rPr>
          <w:sz w:val="22"/>
        </w:rPr>
        <w:t xml:space="preserve">and substituting “, under section </w:t>
      </w:r>
      <w:r w:rsidR="00333DA9" w:rsidRPr="00B172FF">
        <w:rPr>
          <w:rStyle w:val="BodyText21"/>
          <w:sz w:val="22"/>
        </w:rPr>
        <w:t>122</w:t>
      </w:r>
      <w:r w:rsidR="00893CBC" w:rsidRPr="00893CBC">
        <w:rPr>
          <w:rStyle w:val="BodyText21"/>
          <w:smallCaps/>
          <w:sz w:val="22"/>
        </w:rPr>
        <w:t>j</w:t>
      </w:r>
      <w:r w:rsidR="00333DA9" w:rsidRPr="00B172FF">
        <w:rPr>
          <w:rStyle w:val="BodyText21"/>
          <w:sz w:val="22"/>
        </w:rPr>
        <w:t xml:space="preserve">, </w:t>
      </w:r>
      <w:r w:rsidR="00333DA9" w:rsidRPr="00B172FF">
        <w:rPr>
          <w:sz w:val="22"/>
        </w:rPr>
        <w:t xml:space="preserve">under section </w:t>
      </w:r>
      <w:r w:rsidR="00333DA9" w:rsidRPr="00B172FF">
        <w:rPr>
          <w:rStyle w:val="BodyText21"/>
          <w:sz w:val="22"/>
        </w:rPr>
        <w:t>122</w:t>
      </w:r>
      <w:r w:rsidR="00893CBC" w:rsidRPr="00893CBC">
        <w:rPr>
          <w:rStyle w:val="BodyText21"/>
          <w:smallCaps/>
          <w:sz w:val="22"/>
        </w:rPr>
        <w:t>je</w:t>
      </w:r>
      <w:r w:rsidR="00333DA9" w:rsidRPr="00B172FF">
        <w:rPr>
          <w:rStyle w:val="BodyText21"/>
          <w:sz w:val="22"/>
        </w:rPr>
        <w:t xml:space="preserve"> </w:t>
      </w:r>
      <w:r w:rsidR="00333DA9" w:rsidRPr="00B172FF">
        <w:rPr>
          <w:sz w:val="22"/>
        </w:rPr>
        <w:t xml:space="preserve">or under section </w:t>
      </w:r>
      <w:r w:rsidR="00333DA9" w:rsidRPr="00B172FF">
        <w:rPr>
          <w:rStyle w:val="BodyText21"/>
          <w:sz w:val="22"/>
        </w:rPr>
        <w:t>122</w:t>
      </w:r>
      <w:r w:rsidR="00893CBC" w:rsidRPr="00893CBC">
        <w:rPr>
          <w:rStyle w:val="BodyText21"/>
          <w:smallCaps/>
          <w:sz w:val="22"/>
        </w:rPr>
        <w:t>jf</w:t>
      </w:r>
      <w:r w:rsidR="00333DA9" w:rsidRPr="00B172FF">
        <w:rPr>
          <w:rStyle w:val="BodyText21"/>
          <w:sz w:val="22"/>
        </w:rPr>
        <w:t>”.</w:t>
      </w:r>
    </w:p>
    <w:p w14:paraId="638B1C53" w14:textId="77777777" w:rsidR="001F72C4" w:rsidRPr="00B172FF" w:rsidRDefault="00333DA9" w:rsidP="00B172FF">
      <w:pPr>
        <w:pStyle w:val="Bodytext20"/>
        <w:spacing w:before="120" w:after="60" w:line="240" w:lineRule="auto"/>
        <w:ind w:firstLine="0"/>
        <w:jc w:val="both"/>
        <w:rPr>
          <w:sz w:val="22"/>
        </w:rPr>
      </w:pPr>
      <w:r w:rsidRPr="00B172FF">
        <w:rPr>
          <w:sz w:val="22"/>
        </w:rPr>
        <w:t>Election that Subdivision not apply to plant</w:t>
      </w:r>
    </w:p>
    <w:p w14:paraId="6ACA80C7" w14:textId="637316FC" w:rsidR="001F72C4" w:rsidRPr="00B172FF" w:rsidRDefault="002E419C" w:rsidP="00B172FF">
      <w:pPr>
        <w:pStyle w:val="BodyText6"/>
        <w:tabs>
          <w:tab w:val="left" w:pos="702"/>
        </w:tabs>
        <w:spacing w:before="120" w:line="240" w:lineRule="auto"/>
        <w:ind w:firstLine="270"/>
        <w:jc w:val="both"/>
        <w:rPr>
          <w:sz w:val="22"/>
        </w:rPr>
      </w:pPr>
      <w:r w:rsidRPr="00B172FF">
        <w:rPr>
          <w:b/>
          <w:sz w:val="22"/>
        </w:rPr>
        <w:t>20.</w:t>
      </w:r>
      <w:r w:rsidRPr="00B172FF">
        <w:rPr>
          <w:sz w:val="22"/>
        </w:rPr>
        <w:tab/>
      </w:r>
      <w:r w:rsidR="00333DA9" w:rsidRPr="00B172FF">
        <w:rPr>
          <w:sz w:val="22"/>
        </w:rPr>
        <w:t xml:space="preserve">Section </w:t>
      </w:r>
      <w:r w:rsidR="00333DA9" w:rsidRPr="00B172FF">
        <w:rPr>
          <w:rStyle w:val="BodyText21"/>
          <w:sz w:val="22"/>
        </w:rPr>
        <w:t>122</w:t>
      </w:r>
      <w:r w:rsidR="00893CBC" w:rsidRPr="00893CBC">
        <w:rPr>
          <w:rStyle w:val="BodyText21"/>
          <w:smallCaps/>
          <w:sz w:val="22"/>
        </w:rPr>
        <w:t>h</w:t>
      </w:r>
      <w:r w:rsidR="00333DA9" w:rsidRPr="00B172FF">
        <w:rPr>
          <w:rStyle w:val="BodyText21"/>
          <w:sz w:val="22"/>
        </w:rPr>
        <w:t xml:space="preserve"> </w:t>
      </w:r>
      <w:r w:rsidR="00333DA9" w:rsidRPr="00B172FF">
        <w:rPr>
          <w:sz w:val="22"/>
        </w:rPr>
        <w:t>of the Principal Act is amended by omitting from subsection (1) “Division” and substituting “Subdivision”.</w:t>
      </w:r>
    </w:p>
    <w:p w14:paraId="75BB5052" w14:textId="77777777" w:rsidR="001F72C4" w:rsidRPr="00B172FF" w:rsidRDefault="00333DA9" w:rsidP="00B172FF">
      <w:pPr>
        <w:pStyle w:val="Bodytext20"/>
        <w:spacing w:before="120" w:after="60" w:line="240" w:lineRule="auto"/>
        <w:ind w:firstLine="0"/>
        <w:jc w:val="both"/>
        <w:rPr>
          <w:sz w:val="22"/>
        </w:rPr>
      </w:pPr>
      <w:r w:rsidRPr="00B172FF">
        <w:rPr>
          <w:sz w:val="22"/>
        </w:rPr>
        <w:t>Exploration and prospecting expenditure</w:t>
      </w:r>
    </w:p>
    <w:p w14:paraId="2E0547B6" w14:textId="0464DCE6" w:rsidR="001F72C4" w:rsidRPr="00B172FF" w:rsidRDefault="002E419C" w:rsidP="00B172FF">
      <w:pPr>
        <w:pStyle w:val="BodyText6"/>
        <w:tabs>
          <w:tab w:val="left" w:pos="702"/>
        </w:tabs>
        <w:spacing w:before="120" w:line="240" w:lineRule="auto"/>
        <w:ind w:firstLine="270"/>
        <w:jc w:val="both"/>
        <w:rPr>
          <w:sz w:val="22"/>
        </w:rPr>
      </w:pPr>
      <w:r w:rsidRPr="00B172FF">
        <w:rPr>
          <w:b/>
          <w:sz w:val="22"/>
        </w:rPr>
        <w:t>21.</w:t>
      </w:r>
      <w:r w:rsidRPr="00B172FF">
        <w:rPr>
          <w:sz w:val="22"/>
        </w:rPr>
        <w:tab/>
      </w:r>
      <w:r w:rsidR="00333DA9" w:rsidRPr="00B172FF">
        <w:rPr>
          <w:sz w:val="22"/>
        </w:rPr>
        <w:t xml:space="preserve">Section </w:t>
      </w:r>
      <w:r w:rsidR="00333DA9" w:rsidRPr="00B172FF">
        <w:rPr>
          <w:rStyle w:val="BodyText21"/>
          <w:sz w:val="22"/>
        </w:rPr>
        <w:t>122</w:t>
      </w:r>
      <w:r w:rsidR="00893CBC" w:rsidRPr="00893CBC">
        <w:rPr>
          <w:rStyle w:val="BodyText21"/>
          <w:smallCaps/>
          <w:sz w:val="22"/>
        </w:rPr>
        <w:t>j</w:t>
      </w:r>
      <w:r w:rsidR="00333DA9" w:rsidRPr="00B172FF">
        <w:rPr>
          <w:rStyle w:val="BodyText21"/>
          <w:sz w:val="22"/>
        </w:rPr>
        <w:t xml:space="preserve"> </w:t>
      </w:r>
      <w:r w:rsidR="00333DA9" w:rsidRPr="00B172FF">
        <w:rPr>
          <w:sz w:val="22"/>
        </w:rPr>
        <w:t xml:space="preserve">of the Principal Act is amended by inserting in subsection </w:t>
      </w:r>
      <w:r w:rsidR="00333DA9" w:rsidRPr="00B172FF">
        <w:rPr>
          <w:rStyle w:val="BodytextSmallCaps1"/>
          <w:sz w:val="22"/>
        </w:rPr>
        <w:t xml:space="preserve">(4b) </w:t>
      </w:r>
      <w:r w:rsidR="00333DA9" w:rsidRPr="00B172FF">
        <w:rPr>
          <w:sz w:val="22"/>
        </w:rPr>
        <w:t xml:space="preserve">“, or under section </w:t>
      </w:r>
      <w:r w:rsidR="00333DA9" w:rsidRPr="00B172FF">
        <w:rPr>
          <w:rStyle w:val="BodyText21"/>
          <w:sz w:val="22"/>
        </w:rPr>
        <w:t xml:space="preserve">122JF,” </w:t>
      </w:r>
      <w:r w:rsidR="00333DA9" w:rsidRPr="00B172FF">
        <w:rPr>
          <w:sz w:val="22"/>
        </w:rPr>
        <w:t>after “deductions allowable under this section”.</w:t>
      </w:r>
    </w:p>
    <w:p w14:paraId="1B9CD694" w14:textId="77777777" w:rsidR="001F72C4" w:rsidRPr="00B172FF" w:rsidRDefault="002E419C" w:rsidP="00B172FF">
      <w:pPr>
        <w:pStyle w:val="BodyText6"/>
        <w:tabs>
          <w:tab w:val="left" w:pos="702"/>
        </w:tabs>
        <w:spacing w:before="120" w:line="240" w:lineRule="auto"/>
        <w:ind w:firstLine="270"/>
        <w:jc w:val="both"/>
        <w:rPr>
          <w:sz w:val="22"/>
        </w:rPr>
      </w:pPr>
      <w:r w:rsidRPr="00B172FF">
        <w:rPr>
          <w:b/>
          <w:sz w:val="22"/>
        </w:rPr>
        <w:t>22.</w:t>
      </w:r>
      <w:r w:rsidRPr="00B172FF">
        <w:rPr>
          <w:sz w:val="22"/>
        </w:rPr>
        <w:tab/>
      </w:r>
      <w:r w:rsidR="00333DA9" w:rsidRPr="00B172FF">
        <w:rPr>
          <w:sz w:val="22"/>
        </w:rPr>
        <w:t xml:space="preserve">Before section </w:t>
      </w:r>
      <w:r w:rsidR="00333DA9" w:rsidRPr="00B172FF">
        <w:rPr>
          <w:rStyle w:val="BodytextSmallCaps1"/>
          <w:sz w:val="22"/>
        </w:rPr>
        <w:t xml:space="preserve">122k </w:t>
      </w:r>
      <w:r w:rsidR="00333DA9" w:rsidRPr="00B172FF">
        <w:rPr>
          <w:sz w:val="22"/>
        </w:rPr>
        <w:t>of the Principal Act the following Subdivision and heading are inserted:</w:t>
      </w:r>
    </w:p>
    <w:p w14:paraId="6AE0ADDA" w14:textId="77777777" w:rsidR="001F72C4" w:rsidRPr="00B172FF" w:rsidRDefault="00333DA9" w:rsidP="00B172FF">
      <w:pPr>
        <w:pStyle w:val="Bodytext90"/>
        <w:spacing w:before="120" w:line="240" w:lineRule="auto"/>
        <w:rPr>
          <w:sz w:val="22"/>
        </w:rPr>
      </w:pPr>
      <w:r w:rsidRPr="00B172FF">
        <w:rPr>
          <w:sz w:val="22"/>
        </w:rPr>
        <w:t>“Subdivision B—Quarrying</w:t>
      </w:r>
    </w:p>
    <w:p w14:paraId="487A65FA" w14:textId="77777777" w:rsidR="001F72C4" w:rsidRPr="00B172FF" w:rsidRDefault="00333DA9" w:rsidP="00B172FF">
      <w:pPr>
        <w:pStyle w:val="Bodytext20"/>
        <w:spacing w:before="120" w:after="60" w:line="240" w:lineRule="auto"/>
        <w:ind w:firstLine="0"/>
        <w:jc w:val="both"/>
        <w:rPr>
          <w:sz w:val="22"/>
        </w:rPr>
      </w:pPr>
      <w:r w:rsidRPr="00B172FF">
        <w:rPr>
          <w:sz w:val="22"/>
        </w:rPr>
        <w:t>Interpretation</w:t>
      </w:r>
    </w:p>
    <w:p w14:paraId="1AA7034F" w14:textId="7E6801F4" w:rsidR="001F72C4" w:rsidRPr="00B172FF" w:rsidRDefault="00333DA9" w:rsidP="00B172FF">
      <w:pPr>
        <w:pStyle w:val="BodyText6"/>
        <w:spacing w:before="120" w:line="240" w:lineRule="auto"/>
        <w:ind w:firstLine="270"/>
        <w:jc w:val="both"/>
        <w:rPr>
          <w:sz w:val="22"/>
        </w:rPr>
      </w:pPr>
      <w:r w:rsidRPr="00B172FF">
        <w:rPr>
          <w:rStyle w:val="BodyText21"/>
          <w:sz w:val="22"/>
        </w:rPr>
        <w:t>“122</w:t>
      </w:r>
      <w:r w:rsidR="00893CBC" w:rsidRPr="00893CBC">
        <w:rPr>
          <w:rStyle w:val="BodyText21"/>
          <w:smallCaps/>
          <w:sz w:val="22"/>
        </w:rPr>
        <w:t>jb</w:t>
      </w:r>
      <w:r w:rsidRPr="00B172FF">
        <w:rPr>
          <w:rStyle w:val="BodyText21"/>
          <w:sz w:val="22"/>
        </w:rPr>
        <w:t xml:space="preserve">. (1) </w:t>
      </w:r>
      <w:r w:rsidRPr="00B172FF">
        <w:rPr>
          <w:sz w:val="22"/>
        </w:rPr>
        <w:t>In this Subdivision:</w:t>
      </w:r>
    </w:p>
    <w:p w14:paraId="1436BF39" w14:textId="23928A83" w:rsidR="001F72C4" w:rsidRPr="00B172FF" w:rsidRDefault="00333DA9" w:rsidP="00B172FF">
      <w:pPr>
        <w:pStyle w:val="Bodytext70"/>
        <w:spacing w:before="120" w:line="240" w:lineRule="auto"/>
        <w:ind w:firstLine="0"/>
        <w:rPr>
          <w:sz w:val="22"/>
        </w:rPr>
      </w:pPr>
      <w:r w:rsidRPr="00B172FF">
        <w:rPr>
          <w:rStyle w:val="Bodytext7Bold"/>
          <w:sz w:val="22"/>
        </w:rPr>
        <w:t xml:space="preserve">‘allowable capital expenditure’ </w:t>
      </w:r>
      <w:r w:rsidRPr="00B172FF">
        <w:rPr>
          <w:sz w:val="22"/>
        </w:rPr>
        <w:t>has the meaning given by section 122</w:t>
      </w:r>
      <w:r w:rsidR="00893CBC" w:rsidRPr="00893CBC">
        <w:rPr>
          <w:smallCaps/>
          <w:sz w:val="22"/>
        </w:rPr>
        <w:t>jc</w:t>
      </w:r>
      <w:r w:rsidRPr="00B172FF">
        <w:rPr>
          <w:sz w:val="22"/>
        </w:rPr>
        <w:t>;</w:t>
      </w:r>
    </w:p>
    <w:p w14:paraId="1352B92A"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‘concentration’ </w:t>
      </w:r>
      <w:r w:rsidRPr="00B172FF">
        <w:rPr>
          <w:sz w:val="22"/>
        </w:rPr>
        <w:t>means concentration by a gravity, magnetic, electrostatic or flotation process;</w:t>
      </w:r>
    </w:p>
    <w:p w14:paraId="6796305C" w14:textId="77777777" w:rsidR="001F72C4" w:rsidRPr="00B172FF" w:rsidRDefault="00333DA9" w:rsidP="00B172FF">
      <w:pPr>
        <w:pStyle w:val="Bodytext20"/>
        <w:spacing w:before="120" w:line="240" w:lineRule="auto"/>
        <w:ind w:firstLine="0"/>
        <w:jc w:val="both"/>
        <w:rPr>
          <w:sz w:val="22"/>
        </w:rPr>
      </w:pPr>
      <w:r w:rsidRPr="00B172FF">
        <w:rPr>
          <w:sz w:val="22"/>
        </w:rPr>
        <w:t xml:space="preserve">‘eligible purposes’ </w:t>
      </w:r>
      <w:r w:rsidRPr="00B172FF">
        <w:rPr>
          <w:rStyle w:val="Bodytext2NotBold"/>
          <w:sz w:val="22"/>
        </w:rPr>
        <w:t>means:</w:t>
      </w:r>
    </w:p>
    <w:p w14:paraId="07CA2ACB" w14:textId="77777777" w:rsidR="001F72C4" w:rsidRPr="00B172FF" w:rsidRDefault="002E419C" w:rsidP="00B172FF">
      <w:pPr>
        <w:pStyle w:val="BodyText6"/>
        <w:spacing w:before="120" w:line="240" w:lineRule="auto"/>
        <w:ind w:firstLine="274"/>
        <w:jc w:val="both"/>
        <w:rPr>
          <w:sz w:val="22"/>
        </w:rPr>
      </w:pPr>
      <w:r w:rsidRPr="00B172FF">
        <w:rPr>
          <w:sz w:val="22"/>
        </w:rPr>
        <w:t xml:space="preserve">(a) </w:t>
      </w:r>
      <w:r w:rsidR="00333DA9" w:rsidRPr="00B172FF">
        <w:rPr>
          <w:sz w:val="22"/>
        </w:rPr>
        <w:t>the purposes for which allowable capital expenditure may be incurred; or</w:t>
      </w:r>
    </w:p>
    <w:p w14:paraId="71D85A67" w14:textId="63860888" w:rsidR="001F72C4" w:rsidRPr="00B172FF" w:rsidRDefault="002E419C" w:rsidP="00B172FF">
      <w:pPr>
        <w:pStyle w:val="Bodytext70"/>
        <w:spacing w:before="120" w:line="240" w:lineRule="auto"/>
        <w:ind w:firstLine="270"/>
        <w:rPr>
          <w:sz w:val="22"/>
        </w:rPr>
      </w:pPr>
      <w:r w:rsidRPr="00B172FF">
        <w:rPr>
          <w:sz w:val="22"/>
        </w:rPr>
        <w:t xml:space="preserve">(b) </w:t>
      </w:r>
      <w:r w:rsidR="00333DA9" w:rsidRPr="00B172FF">
        <w:rPr>
          <w:sz w:val="22"/>
        </w:rPr>
        <w:t>the purposes referred to in section 122</w:t>
      </w:r>
      <w:r w:rsidR="00893CBC" w:rsidRPr="00893CBC">
        <w:rPr>
          <w:smallCaps/>
          <w:sz w:val="22"/>
        </w:rPr>
        <w:t>jf</w:t>
      </w:r>
      <w:r w:rsidR="00333DA9" w:rsidRPr="00B172FF">
        <w:rPr>
          <w:sz w:val="22"/>
        </w:rPr>
        <w:t>;</w:t>
      </w:r>
    </w:p>
    <w:p w14:paraId="14110527"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‘eligible quarrying operations’ </w:t>
      </w:r>
      <w:r w:rsidRPr="00B172FF">
        <w:rPr>
          <w:sz w:val="22"/>
        </w:rPr>
        <w:t>means quarrying operations on a quarrying property in Australia for the extraction of quarry materials from their natural site, being operations carried on for the purpose of gaining or producing assessable income, but does not include prescribed mining operations within the meaning of Subdivision A;</w:t>
      </w:r>
    </w:p>
    <w:p w14:paraId="6BFF53A6" w14:textId="77777777" w:rsidR="001F72C4" w:rsidRPr="00B172FF" w:rsidRDefault="00333DA9" w:rsidP="00B172FF">
      <w:pPr>
        <w:pStyle w:val="Bodytext20"/>
        <w:spacing w:before="120" w:line="240" w:lineRule="auto"/>
        <w:ind w:firstLine="0"/>
        <w:jc w:val="both"/>
        <w:rPr>
          <w:sz w:val="22"/>
        </w:rPr>
      </w:pPr>
      <w:r w:rsidRPr="00B172FF">
        <w:rPr>
          <w:sz w:val="22"/>
        </w:rPr>
        <w:t xml:space="preserve">‘housing and welfare’ </w:t>
      </w:r>
      <w:r w:rsidRPr="00B172FF">
        <w:rPr>
          <w:rStyle w:val="Bodytext2NotBold"/>
          <w:sz w:val="22"/>
        </w:rPr>
        <w:t>means:</w:t>
      </w:r>
    </w:p>
    <w:p w14:paraId="3D390722" w14:textId="77777777" w:rsidR="001F72C4" w:rsidRPr="00B172FF" w:rsidRDefault="002E419C" w:rsidP="00B172FF">
      <w:pPr>
        <w:pStyle w:val="BodyText6"/>
        <w:spacing w:before="120" w:line="240" w:lineRule="auto"/>
        <w:ind w:firstLine="270"/>
        <w:jc w:val="both"/>
        <w:rPr>
          <w:sz w:val="22"/>
        </w:rPr>
      </w:pPr>
      <w:r w:rsidRPr="00B172FF">
        <w:rPr>
          <w:sz w:val="22"/>
        </w:rPr>
        <w:t xml:space="preserve">(a) </w:t>
      </w:r>
      <w:r w:rsidR="00333DA9" w:rsidRPr="00B172FF">
        <w:rPr>
          <w:sz w:val="22"/>
        </w:rPr>
        <w:t>residential accommodation; or</w:t>
      </w:r>
    </w:p>
    <w:p w14:paraId="4FD378B2" w14:textId="77777777" w:rsidR="001F72C4" w:rsidRPr="00B172FF" w:rsidRDefault="002E419C" w:rsidP="00B172FF">
      <w:pPr>
        <w:pStyle w:val="BodyText6"/>
        <w:spacing w:before="120" w:line="240" w:lineRule="auto"/>
        <w:ind w:firstLine="270"/>
        <w:jc w:val="both"/>
        <w:rPr>
          <w:sz w:val="22"/>
        </w:rPr>
      </w:pPr>
      <w:r w:rsidRPr="00B172FF">
        <w:rPr>
          <w:sz w:val="22"/>
        </w:rPr>
        <w:t xml:space="preserve">(b) </w:t>
      </w:r>
      <w:r w:rsidR="00333DA9" w:rsidRPr="00B172FF">
        <w:rPr>
          <w:sz w:val="22"/>
        </w:rPr>
        <w:t>health, educational, recreational or other similar facilities; or</w:t>
      </w:r>
    </w:p>
    <w:p w14:paraId="7ECA1A3B" w14:textId="77777777" w:rsidR="001F72C4" w:rsidRPr="00B172FF" w:rsidRDefault="002E419C" w:rsidP="00B172FF">
      <w:pPr>
        <w:pStyle w:val="BodyText6"/>
        <w:spacing w:before="120" w:line="240" w:lineRule="auto"/>
        <w:ind w:firstLine="270"/>
        <w:jc w:val="both"/>
        <w:rPr>
          <w:sz w:val="22"/>
        </w:rPr>
      </w:pPr>
      <w:r w:rsidRPr="00B172FF">
        <w:rPr>
          <w:sz w:val="22"/>
        </w:rPr>
        <w:t xml:space="preserve">(c) </w:t>
      </w:r>
      <w:r w:rsidR="00333DA9" w:rsidRPr="00B172FF">
        <w:rPr>
          <w:sz w:val="22"/>
        </w:rPr>
        <w:t>facilities for the provision of meals;</w:t>
      </w:r>
    </w:p>
    <w:p w14:paraId="2A5D33E9" w14:textId="77777777" w:rsidR="002E419C" w:rsidRPr="00B172FF" w:rsidRDefault="002E419C"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49D2977" w14:textId="77777777" w:rsidR="001F72C4" w:rsidRPr="00B172FF" w:rsidRDefault="00333DA9" w:rsidP="00B172FF">
      <w:pPr>
        <w:pStyle w:val="BodyText6"/>
        <w:spacing w:before="120" w:line="240" w:lineRule="auto"/>
        <w:ind w:firstLine="0"/>
        <w:jc w:val="both"/>
        <w:rPr>
          <w:sz w:val="22"/>
        </w:rPr>
      </w:pPr>
      <w:r w:rsidRPr="00B172FF">
        <w:rPr>
          <w:sz w:val="22"/>
        </w:rPr>
        <w:lastRenderedPageBreak/>
        <w:t>and includes works carried out directly in connection with such accommodation or facilities (including works for the provision of water, light, power, access or communications);</w:t>
      </w:r>
    </w:p>
    <w:p w14:paraId="2C4CA06F"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‘property’ </w:t>
      </w:r>
      <w:r w:rsidRPr="00B172FF">
        <w:rPr>
          <w:sz w:val="22"/>
        </w:rPr>
        <w:t>includes a quarrying or prospecting right;</w:t>
      </w:r>
    </w:p>
    <w:p w14:paraId="12B392E0" w14:textId="77777777" w:rsidR="00F361ED" w:rsidRPr="00B172FF" w:rsidRDefault="00333DA9" w:rsidP="00B172FF">
      <w:pPr>
        <w:pStyle w:val="BodyText6"/>
        <w:spacing w:before="120" w:line="240" w:lineRule="auto"/>
        <w:ind w:firstLine="0"/>
        <w:jc w:val="both"/>
        <w:rPr>
          <w:sz w:val="22"/>
        </w:rPr>
      </w:pPr>
      <w:r w:rsidRPr="00B172FF">
        <w:rPr>
          <w:rStyle w:val="BodytextBold"/>
          <w:sz w:val="22"/>
        </w:rPr>
        <w:t xml:space="preserve">‘quarry materials’ </w:t>
      </w:r>
      <w:r w:rsidRPr="00B172FF">
        <w:rPr>
          <w:sz w:val="22"/>
        </w:rPr>
        <w:t>means any m</w:t>
      </w:r>
      <w:r w:rsidR="00F361ED" w:rsidRPr="00B172FF">
        <w:rPr>
          <w:sz w:val="22"/>
        </w:rPr>
        <w:t>aterials obtained by quarrying;</w:t>
      </w:r>
    </w:p>
    <w:p w14:paraId="0E1658F8"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‘quarrying or prospecting information’ </w:t>
      </w:r>
      <w:r w:rsidRPr="00B172FF">
        <w:rPr>
          <w:sz w:val="22"/>
        </w:rPr>
        <w:t>means geological, geophysical or technical information, being information that:</w:t>
      </w:r>
    </w:p>
    <w:p w14:paraId="0A5FE169" w14:textId="77777777" w:rsidR="001F72C4" w:rsidRPr="00B172FF" w:rsidRDefault="00537641" w:rsidP="00B172FF">
      <w:pPr>
        <w:pStyle w:val="BodyText6"/>
        <w:spacing w:before="120" w:line="240" w:lineRule="auto"/>
        <w:ind w:left="567" w:hanging="297"/>
        <w:jc w:val="both"/>
        <w:rPr>
          <w:sz w:val="22"/>
        </w:rPr>
      </w:pPr>
      <w:r w:rsidRPr="00B172FF">
        <w:rPr>
          <w:sz w:val="22"/>
        </w:rPr>
        <w:t xml:space="preserve">(a) </w:t>
      </w:r>
      <w:r w:rsidR="00333DA9" w:rsidRPr="00B172FF">
        <w:rPr>
          <w:sz w:val="22"/>
        </w:rPr>
        <w:t>relates to the presence, absence or extent of deposits of quarry materials in an area or is likely to be of assistance in determining the presence, absence or extent of such deposits in an area; and</w:t>
      </w:r>
    </w:p>
    <w:p w14:paraId="1B573F48" w14:textId="77777777" w:rsidR="001F72C4" w:rsidRPr="00B172FF" w:rsidRDefault="00537641" w:rsidP="00B172FF">
      <w:pPr>
        <w:pStyle w:val="BodyText6"/>
        <w:spacing w:before="120" w:line="240" w:lineRule="auto"/>
        <w:ind w:left="540" w:hanging="270"/>
        <w:jc w:val="both"/>
        <w:rPr>
          <w:sz w:val="22"/>
        </w:rPr>
      </w:pPr>
      <w:r w:rsidRPr="00B172FF">
        <w:rPr>
          <w:sz w:val="22"/>
        </w:rPr>
        <w:t xml:space="preserve">(b) </w:t>
      </w:r>
      <w:r w:rsidR="00333DA9" w:rsidRPr="00B172FF">
        <w:rPr>
          <w:sz w:val="22"/>
        </w:rPr>
        <w:t>has been obtained from exploration or prospecting, or quarrying, for quarry materials;</w:t>
      </w:r>
    </w:p>
    <w:p w14:paraId="7D23613A" w14:textId="77777777" w:rsidR="001F72C4" w:rsidRPr="00B172FF" w:rsidRDefault="00333DA9" w:rsidP="00B172FF">
      <w:pPr>
        <w:pStyle w:val="Bodytext20"/>
        <w:spacing w:before="120" w:line="240" w:lineRule="auto"/>
        <w:ind w:firstLine="0"/>
        <w:jc w:val="both"/>
        <w:rPr>
          <w:sz w:val="22"/>
        </w:rPr>
      </w:pPr>
      <w:r w:rsidRPr="00B172FF">
        <w:rPr>
          <w:sz w:val="22"/>
        </w:rPr>
        <w:t xml:space="preserve">‘quarrying or prospecting right’ </w:t>
      </w:r>
      <w:r w:rsidRPr="00B172FF">
        <w:rPr>
          <w:rStyle w:val="Bodytext2NotBold"/>
          <w:sz w:val="22"/>
        </w:rPr>
        <w:t>means:</w:t>
      </w:r>
    </w:p>
    <w:p w14:paraId="5155F77D" w14:textId="77777777" w:rsidR="001F72C4" w:rsidRPr="00B172FF" w:rsidRDefault="00537641" w:rsidP="00B172FF">
      <w:pPr>
        <w:pStyle w:val="BodyText6"/>
        <w:spacing w:before="120" w:line="240" w:lineRule="auto"/>
        <w:ind w:left="567" w:hanging="297"/>
        <w:jc w:val="both"/>
        <w:rPr>
          <w:sz w:val="22"/>
        </w:rPr>
      </w:pPr>
      <w:r w:rsidRPr="00B172FF">
        <w:rPr>
          <w:sz w:val="22"/>
        </w:rPr>
        <w:t xml:space="preserve">(a) </w:t>
      </w:r>
      <w:r w:rsidR="00333DA9" w:rsidRPr="00B172FF">
        <w:rPr>
          <w:sz w:val="22"/>
        </w:rPr>
        <w:t>an authority, licence, permit or right to quarry or prospect for quarry materials in a particular area in Australia; or</w:t>
      </w:r>
    </w:p>
    <w:p w14:paraId="6A045558" w14:textId="77777777" w:rsidR="001F72C4" w:rsidRPr="00B172FF" w:rsidRDefault="00537641" w:rsidP="00B172FF">
      <w:pPr>
        <w:pStyle w:val="BodyText6"/>
        <w:spacing w:before="120" w:line="240" w:lineRule="auto"/>
        <w:ind w:left="585" w:hanging="315"/>
        <w:jc w:val="both"/>
        <w:rPr>
          <w:sz w:val="22"/>
        </w:rPr>
      </w:pPr>
      <w:r w:rsidRPr="00B172FF">
        <w:rPr>
          <w:sz w:val="22"/>
        </w:rPr>
        <w:t xml:space="preserve">(b) </w:t>
      </w:r>
      <w:r w:rsidR="00333DA9" w:rsidRPr="00B172FF">
        <w:rPr>
          <w:sz w:val="22"/>
        </w:rPr>
        <w:t>a lease of land in Australia by virtue of which the lessee is entitled to quarry or prospect for quarry materials on the land;</w:t>
      </w:r>
    </w:p>
    <w:p w14:paraId="26029C2A" w14:textId="77777777" w:rsidR="00893CBC" w:rsidRDefault="00333DA9" w:rsidP="00B172FF">
      <w:pPr>
        <w:pStyle w:val="BodyText6"/>
        <w:spacing w:before="120" w:line="240" w:lineRule="auto"/>
        <w:ind w:firstLine="0"/>
        <w:jc w:val="both"/>
        <w:rPr>
          <w:sz w:val="22"/>
        </w:rPr>
      </w:pPr>
      <w:r w:rsidRPr="00B172FF">
        <w:rPr>
          <w:sz w:val="22"/>
        </w:rPr>
        <w:t xml:space="preserve">and includes an interest in such an authority, licence, permit, right or lease and, for the purposes of provisions relating to the acquisition by a person of a quarrying or prospecting right from another person, also includes any rights in respect of buildings or other improvements on the land concerned, or used in connection with operations on the land concerned, that are acquired with the quarrying or prospecting right, but does not include rights in </w:t>
      </w:r>
      <w:r w:rsidR="00893CBC">
        <w:rPr>
          <w:sz w:val="22"/>
        </w:rPr>
        <w:t>respect of housing and welfare;</w:t>
      </w:r>
    </w:p>
    <w:p w14:paraId="434AF021" w14:textId="6E20C744"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‘treatment’ </w:t>
      </w:r>
      <w:r w:rsidRPr="00B172FF">
        <w:rPr>
          <w:sz w:val="22"/>
        </w:rPr>
        <w:t>means:</w:t>
      </w:r>
    </w:p>
    <w:p w14:paraId="2CEAEFB1" w14:textId="77777777" w:rsidR="001F72C4" w:rsidRPr="00B172FF" w:rsidRDefault="00537641" w:rsidP="00B172FF">
      <w:pPr>
        <w:pStyle w:val="BodyText6"/>
        <w:spacing w:before="120" w:line="240" w:lineRule="auto"/>
        <w:ind w:left="540" w:hanging="270"/>
        <w:jc w:val="both"/>
        <w:rPr>
          <w:sz w:val="22"/>
        </w:rPr>
      </w:pPr>
      <w:r w:rsidRPr="00B172FF">
        <w:rPr>
          <w:sz w:val="22"/>
        </w:rPr>
        <w:t xml:space="preserve">(a) </w:t>
      </w:r>
      <w:r w:rsidR="00333DA9" w:rsidRPr="00B172FF">
        <w:rPr>
          <w:sz w:val="22"/>
        </w:rPr>
        <w:t>cleaning, leaching, crushing, grinding, breaking, screening, grading or sizing; or</w:t>
      </w:r>
    </w:p>
    <w:p w14:paraId="4BFA1AA3" w14:textId="77777777" w:rsidR="001F72C4" w:rsidRPr="00B172FF" w:rsidRDefault="00537641" w:rsidP="00B172FF">
      <w:pPr>
        <w:pStyle w:val="BodyText6"/>
        <w:spacing w:before="120" w:line="240" w:lineRule="auto"/>
        <w:ind w:left="540" w:hanging="288"/>
        <w:jc w:val="both"/>
        <w:rPr>
          <w:sz w:val="22"/>
        </w:rPr>
      </w:pPr>
      <w:r w:rsidRPr="00B172FF">
        <w:rPr>
          <w:sz w:val="22"/>
        </w:rPr>
        <w:t xml:space="preserve">(b) </w:t>
      </w:r>
      <w:r w:rsidR="00333DA9" w:rsidRPr="00B172FF">
        <w:rPr>
          <w:sz w:val="22"/>
        </w:rPr>
        <w:t>concentration; or</w:t>
      </w:r>
    </w:p>
    <w:p w14:paraId="54DCC80A" w14:textId="77777777" w:rsidR="001F72C4" w:rsidRPr="00B172FF" w:rsidRDefault="00537641" w:rsidP="00B172FF">
      <w:pPr>
        <w:pStyle w:val="BodyText6"/>
        <w:spacing w:before="120" w:line="240" w:lineRule="auto"/>
        <w:ind w:left="540" w:hanging="315"/>
        <w:jc w:val="both"/>
        <w:rPr>
          <w:sz w:val="22"/>
        </w:rPr>
      </w:pPr>
      <w:r w:rsidRPr="00B172FF">
        <w:rPr>
          <w:sz w:val="22"/>
        </w:rPr>
        <w:t xml:space="preserve">(c) </w:t>
      </w:r>
      <w:r w:rsidR="00333DA9" w:rsidRPr="00B172FF">
        <w:rPr>
          <w:sz w:val="22"/>
        </w:rPr>
        <w:t>any other treatment applied to quarry materials, being a treatment that is applied before concentration or, in the case of quarry materials not requiring concentration, that would, if the quarry materials had required concentration, have been applied before the concentration;</w:t>
      </w:r>
    </w:p>
    <w:p w14:paraId="34F305E5" w14:textId="77777777" w:rsidR="001F72C4" w:rsidRPr="00B172FF" w:rsidRDefault="00333DA9" w:rsidP="00B172FF">
      <w:pPr>
        <w:pStyle w:val="BodyText6"/>
        <w:spacing w:before="120" w:line="240" w:lineRule="auto"/>
        <w:ind w:firstLine="0"/>
        <w:jc w:val="both"/>
        <w:rPr>
          <w:sz w:val="22"/>
        </w:rPr>
      </w:pPr>
      <w:r w:rsidRPr="00B172FF">
        <w:rPr>
          <w:sz w:val="22"/>
        </w:rPr>
        <w:t>and, without extending, by implication, the processes that are included in this definition, does not include sintering or calcining.</w:t>
      </w:r>
    </w:p>
    <w:p w14:paraId="6A35E8FF" w14:textId="40EF6667" w:rsidR="001F72C4" w:rsidRPr="00B172FF" w:rsidRDefault="00333DA9" w:rsidP="00B172FF">
      <w:pPr>
        <w:pStyle w:val="BodyText6"/>
        <w:spacing w:before="120" w:line="240" w:lineRule="auto"/>
        <w:ind w:firstLine="270"/>
        <w:jc w:val="both"/>
        <w:rPr>
          <w:sz w:val="22"/>
        </w:rPr>
      </w:pPr>
      <w:r w:rsidRPr="00B172FF">
        <w:rPr>
          <w:rStyle w:val="BodyText21"/>
          <w:sz w:val="22"/>
        </w:rPr>
        <w:t xml:space="preserve">“(2) </w:t>
      </w:r>
      <w:r w:rsidRPr="00B172FF">
        <w:rPr>
          <w:sz w:val="22"/>
        </w:rPr>
        <w:t xml:space="preserve">Where a taxpayer carries on eligible quarrying operations on </w:t>
      </w:r>
      <w:r w:rsidRPr="00B172FF">
        <w:rPr>
          <w:rStyle w:val="BodyText21"/>
          <w:sz w:val="22"/>
        </w:rPr>
        <w:t xml:space="preserve">2 </w:t>
      </w:r>
      <w:r w:rsidRPr="00B172FF">
        <w:rPr>
          <w:sz w:val="22"/>
        </w:rPr>
        <w:t xml:space="preserve">or more quarrying properties, this Subdivision (other than section </w:t>
      </w:r>
      <w:r w:rsidRPr="00B172FF">
        <w:rPr>
          <w:rStyle w:val="BodyText21"/>
          <w:sz w:val="22"/>
        </w:rPr>
        <w:t>122</w:t>
      </w:r>
      <w:r w:rsidR="00893CBC" w:rsidRPr="00893CBC">
        <w:rPr>
          <w:rStyle w:val="BodyText21"/>
          <w:smallCaps/>
          <w:sz w:val="22"/>
        </w:rPr>
        <w:t>jf</w:t>
      </w:r>
      <w:r w:rsidRPr="00B172FF">
        <w:rPr>
          <w:rStyle w:val="BodyText21"/>
          <w:sz w:val="22"/>
        </w:rPr>
        <w:t xml:space="preserve">), </w:t>
      </w:r>
      <w:r w:rsidRPr="00B172FF">
        <w:rPr>
          <w:sz w:val="22"/>
        </w:rPr>
        <w:t xml:space="preserve">except to the extent to which the contrary intention appears, is to be construed as applying in relation to the operations of that taxpayer on and in connection with each of those quarrying properties as if it were the only quarrying property on which the taxpayer carried on eligible quarrying operations, and, for the purposes of the application of this Subdivision (other than section </w:t>
      </w:r>
      <w:r w:rsidRPr="00B172FF">
        <w:rPr>
          <w:rStyle w:val="BodyText21"/>
          <w:sz w:val="22"/>
        </w:rPr>
        <w:t>122</w:t>
      </w:r>
      <w:r w:rsidR="00893CBC" w:rsidRPr="00893CBC">
        <w:rPr>
          <w:rStyle w:val="BodyText21"/>
          <w:smallCaps/>
          <w:sz w:val="22"/>
        </w:rPr>
        <w:t>jf</w:t>
      </w:r>
      <w:r w:rsidRPr="00B172FF">
        <w:rPr>
          <w:rStyle w:val="BodyText21"/>
          <w:sz w:val="22"/>
        </w:rPr>
        <w:t xml:space="preserve">) </w:t>
      </w:r>
      <w:r w:rsidRPr="00B172FF">
        <w:rPr>
          <w:sz w:val="22"/>
        </w:rPr>
        <w:t>in relation to a taxpayer in relation to a quarrying property:</w:t>
      </w:r>
    </w:p>
    <w:p w14:paraId="3138716E" w14:textId="77777777" w:rsidR="001F72C4" w:rsidRPr="00B172FF" w:rsidRDefault="00537641" w:rsidP="00B172FF">
      <w:pPr>
        <w:pStyle w:val="BodyText6"/>
        <w:spacing w:before="120" w:line="240" w:lineRule="auto"/>
        <w:ind w:left="540" w:hanging="270"/>
        <w:jc w:val="both"/>
        <w:rPr>
          <w:sz w:val="22"/>
        </w:rPr>
      </w:pPr>
      <w:r w:rsidRPr="00B172FF">
        <w:rPr>
          <w:sz w:val="22"/>
        </w:rPr>
        <w:t xml:space="preserve">(a) </w:t>
      </w:r>
      <w:r w:rsidR="00333DA9" w:rsidRPr="00B172FF">
        <w:rPr>
          <w:sz w:val="22"/>
        </w:rPr>
        <w:t>any matters or things relating exclusively to any other quarrying</w:t>
      </w:r>
    </w:p>
    <w:p w14:paraId="5D6446ED" w14:textId="77777777" w:rsidR="00537641" w:rsidRPr="00B172FF" w:rsidRDefault="00537641"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B01D440" w14:textId="77777777" w:rsidR="001F72C4" w:rsidRPr="00B172FF" w:rsidRDefault="00333DA9" w:rsidP="00B172FF">
      <w:pPr>
        <w:pStyle w:val="BodyText6"/>
        <w:spacing w:before="120" w:line="240" w:lineRule="auto"/>
        <w:ind w:firstLine="630"/>
        <w:jc w:val="both"/>
        <w:rPr>
          <w:sz w:val="22"/>
        </w:rPr>
      </w:pPr>
      <w:r w:rsidRPr="00B172FF">
        <w:rPr>
          <w:sz w:val="22"/>
        </w:rPr>
        <w:lastRenderedPageBreak/>
        <w:t>property on which the taxpayer carried on eligible quarrying operations are to be disregarded; and</w:t>
      </w:r>
    </w:p>
    <w:p w14:paraId="40389981" w14:textId="77777777" w:rsidR="001F72C4" w:rsidRPr="00B172FF" w:rsidRDefault="00E03EA9" w:rsidP="00B172FF">
      <w:pPr>
        <w:pStyle w:val="BodyText6"/>
        <w:spacing w:before="120" w:line="240" w:lineRule="auto"/>
        <w:ind w:left="630" w:hanging="360"/>
        <w:jc w:val="both"/>
        <w:rPr>
          <w:sz w:val="22"/>
        </w:rPr>
      </w:pPr>
      <w:r w:rsidRPr="00B172FF">
        <w:rPr>
          <w:sz w:val="22"/>
        </w:rPr>
        <w:t xml:space="preserve">(b) </w:t>
      </w:r>
      <w:r w:rsidR="00333DA9" w:rsidRPr="00B172FF">
        <w:rPr>
          <w:sz w:val="22"/>
        </w:rPr>
        <w:t>amounts of expenditure or other amounts to which paragraph</w:t>
      </w:r>
      <w:r w:rsidR="00537641" w:rsidRPr="00B172FF">
        <w:rPr>
          <w:sz w:val="22"/>
        </w:rPr>
        <w:t xml:space="preserve"> (a) </w:t>
      </w:r>
      <w:r w:rsidR="00333DA9" w:rsidRPr="00B172FF">
        <w:rPr>
          <w:sz w:val="22"/>
        </w:rPr>
        <w:t>does not apply are to be apportioned in such manner as the Commissioner considers reasonable.</w:t>
      </w:r>
    </w:p>
    <w:p w14:paraId="5665C640" w14:textId="77777777" w:rsidR="001F72C4" w:rsidRPr="00B172FF" w:rsidRDefault="00333DA9" w:rsidP="00B172FF">
      <w:pPr>
        <w:pStyle w:val="BodyText6"/>
        <w:spacing w:before="120" w:line="240" w:lineRule="auto"/>
        <w:ind w:firstLine="270"/>
        <w:jc w:val="both"/>
        <w:rPr>
          <w:sz w:val="22"/>
        </w:rPr>
      </w:pPr>
      <w:r w:rsidRPr="00B172FF">
        <w:rPr>
          <w:sz w:val="22"/>
        </w:rPr>
        <w:t>“(3) If, by virtue of a provision of this Subdivision, an amount is taken to be specified in a notice in lieu of another amount, a reference in this Subdivision to an amount specified in the notice is to be read as a reference to that first-mentioned amount.</w:t>
      </w:r>
    </w:p>
    <w:p w14:paraId="19735DAB" w14:textId="77777777" w:rsidR="001F72C4" w:rsidRPr="00B172FF" w:rsidRDefault="00333DA9" w:rsidP="00B172FF">
      <w:pPr>
        <w:pStyle w:val="BodyText6"/>
        <w:spacing w:before="120" w:line="240" w:lineRule="auto"/>
        <w:ind w:firstLine="270"/>
        <w:jc w:val="both"/>
        <w:rPr>
          <w:sz w:val="22"/>
        </w:rPr>
      </w:pPr>
      <w:r w:rsidRPr="00B172FF">
        <w:rPr>
          <w:sz w:val="22"/>
        </w:rPr>
        <w:t>“(4) For the purposes of this Subdivision:</w:t>
      </w:r>
    </w:p>
    <w:p w14:paraId="79DD297B" w14:textId="29072A7F" w:rsidR="001F72C4" w:rsidRPr="00B172FF" w:rsidRDefault="00E03EA9" w:rsidP="00B172FF">
      <w:pPr>
        <w:pStyle w:val="BodyText6"/>
        <w:spacing w:before="120" w:line="240" w:lineRule="auto"/>
        <w:ind w:left="585" w:hanging="315"/>
        <w:jc w:val="both"/>
        <w:rPr>
          <w:sz w:val="22"/>
        </w:rPr>
      </w:pPr>
      <w:r w:rsidRPr="00B172FF">
        <w:rPr>
          <w:sz w:val="22"/>
        </w:rPr>
        <w:t xml:space="preserve">(a) </w:t>
      </w:r>
      <w:r w:rsidR="00333DA9" w:rsidRPr="00B172FF">
        <w:rPr>
          <w:sz w:val="22"/>
        </w:rPr>
        <w:t>any amount specified in a notice given to the Commissioner under section 122</w:t>
      </w:r>
      <w:r w:rsidR="00893CBC" w:rsidRPr="00893CBC">
        <w:rPr>
          <w:smallCaps/>
          <w:sz w:val="22"/>
        </w:rPr>
        <w:t>jd</w:t>
      </w:r>
      <w:r w:rsidR="00333DA9" w:rsidRPr="00B172FF">
        <w:rPr>
          <w:sz w:val="22"/>
        </w:rPr>
        <w:t xml:space="preserve"> in relation to the acquisition from a taxpayer of a quarrying or prospecting right or quarrying or prospecting information is to be taken to be wholly attributable to expenditure incurred by the taxpayer; and</w:t>
      </w:r>
    </w:p>
    <w:p w14:paraId="348D5503" w14:textId="77777777" w:rsidR="001F72C4" w:rsidRPr="00B172FF" w:rsidRDefault="00E03EA9" w:rsidP="00B172FF">
      <w:pPr>
        <w:pStyle w:val="BodyText6"/>
        <w:spacing w:before="120" w:line="240" w:lineRule="auto"/>
        <w:ind w:left="585" w:hanging="315"/>
        <w:jc w:val="both"/>
        <w:rPr>
          <w:sz w:val="22"/>
        </w:rPr>
      </w:pPr>
      <w:r w:rsidRPr="00B172FF">
        <w:rPr>
          <w:sz w:val="22"/>
        </w:rPr>
        <w:t xml:space="preserve">(b) </w:t>
      </w:r>
      <w:r w:rsidR="00333DA9" w:rsidRPr="00B172FF">
        <w:rPr>
          <w:sz w:val="22"/>
        </w:rPr>
        <w:t>the extent to which such an amount is attributable to particular expenditure, to expenditure of a particular class or to expenditure incurred at a particular time or during a particular period is to be determined by the Commissioner.</w:t>
      </w:r>
    </w:p>
    <w:p w14:paraId="2D031B59" w14:textId="77777777" w:rsidR="001F72C4" w:rsidRPr="00B172FF" w:rsidRDefault="00333DA9" w:rsidP="00B172FF">
      <w:pPr>
        <w:pStyle w:val="Bodytext20"/>
        <w:spacing w:before="120" w:after="60" w:line="240" w:lineRule="auto"/>
        <w:ind w:firstLine="0"/>
        <w:jc w:val="both"/>
        <w:rPr>
          <w:sz w:val="22"/>
        </w:rPr>
      </w:pPr>
      <w:r w:rsidRPr="00B172FF">
        <w:rPr>
          <w:sz w:val="22"/>
        </w:rPr>
        <w:t>Allowable capital expenditure</w:t>
      </w:r>
    </w:p>
    <w:p w14:paraId="6B3CF534" w14:textId="77777777" w:rsidR="001F72C4" w:rsidRPr="00B172FF" w:rsidRDefault="00333DA9" w:rsidP="00B172FF">
      <w:pPr>
        <w:pStyle w:val="BodyText6"/>
        <w:spacing w:before="120" w:line="240" w:lineRule="auto"/>
        <w:ind w:firstLine="270"/>
        <w:jc w:val="both"/>
        <w:rPr>
          <w:sz w:val="22"/>
        </w:rPr>
      </w:pPr>
      <w:r w:rsidRPr="00B172FF">
        <w:rPr>
          <w:sz w:val="22"/>
        </w:rPr>
        <w:t>“122</w:t>
      </w:r>
      <w:r w:rsidR="00E03EA9" w:rsidRPr="00B172FF">
        <w:rPr>
          <w:smallCaps/>
          <w:sz w:val="22"/>
        </w:rPr>
        <w:t>jc</w:t>
      </w:r>
      <w:r w:rsidRPr="00B172FF">
        <w:rPr>
          <w:sz w:val="22"/>
        </w:rPr>
        <w:t>. (1) For the purposes of this Subdivision, allowable capital expenditure of a taxpayer is expenditure of a capital nature incurred by the taxpayer, being:</w:t>
      </w:r>
    </w:p>
    <w:p w14:paraId="1C97BDDC" w14:textId="77777777" w:rsidR="001F72C4" w:rsidRPr="00B172FF" w:rsidRDefault="00E03EA9" w:rsidP="00B172FF">
      <w:pPr>
        <w:pStyle w:val="BodyText6"/>
        <w:spacing w:before="120" w:line="240" w:lineRule="auto"/>
        <w:ind w:left="585" w:hanging="315"/>
        <w:jc w:val="both"/>
        <w:rPr>
          <w:sz w:val="22"/>
        </w:rPr>
      </w:pPr>
      <w:r w:rsidRPr="00B172FF">
        <w:rPr>
          <w:sz w:val="22"/>
        </w:rPr>
        <w:t xml:space="preserve">(a) </w:t>
      </w:r>
      <w:r w:rsidR="00333DA9" w:rsidRPr="00B172FF">
        <w:rPr>
          <w:sz w:val="22"/>
        </w:rPr>
        <w:t>expenditure in carrying on eligible quarrying operations, including expenditure:</w:t>
      </w:r>
    </w:p>
    <w:p w14:paraId="045B5F0B" w14:textId="77777777" w:rsidR="001F72C4" w:rsidRPr="00B172FF" w:rsidRDefault="00E03EA9" w:rsidP="00B172FF">
      <w:pPr>
        <w:pStyle w:val="BodyText6"/>
        <w:spacing w:before="120" w:line="240" w:lineRule="auto"/>
        <w:ind w:firstLine="810"/>
        <w:jc w:val="both"/>
        <w:rPr>
          <w:sz w:val="22"/>
        </w:rPr>
      </w:pPr>
      <w:r w:rsidRPr="00B172FF">
        <w:rPr>
          <w:sz w:val="22"/>
        </w:rPr>
        <w:t xml:space="preserve">(i) </w:t>
      </w:r>
      <w:r w:rsidR="00333DA9" w:rsidRPr="00B172FF">
        <w:rPr>
          <w:sz w:val="22"/>
        </w:rPr>
        <w:t>in preparing a site for such operations; or</w:t>
      </w:r>
    </w:p>
    <w:p w14:paraId="4059CC5D" w14:textId="77777777" w:rsidR="001F72C4" w:rsidRPr="00B172FF" w:rsidRDefault="00E03EA9" w:rsidP="00B172FF">
      <w:pPr>
        <w:pStyle w:val="BodyText6"/>
        <w:spacing w:before="120" w:line="240" w:lineRule="auto"/>
        <w:ind w:left="1062" w:hanging="342"/>
        <w:jc w:val="both"/>
        <w:rPr>
          <w:sz w:val="22"/>
        </w:rPr>
      </w:pPr>
      <w:r w:rsidRPr="00B172FF">
        <w:rPr>
          <w:sz w:val="22"/>
        </w:rPr>
        <w:t xml:space="preserve">(ii) </w:t>
      </w:r>
      <w:r w:rsidR="00333DA9" w:rsidRPr="00B172FF">
        <w:rPr>
          <w:sz w:val="22"/>
        </w:rPr>
        <w:t>on buildings or other improvements necessary for the carrying on by the taxpayer of such operations; or</w:t>
      </w:r>
    </w:p>
    <w:p w14:paraId="5001DB6F" w14:textId="77777777" w:rsidR="001F72C4" w:rsidRPr="00B172FF" w:rsidRDefault="00E03EA9" w:rsidP="00B172FF">
      <w:pPr>
        <w:pStyle w:val="BodyText6"/>
        <w:spacing w:before="120" w:line="240" w:lineRule="auto"/>
        <w:ind w:left="1035" w:hanging="405"/>
        <w:jc w:val="both"/>
        <w:rPr>
          <w:sz w:val="22"/>
        </w:rPr>
      </w:pPr>
      <w:r w:rsidRPr="00B172FF">
        <w:rPr>
          <w:sz w:val="22"/>
        </w:rPr>
        <w:t xml:space="preserve">(iii) </w:t>
      </w:r>
      <w:r w:rsidR="00333DA9" w:rsidRPr="00B172FF">
        <w:rPr>
          <w:sz w:val="22"/>
        </w:rPr>
        <w:t>in providing, or by way of contribution to the cost of providing, water, light or power for use on, or access to or communications with, the site of eligible quarrying operations carried on, or to be carried on, by the taxpayer; or</w:t>
      </w:r>
    </w:p>
    <w:p w14:paraId="724C0E62" w14:textId="77777777" w:rsidR="001F72C4" w:rsidRPr="00B172FF" w:rsidRDefault="00E03EA9" w:rsidP="00B172FF">
      <w:pPr>
        <w:pStyle w:val="BodyText6"/>
        <w:spacing w:before="120" w:line="240" w:lineRule="auto"/>
        <w:ind w:left="585" w:hanging="315"/>
        <w:jc w:val="both"/>
        <w:rPr>
          <w:sz w:val="22"/>
        </w:rPr>
      </w:pPr>
      <w:r w:rsidRPr="00B172FF">
        <w:rPr>
          <w:sz w:val="22"/>
        </w:rPr>
        <w:t xml:space="preserve">(b) </w:t>
      </w:r>
      <w:r w:rsidR="00333DA9" w:rsidRPr="00B172FF">
        <w:rPr>
          <w:sz w:val="22"/>
        </w:rPr>
        <w:t>expenditure on:</w:t>
      </w:r>
    </w:p>
    <w:p w14:paraId="6AD0B65E" w14:textId="77777777" w:rsidR="001F72C4" w:rsidRPr="00B172FF" w:rsidRDefault="00E03EA9" w:rsidP="00B172FF">
      <w:pPr>
        <w:pStyle w:val="BodyText6"/>
        <w:spacing w:before="120" w:line="240" w:lineRule="auto"/>
        <w:ind w:left="1080" w:hanging="270"/>
        <w:jc w:val="both"/>
        <w:rPr>
          <w:sz w:val="22"/>
        </w:rPr>
      </w:pPr>
      <w:r w:rsidRPr="00B172FF">
        <w:rPr>
          <w:sz w:val="22"/>
        </w:rPr>
        <w:t xml:space="preserve">(i) </w:t>
      </w:r>
      <w:r w:rsidR="00333DA9" w:rsidRPr="00B172FF">
        <w:rPr>
          <w:sz w:val="22"/>
        </w:rPr>
        <w:t>buildings for use directly in connection with the operation or maintenance of plant, being plant for use primarily and principally in the treatment of quarry materials obtained from the carrying on by the taxpayer of eligible quarrying operations; or</w:t>
      </w:r>
    </w:p>
    <w:p w14:paraId="63F11C39" w14:textId="77777777" w:rsidR="001F72C4" w:rsidRPr="00B172FF" w:rsidRDefault="00E03EA9" w:rsidP="00B172FF">
      <w:pPr>
        <w:pStyle w:val="BodyText6"/>
        <w:spacing w:before="120" w:line="240" w:lineRule="auto"/>
        <w:ind w:left="1080" w:hanging="360"/>
        <w:jc w:val="both"/>
        <w:rPr>
          <w:sz w:val="22"/>
        </w:rPr>
      </w:pPr>
      <w:r w:rsidRPr="00B172FF">
        <w:rPr>
          <w:sz w:val="22"/>
        </w:rPr>
        <w:t xml:space="preserve">(ii) </w:t>
      </w:r>
      <w:r w:rsidR="00333DA9" w:rsidRPr="00B172FF">
        <w:rPr>
          <w:sz w:val="22"/>
        </w:rPr>
        <w:t>buildings or other improvements for use directly in connection with the storage (whether before or after treatment) of quarry materials in relation to the operation of plant of the kind mentioned in subparagraph (i); or</w:t>
      </w:r>
    </w:p>
    <w:p w14:paraId="33D49C16" w14:textId="77777777" w:rsidR="001F72C4" w:rsidRPr="00B172FF" w:rsidRDefault="00E03EA9" w:rsidP="00B172FF">
      <w:pPr>
        <w:pStyle w:val="BodyText6"/>
        <w:spacing w:before="120" w:line="240" w:lineRule="auto"/>
        <w:ind w:firstLine="270"/>
        <w:jc w:val="both"/>
        <w:rPr>
          <w:sz w:val="22"/>
        </w:rPr>
      </w:pPr>
      <w:r w:rsidRPr="00B172FF">
        <w:rPr>
          <w:sz w:val="22"/>
        </w:rPr>
        <w:t xml:space="preserve">(c) </w:t>
      </w:r>
      <w:r w:rsidR="00333DA9" w:rsidRPr="00B172FF">
        <w:rPr>
          <w:sz w:val="22"/>
        </w:rPr>
        <w:t>expenditure on acquiring:</w:t>
      </w:r>
    </w:p>
    <w:p w14:paraId="7E74C89D" w14:textId="77777777" w:rsidR="00E03EA9" w:rsidRPr="00B172FF" w:rsidRDefault="00E03EA9" w:rsidP="00B172FF">
      <w:pPr>
        <w:spacing w:before="120"/>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14119F5" w14:textId="77777777" w:rsidR="001F72C4" w:rsidRPr="00B172FF" w:rsidRDefault="00E03EA9" w:rsidP="00B172FF">
      <w:pPr>
        <w:pStyle w:val="BodyText6"/>
        <w:spacing w:before="120" w:line="240" w:lineRule="auto"/>
        <w:ind w:firstLine="963"/>
        <w:jc w:val="both"/>
        <w:rPr>
          <w:sz w:val="22"/>
        </w:rPr>
      </w:pPr>
      <w:r w:rsidRPr="00B172FF">
        <w:rPr>
          <w:sz w:val="22"/>
        </w:rPr>
        <w:lastRenderedPageBreak/>
        <w:t xml:space="preserve">(i) </w:t>
      </w:r>
      <w:r w:rsidR="00FD1DAF">
        <w:rPr>
          <w:sz w:val="22"/>
        </w:rPr>
        <w:t xml:space="preserve">a quarrying or prospecting </w:t>
      </w:r>
      <w:r w:rsidR="00333DA9" w:rsidRPr="00B172FF">
        <w:rPr>
          <w:sz w:val="22"/>
        </w:rPr>
        <w:t>right from another person; or</w:t>
      </w:r>
    </w:p>
    <w:p w14:paraId="198DADA3" w14:textId="77777777" w:rsidR="001F72C4" w:rsidRPr="00B172FF" w:rsidRDefault="00E03EA9" w:rsidP="00B172FF">
      <w:pPr>
        <w:pStyle w:val="BodyText6"/>
        <w:spacing w:before="120" w:line="240" w:lineRule="auto"/>
        <w:ind w:left="1080" w:hanging="180"/>
        <w:jc w:val="both"/>
        <w:rPr>
          <w:sz w:val="22"/>
        </w:rPr>
      </w:pPr>
      <w:r w:rsidRPr="00B172FF">
        <w:rPr>
          <w:sz w:val="22"/>
        </w:rPr>
        <w:t xml:space="preserve">(ii) </w:t>
      </w:r>
      <w:r w:rsidR="00333DA9" w:rsidRPr="00B172FF">
        <w:rPr>
          <w:sz w:val="22"/>
        </w:rPr>
        <w:t>quarrying or prospecting information from another person;</w:t>
      </w:r>
    </w:p>
    <w:p w14:paraId="6B4B13B0" w14:textId="77777777" w:rsidR="001F72C4" w:rsidRPr="00B172FF" w:rsidRDefault="00333DA9" w:rsidP="00B172FF">
      <w:pPr>
        <w:pStyle w:val="BodyText6"/>
        <w:spacing w:before="120" w:line="240" w:lineRule="auto"/>
        <w:ind w:left="720" w:firstLine="0"/>
        <w:jc w:val="both"/>
        <w:rPr>
          <w:sz w:val="22"/>
        </w:rPr>
      </w:pPr>
      <w:r w:rsidRPr="00B172FF">
        <w:rPr>
          <w:sz w:val="22"/>
        </w:rPr>
        <w:t xml:space="preserve">to the extent only of the amount of the expenditure that is specified in a notice under section </w:t>
      </w:r>
      <w:r w:rsidRPr="00B172FF">
        <w:rPr>
          <w:rStyle w:val="BodyText21"/>
          <w:sz w:val="22"/>
        </w:rPr>
        <w:t>122</w:t>
      </w:r>
      <w:r w:rsidR="000A1FB9" w:rsidRPr="00B172FF">
        <w:rPr>
          <w:rStyle w:val="BodyText21"/>
          <w:smallCaps/>
          <w:sz w:val="22"/>
        </w:rPr>
        <w:t>jd</w:t>
      </w:r>
      <w:r w:rsidRPr="00B172FF">
        <w:rPr>
          <w:rStyle w:val="BodyText21"/>
          <w:sz w:val="22"/>
        </w:rPr>
        <w:t xml:space="preserve"> </w:t>
      </w:r>
      <w:r w:rsidRPr="00B172FF">
        <w:rPr>
          <w:sz w:val="22"/>
        </w:rPr>
        <w:t>given to the Commissioner by the taxpayer and that other person.</w:t>
      </w:r>
    </w:p>
    <w:p w14:paraId="3A3F4019" w14:textId="77777777" w:rsidR="001F72C4" w:rsidRPr="00B172FF" w:rsidRDefault="00333DA9" w:rsidP="00B172FF">
      <w:pPr>
        <w:pStyle w:val="BodyText6"/>
        <w:spacing w:before="120" w:line="240" w:lineRule="auto"/>
        <w:ind w:firstLine="270"/>
        <w:jc w:val="both"/>
        <w:rPr>
          <w:sz w:val="22"/>
        </w:rPr>
      </w:pPr>
      <w:r w:rsidRPr="00B172FF">
        <w:rPr>
          <w:sz w:val="22"/>
        </w:rPr>
        <w:t>“(2) Subsection (1) does not apply to expenditure on property, being plant or articles for the purposes of section 54.</w:t>
      </w:r>
    </w:p>
    <w:p w14:paraId="278ACDFC" w14:textId="77777777" w:rsidR="001F72C4" w:rsidRPr="00B172FF" w:rsidRDefault="00333DA9" w:rsidP="00B172FF">
      <w:pPr>
        <w:pStyle w:val="BodyText6"/>
        <w:spacing w:before="120" w:line="240" w:lineRule="auto"/>
        <w:ind w:firstLine="270"/>
        <w:jc w:val="both"/>
        <w:rPr>
          <w:sz w:val="22"/>
        </w:rPr>
      </w:pPr>
      <w:r w:rsidRPr="00B172FF">
        <w:rPr>
          <w:sz w:val="22"/>
        </w:rPr>
        <w:t>“(3) Subsection (1) does not apply to expenditure on housing and welfare.</w:t>
      </w:r>
    </w:p>
    <w:p w14:paraId="130CFA4A" w14:textId="77777777" w:rsidR="001F72C4" w:rsidRPr="00B172FF" w:rsidRDefault="00333DA9" w:rsidP="00B172FF">
      <w:pPr>
        <w:pStyle w:val="BodyText6"/>
        <w:spacing w:before="120" w:line="240" w:lineRule="auto"/>
        <w:ind w:firstLine="270"/>
        <w:jc w:val="both"/>
        <w:rPr>
          <w:sz w:val="22"/>
        </w:rPr>
      </w:pPr>
      <w:r w:rsidRPr="00B172FF">
        <w:rPr>
          <w:sz w:val="22"/>
        </w:rPr>
        <w:t>“(4) Without extending, by implication, the operation of subsection (1), the expenditure referred to in that subsection does not include expenditure incurred by the taxpayer on or in relation to:</w:t>
      </w:r>
    </w:p>
    <w:p w14:paraId="73EAB622" w14:textId="77777777" w:rsidR="001F72C4" w:rsidRPr="00B172FF" w:rsidRDefault="00E03EA9" w:rsidP="00B172FF">
      <w:pPr>
        <w:pStyle w:val="BodyText6"/>
        <w:spacing w:before="120" w:line="240" w:lineRule="auto"/>
        <w:ind w:left="585" w:hanging="315"/>
        <w:jc w:val="both"/>
        <w:rPr>
          <w:sz w:val="22"/>
        </w:rPr>
      </w:pPr>
      <w:r w:rsidRPr="00B172FF">
        <w:rPr>
          <w:sz w:val="22"/>
        </w:rPr>
        <w:t xml:space="preserve">(a) </w:t>
      </w:r>
      <w:r w:rsidR="00333DA9" w:rsidRPr="00B172FF">
        <w:rPr>
          <w:sz w:val="22"/>
        </w:rPr>
        <w:t>ships, railway rolling-stock or road vehicles, or railway lines, roads, pipelines or other facilities, for use wholly or partly for the purpose of the transport of quarry materials or products of quarry materials, other than transport wholly within the site of eligible quarrying operations carried on by the taxpayer; or</w:t>
      </w:r>
    </w:p>
    <w:p w14:paraId="0E5A1A9C" w14:textId="77777777" w:rsidR="001F72C4" w:rsidRPr="00B172FF" w:rsidRDefault="00E03EA9" w:rsidP="00B172FF">
      <w:pPr>
        <w:pStyle w:val="BodyText6"/>
        <w:spacing w:before="120" w:line="240" w:lineRule="auto"/>
        <w:ind w:left="585" w:hanging="315"/>
        <w:jc w:val="both"/>
        <w:rPr>
          <w:sz w:val="22"/>
        </w:rPr>
      </w:pPr>
      <w:r w:rsidRPr="00B172FF">
        <w:rPr>
          <w:sz w:val="22"/>
        </w:rPr>
        <w:t xml:space="preserve">(b) </w:t>
      </w:r>
      <w:r w:rsidR="00333DA9" w:rsidRPr="00B172FF">
        <w:rPr>
          <w:sz w:val="22"/>
        </w:rPr>
        <w:t>works carried out in connection with, or buildings or other improvements or plant constructed or acquired for use in connection with, the establishment, operation or use of a port or other facilities for ships; or</w:t>
      </w:r>
    </w:p>
    <w:p w14:paraId="31BB87A6" w14:textId="77777777" w:rsidR="001F72C4" w:rsidRPr="00B172FF" w:rsidRDefault="00E03EA9" w:rsidP="00B172FF">
      <w:pPr>
        <w:pStyle w:val="BodyText6"/>
        <w:spacing w:before="120" w:line="240" w:lineRule="auto"/>
        <w:ind w:left="585" w:hanging="315"/>
        <w:jc w:val="both"/>
        <w:rPr>
          <w:sz w:val="22"/>
        </w:rPr>
      </w:pPr>
      <w:r w:rsidRPr="00B172FF">
        <w:rPr>
          <w:sz w:val="22"/>
        </w:rPr>
        <w:t xml:space="preserve">(c) </w:t>
      </w:r>
      <w:r w:rsidR="00333DA9" w:rsidRPr="00B172FF">
        <w:rPr>
          <w:sz w:val="22"/>
        </w:rPr>
        <w:t>an office building that is not situated at or adjacent to the site of eligible quarrying operations carried on by the taxpayer.</w:t>
      </w:r>
    </w:p>
    <w:p w14:paraId="024FAEE5" w14:textId="77777777" w:rsidR="001F72C4" w:rsidRPr="00B172FF" w:rsidRDefault="00333DA9" w:rsidP="00B172FF">
      <w:pPr>
        <w:pStyle w:val="Bodytext20"/>
        <w:spacing w:before="120" w:after="60" w:line="240" w:lineRule="auto"/>
        <w:ind w:firstLine="0"/>
        <w:jc w:val="both"/>
        <w:rPr>
          <w:sz w:val="22"/>
        </w:rPr>
      </w:pPr>
      <w:r w:rsidRPr="00B172FF">
        <w:rPr>
          <w:sz w:val="22"/>
        </w:rPr>
        <w:t>Purchase of quarrying or prospecting right or information</w:t>
      </w:r>
    </w:p>
    <w:p w14:paraId="45F53486" w14:textId="1D617D2D" w:rsidR="001F72C4" w:rsidRPr="00B172FF" w:rsidRDefault="00333DA9" w:rsidP="00B172FF">
      <w:pPr>
        <w:pStyle w:val="BodyText6"/>
        <w:spacing w:before="120" w:line="240" w:lineRule="auto"/>
        <w:ind w:firstLine="270"/>
        <w:jc w:val="both"/>
        <w:rPr>
          <w:sz w:val="22"/>
        </w:rPr>
      </w:pPr>
      <w:r w:rsidRPr="00B172FF">
        <w:rPr>
          <w:rStyle w:val="BodyText21"/>
          <w:sz w:val="22"/>
        </w:rPr>
        <w:t>“122</w:t>
      </w:r>
      <w:r w:rsidR="000A1FB9" w:rsidRPr="00B172FF">
        <w:rPr>
          <w:rStyle w:val="BodyText21"/>
          <w:smallCaps/>
          <w:sz w:val="22"/>
        </w:rPr>
        <w:t>jd</w:t>
      </w:r>
      <w:r w:rsidRPr="00B172FF">
        <w:rPr>
          <w:rStyle w:val="BodyText21"/>
          <w:sz w:val="22"/>
        </w:rPr>
        <w:t xml:space="preserve">. (1) </w:t>
      </w:r>
      <w:r w:rsidRPr="00B172FF">
        <w:rPr>
          <w:sz w:val="22"/>
        </w:rPr>
        <w:t xml:space="preserve">Where a person (in this section called the </w:t>
      </w:r>
      <w:r w:rsidRPr="00B172FF">
        <w:rPr>
          <w:rStyle w:val="BodytextBold"/>
          <w:sz w:val="22"/>
        </w:rPr>
        <w:t>‘purchaser’</w:t>
      </w:r>
      <w:r w:rsidRPr="00893CBC">
        <w:rPr>
          <w:rStyle w:val="BodytextBold"/>
          <w:b w:val="0"/>
          <w:sz w:val="22"/>
        </w:rPr>
        <w:t>)</w:t>
      </w:r>
      <w:r w:rsidRPr="00B172FF">
        <w:rPr>
          <w:rStyle w:val="BodytextBold"/>
          <w:sz w:val="22"/>
        </w:rPr>
        <w:t xml:space="preserve"> </w:t>
      </w:r>
      <w:r w:rsidRPr="00B172FF">
        <w:rPr>
          <w:sz w:val="22"/>
        </w:rPr>
        <w:t xml:space="preserve">has incurred expenditure in acquiring from another person (in this section called the </w:t>
      </w:r>
      <w:r w:rsidRPr="00B172FF">
        <w:rPr>
          <w:rStyle w:val="BodytextBold"/>
          <w:sz w:val="22"/>
        </w:rPr>
        <w:t>‘vendor’</w:t>
      </w:r>
      <w:r w:rsidRPr="00893CBC">
        <w:rPr>
          <w:rStyle w:val="BodytextBold"/>
          <w:b w:val="0"/>
          <w:sz w:val="22"/>
        </w:rPr>
        <w:t>),</w:t>
      </w:r>
      <w:r w:rsidRPr="00B172FF">
        <w:rPr>
          <w:rStyle w:val="BodytextBold"/>
          <w:sz w:val="22"/>
        </w:rPr>
        <w:t xml:space="preserve"> </w:t>
      </w:r>
      <w:r w:rsidRPr="00B172FF">
        <w:rPr>
          <w:sz w:val="22"/>
        </w:rPr>
        <w:t>for the purpose of carrying on:</w:t>
      </w:r>
    </w:p>
    <w:p w14:paraId="6AECCE66" w14:textId="77777777" w:rsidR="001F72C4" w:rsidRPr="00B172FF" w:rsidRDefault="000A1FB9" w:rsidP="00B172FF">
      <w:pPr>
        <w:pStyle w:val="BodyText6"/>
        <w:spacing w:before="120" w:line="240" w:lineRule="auto"/>
        <w:ind w:firstLine="270"/>
        <w:jc w:val="both"/>
        <w:rPr>
          <w:sz w:val="22"/>
        </w:rPr>
      </w:pPr>
      <w:r w:rsidRPr="00B172FF">
        <w:rPr>
          <w:sz w:val="22"/>
        </w:rPr>
        <w:t xml:space="preserve">(a) </w:t>
      </w:r>
      <w:r w:rsidR="00333DA9" w:rsidRPr="00B172FF">
        <w:rPr>
          <w:sz w:val="22"/>
        </w:rPr>
        <w:t>eligible quarrying operations; or</w:t>
      </w:r>
    </w:p>
    <w:p w14:paraId="19B7081B" w14:textId="77777777" w:rsidR="001F72C4" w:rsidRPr="00B172FF" w:rsidRDefault="000A1FB9" w:rsidP="00B172FF">
      <w:pPr>
        <w:pStyle w:val="BodyText6"/>
        <w:spacing w:before="120" w:line="240" w:lineRule="auto"/>
        <w:ind w:firstLine="270"/>
        <w:jc w:val="both"/>
        <w:rPr>
          <w:sz w:val="22"/>
        </w:rPr>
      </w:pPr>
      <w:r w:rsidRPr="00B172FF">
        <w:rPr>
          <w:sz w:val="22"/>
        </w:rPr>
        <w:t xml:space="preserve">(b) </w:t>
      </w:r>
      <w:r w:rsidR="00333DA9" w:rsidRPr="00B172FF">
        <w:rPr>
          <w:sz w:val="22"/>
        </w:rPr>
        <w:t>exploration or prospecting for quarry materials obtainable by eligible quarrying operations;</w:t>
      </w:r>
    </w:p>
    <w:p w14:paraId="1DBEC0C3" w14:textId="77777777" w:rsidR="001F72C4" w:rsidRPr="00B172FF" w:rsidRDefault="00333DA9" w:rsidP="00B172FF">
      <w:pPr>
        <w:pStyle w:val="BodyText6"/>
        <w:spacing w:before="120" w:line="240" w:lineRule="auto"/>
        <w:ind w:firstLine="0"/>
        <w:jc w:val="both"/>
        <w:rPr>
          <w:sz w:val="22"/>
        </w:rPr>
      </w:pPr>
      <w:r w:rsidRPr="00B172FF">
        <w:rPr>
          <w:sz w:val="22"/>
        </w:rPr>
        <w:t>a quarrying or prospecting right or quarrying or prospecting information, the purchaser and the vendor may give notice to the Commissioner that they have agreed to the inclusion in the allowable capital expenditure of the purchaser of an amount specified in the notice, being the whole or a part of that expenditure.</w:t>
      </w:r>
    </w:p>
    <w:p w14:paraId="39F5C139" w14:textId="77777777" w:rsidR="001F72C4" w:rsidRPr="00B172FF" w:rsidRDefault="00333DA9" w:rsidP="00B172FF">
      <w:pPr>
        <w:pStyle w:val="BodyText6"/>
        <w:spacing w:before="120" w:line="240" w:lineRule="auto"/>
        <w:ind w:firstLine="270"/>
        <w:jc w:val="both"/>
        <w:rPr>
          <w:sz w:val="22"/>
        </w:rPr>
      </w:pPr>
      <w:r w:rsidRPr="00B172FF">
        <w:rPr>
          <w:sz w:val="22"/>
        </w:rPr>
        <w:t>“(2) If the amount specified in a notice given under this section in respect of a transaction exceeds the sum of:</w:t>
      </w:r>
    </w:p>
    <w:p w14:paraId="24026D05" w14:textId="10CFE2E4" w:rsidR="001F72C4" w:rsidRPr="00B172FF" w:rsidRDefault="000A1FB9" w:rsidP="00B172FF">
      <w:pPr>
        <w:pStyle w:val="BodyText6"/>
        <w:spacing w:before="120" w:line="240" w:lineRule="auto"/>
        <w:ind w:left="603" w:hanging="333"/>
        <w:jc w:val="both"/>
        <w:rPr>
          <w:sz w:val="22"/>
        </w:rPr>
      </w:pPr>
      <w:r w:rsidRPr="00B172FF">
        <w:rPr>
          <w:sz w:val="22"/>
        </w:rPr>
        <w:t xml:space="preserve">(a) </w:t>
      </w:r>
      <w:r w:rsidR="00333DA9" w:rsidRPr="00B172FF">
        <w:rPr>
          <w:sz w:val="22"/>
        </w:rPr>
        <w:t xml:space="preserve">so much of the capital expenditure (other than expenditure on plant or expenditure of a kind referred to in section </w:t>
      </w:r>
      <w:r w:rsidR="00333DA9" w:rsidRPr="00B172FF">
        <w:rPr>
          <w:rStyle w:val="BodyText21"/>
          <w:sz w:val="22"/>
        </w:rPr>
        <w:t>122</w:t>
      </w:r>
      <w:r w:rsidR="00893CBC" w:rsidRPr="00893CBC">
        <w:rPr>
          <w:rStyle w:val="BodyText21"/>
          <w:smallCaps/>
          <w:sz w:val="22"/>
        </w:rPr>
        <w:t>jf</w:t>
      </w:r>
      <w:r w:rsidR="00333DA9" w:rsidRPr="00B172FF">
        <w:rPr>
          <w:rStyle w:val="BodyText21"/>
          <w:sz w:val="22"/>
        </w:rPr>
        <w:t xml:space="preserve">) </w:t>
      </w:r>
      <w:r w:rsidR="00333DA9" w:rsidRPr="00B172FF">
        <w:rPr>
          <w:sz w:val="22"/>
        </w:rPr>
        <w:t xml:space="preserve">incurred by the vendor after </w:t>
      </w:r>
      <w:r w:rsidR="00333DA9" w:rsidRPr="00B172FF">
        <w:rPr>
          <w:rStyle w:val="BodyText21"/>
          <w:sz w:val="22"/>
        </w:rPr>
        <w:t xml:space="preserve">15 </w:t>
      </w:r>
      <w:r w:rsidR="00333DA9" w:rsidRPr="00B172FF">
        <w:rPr>
          <w:sz w:val="22"/>
        </w:rPr>
        <w:t xml:space="preserve">August </w:t>
      </w:r>
      <w:r w:rsidR="00333DA9" w:rsidRPr="00B172FF">
        <w:rPr>
          <w:rStyle w:val="BodyText21"/>
          <w:sz w:val="22"/>
        </w:rPr>
        <w:t xml:space="preserve">1989 </w:t>
      </w:r>
      <w:r w:rsidR="00333DA9" w:rsidRPr="00B172FF">
        <w:rPr>
          <w:sz w:val="22"/>
        </w:rPr>
        <w:t>and before the date of the transaction in relation to the area that is the subject of the right or to which the information relates as:</w:t>
      </w:r>
    </w:p>
    <w:p w14:paraId="0C1D0CF8" w14:textId="77777777" w:rsidR="00E03EA9" w:rsidRPr="00B172FF" w:rsidRDefault="00E03EA9"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18749C1" w14:textId="0A92ABE6" w:rsidR="001F72C4" w:rsidRPr="00B172FF" w:rsidRDefault="00C86885" w:rsidP="00B172FF">
      <w:pPr>
        <w:pStyle w:val="Bodytext70"/>
        <w:spacing w:before="120" w:line="240" w:lineRule="auto"/>
        <w:ind w:left="1080" w:hanging="270"/>
        <w:rPr>
          <w:sz w:val="22"/>
        </w:rPr>
      </w:pPr>
      <w:r w:rsidRPr="00B172FF">
        <w:rPr>
          <w:sz w:val="22"/>
        </w:rPr>
        <w:lastRenderedPageBreak/>
        <w:t xml:space="preserve">(i) </w:t>
      </w:r>
      <w:r w:rsidR="00333DA9" w:rsidRPr="00B172FF">
        <w:rPr>
          <w:sz w:val="22"/>
        </w:rPr>
        <w:t>has not been allowed and is not allowable as a deduction to the vendor under subsection 122</w:t>
      </w:r>
      <w:r w:rsidR="00893CBC" w:rsidRPr="00893CBC">
        <w:rPr>
          <w:smallCaps/>
          <w:sz w:val="22"/>
        </w:rPr>
        <w:t>je</w:t>
      </w:r>
      <w:r w:rsidR="00333DA9" w:rsidRPr="00B172FF">
        <w:rPr>
          <w:sz w:val="22"/>
        </w:rPr>
        <w:t xml:space="preserve"> (1) in respect of a year of income of the vendor preceding the year of income during which the transaction occurred; and</w:t>
      </w:r>
    </w:p>
    <w:p w14:paraId="4E254BC7" w14:textId="2205B324" w:rsidR="001F72C4" w:rsidRPr="00B172FF" w:rsidRDefault="00C86885" w:rsidP="00B172FF">
      <w:pPr>
        <w:pStyle w:val="Bodytext70"/>
        <w:spacing w:before="120" w:line="240" w:lineRule="auto"/>
        <w:ind w:left="1080" w:hanging="333"/>
        <w:rPr>
          <w:sz w:val="22"/>
        </w:rPr>
      </w:pPr>
      <w:r w:rsidRPr="00B172FF">
        <w:rPr>
          <w:sz w:val="22"/>
        </w:rPr>
        <w:t xml:space="preserve">(ii) </w:t>
      </w:r>
      <w:r w:rsidR="00333DA9" w:rsidRPr="00B172FF">
        <w:rPr>
          <w:sz w:val="22"/>
        </w:rPr>
        <w:t>is attributable to an amount of expenditure incurred in relation to that area that has not been taken into account in determining an amount to be included in the allowable capital expenditure of a person under paragraph 122</w:t>
      </w:r>
      <w:r w:rsidR="00893CBC" w:rsidRPr="00893CBC">
        <w:rPr>
          <w:smallCaps/>
          <w:sz w:val="22"/>
        </w:rPr>
        <w:t>jc</w:t>
      </w:r>
      <w:r w:rsidR="00333DA9" w:rsidRPr="00B172FF">
        <w:rPr>
          <w:sz w:val="22"/>
        </w:rPr>
        <w:t xml:space="preserve"> (1) </w:t>
      </w:r>
      <w:r w:rsidR="00333DA9" w:rsidRPr="00893CBC">
        <w:rPr>
          <w:rStyle w:val="Bodytext775pt"/>
          <w:b w:val="0"/>
          <w:sz w:val="22"/>
        </w:rPr>
        <w:t xml:space="preserve">(c) </w:t>
      </w:r>
      <w:r w:rsidR="00333DA9" w:rsidRPr="00B172FF">
        <w:rPr>
          <w:sz w:val="22"/>
        </w:rPr>
        <w:t>in respect of a transaction entered into before the first-mentioned transaction; and</w:t>
      </w:r>
    </w:p>
    <w:p w14:paraId="07D8E2E5" w14:textId="557AC399" w:rsidR="001F72C4" w:rsidRPr="00B172FF" w:rsidRDefault="00C86885" w:rsidP="00B172FF">
      <w:pPr>
        <w:pStyle w:val="BodyText6"/>
        <w:spacing w:before="120" w:line="240" w:lineRule="auto"/>
        <w:ind w:left="585" w:hanging="315"/>
        <w:jc w:val="both"/>
        <w:rPr>
          <w:sz w:val="22"/>
        </w:rPr>
      </w:pPr>
      <w:r w:rsidRPr="00B172FF">
        <w:rPr>
          <w:sz w:val="22"/>
        </w:rPr>
        <w:t xml:space="preserve">(a) </w:t>
      </w:r>
      <w:r w:rsidR="00333DA9" w:rsidRPr="00B172FF">
        <w:rPr>
          <w:sz w:val="22"/>
        </w:rPr>
        <w:t xml:space="preserve">any expenditure of the vendor (other than expenditure on plant in use by the vendor at the date of the transaction) of a kind referred to in section </w:t>
      </w:r>
      <w:r w:rsidR="00333DA9" w:rsidRPr="00B172FF">
        <w:rPr>
          <w:rStyle w:val="BodyText21"/>
          <w:sz w:val="22"/>
        </w:rPr>
        <w:t>122</w:t>
      </w:r>
      <w:r w:rsidR="00893CBC" w:rsidRPr="00893CBC">
        <w:rPr>
          <w:rStyle w:val="BodyText21"/>
          <w:smallCaps/>
          <w:sz w:val="22"/>
        </w:rPr>
        <w:t>jf</w:t>
      </w:r>
      <w:r w:rsidR="00333DA9" w:rsidRPr="00B172FF">
        <w:rPr>
          <w:rStyle w:val="BodyText21"/>
          <w:sz w:val="22"/>
        </w:rPr>
        <w:t xml:space="preserve"> </w:t>
      </w:r>
      <w:r w:rsidR="00333DA9" w:rsidRPr="00B172FF">
        <w:rPr>
          <w:sz w:val="22"/>
        </w:rPr>
        <w:t xml:space="preserve">incurred by the vendor after </w:t>
      </w:r>
      <w:r w:rsidR="00333DA9" w:rsidRPr="00B172FF">
        <w:rPr>
          <w:rStyle w:val="BodyText21"/>
          <w:sz w:val="22"/>
        </w:rPr>
        <w:t xml:space="preserve">15 </w:t>
      </w:r>
      <w:r w:rsidR="00333DA9" w:rsidRPr="00B172FF">
        <w:rPr>
          <w:sz w:val="22"/>
        </w:rPr>
        <w:t xml:space="preserve">August </w:t>
      </w:r>
      <w:r w:rsidR="00333DA9" w:rsidRPr="00B172FF">
        <w:rPr>
          <w:rStyle w:val="BodyText21"/>
          <w:sz w:val="22"/>
        </w:rPr>
        <w:t xml:space="preserve">1989 </w:t>
      </w:r>
      <w:r w:rsidR="00333DA9" w:rsidRPr="00B172FF">
        <w:rPr>
          <w:sz w:val="22"/>
        </w:rPr>
        <w:t>and before the date of the transaction that has not been allowed and is not allowable as a deduction to the vendor in the year of income in which the transaction takes place or in any prior year of income; and</w:t>
      </w:r>
    </w:p>
    <w:p w14:paraId="26851740" w14:textId="77777777" w:rsidR="001F72C4" w:rsidRPr="00B172FF" w:rsidRDefault="00C86885" w:rsidP="00B172FF">
      <w:pPr>
        <w:pStyle w:val="BodyText6"/>
        <w:spacing w:before="120" w:line="240" w:lineRule="auto"/>
        <w:ind w:left="585" w:hanging="315"/>
        <w:jc w:val="both"/>
        <w:rPr>
          <w:sz w:val="22"/>
        </w:rPr>
      </w:pPr>
      <w:r w:rsidRPr="00B172FF">
        <w:rPr>
          <w:sz w:val="22"/>
        </w:rPr>
        <w:t xml:space="preserve">(b) </w:t>
      </w:r>
      <w:r w:rsidR="00333DA9" w:rsidRPr="00B172FF">
        <w:rPr>
          <w:sz w:val="22"/>
        </w:rPr>
        <w:t>the amount included in the vendor’s assessable income under section 122</w:t>
      </w:r>
      <w:r w:rsidR="00333DA9" w:rsidRPr="00B172FF">
        <w:rPr>
          <w:rStyle w:val="BodytextSmallCaps"/>
          <w:sz w:val="22"/>
        </w:rPr>
        <w:t>k</w:t>
      </w:r>
      <w:r w:rsidR="00333DA9" w:rsidRPr="00B172FF">
        <w:rPr>
          <w:sz w:val="22"/>
        </w:rPr>
        <w:t xml:space="preserve"> in relation to property acquired by the purchaser from the vendor in connection with the transaction;</w:t>
      </w:r>
    </w:p>
    <w:p w14:paraId="5AD9C498" w14:textId="77777777" w:rsidR="001F72C4" w:rsidRPr="00B172FF" w:rsidRDefault="00333DA9" w:rsidP="00B172FF">
      <w:pPr>
        <w:pStyle w:val="BodyText6"/>
        <w:spacing w:before="120" w:line="240" w:lineRule="auto"/>
        <w:ind w:firstLine="0"/>
        <w:jc w:val="both"/>
        <w:rPr>
          <w:sz w:val="22"/>
        </w:rPr>
      </w:pPr>
      <w:r w:rsidRPr="00B172FF">
        <w:rPr>
          <w:sz w:val="22"/>
        </w:rPr>
        <w:t>the amount specified in the notice is to be taken, for all purposes of this Subdivision, to be the amount in fact so specified less the amount of the excess.</w:t>
      </w:r>
    </w:p>
    <w:p w14:paraId="6F57ECF5" w14:textId="77777777" w:rsidR="001F72C4" w:rsidRPr="00B172FF" w:rsidRDefault="00333DA9" w:rsidP="00B172FF">
      <w:pPr>
        <w:pStyle w:val="BodyText6"/>
        <w:spacing w:before="120" w:line="240" w:lineRule="auto"/>
        <w:ind w:firstLine="270"/>
        <w:jc w:val="both"/>
        <w:rPr>
          <w:sz w:val="22"/>
        </w:rPr>
      </w:pPr>
      <w:r w:rsidRPr="00B172FF">
        <w:rPr>
          <w:sz w:val="22"/>
        </w:rPr>
        <w:t>“(3) For the purposes of paragraph (2) (a), the capital expenditure incurred by the vendor in relation to an area the subject of a quarrying or prospecting right is to be taken not to include capital expenditure on buildings or other improvements unless rights in respect of them are acquired by the purchaser with the quarrying or prospecting right.</w:t>
      </w:r>
    </w:p>
    <w:p w14:paraId="1B2A68DE" w14:textId="77777777" w:rsidR="001F72C4" w:rsidRPr="00B172FF" w:rsidRDefault="00333DA9" w:rsidP="00B172FF">
      <w:pPr>
        <w:pStyle w:val="BodyText6"/>
        <w:spacing w:before="120" w:line="240" w:lineRule="auto"/>
        <w:ind w:firstLine="270"/>
        <w:jc w:val="both"/>
        <w:rPr>
          <w:sz w:val="22"/>
        </w:rPr>
      </w:pPr>
      <w:r w:rsidRPr="00B172FF">
        <w:rPr>
          <w:sz w:val="22"/>
        </w:rPr>
        <w:t>“(4) A notice under this section is not to be taken to have been given where the notice relates to a lease in relation to the grant, assignment or surrender of which the persons giving the notice have (whether before or after the lodging of the notice with the Commissioner) made an election under subsection 88</w:t>
      </w:r>
      <w:r w:rsidRPr="00B172FF">
        <w:rPr>
          <w:rStyle w:val="BodytextSmallCaps"/>
          <w:sz w:val="22"/>
        </w:rPr>
        <w:t>b</w:t>
      </w:r>
      <w:r w:rsidRPr="00B172FF">
        <w:rPr>
          <w:sz w:val="22"/>
        </w:rPr>
        <w:t xml:space="preserve"> (5) that has effect in relation to the grant, assignment or surrender.</w:t>
      </w:r>
    </w:p>
    <w:p w14:paraId="4505DBD9" w14:textId="77777777" w:rsidR="001F72C4" w:rsidRPr="00B172FF" w:rsidRDefault="00333DA9" w:rsidP="00B172FF">
      <w:pPr>
        <w:pStyle w:val="BodyText6"/>
        <w:spacing w:before="120" w:line="240" w:lineRule="auto"/>
        <w:ind w:firstLine="270"/>
        <w:jc w:val="both"/>
        <w:rPr>
          <w:sz w:val="22"/>
        </w:rPr>
      </w:pPr>
      <w:r w:rsidRPr="00B172FF">
        <w:rPr>
          <w:sz w:val="22"/>
        </w:rPr>
        <w:t>“(5) A notice under this section:</w:t>
      </w:r>
    </w:p>
    <w:p w14:paraId="0CCFED73" w14:textId="77777777" w:rsidR="001F72C4" w:rsidRPr="00B172FF" w:rsidRDefault="00C86885" w:rsidP="00B172FF">
      <w:pPr>
        <w:pStyle w:val="BodyText6"/>
        <w:spacing w:before="120" w:line="240" w:lineRule="auto"/>
        <w:ind w:left="540" w:hanging="270"/>
        <w:jc w:val="both"/>
        <w:rPr>
          <w:sz w:val="22"/>
        </w:rPr>
      </w:pPr>
      <w:r w:rsidRPr="00B172FF">
        <w:rPr>
          <w:sz w:val="22"/>
        </w:rPr>
        <w:t xml:space="preserve">(a) </w:t>
      </w:r>
      <w:r w:rsidR="00333DA9" w:rsidRPr="00B172FF">
        <w:rPr>
          <w:sz w:val="22"/>
        </w:rPr>
        <w:t>must be in writing signed by or on behalf of the persons giving the notice; and</w:t>
      </w:r>
    </w:p>
    <w:p w14:paraId="1FD5118C" w14:textId="77777777" w:rsidR="001F72C4" w:rsidRPr="00B172FF" w:rsidRDefault="00C86885" w:rsidP="00B172FF">
      <w:pPr>
        <w:pStyle w:val="BodyText6"/>
        <w:spacing w:before="120" w:line="240" w:lineRule="auto"/>
        <w:ind w:left="585" w:hanging="315"/>
        <w:jc w:val="both"/>
        <w:rPr>
          <w:sz w:val="22"/>
        </w:rPr>
      </w:pPr>
      <w:r w:rsidRPr="00B172FF">
        <w:rPr>
          <w:sz w:val="22"/>
        </w:rPr>
        <w:t xml:space="preserve">(b) </w:t>
      </w:r>
      <w:r w:rsidR="00333DA9" w:rsidRPr="00B172FF">
        <w:rPr>
          <w:sz w:val="22"/>
        </w:rPr>
        <w:t>must be lodged with the Commissioner not later than 2 months after the end of the year of income of the purchaser in which the right or information was acquired, or within such further time as the Commissioner allows.</w:t>
      </w:r>
    </w:p>
    <w:p w14:paraId="4C0EE740" w14:textId="77777777" w:rsidR="001F72C4" w:rsidRPr="00B172FF" w:rsidRDefault="00333DA9" w:rsidP="00B172FF">
      <w:pPr>
        <w:pStyle w:val="Bodytext20"/>
        <w:spacing w:before="120" w:after="60" w:line="240" w:lineRule="auto"/>
        <w:ind w:firstLine="0"/>
        <w:jc w:val="both"/>
        <w:rPr>
          <w:sz w:val="22"/>
        </w:rPr>
      </w:pPr>
      <w:r w:rsidRPr="00B172FF">
        <w:rPr>
          <w:sz w:val="22"/>
        </w:rPr>
        <w:t>Deduction of allowable capital expenditure</w:t>
      </w:r>
    </w:p>
    <w:p w14:paraId="72CA4F59" w14:textId="77777777" w:rsidR="001F72C4" w:rsidRPr="00B172FF" w:rsidRDefault="00333DA9" w:rsidP="00B172FF">
      <w:pPr>
        <w:pStyle w:val="BodyText6"/>
        <w:spacing w:before="120" w:line="240" w:lineRule="auto"/>
        <w:ind w:firstLine="274"/>
        <w:jc w:val="both"/>
        <w:rPr>
          <w:sz w:val="22"/>
        </w:rPr>
      </w:pPr>
      <w:r w:rsidRPr="00B172FF">
        <w:rPr>
          <w:rStyle w:val="BodyText21"/>
          <w:sz w:val="22"/>
        </w:rPr>
        <w:t>“122</w:t>
      </w:r>
      <w:r w:rsidR="00C86885" w:rsidRPr="00B172FF">
        <w:rPr>
          <w:rStyle w:val="BodyText21"/>
          <w:smallCaps/>
          <w:sz w:val="22"/>
        </w:rPr>
        <w:t>je</w:t>
      </w:r>
      <w:r w:rsidRPr="00B172FF">
        <w:rPr>
          <w:rStyle w:val="BodyText21"/>
          <w:sz w:val="22"/>
        </w:rPr>
        <w:t xml:space="preserve">. (1) </w:t>
      </w:r>
      <w:r w:rsidRPr="00B172FF">
        <w:rPr>
          <w:sz w:val="22"/>
        </w:rPr>
        <w:t xml:space="preserve">Where, after </w:t>
      </w:r>
      <w:r w:rsidRPr="00B172FF">
        <w:rPr>
          <w:rStyle w:val="BodyText21"/>
          <w:sz w:val="22"/>
        </w:rPr>
        <w:t xml:space="preserve">15 </w:t>
      </w:r>
      <w:r w:rsidRPr="00B172FF">
        <w:rPr>
          <w:sz w:val="22"/>
        </w:rPr>
        <w:t xml:space="preserve">August </w:t>
      </w:r>
      <w:r w:rsidRPr="00B172FF">
        <w:rPr>
          <w:rStyle w:val="BodyText21"/>
          <w:sz w:val="22"/>
        </w:rPr>
        <w:t xml:space="preserve">1989 </w:t>
      </w:r>
      <w:r w:rsidRPr="00B172FF">
        <w:rPr>
          <w:sz w:val="22"/>
        </w:rPr>
        <w:t>and in a year of income, a taxpayer incurs allowable capital expenditure, an amount ascertained in accordance with this section is an allowable deduction in respect of</w:t>
      </w:r>
    </w:p>
    <w:p w14:paraId="56530603" w14:textId="77777777" w:rsidR="00C86885" w:rsidRPr="00B172FF" w:rsidRDefault="00C86885"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4A1A8485" w14:textId="77777777" w:rsidR="001F72C4" w:rsidRPr="00B172FF" w:rsidRDefault="00333DA9" w:rsidP="00B172FF">
      <w:pPr>
        <w:pStyle w:val="BodyText6"/>
        <w:spacing w:before="120" w:line="240" w:lineRule="auto"/>
        <w:ind w:firstLine="0"/>
        <w:jc w:val="both"/>
        <w:rPr>
          <w:sz w:val="22"/>
        </w:rPr>
      </w:pPr>
      <w:r w:rsidRPr="00B172FF">
        <w:rPr>
          <w:sz w:val="22"/>
        </w:rPr>
        <w:lastRenderedPageBreak/>
        <w:t>that expenditure in respect of that year of income and in respect of all subsequent years of income.</w:t>
      </w:r>
    </w:p>
    <w:p w14:paraId="765ABD93" w14:textId="148FF2E6" w:rsidR="001F72C4" w:rsidRPr="00B172FF" w:rsidRDefault="00333DA9" w:rsidP="00B172FF">
      <w:pPr>
        <w:pStyle w:val="BodyText6"/>
        <w:spacing w:before="120" w:line="240" w:lineRule="auto"/>
        <w:ind w:firstLine="270"/>
        <w:jc w:val="both"/>
        <w:rPr>
          <w:sz w:val="22"/>
        </w:rPr>
      </w:pPr>
      <w:r w:rsidRPr="00B172FF">
        <w:rPr>
          <w:sz w:val="22"/>
        </w:rPr>
        <w:t xml:space="preserve">“(2) Subject to subsection (5), the deduction allowable under subsection (1) in respect of a year of income (in this subsection called the </w:t>
      </w:r>
      <w:r w:rsidRPr="00B172FF">
        <w:rPr>
          <w:rStyle w:val="BodytextBold0"/>
          <w:sz w:val="22"/>
        </w:rPr>
        <w:t>‘current year of income’</w:t>
      </w:r>
      <w:r w:rsidRPr="00893CBC">
        <w:rPr>
          <w:rStyle w:val="BodytextBold0"/>
          <w:b w:val="0"/>
          <w:sz w:val="22"/>
        </w:rPr>
        <w:t>)</w:t>
      </w:r>
      <w:r w:rsidRPr="00B172FF">
        <w:rPr>
          <w:sz w:val="22"/>
        </w:rPr>
        <w:t xml:space="preserve"> in respect of an amount of allowable capital expenditure incurred by the taxpayer is the amount calculated using the following formula:</w:t>
      </w:r>
    </w:p>
    <w:p w14:paraId="1227B9C0" w14:textId="77777777" w:rsidR="007E0F51" w:rsidRPr="00B172FF" w:rsidRDefault="00333DA9" w:rsidP="00B172FF">
      <w:pPr>
        <w:pStyle w:val="BodyText6"/>
        <w:spacing w:before="120" w:line="240" w:lineRule="auto"/>
        <w:ind w:firstLine="0"/>
        <w:jc w:val="center"/>
        <w:rPr>
          <w:b/>
          <w:sz w:val="22"/>
        </w:rPr>
      </w:pPr>
      <w:r w:rsidRPr="00B172FF">
        <w:rPr>
          <w:rStyle w:val="BodyText51"/>
          <w:b/>
          <w:sz w:val="22"/>
        </w:rPr>
        <w:t>Unrecouped expenditure</w:t>
      </w:r>
    </w:p>
    <w:p w14:paraId="190DAC48" w14:textId="77777777" w:rsidR="001F72C4" w:rsidRPr="00B172FF" w:rsidRDefault="00333DA9" w:rsidP="00B172FF">
      <w:pPr>
        <w:pStyle w:val="BodyText6"/>
        <w:spacing w:line="240" w:lineRule="auto"/>
        <w:ind w:firstLine="0"/>
        <w:jc w:val="center"/>
        <w:rPr>
          <w:b/>
          <w:sz w:val="22"/>
        </w:rPr>
      </w:pPr>
      <w:r w:rsidRPr="00B172FF">
        <w:rPr>
          <w:b/>
          <w:sz w:val="22"/>
        </w:rPr>
        <w:t>Statutory factor</w:t>
      </w:r>
    </w:p>
    <w:p w14:paraId="3C96FC1B" w14:textId="77777777" w:rsidR="001F72C4" w:rsidRPr="00B172FF" w:rsidRDefault="00333DA9" w:rsidP="00B172FF">
      <w:pPr>
        <w:pStyle w:val="BodyText6"/>
        <w:spacing w:before="120" w:line="240" w:lineRule="auto"/>
        <w:ind w:firstLine="0"/>
        <w:jc w:val="both"/>
        <w:rPr>
          <w:sz w:val="22"/>
        </w:rPr>
      </w:pPr>
      <w:r w:rsidRPr="00B172FF">
        <w:rPr>
          <w:sz w:val="22"/>
        </w:rPr>
        <w:t>where:</w:t>
      </w:r>
    </w:p>
    <w:p w14:paraId="07526942" w14:textId="77777777" w:rsidR="001F72C4" w:rsidRPr="00B172FF" w:rsidRDefault="00333DA9" w:rsidP="00B172FF">
      <w:pPr>
        <w:pStyle w:val="BodyText6"/>
        <w:spacing w:before="120" w:line="240" w:lineRule="auto"/>
        <w:ind w:firstLine="0"/>
        <w:jc w:val="both"/>
        <w:rPr>
          <w:sz w:val="22"/>
        </w:rPr>
      </w:pPr>
      <w:r w:rsidRPr="00B172FF">
        <w:rPr>
          <w:rStyle w:val="BodytextBold0"/>
          <w:sz w:val="22"/>
        </w:rPr>
        <w:t>‘Unrecouped expenditure’</w:t>
      </w:r>
      <w:r w:rsidRPr="00B172FF">
        <w:rPr>
          <w:sz w:val="22"/>
        </w:rPr>
        <w:t xml:space="preserve"> means so much of that expenditure as is unrecouped as at the end of the current year of income;</w:t>
      </w:r>
    </w:p>
    <w:p w14:paraId="7F9CCD75" w14:textId="77777777" w:rsidR="001F72C4" w:rsidRPr="00B172FF" w:rsidRDefault="00333DA9" w:rsidP="00B172FF">
      <w:pPr>
        <w:pStyle w:val="BodyText6"/>
        <w:spacing w:before="120" w:line="240" w:lineRule="auto"/>
        <w:ind w:firstLine="0"/>
        <w:jc w:val="both"/>
        <w:rPr>
          <w:sz w:val="22"/>
        </w:rPr>
      </w:pPr>
      <w:r w:rsidRPr="00B172FF">
        <w:rPr>
          <w:rStyle w:val="BodytextBold0"/>
          <w:sz w:val="22"/>
        </w:rPr>
        <w:t>‘Statutory factor’</w:t>
      </w:r>
      <w:r w:rsidRPr="00B172FF">
        <w:rPr>
          <w:sz w:val="22"/>
        </w:rPr>
        <w:t xml:space="preserve"> means whichever is the lesser of the following numbers:</w:t>
      </w:r>
    </w:p>
    <w:p w14:paraId="3D830275" w14:textId="77777777" w:rsidR="001F72C4" w:rsidRPr="00B172FF" w:rsidRDefault="007E0F51" w:rsidP="00B172FF">
      <w:pPr>
        <w:pStyle w:val="BodyText6"/>
        <w:spacing w:before="120" w:line="240" w:lineRule="auto"/>
        <w:ind w:firstLine="270"/>
        <w:jc w:val="both"/>
        <w:rPr>
          <w:sz w:val="22"/>
        </w:rPr>
      </w:pPr>
      <w:r w:rsidRPr="00B172FF">
        <w:rPr>
          <w:sz w:val="22"/>
        </w:rPr>
        <w:t xml:space="preserve">(a) </w:t>
      </w:r>
      <w:r w:rsidR="00333DA9" w:rsidRPr="00B172FF">
        <w:rPr>
          <w:sz w:val="22"/>
        </w:rPr>
        <w:t>a number equal to the difference between:</w:t>
      </w:r>
    </w:p>
    <w:p w14:paraId="66020D35" w14:textId="77777777" w:rsidR="001F72C4" w:rsidRPr="00B172FF" w:rsidRDefault="007E0F51" w:rsidP="00B172FF">
      <w:pPr>
        <w:pStyle w:val="BodyText6"/>
        <w:spacing w:before="120" w:line="240" w:lineRule="auto"/>
        <w:ind w:firstLine="810"/>
        <w:jc w:val="both"/>
        <w:rPr>
          <w:sz w:val="22"/>
        </w:rPr>
      </w:pPr>
      <w:r w:rsidRPr="00B172FF">
        <w:rPr>
          <w:sz w:val="22"/>
        </w:rPr>
        <w:t xml:space="preserve">(i) </w:t>
      </w:r>
      <w:r w:rsidR="00333DA9" w:rsidRPr="00B172FF">
        <w:rPr>
          <w:sz w:val="22"/>
        </w:rPr>
        <w:t>20; and</w:t>
      </w:r>
    </w:p>
    <w:p w14:paraId="77C187C3" w14:textId="77777777" w:rsidR="001F72C4" w:rsidRPr="00B172FF" w:rsidRDefault="007E0F51" w:rsidP="00B172FF">
      <w:pPr>
        <w:pStyle w:val="BodyText6"/>
        <w:spacing w:before="120" w:line="240" w:lineRule="auto"/>
        <w:ind w:left="1062" w:hanging="342"/>
        <w:jc w:val="both"/>
        <w:rPr>
          <w:sz w:val="22"/>
        </w:rPr>
      </w:pPr>
      <w:r w:rsidRPr="00B172FF">
        <w:rPr>
          <w:sz w:val="22"/>
        </w:rPr>
        <w:t xml:space="preserve">(ii) </w:t>
      </w:r>
      <w:r w:rsidR="00333DA9" w:rsidRPr="00B172FF">
        <w:rPr>
          <w:sz w:val="22"/>
        </w:rPr>
        <w:t>the number of years of income (if any) preceding the</w:t>
      </w:r>
      <w:r w:rsidRPr="00B172FF">
        <w:rPr>
          <w:sz w:val="22"/>
        </w:rPr>
        <w:t xml:space="preserve"> </w:t>
      </w:r>
      <w:r w:rsidR="00333DA9" w:rsidRPr="00B172FF">
        <w:rPr>
          <w:sz w:val="22"/>
        </w:rPr>
        <w:t>current year of income in respect of which a deduction has been allowed or is allowable, or, but for the operation of subsection (5), would have been allowed or would be allowable, under subsection (1) in respect of that amount of expenditure;</w:t>
      </w:r>
    </w:p>
    <w:p w14:paraId="5682380D" w14:textId="77777777" w:rsidR="001F72C4" w:rsidRPr="00B172FF" w:rsidRDefault="007E0F51" w:rsidP="00B172FF">
      <w:pPr>
        <w:pStyle w:val="BodyText6"/>
        <w:spacing w:before="120" w:line="240" w:lineRule="auto"/>
        <w:ind w:left="585" w:hanging="315"/>
        <w:jc w:val="both"/>
        <w:rPr>
          <w:sz w:val="22"/>
        </w:rPr>
      </w:pPr>
      <w:r w:rsidRPr="00B172FF">
        <w:rPr>
          <w:sz w:val="22"/>
        </w:rPr>
        <w:t xml:space="preserve">(b) </w:t>
      </w:r>
      <w:r w:rsidR="00333DA9" w:rsidRPr="00B172FF">
        <w:rPr>
          <w:sz w:val="22"/>
        </w:rPr>
        <w:t>a number equal to the number of whole years in the estimated life of the quarry or proposed quarry on the quarrying property, or, if there is more than one such quarry, of the quarry that has the longer or longest estimated life, as at the end of the current year of income.</w:t>
      </w:r>
    </w:p>
    <w:p w14:paraId="5CAD406F" w14:textId="77777777" w:rsidR="001F72C4" w:rsidRPr="00B172FF" w:rsidRDefault="00333DA9" w:rsidP="00B172FF">
      <w:pPr>
        <w:pStyle w:val="BodyText6"/>
        <w:spacing w:before="120" w:line="240" w:lineRule="auto"/>
        <w:ind w:firstLine="270"/>
        <w:jc w:val="both"/>
        <w:rPr>
          <w:sz w:val="22"/>
        </w:rPr>
      </w:pPr>
      <w:r w:rsidRPr="00B172FF">
        <w:rPr>
          <w:sz w:val="22"/>
        </w:rPr>
        <w:t>“(3) For the purposes of subsection (2), the amount of the allowable capital expenditure incurred by a taxpayer that is unrecouped as at the end of a year of income (in this subsection called the ‘current year of income’) is the amount calculated by deducting from the amount of that allowable capital expenditure the sum of:</w:t>
      </w:r>
    </w:p>
    <w:p w14:paraId="7D8DC9DF" w14:textId="77777777" w:rsidR="001F72C4" w:rsidRPr="00B172FF" w:rsidRDefault="007E0F51" w:rsidP="00B172FF">
      <w:pPr>
        <w:pStyle w:val="BodyText6"/>
        <w:spacing w:before="120" w:line="240" w:lineRule="auto"/>
        <w:ind w:firstLine="270"/>
        <w:jc w:val="both"/>
        <w:rPr>
          <w:sz w:val="22"/>
        </w:rPr>
      </w:pPr>
      <w:r w:rsidRPr="00B172FF">
        <w:rPr>
          <w:sz w:val="22"/>
        </w:rPr>
        <w:t xml:space="preserve">(a) </w:t>
      </w:r>
      <w:r w:rsidR="00333DA9" w:rsidRPr="00B172FF">
        <w:rPr>
          <w:sz w:val="22"/>
        </w:rPr>
        <w:t>any part of that allowable capital expenditure that:</w:t>
      </w:r>
    </w:p>
    <w:p w14:paraId="43867143" w14:textId="77777777" w:rsidR="001F72C4" w:rsidRPr="00B172FF" w:rsidRDefault="007E0F51" w:rsidP="00B172FF">
      <w:pPr>
        <w:pStyle w:val="BodyText6"/>
        <w:spacing w:before="120" w:line="240" w:lineRule="auto"/>
        <w:ind w:left="1080" w:hanging="270"/>
        <w:jc w:val="both"/>
        <w:rPr>
          <w:sz w:val="22"/>
        </w:rPr>
      </w:pPr>
      <w:r w:rsidRPr="00B172FF">
        <w:rPr>
          <w:sz w:val="22"/>
        </w:rPr>
        <w:t xml:space="preserve">(i) </w:t>
      </w:r>
      <w:r w:rsidR="00333DA9" w:rsidRPr="00B172FF">
        <w:rPr>
          <w:sz w:val="22"/>
        </w:rPr>
        <w:t>has been allowed or is allowable, or, but for the operation of subsection (5), would have been allowed or would be allowable, as a deduction under subsection (1) in respect of a year of income preceding the current year of income; or</w:t>
      </w:r>
    </w:p>
    <w:p w14:paraId="17B3FDEB" w14:textId="4BA91868" w:rsidR="001F72C4" w:rsidRPr="00B172FF" w:rsidRDefault="007E0F51" w:rsidP="00B172FF">
      <w:pPr>
        <w:pStyle w:val="BodyText6"/>
        <w:spacing w:before="120" w:line="240" w:lineRule="auto"/>
        <w:ind w:left="1080" w:hanging="342"/>
        <w:jc w:val="both"/>
        <w:rPr>
          <w:sz w:val="22"/>
        </w:rPr>
      </w:pPr>
      <w:r w:rsidRPr="00B172FF">
        <w:rPr>
          <w:sz w:val="22"/>
        </w:rPr>
        <w:t xml:space="preserve">(ii) </w:t>
      </w:r>
      <w:r w:rsidR="00333DA9" w:rsidRPr="00B172FF">
        <w:rPr>
          <w:sz w:val="22"/>
        </w:rPr>
        <w:t>was incurred on property (not being property in respect of which a notice has been given to the Commissioner under section 122</w:t>
      </w:r>
      <w:r w:rsidR="00893CBC" w:rsidRPr="00893CBC">
        <w:rPr>
          <w:smallCaps/>
          <w:sz w:val="22"/>
        </w:rPr>
        <w:t>jd</w:t>
      </w:r>
      <w:r w:rsidR="00893CBC">
        <w:rPr>
          <w:smallCaps/>
          <w:sz w:val="22"/>
        </w:rPr>
        <w:t xml:space="preserve"> </w:t>
      </w:r>
      <w:r w:rsidR="00333DA9" w:rsidRPr="00B172FF">
        <w:rPr>
          <w:sz w:val="22"/>
        </w:rPr>
        <w:t>by the taxpayer and a person who acquired the property from the taxpayer):</w:t>
      </w:r>
    </w:p>
    <w:p w14:paraId="6F20ED65" w14:textId="7ABF5186" w:rsidR="001F72C4" w:rsidRPr="00B172FF" w:rsidRDefault="007E0F51" w:rsidP="00B172FF">
      <w:pPr>
        <w:pStyle w:val="BodyText6"/>
        <w:spacing w:before="120" w:line="240" w:lineRule="auto"/>
        <w:ind w:firstLine="1260"/>
        <w:jc w:val="both"/>
        <w:rPr>
          <w:sz w:val="22"/>
        </w:rPr>
      </w:pPr>
      <w:r w:rsidRPr="00B172FF">
        <w:rPr>
          <w:sz w:val="22"/>
        </w:rPr>
        <w:t>(</w:t>
      </w:r>
      <w:r w:rsidR="00893CBC" w:rsidRPr="00893CBC">
        <w:rPr>
          <w:smallCaps/>
          <w:sz w:val="22"/>
        </w:rPr>
        <w:t>a</w:t>
      </w:r>
      <w:r w:rsidRPr="00B172FF">
        <w:rPr>
          <w:sz w:val="22"/>
        </w:rPr>
        <w:t xml:space="preserve">) </w:t>
      </w:r>
      <w:r w:rsidR="00333DA9" w:rsidRPr="00B172FF">
        <w:rPr>
          <w:sz w:val="22"/>
        </w:rPr>
        <w:t>that has been disposed of, lost or destroyed; or</w:t>
      </w:r>
    </w:p>
    <w:p w14:paraId="5D403167" w14:textId="22F5C75D" w:rsidR="001F72C4" w:rsidRPr="00B172FF" w:rsidRDefault="007E0F51" w:rsidP="00B172FF">
      <w:pPr>
        <w:pStyle w:val="BodyText6"/>
        <w:spacing w:before="120" w:line="240" w:lineRule="auto"/>
        <w:ind w:firstLine="1260"/>
        <w:jc w:val="both"/>
        <w:rPr>
          <w:sz w:val="22"/>
        </w:rPr>
      </w:pPr>
      <w:r w:rsidRPr="00B172FF">
        <w:rPr>
          <w:sz w:val="22"/>
        </w:rPr>
        <w:t>(</w:t>
      </w:r>
      <w:r w:rsidR="00893CBC" w:rsidRPr="00893CBC">
        <w:rPr>
          <w:smallCaps/>
          <w:sz w:val="22"/>
        </w:rPr>
        <w:t>b</w:t>
      </w:r>
      <w:r w:rsidRPr="00B172FF">
        <w:rPr>
          <w:sz w:val="22"/>
        </w:rPr>
        <w:t xml:space="preserve">) </w:t>
      </w:r>
      <w:r w:rsidR="00333DA9" w:rsidRPr="00B172FF">
        <w:rPr>
          <w:sz w:val="22"/>
        </w:rPr>
        <w:t>the use of which by the taxpayer for eligible purposes has been otherwise terminated;</w:t>
      </w:r>
    </w:p>
    <w:p w14:paraId="02B4240C" w14:textId="77777777" w:rsidR="007E0F51" w:rsidRPr="00B172FF" w:rsidRDefault="007E0F51" w:rsidP="00B172FF">
      <w:pPr>
        <w:spacing w:before="120"/>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53D79BDA" w14:textId="77777777" w:rsidR="001F72C4" w:rsidRPr="00B172FF" w:rsidRDefault="00333DA9" w:rsidP="00B172FF">
      <w:pPr>
        <w:pStyle w:val="BodyText6"/>
        <w:spacing w:before="120" w:line="240" w:lineRule="auto"/>
        <w:ind w:left="1107" w:firstLine="0"/>
        <w:jc w:val="both"/>
        <w:rPr>
          <w:sz w:val="22"/>
        </w:rPr>
      </w:pPr>
      <w:r w:rsidRPr="00B172FF">
        <w:rPr>
          <w:sz w:val="22"/>
        </w:rPr>
        <w:lastRenderedPageBreak/>
        <w:t>and has not been allowed and is not allowable as a deduction under subsection (1) in respect of a year of income preceding the current year of income; and</w:t>
      </w:r>
    </w:p>
    <w:p w14:paraId="1182DC95" w14:textId="7F6C5CD9" w:rsidR="001F72C4" w:rsidRPr="00B172FF" w:rsidRDefault="00AD6486" w:rsidP="00B172FF">
      <w:pPr>
        <w:pStyle w:val="BodyText6"/>
        <w:spacing w:before="120" w:line="240" w:lineRule="auto"/>
        <w:ind w:left="585" w:hanging="315"/>
        <w:jc w:val="both"/>
        <w:rPr>
          <w:sz w:val="22"/>
        </w:rPr>
      </w:pPr>
      <w:r w:rsidRPr="00B172FF">
        <w:rPr>
          <w:sz w:val="22"/>
        </w:rPr>
        <w:t xml:space="preserve">(b) </w:t>
      </w:r>
      <w:r w:rsidR="00333DA9" w:rsidRPr="00B172FF">
        <w:rPr>
          <w:sz w:val="22"/>
        </w:rPr>
        <w:t xml:space="preserve">so much of any amounts specified in notices given to the Commissioner under section </w:t>
      </w:r>
      <w:r w:rsidR="00333DA9" w:rsidRPr="00B172FF">
        <w:rPr>
          <w:rStyle w:val="BodyText21"/>
          <w:sz w:val="22"/>
        </w:rPr>
        <w:t>122</w:t>
      </w:r>
      <w:r w:rsidR="00893CBC" w:rsidRPr="00893CBC">
        <w:rPr>
          <w:rStyle w:val="BodyText21"/>
          <w:smallCaps/>
          <w:sz w:val="22"/>
        </w:rPr>
        <w:t>jd</w:t>
      </w:r>
      <w:r w:rsidR="00333DA9" w:rsidRPr="00B172FF">
        <w:rPr>
          <w:rStyle w:val="BodyText21"/>
          <w:sz w:val="22"/>
        </w:rPr>
        <w:t xml:space="preserve"> </w:t>
      </w:r>
      <w:r w:rsidR="00333DA9" w:rsidRPr="00B172FF">
        <w:rPr>
          <w:sz w:val="22"/>
        </w:rPr>
        <w:t>in relation to the acquisition from the taxpayer, during the current year of income or a year of income preceding the current year of income, of a quarrying or prospecting right or quarrying or prospecting information as:</w:t>
      </w:r>
    </w:p>
    <w:p w14:paraId="6454F733" w14:textId="77777777" w:rsidR="001F72C4" w:rsidRPr="00B172FF" w:rsidRDefault="00AD6486" w:rsidP="00B172FF">
      <w:pPr>
        <w:pStyle w:val="BodyText6"/>
        <w:spacing w:before="120" w:line="240" w:lineRule="auto"/>
        <w:ind w:firstLine="810"/>
        <w:jc w:val="both"/>
        <w:rPr>
          <w:sz w:val="22"/>
        </w:rPr>
      </w:pPr>
      <w:r w:rsidRPr="00B172FF">
        <w:rPr>
          <w:sz w:val="22"/>
        </w:rPr>
        <w:t xml:space="preserve">(i) </w:t>
      </w:r>
      <w:r w:rsidR="00333DA9" w:rsidRPr="00B172FF">
        <w:rPr>
          <w:sz w:val="22"/>
        </w:rPr>
        <w:t>is attributable to that allowable capital expenditure; and</w:t>
      </w:r>
    </w:p>
    <w:p w14:paraId="2A9C4CC6" w14:textId="77777777" w:rsidR="001F72C4" w:rsidRPr="00B172FF" w:rsidRDefault="00AD6486" w:rsidP="00B172FF">
      <w:pPr>
        <w:pStyle w:val="BodyText6"/>
        <w:spacing w:before="120" w:line="240" w:lineRule="auto"/>
        <w:ind w:left="1062" w:hanging="342"/>
        <w:jc w:val="both"/>
        <w:rPr>
          <w:sz w:val="22"/>
        </w:rPr>
      </w:pPr>
      <w:r w:rsidRPr="00B172FF">
        <w:rPr>
          <w:sz w:val="22"/>
        </w:rPr>
        <w:t xml:space="preserve">(ii) </w:t>
      </w:r>
      <w:r w:rsidR="00333DA9" w:rsidRPr="00B172FF">
        <w:rPr>
          <w:sz w:val="22"/>
        </w:rPr>
        <w:t>has not been allowed and is not allowable as a deduction under subsection (1) in respect of a year of income preceding the current year of income.</w:t>
      </w:r>
    </w:p>
    <w:p w14:paraId="493A1B53" w14:textId="77777777" w:rsidR="001F72C4" w:rsidRPr="00B172FF" w:rsidRDefault="00333DA9" w:rsidP="00B172FF">
      <w:pPr>
        <w:pStyle w:val="BodyText6"/>
        <w:spacing w:before="120" w:line="240" w:lineRule="auto"/>
        <w:ind w:firstLine="270"/>
        <w:jc w:val="both"/>
        <w:rPr>
          <w:sz w:val="22"/>
        </w:rPr>
      </w:pPr>
      <w:r w:rsidRPr="00B172FF">
        <w:rPr>
          <w:sz w:val="22"/>
        </w:rPr>
        <w:t>“(4) For the purposes of subparagraphs (3) (a) (ii) and (3) (b) (ii), an amount that would have been allowed or allowable as a deduction under subsection (1) but for the operation of subsection (5) is to be taken to have been allowed or to be allowable as such a deduction.</w:t>
      </w:r>
    </w:p>
    <w:p w14:paraId="55371F5C" w14:textId="77777777" w:rsidR="001F72C4" w:rsidRPr="00B172FF" w:rsidRDefault="00333DA9" w:rsidP="00B172FF">
      <w:pPr>
        <w:pStyle w:val="BodyText6"/>
        <w:spacing w:before="120" w:line="240" w:lineRule="auto"/>
        <w:ind w:firstLine="270"/>
        <w:jc w:val="both"/>
        <w:rPr>
          <w:sz w:val="22"/>
        </w:rPr>
      </w:pPr>
      <w:r w:rsidRPr="00B172FF">
        <w:rPr>
          <w:sz w:val="22"/>
        </w:rPr>
        <w:t>“(5) Subject to subsection (6):</w:t>
      </w:r>
    </w:p>
    <w:p w14:paraId="3EBAEEF4" w14:textId="77777777" w:rsidR="001F72C4" w:rsidRPr="00B172FF" w:rsidRDefault="00AD6486" w:rsidP="00B172FF">
      <w:pPr>
        <w:pStyle w:val="BodyText6"/>
        <w:spacing w:before="120" w:line="240" w:lineRule="auto"/>
        <w:ind w:left="585" w:hanging="315"/>
        <w:jc w:val="both"/>
        <w:rPr>
          <w:sz w:val="22"/>
        </w:rPr>
      </w:pPr>
      <w:r w:rsidRPr="00B172FF">
        <w:rPr>
          <w:sz w:val="22"/>
        </w:rPr>
        <w:t xml:space="preserve">(a) </w:t>
      </w:r>
      <w:r w:rsidR="00333DA9" w:rsidRPr="00B172FF">
        <w:rPr>
          <w:sz w:val="22"/>
        </w:rPr>
        <w:t xml:space="preserve">the amount, or the total of the amounts, of the deduction or deductions allowable under subsection (1) in respect of a year of income (including any amount that is taken to be a deduction so allowable because of subsection (9)) must not exceed an amount equal to so much of the assessable income of the year of income as remains after deducting all allowable deductions (other than deductions allowable under this section, under section </w:t>
      </w:r>
      <w:r w:rsidR="00333DA9" w:rsidRPr="00B172FF">
        <w:rPr>
          <w:rStyle w:val="BodyText21"/>
          <w:sz w:val="22"/>
        </w:rPr>
        <w:t>122</w:t>
      </w:r>
      <w:r w:rsidR="0096729D" w:rsidRPr="00B172FF">
        <w:rPr>
          <w:rStyle w:val="BodyText21"/>
          <w:smallCaps/>
          <w:sz w:val="22"/>
        </w:rPr>
        <w:t>dg</w:t>
      </w:r>
      <w:r w:rsidR="00333DA9" w:rsidRPr="00B172FF">
        <w:rPr>
          <w:rStyle w:val="BodyText21"/>
          <w:sz w:val="22"/>
        </w:rPr>
        <w:t xml:space="preserve">, </w:t>
      </w:r>
      <w:r w:rsidR="00333DA9" w:rsidRPr="00B172FF">
        <w:rPr>
          <w:sz w:val="22"/>
        </w:rPr>
        <w:t xml:space="preserve">under section </w:t>
      </w:r>
      <w:r w:rsidR="00333DA9" w:rsidRPr="00B172FF">
        <w:rPr>
          <w:rStyle w:val="BodyText21"/>
          <w:sz w:val="22"/>
        </w:rPr>
        <w:t xml:space="preserve">122J </w:t>
      </w:r>
      <w:r w:rsidR="00333DA9" w:rsidRPr="00B172FF">
        <w:rPr>
          <w:sz w:val="22"/>
        </w:rPr>
        <w:t xml:space="preserve">or under section </w:t>
      </w:r>
      <w:r w:rsidR="00333DA9" w:rsidRPr="00B172FF">
        <w:rPr>
          <w:rStyle w:val="BodyText21"/>
          <w:sz w:val="22"/>
        </w:rPr>
        <w:t>122</w:t>
      </w:r>
      <w:r w:rsidR="0096729D" w:rsidRPr="00B172FF">
        <w:rPr>
          <w:rStyle w:val="BodyText21"/>
          <w:smallCaps/>
          <w:sz w:val="22"/>
        </w:rPr>
        <w:t>jf</w:t>
      </w:r>
      <w:r w:rsidR="00333DA9" w:rsidRPr="00B172FF">
        <w:rPr>
          <w:rStyle w:val="BodyText21"/>
          <w:sz w:val="22"/>
        </w:rPr>
        <w:t xml:space="preserve">); </w:t>
      </w:r>
      <w:r w:rsidR="00333DA9" w:rsidRPr="00B172FF">
        <w:rPr>
          <w:sz w:val="22"/>
        </w:rPr>
        <w:t>and</w:t>
      </w:r>
    </w:p>
    <w:p w14:paraId="246DDB03" w14:textId="77777777" w:rsidR="001F72C4" w:rsidRPr="00B172FF" w:rsidRDefault="00AD6486" w:rsidP="00B172FF">
      <w:pPr>
        <w:pStyle w:val="BodyText6"/>
        <w:spacing w:before="120" w:line="240" w:lineRule="auto"/>
        <w:ind w:left="585" w:hanging="315"/>
        <w:jc w:val="both"/>
        <w:rPr>
          <w:sz w:val="22"/>
        </w:rPr>
      </w:pPr>
      <w:r w:rsidRPr="00B172FF">
        <w:rPr>
          <w:sz w:val="22"/>
        </w:rPr>
        <w:t xml:space="preserve">(b) </w:t>
      </w:r>
      <w:r w:rsidR="00333DA9" w:rsidRPr="00B172FF">
        <w:rPr>
          <w:sz w:val="22"/>
        </w:rPr>
        <w:t>where the total of the amounts of 2 or more deductions that would be allowable under this section but for this subsection exceeds the maximum amount determined in accordance with this subsection, those deductions are to be reduced respectively by amounts proportionate to those deductions and equal in total to the excess.</w:t>
      </w:r>
    </w:p>
    <w:p w14:paraId="2577C9CC" w14:textId="77777777" w:rsidR="001F72C4" w:rsidRPr="00B172FF" w:rsidRDefault="00333DA9" w:rsidP="00B172FF">
      <w:pPr>
        <w:pStyle w:val="BodyText6"/>
        <w:spacing w:before="120" w:line="240" w:lineRule="auto"/>
        <w:ind w:firstLine="270"/>
        <w:jc w:val="both"/>
        <w:rPr>
          <w:sz w:val="22"/>
        </w:rPr>
      </w:pPr>
      <w:r w:rsidRPr="00B172FF">
        <w:rPr>
          <w:sz w:val="22"/>
        </w:rPr>
        <w:t>“(6) A taxpayer may elect, in relation to a year of income specified in the election, that subsection (7) is to apply in relation to all allowable capital expenditure in relation to the taxpayer.</w:t>
      </w:r>
    </w:p>
    <w:p w14:paraId="7F856A6D" w14:textId="77777777" w:rsidR="001F72C4" w:rsidRPr="00B172FF" w:rsidRDefault="00333DA9" w:rsidP="00B172FF">
      <w:pPr>
        <w:pStyle w:val="BodyText6"/>
        <w:spacing w:before="120" w:line="240" w:lineRule="auto"/>
        <w:ind w:firstLine="270"/>
        <w:jc w:val="both"/>
        <w:rPr>
          <w:sz w:val="22"/>
        </w:rPr>
      </w:pPr>
      <w:r w:rsidRPr="00B172FF">
        <w:rPr>
          <w:sz w:val="22"/>
        </w:rPr>
        <w:t>“(7) Where:</w:t>
      </w:r>
    </w:p>
    <w:p w14:paraId="3C50D733" w14:textId="77777777" w:rsidR="001F72C4" w:rsidRPr="00B172FF" w:rsidRDefault="00AD6486" w:rsidP="00B172FF">
      <w:pPr>
        <w:pStyle w:val="BodyText6"/>
        <w:spacing w:before="120" w:line="240" w:lineRule="auto"/>
        <w:ind w:left="585" w:hanging="315"/>
        <w:jc w:val="both"/>
        <w:rPr>
          <w:sz w:val="22"/>
        </w:rPr>
      </w:pPr>
      <w:r w:rsidRPr="00B172FF">
        <w:rPr>
          <w:sz w:val="22"/>
        </w:rPr>
        <w:t xml:space="preserve">(a) </w:t>
      </w:r>
      <w:r w:rsidR="00333DA9" w:rsidRPr="00B172FF">
        <w:rPr>
          <w:sz w:val="22"/>
        </w:rPr>
        <w:t>a taxpayer makes an election under subsection (6) in relation to expenditure of a kind referred to in that subsection in relation to a year of income; and</w:t>
      </w:r>
    </w:p>
    <w:p w14:paraId="045CA642" w14:textId="77777777" w:rsidR="001F72C4" w:rsidRPr="00B172FF" w:rsidRDefault="00AD6486" w:rsidP="00B172FF">
      <w:pPr>
        <w:pStyle w:val="BodyText6"/>
        <w:spacing w:before="120" w:line="240" w:lineRule="auto"/>
        <w:ind w:left="585" w:hanging="315"/>
        <w:jc w:val="both"/>
        <w:rPr>
          <w:sz w:val="22"/>
        </w:rPr>
      </w:pPr>
      <w:r w:rsidRPr="00B172FF">
        <w:rPr>
          <w:sz w:val="22"/>
        </w:rPr>
        <w:t xml:space="preserve">(b) </w:t>
      </w:r>
      <w:r w:rsidR="00333DA9" w:rsidRPr="00B172FF">
        <w:rPr>
          <w:sz w:val="22"/>
        </w:rPr>
        <w:t>but for this subsection, subsection (5) would apply to limit or reduce the amount of a deduction otherwise allowable under subsection (1) in relation to the year of income in relation to an amount of expenditure of that kind;</w:t>
      </w:r>
    </w:p>
    <w:p w14:paraId="7162E693" w14:textId="77777777" w:rsidR="00AD6486" w:rsidRPr="00B172FF" w:rsidRDefault="00AD6486"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7A3482DF" w14:textId="225CD682" w:rsidR="001F72C4" w:rsidRPr="00B172FF" w:rsidRDefault="00333DA9" w:rsidP="00B172FF">
      <w:pPr>
        <w:pStyle w:val="BodyText6"/>
        <w:spacing w:before="120" w:line="240" w:lineRule="auto"/>
        <w:ind w:firstLine="0"/>
        <w:jc w:val="both"/>
        <w:rPr>
          <w:sz w:val="22"/>
        </w:rPr>
      </w:pPr>
      <w:r w:rsidRPr="00B172FF">
        <w:rPr>
          <w:sz w:val="22"/>
        </w:rPr>
        <w:lastRenderedPageBreak/>
        <w:t>subsection (5) does not apply to limit or reduce the amount o</w:t>
      </w:r>
      <w:r w:rsidR="00893CBC">
        <w:rPr>
          <w:sz w:val="22"/>
        </w:rPr>
        <w:t>f</w:t>
      </w:r>
      <w:r w:rsidRPr="00B172FF">
        <w:rPr>
          <w:sz w:val="22"/>
        </w:rPr>
        <w:t xml:space="preserve"> the deduction.</w:t>
      </w:r>
    </w:p>
    <w:p w14:paraId="4B8D8D63" w14:textId="77777777" w:rsidR="001F72C4" w:rsidRPr="00B172FF" w:rsidRDefault="00333DA9" w:rsidP="00B172FF">
      <w:pPr>
        <w:pStyle w:val="BodyText6"/>
        <w:spacing w:before="120" w:line="240" w:lineRule="auto"/>
        <w:ind w:firstLine="270"/>
        <w:jc w:val="both"/>
        <w:rPr>
          <w:sz w:val="22"/>
        </w:rPr>
      </w:pPr>
      <w:r w:rsidRPr="00B172FF">
        <w:rPr>
          <w:sz w:val="22"/>
        </w:rPr>
        <w:t>“(8) Where, apart from subsection (7), subsection (5) would apply to limit or reduce the amount of a deduction otherwise allowable in relation to a year of income in relation to an amount of expenditure in respect of which a taxpayer has not made an election under this section in</w:t>
      </w:r>
      <w:r w:rsidR="007E1793" w:rsidRPr="00B172FF">
        <w:rPr>
          <w:sz w:val="22"/>
        </w:rPr>
        <w:t xml:space="preserve"> </w:t>
      </w:r>
      <w:r w:rsidRPr="00B172FF">
        <w:rPr>
          <w:sz w:val="22"/>
        </w:rPr>
        <w:t>relation to the year of in</w:t>
      </w:r>
      <w:r w:rsidR="007E1793" w:rsidRPr="00B172FF">
        <w:rPr>
          <w:sz w:val="22"/>
        </w:rPr>
        <w:t>come, nothing in subsection (7) e</w:t>
      </w:r>
      <w:r w:rsidRPr="00B172FF">
        <w:rPr>
          <w:sz w:val="22"/>
        </w:rPr>
        <w:t>ffects the</w:t>
      </w:r>
      <w:r w:rsidR="007E1793" w:rsidRPr="00B172FF">
        <w:rPr>
          <w:sz w:val="22"/>
        </w:rPr>
        <w:t xml:space="preserve"> </w:t>
      </w:r>
      <w:r w:rsidRPr="00B172FF">
        <w:rPr>
          <w:sz w:val="22"/>
        </w:rPr>
        <w:t>application of subsection</w:t>
      </w:r>
      <w:r w:rsidR="007E1793" w:rsidRPr="00B172FF">
        <w:rPr>
          <w:sz w:val="22"/>
        </w:rPr>
        <w:t xml:space="preserve"> </w:t>
      </w:r>
      <w:r w:rsidRPr="00B172FF">
        <w:rPr>
          <w:sz w:val="22"/>
        </w:rPr>
        <w:t>(5) in relation to that year</w:t>
      </w:r>
      <w:r w:rsidRPr="00B172FF">
        <w:rPr>
          <w:sz w:val="22"/>
        </w:rPr>
        <w:tab/>
        <w:t>of</w:t>
      </w:r>
      <w:r w:rsidR="007E1793" w:rsidRPr="00B172FF">
        <w:rPr>
          <w:sz w:val="22"/>
        </w:rPr>
        <w:t xml:space="preserve"> income </w:t>
      </w:r>
      <w:r w:rsidRPr="00B172FF">
        <w:rPr>
          <w:sz w:val="22"/>
        </w:rPr>
        <w:t>in</w:t>
      </w:r>
      <w:r w:rsidR="007E1793" w:rsidRPr="00B172FF">
        <w:rPr>
          <w:sz w:val="22"/>
        </w:rPr>
        <w:t xml:space="preserve"> </w:t>
      </w:r>
      <w:r w:rsidRPr="00B172FF">
        <w:rPr>
          <w:sz w:val="22"/>
        </w:rPr>
        <w:t>relation to that amount.</w:t>
      </w:r>
    </w:p>
    <w:p w14:paraId="1075E9DB" w14:textId="77777777" w:rsidR="001F72C4" w:rsidRPr="00B172FF" w:rsidRDefault="00333DA9" w:rsidP="00B172FF">
      <w:pPr>
        <w:pStyle w:val="BodyText6"/>
        <w:spacing w:before="120" w:line="240" w:lineRule="auto"/>
        <w:ind w:firstLine="270"/>
        <w:jc w:val="both"/>
        <w:rPr>
          <w:sz w:val="22"/>
        </w:rPr>
      </w:pPr>
      <w:r w:rsidRPr="00B172FF">
        <w:rPr>
          <w:sz w:val="22"/>
        </w:rPr>
        <w:t>“(9) Subject to subsections (10) and (11), where the whole or a part of a deduction in respect of a year of income is disallowed under subsection (5), that whole or part is taken to be a deduction that is allowable under subsection (1) in respect of the next succeeding year of income.</w:t>
      </w:r>
    </w:p>
    <w:p w14:paraId="169936B3" w14:textId="77777777" w:rsidR="001F72C4" w:rsidRPr="00B172FF" w:rsidRDefault="00333DA9" w:rsidP="00B172FF">
      <w:pPr>
        <w:pStyle w:val="BodyText6"/>
        <w:spacing w:before="120" w:line="240" w:lineRule="auto"/>
        <w:ind w:firstLine="270"/>
        <w:jc w:val="both"/>
        <w:rPr>
          <w:sz w:val="22"/>
        </w:rPr>
      </w:pPr>
      <w:r w:rsidRPr="00B172FF">
        <w:rPr>
          <w:sz w:val="22"/>
        </w:rPr>
        <w:t>“(10) Where:</w:t>
      </w:r>
    </w:p>
    <w:p w14:paraId="0ED43717" w14:textId="324AD8E1" w:rsidR="001F72C4" w:rsidRPr="00B172FF" w:rsidRDefault="007E1793" w:rsidP="00B172FF">
      <w:pPr>
        <w:pStyle w:val="BodyText6"/>
        <w:spacing w:before="120" w:line="240" w:lineRule="auto"/>
        <w:ind w:left="585" w:hanging="315"/>
        <w:jc w:val="both"/>
        <w:rPr>
          <w:sz w:val="22"/>
        </w:rPr>
      </w:pPr>
      <w:r w:rsidRPr="00B172FF">
        <w:rPr>
          <w:sz w:val="22"/>
        </w:rPr>
        <w:t xml:space="preserve">(a) </w:t>
      </w:r>
      <w:r w:rsidR="00333DA9" w:rsidRPr="00B172FF">
        <w:rPr>
          <w:sz w:val="22"/>
        </w:rPr>
        <w:t xml:space="preserve">an amount of allowable capital expenditure was incurred by a taxpayer on property (not being property in respect of which a notice has been given to the Commissioner under section </w:t>
      </w:r>
      <w:r w:rsidR="00333DA9" w:rsidRPr="00B172FF">
        <w:rPr>
          <w:rStyle w:val="BodyText21"/>
          <w:sz w:val="22"/>
        </w:rPr>
        <w:t>122</w:t>
      </w:r>
      <w:r w:rsidR="00893CBC" w:rsidRPr="00893CBC">
        <w:rPr>
          <w:rStyle w:val="BodyText21"/>
          <w:smallCaps/>
          <w:sz w:val="22"/>
        </w:rPr>
        <w:t>jd</w:t>
      </w:r>
      <w:r w:rsidR="00333DA9" w:rsidRPr="00B172FF">
        <w:rPr>
          <w:rStyle w:val="BodyText21"/>
          <w:sz w:val="22"/>
        </w:rPr>
        <w:t xml:space="preserve">) </w:t>
      </w:r>
      <w:r w:rsidR="00333DA9" w:rsidRPr="00B172FF">
        <w:rPr>
          <w:sz w:val="22"/>
        </w:rPr>
        <w:t>that, during a year of income, has been disposed of, lost or destroyed or the use of which by the taxpayer for eligible purposes has been otherwise terminated; and</w:t>
      </w:r>
    </w:p>
    <w:p w14:paraId="7E521A75" w14:textId="4C53E965" w:rsidR="001F72C4" w:rsidRPr="00B172FF" w:rsidRDefault="007E1793" w:rsidP="00B172FF">
      <w:pPr>
        <w:pStyle w:val="BodyText6"/>
        <w:spacing w:before="120" w:line="240" w:lineRule="auto"/>
        <w:ind w:left="585" w:hanging="315"/>
        <w:jc w:val="both"/>
        <w:rPr>
          <w:sz w:val="22"/>
        </w:rPr>
      </w:pPr>
      <w:r w:rsidRPr="00B172FF">
        <w:rPr>
          <w:sz w:val="22"/>
        </w:rPr>
        <w:t xml:space="preserve">(b) </w:t>
      </w:r>
      <w:r w:rsidR="00333DA9" w:rsidRPr="00B172FF">
        <w:rPr>
          <w:sz w:val="22"/>
        </w:rPr>
        <w:t>the whole or a part of an amount (which whole or</w:t>
      </w:r>
      <w:r w:rsidRPr="00B172FF">
        <w:rPr>
          <w:sz w:val="22"/>
        </w:rPr>
        <w:t xml:space="preserve"> </w:t>
      </w:r>
      <w:r w:rsidR="00333DA9" w:rsidRPr="00B172FF">
        <w:rPr>
          <w:sz w:val="22"/>
        </w:rPr>
        <w:t>part is</w:t>
      </w:r>
      <w:r w:rsidRPr="00B172FF">
        <w:rPr>
          <w:sz w:val="22"/>
        </w:rPr>
        <w:t xml:space="preserve"> </w:t>
      </w:r>
      <w:r w:rsidR="00333DA9" w:rsidRPr="00B172FF">
        <w:rPr>
          <w:sz w:val="22"/>
        </w:rPr>
        <w:tab/>
        <w:t>in</w:t>
      </w:r>
      <w:r w:rsidRPr="00B172FF">
        <w:rPr>
          <w:sz w:val="22"/>
        </w:rPr>
        <w:t xml:space="preserve"> </w:t>
      </w:r>
      <w:r w:rsidR="00333DA9" w:rsidRPr="00B172FF">
        <w:rPr>
          <w:sz w:val="22"/>
        </w:rPr>
        <w:t xml:space="preserve">this subsection called the </w:t>
      </w:r>
      <w:r w:rsidR="00333DA9" w:rsidRPr="00B172FF">
        <w:rPr>
          <w:rStyle w:val="BodytextBold0"/>
          <w:sz w:val="22"/>
        </w:rPr>
        <w:t>‘attributable amount’</w:t>
      </w:r>
      <w:r w:rsidR="00333DA9" w:rsidRPr="00893CBC">
        <w:rPr>
          <w:rStyle w:val="BodytextBold0"/>
          <w:b w:val="0"/>
          <w:sz w:val="22"/>
        </w:rPr>
        <w:t>)</w:t>
      </w:r>
      <w:r w:rsidRPr="00B172FF">
        <w:rPr>
          <w:rStyle w:val="BodytextBold0"/>
          <w:sz w:val="22"/>
        </w:rPr>
        <w:t xml:space="preserve"> </w:t>
      </w:r>
      <w:r w:rsidRPr="00B172FF">
        <w:rPr>
          <w:sz w:val="22"/>
        </w:rPr>
        <w:t xml:space="preserve">in </w:t>
      </w:r>
      <w:r w:rsidR="00333DA9" w:rsidRPr="00B172FF">
        <w:rPr>
          <w:sz w:val="22"/>
        </w:rPr>
        <w:t>respect</w:t>
      </w:r>
      <w:r w:rsidRPr="00B172FF">
        <w:rPr>
          <w:sz w:val="22"/>
        </w:rPr>
        <w:t xml:space="preserve"> </w:t>
      </w:r>
      <w:r w:rsidR="00333DA9" w:rsidRPr="00B172FF">
        <w:rPr>
          <w:sz w:val="22"/>
        </w:rPr>
        <w:t>of</w:t>
      </w:r>
      <w:r w:rsidRPr="00B172FF">
        <w:rPr>
          <w:sz w:val="22"/>
        </w:rPr>
        <w:t xml:space="preserve"> </w:t>
      </w:r>
      <w:r w:rsidR="00333DA9" w:rsidRPr="00B172FF">
        <w:rPr>
          <w:sz w:val="22"/>
        </w:rPr>
        <w:t>which a deduction would, but for this subsection, be allowable to the taxpayer in that year of income or in a succeeding year of income because of the operation of subsection (9) is attributable to the amount referred to in paragraph (a) of this subsection;</w:t>
      </w:r>
    </w:p>
    <w:p w14:paraId="2ECE080B" w14:textId="77777777" w:rsidR="001F72C4" w:rsidRPr="00B172FF" w:rsidRDefault="00333DA9" w:rsidP="00B172FF">
      <w:pPr>
        <w:pStyle w:val="BodyText6"/>
        <w:spacing w:before="120" w:line="240" w:lineRule="auto"/>
        <w:ind w:firstLine="0"/>
        <w:jc w:val="both"/>
        <w:rPr>
          <w:sz w:val="22"/>
        </w:rPr>
      </w:pPr>
      <w:r w:rsidRPr="00B172FF">
        <w:rPr>
          <w:sz w:val="22"/>
        </w:rPr>
        <w:t>a deduction is not allowable to the taxpayer in respect of the attributable amount.</w:t>
      </w:r>
    </w:p>
    <w:p w14:paraId="31176C7B" w14:textId="77777777" w:rsidR="001F72C4" w:rsidRPr="00B172FF" w:rsidRDefault="00333DA9" w:rsidP="00B172FF">
      <w:pPr>
        <w:pStyle w:val="BodyText6"/>
        <w:spacing w:before="120" w:line="240" w:lineRule="auto"/>
        <w:ind w:firstLine="270"/>
        <w:jc w:val="both"/>
        <w:rPr>
          <w:sz w:val="22"/>
        </w:rPr>
      </w:pPr>
      <w:r w:rsidRPr="00B172FF">
        <w:rPr>
          <w:sz w:val="22"/>
        </w:rPr>
        <w:t>“(11) Where:</w:t>
      </w:r>
    </w:p>
    <w:p w14:paraId="6AA98665" w14:textId="0EA9C4A6" w:rsidR="001F72C4" w:rsidRPr="00B172FF" w:rsidRDefault="007E1793" w:rsidP="00B172FF">
      <w:pPr>
        <w:pStyle w:val="BodyText6"/>
        <w:spacing w:before="120" w:line="240" w:lineRule="auto"/>
        <w:ind w:left="585" w:hanging="315"/>
        <w:jc w:val="both"/>
        <w:rPr>
          <w:sz w:val="22"/>
        </w:rPr>
      </w:pPr>
      <w:r w:rsidRPr="00B172FF">
        <w:rPr>
          <w:sz w:val="22"/>
        </w:rPr>
        <w:t xml:space="preserve">(a) </w:t>
      </w:r>
      <w:r w:rsidR="00333DA9" w:rsidRPr="00B172FF">
        <w:rPr>
          <w:sz w:val="22"/>
        </w:rPr>
        <w:t xml:space="preserve">an amount is specified in a notice given to the Commissioner under section </w:t>
      </w:r>
      <w:r w:rsidR="00333DA9" w:rsidRPr="00B172FF">
        <w:t>122</w:t>
      </w:r>
      <w:r w:rsidR="00893CBC" w:rsidRPr="00893CBC">
        <w:rPr>
          <w:smallCaps/>
        </w:rPr>
        <w:t>jd</w:t>
      </w:r>
      <w:r w:rsidR="00333DA9" w:rsidRPr="00B172FF">
        <w:t xml:space="preserve"> </w:t>
      </w:r>
      <w:r w:rsidR="00333DA9" w:rsidRPr="00B172FF">
        <w:rPr>
          <w:sz w:val="22"/>
        </w:rPr>
        <w:t>in relation to the acquisition from a taxpayer, during a year of income, of a quarrying or prospecting right or quarrying or prospecting information; and</w:t>
      </w:r>
    </w:p>
    <w:p w14:paraId="0495B71F" w14:textId="21AF85B5" w:rsidR="001F72C4" w:rsidRPr="00B172FF" w:rsidRDefault="007E1793" w:rsidP="00B172FF">
      <w:pPr>
        <w:pStyle w:val="BodyText6"/>
        <w:spacing w:before="120" w:line="240" w:lineRule="auto"/>
        <w:ind w:left="585" w:hanging="315"/>
        <w:jc w:val="both"/>
        <w:rPr>
          <w:sz w:val="22"/>
        </w:rPr>
      </w:pPr>
      <w:r w:rsidRPr="00B172FF">
        <w:rPr>
          <w:sz w:val="22"/>
        </w:rPr>
        <w:t xml:space="preserve">(b) </w:t>
      </w:r>
      <w:r w:rsidR="00333DA9" w:rsidRPr="00B172FF">
        <w:rPr>
          <w:sz w:val="22"/>
        </w:rPr>
        <w:t xml:space="preserve">the whole or a part of an amount (which whole or part is in this subsection called the </w:t>
      </w:r>
      <w:r w:rsidR="00333DA9" w:rsidRPr="00B172FF">
        <w:rPr>
          <w:b/>
          <w:bCs/>
        </w:rPr>
        <w:t>‘attributable amount’</w:t>
      </w:r>
      <w:r w:rsidR="00333DA9" w:rsidRPr="00893CBC">
        <w:rPr>
          <w:bCs/>
        </w:rPr>
        <w:t>)</w:t>
      </w:r>
      <w:r w:rsidR="00333DA9" w:rsidRPr="00B172FF">
        <w:rPr>
          <w:sz w:val="22"/>
        </w:rPr>
        <w:t xml:space="preserve"> in respect of which a deduction would, but for this subsection, be allowable to the taxpayer in that year of income or in a succeeding year of income because of the operation of subsection (9) is attributable to the amount referred to in paragraph (a) of this subsection;</w:t>
      </w:r>
    </w:p>
    <w:p w14:paraId="7E9EDF59" w14:textId="77777777" w:rsidR="001F72C4" w:rsidRPr="00B172FF" w:rsidRDefault="00333DA9" w:rsidP="00B172FF">
      <w:pPr>
        <w:pStyle w:val="BodyText6"/>
        <w:spacing w:before="120" w:line="240" w:lineRule="auto"/>
        <w:ind w:firstLine="0"/>
        <w:jc w:val="both"/>
        <w:rPr>
          <w:sz w:val="22"/>
        </w:rPr>
      </w:pPr>
      <w:r w:rsidRPr="00B172FF">
        <w:rPr>
          <w:sz w:val="22"/>
        </w:rPr>
        <w:t>a deduction is not allowable to the taxpayer in respect of the attributable amount.</w:t>
      </w:r>
    </w:p>
    <w:p w14:paraId="2FEB574A" w14:textId="77777777" w:rsidR="007E1793" w:rsidRPr="00B172FF" w:rsidRDefault="007E1793"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72807265" w14:textId="77777777" w:rsidR="001F72C4" w:rsidRPr="00B172FF" w:rsidRDefault="00333DA9" w:rsidP="00B172FF">
      <w:pPr>
        <w:pStyle w:val="BodyText6"/>
        <w:spacing w:before="120" w:line="240" w:lineRule="auto"/>
        <w:ind w:firstLine="270"/>
        <w:jc w:val="both"/>
        <w:rPr>
          <w:sz w:val="22"/>
        </w:rPr>
      </w:pPr>
      <w:r w:rsidRPr="00B172FF">
        <w:rPr>
          <w:sz w:val="22"/>
        </w:rPr>
        <w:lastRenderedPageBreak/>
        <w:t>“(12) Where:</w:t>
      </w:r>
    </w:p>
    <w:p w14:paraId="44B17597" w14:textId="77777777" w:rsidR="001F72C4" w:rsidRPr="00B172FF" w:rsidRDefault="002F3DE1" w:rsidP="00B172FF">
      <w:pPr>
        <w:pStyle w:val="BodyText6"/>
        <w:spacing w:before="120" w:line="240" w:lineRule="auto"/>
        <w:ind w:left="540" w:hanging="270"/>
        <w:jc w:val="both"/>
        <w:rPr>
          <w:sz w:val="22"/>
        </w:rPr>
      </w:pPr>
      <w:r w:rsidRPr="00B172FF">
        <w:rPr>
          <w:sz w:val="22"/>
        </w:rPr>
        <w:t xml:space="preserve">(a) </w:t>
      </w:r>
      <w:r w:rsidR="00333DA9" w:rsidRPr="00B172FF">
        <w:rPr>
          <w:sz w:val="22"/>
        </w:rPr>
        <w:t>a taxpayer has incurred allowable capital expenditure on property the use of which by the taxpayer for eligible purposes has been terminated; and</w:t>
      </w:r>
    </w:p>
    <w:p w14:paraId="66F90715" w14:textId="77777777" w:rsidR="001F72C4" w:rsidRPr="00B172FF" w:rsidRDefault="002F3DE1" w:rsidP="00B172FF">
      <w:pPr>
        <w:pStyle w:val="BodyText6"/>
        <w:spacing w:before="120" w:line="240" w:lineRule="auto"/>
        <w:ind w:left="540" w:hanging="270"/>
        <w:jc w:val="both"/>
        <w:rPr>
          <w:sz w:val="22"/>
        </w:rPr>
      </w:pPr>
      <w:r w:rsidRPr="00B172FF">
        <w:rPr>
          <w:sz w:val="22"/>
        </w:rPr>
        <w:t xml:space="preserve">(b) </w:t>
      </w:r>
      <w:r w:rsidR="00333DA9" w:rsidRPr="00B172FF">
        <w:rPr>
          <w:sz w:val="22"/>
        </w:rPr>
        <w:t>the property has come into use by the taxpayer for purposes for which allowable capital expenditure may be incurred;</w:t>
      </w:r>
    </w:p>
    <w:p w14:paraId="7A9199AD" w14:textId="77777777" w:rsidR="001F72C4" w:rsidRPr="00B172FF" w:rsidRDefault="00333DA9" w:rsidP="00B172FF">
      <w:pPr>
        <w:pStyle w:val="BodyText6"/>
        <w:spacing w:before="120" w:line="240" w:lineRule="auto"/>
        <w:ind w:firstLine="0"/>
        <w:jc w:val="both"/>
        <w:rPr>
          <w:sz w:val="22"/>
        </w:rPr>
      </w:pPr>
      <w:r w:rsidRPr="00B172FF">
        <w:rPr>
          <w:sz w:val="22"/>
        </w:rPr>
        <w:t>so much of the first-mentioned expenditure as the Commissioner determines is to be taken, for the purposes of this section, to have been incurred by the taxpayer on that property, on the day on which that property so came into use by the taxpayer, for the purposes for which that property so came into use.</w:t>
      </w:r>
    </w:p>
    <w:p w14:paraId="3EC17503" w14:textId="77777777" w:rsidR="001F72C4" w:rsidRPr="00B172FF" w:rsidRDefault="00333DA9" w:rsidP="00B172FF">
      <w:pPr>
        <w:pStyle w:val="BodyText6"/>
        <w:spacing w:before="120" w:line="240" w:lineRule="auto"/>
        <w:ind w:firstLine="270"/>
        <w:jc w:val="both"/>
        <w:rPr>
          <w:sz w:val="22"/>
        </w:rPr>
      </w:pPr>
      <w:r w:rsidRPr="00B172FF">
        <w:rPr>
          <w:sz w:val="22"/>
        </w:rPr>
        <w:t>“(13) Where, having regard to the information in the Commissioner’s possession, the Commissioner is not satisfied that the estimated life of a quarry or a proposed quarry as made by the taxpayer is a reasonable estimate, the estimated life is to be taken, for the purposes of paragraph (2) (b), to be such period as the Commissioner considers reasonable.</w:t>
      </w:r>
    </w:p>
    <w:p w14:paraId="1EB2D4F9" w14:textId="77777777" w:rsidR="001F72C4" w:rsidRPr="00B172FF" w:rsidRDefault="00333DA9" w:rsidP="00B172FF">
      <w:pPr>
        <w:pStyle w:val="Bodytext20"/>
        <w:spacing w:before="120" w:after="60" w:line="240" w:lineRule="auto"/>
        <w:ind w:firstLine="0"/>
        <w:jc w:val="both"/>
        <w:rPr>
          <w:sz w:val="22"/>
        </w:rPr>
      </w:pPr>
      <w:r w:rsidRPr="00B172FF">
        <w:rPr>
          <w:sz w:val="22"/>
        </w:rPr>
        <w:t>Exploration and prospecting expenditure</w:t>
      </w:r>
    </w:p>
    <w:p w14:paraId="4DA128FA" w14:textId="5A9A894D" w:rsidR="001F72C4" w:rsidRPr="00B172FF" w:rsidRDefault="00333DA9" w:rsidP="00B172FF">
      <w:pPr>
        <w:pStyle w:val="BodyText6"/>
        <w:spacing w:before="120" w:line="240" w:lineRule="auto"/>
        <w:ind w:firstLine="270"/>
        <w:jc w:val="both"/>
        <w:rPr>
          <w:sz w:val="22"/>
        </w:rPr>
      </w:pPr>
      <w:r w:rsidRPr="00B172FF">
        <w:rPr>
          <w:rStyle w:val="BodyText21"/>
          <w:sz w:val="22"/>
        </w:rPr>
        <w:t>“122</w:t>
      </w:r>
      <w:r w:rsidR="00893CBC" w:rsidRPr="00893CBC">
        <w:rPr>
          <w:rStyle w:val="BodyText21"/>
          <w:smallCaps/>
          <w:sz w:val="22"/>
        </w:rPr>
        <w:t>jf</w:t>
      </w:r>
      <w:r w:rsidRPr="00B172FF">
        <w:rPr>
          <w:rStyle w:val="BodyText21"/>
          <w:sz w:val="22"/>
        </w:rPr>
        <w:t xml:space="preserve">. (1) </w:t>
      </w:r>
      <w:r w:rsidRPr="00B172FF">
        <w:rPr>
          <w:sz w:val="22"/>
        </w:rPr>
        <w:t xml:space="preserve">Subject to this section, expenditure incurred by the taxpayer after </w:t>
      </w:r>
      <w:r w:rsidRPr="00B172FF">
        <w:rPr>
          <w:rStyle w:val="BodyText21"/>
          <w:sz w:val="22"/>
        </w:rPr>
        <w:t xml:space="preserve">15 </w:t>
      </w:r>
      <w:r w:rsidRPr="00B172FF">
        <w:rPr>
          <w:sz w:val="22"/>
        </w:rPr>
        <w:t xml:space="preserve">August </w:t>
      </w:r>
      <w:r w:rsidRPr="00B172FF">
        <w:rPr>
          <w:rStyle w:val="BodyText21"/>
          <w:sz w:val="22"/>
        </w:rPr>
        <w:t xml:space="preserve">1989 </w:t>
      </w:r>
      <w:r w:rsidRPr="00B172FF">
        <w:rPr>
          <w:sz w:val="22"/>
        </w:rPr>
        <w:t>and during a year of income on exploration or prospecting in Australia for materials obtainable by eligible quarrying operations is an allowable deduction.</w:t>
      </w:r>
    </w:p>
    <w:p w14:paraId="3AADD477" w14:textId="7F17AE88" w:rsidR="001F72C4" w:rsidRPr="00B172FF" w:rsidRDefault="00333DA9" w:rsidP="00B172FF">
      <w:pPr>
        <w:pStyle w:val="BodyText6"/>
        <w:spacing w:before="120" w:line="240" w:lineRule="auto"/>
        <w:ind w:firstLine="270"/>
        <w:jc w:val="both"/>
        <w:rPr>
          <w:sz w:val="22"/>
        </w:rPr>
      </w:pPr>
      <w:r w:rsidRPr="00B172FF">
        <w:rPr>
          <w:sz w:val="22"/>
        </w:rPr>
        <w:t xml:space="preserve">“(2) Subject to subsection (4), the amount of the deduction allowable under this section in respect of expenditure incurred during the year of income is not to exceed an amount equal to so much of the assessable income of the year of income as remains after deducting all allowable deductions, other than deductions allowable under this section or under section </w:t>
      </w:r>
      <w:r w:rsidRPr="00B172FF">
        <w:rPr>
          <w:rStyle w:val="BodyText21"/>
          <w:sz w:val="22"/>
        </w:rPr>
        <w:t>122</w:t>
      </w:r>
      <w:r w:rsidR="00893CBC" w:rsidRPr="00893CBC">
        <w:rPr>
          <w:rStyle w:val="BodyText21"/>
          <w:smallCaps/>
          <w:sz w:val="22"/>
        </w:rPr>
        <w:t>j</w:t>
      </w:r>
      <w:r w:rsidRPr="00B172FF">
        <w:rPr>
          <w:rStyle w:val="BodyText21"/>
          <w:sz w:val="22"/>
        </w:rPr>
        <w:t>.</w:t>
      </w:r>
    </w:p>
    <w:p w14:paraId="39BCA44F" w14:textId="77777777" w:rsidR="001F72C4" w:rsidRPr="00B172FF" w:rsidRDefault="00333DA9" w:rsidP="00B172FF">
      <w:pPr>
        <w:pStyle w:val="BodyText6"/>
        <w:spacing w:before="120" w:line="240" w:lineRule="auto"/>
        <w:ind w:firstLine="270"/>
        <w:jc w:val="both"/>
        <w:rPr>
          <w:sz w:val="22"/>
        </w:rPr>
      </w:pPr>
      <w:r w:rsidRPr="00B172FF">
        <w:rPr>
          <w:sz w:val="22"/>
        </w:rPr>
        <w:t>“(3) A taxpayer may elect, in relation to a year of income specified in the election, that the limit in subsection (2) is not to apply in relation to actual expenditure in relation to the taxpayer in relation to the year of income.</w:t>
      </w:r>
    </w:p>
    <w:p w14:paraId="14F844B1" w14:textId="77777777" w:rsidR="001F72C4" w:rsidRPr="00B172FF" w:rsidRDefault="00333DA9" w:rsidP="00B172FF">
      <w:pPr>
        <w:pStyle w:val="BodyText6"/>
        <w:spacing w:before="120" w:line="240" w:lineRule="auto"/>
        <w:ind w:firstLine="270"/>
        <w:jc w:val="both"/>
        <w:rPr>
          <w:sz w:val="22"/>
        </w:rPr>
      </w:pPr>
      <w:r w:rsidRPr="00B172FF">
        <w:rPr>
          <w:sz w:val="22"/>
        </w:rPr>
        <w:t>“(4) Where:</w:t>
      </w:r>
    </w:p>
    <w:p w14:paraId="136FF38D" w14:textId="77777777" w:rsidR="001F72C4" w:rsidRPr="00B172FF" w:rsidRDefault="002F3DE1" w:rsidP="00B172FF">
      <w:pPr>
        <w:pStyle w:val="BodyText6"/>
        <w:spacing w:before="120" w:line="240" w:lineRule="auto"/>
        <w:ind w:left="540" w:hanging="270"/>
        <w:jc w:val="both"/>
        <w:rPr>
          <w:sz w:val="22"/>
        </w:rPr>
      </w:pPr>
      <w:r w:rsidRPr="00B172FF">
        <w:rPr>
          <w:sz w:val="22"/>
        </w:rPr>
        <w:t xml:space="preserve">(a) </w:t>
      </w:r>
      <w:r w:rsidR="00333DA9" w:rsidRPr="00B172FF">
        <w:rPr>
          <w:sz w:val="22"/>
        </w:rPr>
        <w:t>a taxpayer makes an election under subsection (3) in relation to a year of income; and</w:t>
      </w:r>
    </w:p>
    <w:p w14:paraId="48DF1302" w14:textId="77777777" w:rsidR="001F72C4" w:rsidRPr="00B172FF" w:rsidRDefault="002F3DE1" w:rsidP="00B172FF">
      <w:pPr>
        <w:pStyle w:val="BodyText6"/>
        <w:spacing w:before="120" w:line="240" w:lineRule="auto"/>
        <w:ind w:left="585" w:hanging="315"/>
        <w:jc w:val="both"/>
        <w:rPr>
          <w:sz w:val="22"/>
        </w:rPr>
      </w:pPr>
      <w:r w:rsidRPr="00B172FF">
        <w:rPr>
          <w:sz w:val="22"/>
        </w:rPr>
        <w:t xml:space="preserve">(b) </w:t>
      </w:r>
      <w:r w:rsidR="00333DA9" w:rsidRPr="00B172FF">
        <w:rPr>
          <w:sz w:val="22"/>
        </w:rPr>
        <w:t>but for this subsection, subsection (2) would apply to limit the amount of the deduction otherwise allowable under this section in relation to expenditure incurred by the taxpayer during the year of income;</w:t>
      </w:r>
    </w:p>
    <w:p w14:paraId="30E902B4" w14:textId="77777777" w:rsidR="001F72C4" w:rsidRPr="00B172FF" w:rsidRDefault="00333DA9" w:rsidP="00B172FF">
      <w:pPr>
        <w:pStyle w:val="BodyText6"/>
        <w:spacing w:before="120" w:line="240" w:lineRule="auto"/>
        <w:ind w:firstLine="0"/>
        <w:jc w:val="both"/>
        <w:rPr>
          <w:sz w:val="22"/>
        </w:rPr>
      </w:pPr>
      <w:r w:rsidRPr="00B172FF">
        <w:rPr>
          <w:sz w:val="22"/>
        </w:rPr>
        <w:t>the following provisions have effect:</w:t>
      </w:r>
    </w:p>
    <w:p w14:paraId="76197819" w14:textId="77777777" w:rsidR="001F72C4" w:rsidRPr="00B172FF" w:rsidRDefault="002F3DE1" w:rsidP="00B172FF">
      <w:pPr>
        <w:pStyle w:val="BodyText6"/>
        <w:spacing w:before="120" w:line="240" w:lineRule="auto"/>
        <w:ind w:left="585" w:hanging="315"/>
        <w:jc w:val="both"/>
        <w:rPr>
          <w:sz w:val="22"/>
        </w:rPr>
      </w:pPr>
      <w:r w:rsidRPr="00B172FF">
        <w:rPr>
          <w:sz w:val="22"/>
        </w:rPr>
        <w:t xml:space="preserve">(c) </w:t>
      </w:r>
      <w:r w:rsidR="00333DA9" w:rsidRPr="00B172FF">
        <w:rPr>
          <w:sz w:val="22"/>
        </w:rPr>
        <w:t>subsection (2) does not apply in relation to expenditure incurred by the taxpayer during the year of income;</w:t>
      </w:r>
    </w:p>
    <w:p w14:paraId="4A214693" w14:textId="77777777" w:rsidR="001F72C4" w:rsidRPr="00B172FF" w:rsidRDefault="002F3DE1" w:rsidP="00B172FF">
      <w:pPr>
        <w:pStyle w:val="BodyText6"/>
        <w:spacing w:before="120" w:line="240" w:lineRule="auto"/>
        <w:ind w:left="540" w:hanging="270"/>
        <w:jc w:val="both"/>
        <w:rPr>
          <w:sz w:val="22"/>
        </w:rPr>
      </w:pPr>
      <w:r w:rsidRPr="00B172FF">
        <w:rPr>
          <w:sz w:val="22"/>
        </w:rPr>
        <w:t xml:space="preserve">(d) </w:t>
      </w:r>
      <w:r w:rsidR="00333DA9" w:rsidRPr="00B172FF">
        <w:rPr>
          <w:sz w:val="22"/>
        </w:rPr>
        <w:t>the deduction allowable under this section in respect of any</w:t>
      </w:r>
    </w:p>
    <w:p w14:paraId="799D5A07" w14:textId="77777777" w:rsidR="002F3DE1" w:rsidRPr="00B172FF" w:rsidRDefault="002F3DE1"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2493BC93" w14:textId="1BDD10CC" w:rsidR="001F72C4" w:rsidRPr="00B172FF" w:rsidRDefault="00333DA9" w:rsidP="00B172FF">
      <w:pPr>
        <w:pStyle w:val="BodyText6"/>
        <w:spacing w:before="120" w:line="240" w:lineRule="auto"/>
        <w:ind w:left="783" w:firstLine="0"/>
        <w:jc w:val="both"/>
        <w:rPr>
          <w:sz w:val="22"/>
        </w:rPr>
      </w:pPr>
      <w:r w:rsidRPr="00B172FF">
        <w:rPr>
          <w:sz w:val="22"/>
        </w:rPr>
        <w:lastRenderedPageBreak/>
        <w:t>deemed expenditure in relation to the taxpayer in relation to the year of income is an amount calculated using the following formula:</w:t>
      </w:r>
    </w:p>
    <w:p w14:paraId="52B61AF5" w14:textId="77777777" w:rsidR="001F72C4" w:rsidRPr="00B172FF" w:rsidRDefault="00333DA9" w:rsidP="00B172FF">
      <w:pPr>
        <w:pStyle w:val="Bodytext20"/>
        <w:spacing w:before="120" w:line="240" w:lineRule="auto"/>
        <w:ind w:firstLine="0"/>
        <w:rPr>
          <w:sz w:val="22"/>
        </w:rPr>
      </w:pPr>
      <w:r w:rsidRPr="00B172FF">
        <w:rPr>
          <w:rStyle w:val="Bodytext22"/>
          <w:b/>
          <w:bCs/>
          <w:sz w:val="22"/>
        </w:rPr>
        <w:t>Reduced assessable income × Deemed expenditure</w:t>
      </w:r>
    </w:p>
    <w:p w14:paraId="2F3514C1" w14:textId="77777777" w:rsidR="001F72C4" w:rsidRPr="00B172FF" w:rsidRDefault="00333DA9" w:rsidP="00B172FF">
      <w:pPr>
        <w:pStyle w:val="Bodytext20"/>
        <w:spacing w:line="240" w:lineRule="auto"/>
        <w:ind w:firstLine="0"/>
        <w:rPr>
          <w:sz w:val="22"/>
        </w:rPr>
      </w:pPr>
      <w:r w:rsidRPr="00B172FF">
        <w:rPr>
          <w:sz w:val="22"/>
        </w:rPr>
        <w:t>Deemed expenditure + Actual expenditure</w:t>
      </w:r>
    </w:p>
    <w:p w14:paraId="2269EB3C" w14:textId="77777777" w:rsidR="001F72C4" w:rsidRPr="00B172FF" w:rsidRDefault="00333DA9" w:rsidP="00B172FF">
      <w:pPr>
        <w:pStyle w:val="BodyText6"/>
        <w:spacing w:before="120" w:line="240" w:lineRule="auto"/>
        <w:ind w:firstLine="0"/>
        <w:jc w:val="both"/>
        <w:rPr>
          <w:sz w:val="22"/>
        </w:rPr>
      </w:pPr>
      <w:r w:rsidRPr="00B172FF">
        <w:rPr>
          <w:sz w:val="22"/>
        </w:rPr>
        <w:t>where:</w:t>
      </w:r>
    </w:p>
    <w:p w14:paraId="54721C56"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‘Reduced assessable income’ </w:t>
      </w:r>
      <w:r w:rsidRPr="00B172FF">
        <w:rPr>
          <w:sz w:val="22"/>
        </w:rPr>
        <w:t>means an amount equal to the assessable income of the taxpayer of the year of income, reduced by the sum of all deductions allowable from that assessable income, other than deductions allowable under this section;</w:t>
      </w:r>
    </w:p>
    <w:p w14:paraId="38B5EA48"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‘Deemed expenditure’ </w:t>
      </w:r>
      <w:r w:rsidRPr="00B172FF">
        <w:rPr>
          <w:sz w:val="22"/>
        </w:rPr>
        <w:t>means the number of whole dollars in the amount of the deemed expenditure in relation to the taxpayer in relation to the year of income;</w:t>
      </w:r>
    </w:p>
    <w:p w14:paraId="35E99A3C"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‘Actual expenditure’ </w:t>
      </w:r>
      <w:r w:rsidRPr="00B172FF">
        <w:rPr>
          <w:sz w:val="22"/>
        </w:rPr>
        <w:t>means the number of whole dollars in the amount of the actual expenditure in relation to the taxpayer in relation to the year of income.</w:t>
      </w:r>
      <w:r w:rsidRPr="00B172FF">
        <w:rPr>
          <w:sz w:val="22"/>
        </w:rPr>
        <w:tab/>
      </w:r>
    </w:p>
    <w:p w14:paraId="5DCEAD9C" w14:textId="77777777" w:rsidR="001F72C4" w:rsidRPr="00B172FF" w:rsidRDefault="00333DA9" w:rsidP="00B172FF">
      <w:pPr>
        <w:pStyle w:val="BodyText6"/>
        <w:spacing w:before="120" w:line="240" w:lineRule="auto"/>
        <w:ind w:firstLine="270"/>
        <w:jc w:val="both"/>
        <w:rPr>
          <w:sz w:val="22"/>
        </w:rPr>
      </w:pPr>
      <w:r w:rsidRPr="00B172FF">
        <w:rPr>
          <w:sz w:val="22"/>
        </w:rPr>
        <w:t>“(5) For the purposes of subsections (3) and (4):</w:t>
      </w:r>
    </w:p>
    <w:p w14:paraId="5CE73441" w14:textId="77777777" w:rsidR="001F72C4" w:rsidRPr="00B172FF" w:rsidRDefault="00406708" w:rsidP="00B172FF">
      <w:pPr>
        <w:pStyle w:val="BodyText6"/>
        <w:spacing w:before="120" w:line="240" w:lineRule="auto"/>
        <w:ind w:left="612" w:hanging="342"/>
        <w:jc w:val="both"/>
        <w:rPr>
          <w:sz w:val="22"/>
        </w:rPr>
      </w:pPr>
      <w:r w:rsidRPr="00B172FF">
        <w:rPr>
          <w:sz w:val="22"/>
        </w:rPr>
        <w:t xml:space="preserve">(a) </w:t>
      </w:r>
      <w:r w:rsidR="00333DA9" w:rsidRPr="00B172FF">
        <w:rPr>
          <w:sz w:val="22"/>
        </w:rPr>
        <w:t>a reference to actual expenditure in relation to a taxpayer in relation to a year of income is a reference to expenditure of a kind referred to in subsection (1) incurred by the taxpayer during the year of income, other than deemed expenditure in relation to the taxpayer in relation to the year of income; and</w:t>
      </w:r>
    </w:p>
    <w:p w14:paraId="2CCC81BF" w14:textId="77777777" w:rsidR="001F72C4" w:rsidRPr="00B172FF" w:rsidRDefault="00406708" w:rsidP="00B172FF">
      <w:pPr>
        <w:pStyle w:val="BodyText6"/>
        <w:spacing w:before="120" w:line="240" w:lineRule="auto"/>
        <w:ind w:left="603" w:hanging="333"/>
        <w:jc w:val="both"/>
        <w:rPr>
          <w:sz w:val="22"/>
        </w:rPr>
      </w:pPr>
      <w:r w:rsidRPr="00B172FF">
        <w:rPr>
          <w:sz w:val="22"/>
        </w:rPr>
        <w:t xml:space="preserve">(b) </w:t>
      </w:r>
      <w:r w:rsidR="00333DA9" w:rsidRPr="00B172FF">
        <w:rPr>
          <w:sz w:val="22"/>
        </w:rPr>
        <w:t>a reference to deemed expenditure in relation to a taxpayer in relation to a year of income is a reference to expenditure of a kind referred to in subsection (1) that is taken by subsection</w:t>
      </w:r>
      <w:r w:rsidRPr="00B172FF">
        <w:rPr>
          <w:sz w:val="22"/>
        </w:rPr>
        <w:t xml:space="preserve"> (6) </w:t>
      </w:r>
      <w:r w:rsidR="00333DA9" w:rsidRPr="00B172FF">
        <w:rPr>
          <w:sz w:val="22"/>
        </w:rPr>
        <w:t>to have been incurred by the taxpayer during the year of income.</w:t>
      </w:r>
    </w:p>
    <w:p w14:paraId="3C9A57F3" w14:textId="77777777" w:rsidR="001F72C4" w:rsidRPr="00B172FF" w:rsidRDefault="00333DA9" w:rsidP="00B172FF">
      <w:pPr>
        <w:pStyle w:val="BodyText6"/>
        <w:spacing w:before="120" w:line="240" w:lineRule="auto"/>
        <w:ind w:firstLine="270"/>
        <w:jc w:val="both"/>
        <w:rPr>
          <w:sz w:val="22"/>
        </w:rPr>
      </w:pPr>
      <w:r w:rsidRPr="00B172FF">
        <w:rPr>
          <w:sz w:val="22"/>
        </w:rPr>
        <w:t>“(6) Where the amount of the expenditure of the kind referred to in subsection (1) that was incurred during the year of income (including any expenditure that is taken to have been incurred during the year of income by any previous application or applications of this subsection) exceeds the amount of the deduction allowable under this section in respect of that expenditure in respect of the year of income, the excess amount is to be taken, for the purposes of subsection (1), to have been incurred by the taxpayer during the first subsequent year of income in which the taxpayer derives assessable income.</w:t>
      </w:r>
    </w:p>
    <w:p w14:paraId="082CDDC5" w14:textId="77777777" w:rsidR="001F72C4" w:rsidRPr="00B172FF" w:rsidRDefault="00333DA9" w:rsidP="00B172FF">
      <w:pPr>
        <w:pStyle w:val="BodyText6"/>
        <w:spacing w:before="120" w:line="240" w:lineRule="auto"/>
        <w:ind w:firstLine="270"/>
        <w:jc w:val="both"/>
        <w:rPr>
          <w:sz w:val="22"/>
        </w:rPr>
      </w:pPr>
      <w:r w:rsidRPr="00B172FF">
        <w:rPr>
          <w:sz w:val="22"/>
        </w:rPr>
        <w:t>“(7) A deduction is not allowable under this section in respect of expenditure incurred during the year of income unless:</w:t>
      </w:r>
    </w:p>
    <w:p w14:paraId="3C4495E6" w14:textId="77777777" w:rsidR="001F72C4" w:rsidRPr="00B172FF" w:rsidRDefault="00406708" w:rsidP="00B172FF">
      <w:pPr>
        <w:pStyle w:val="BodyText6"/>
        <w:spacing w:before="120" w:line="240" w:lineRule="auto"/>
        <w:ind w:left="585" w:hanging="315"/>
        <w:jc w:val="both"/>
        <w:rPr>
          <w:sz w:val="22"/>
        </w:rPr>
      </w:pPr>
      <w:r w:rsidRPr="00B172FF">
        <w:rPr>
          <w:sz w:val="22"/>
        </w:rPr>
        <w:t xml:space="preserve">(a) </w:t>
      </w:r>
      <w:r w:rsidR="00333DA9" w:rsidRPr="00B172FF">
        <w:rPr>
          <w:sz w:val="22"/>
        </w:rPr>
        <w:t>the Commissioner is satisfied that, during the year of income, the taxpayer carried on, or proposed to carry on, eligible quarrying operations; or</w:t>
      </w:r>
    </w:p>
    <w:p w14:paraId="2E376F66" w14:textId="77777777" w:rsidR="001F72C4" w:rsidRPr="00B172FF" w:rsidRDefault="00406708" w:rsidP="00B172FF">
      <w:pPr>
        <w:pStyle w:val="BodyText6"/>
        <w:spacing w:before="120" w:line="240" w:lineRule="auto"/>
        <w:ind w:left="540" w:hanging="270"/>
        <w:jc w:val="both"/>
        <w:rPr>
          <w:sz w:val="22"/>
        </w:rPr>
      </w:pPr>
      <w:r w:rsidRPr="00B172FF">
        <w:rPr>
          <w:sz w:val="22"/>
        </w:rPr>
        <w:t xml:space="preserve">(b) </w:t>
      </w:r>
      <w:r w:rsidR="00333DA9" w:rsidRPr="00B172FF">
        <w:rPr>
          <w:sz w:val="22"/>
        </w:rPr>
        <w:t>the Commissioner is satisfied that:</w:t>
      </w:r>
    </w:p>
    <w:p w14:paraId="1FB9638A" w14:textId="77777777" w:rsidR="001F72C4" w:rsidRPr="00B172FF" w:rsidRDefault="00406708" w:rsidP="00B172FF">
      <w:pPr>
        <w:pStyle w:val="BodyText6"/>
        <w:spacing w:before="120" w:line="240" w:lineRule="auto"/>
        <w:ind w:left="1098" w:hanging="288"/>
        <w:jc w:val="both"/>
        <w:rPr>
          <w:sz w:val="22"/>
        </w:rPr>
      </w:pPr>
      <w:r w:rsidRPr="00B172FF">
        <w:rPr>
          <w:sz w:val="22"/>
        </w:rPr>
        <w:t xml:space="preserve">(i) </w:t>
      </w:r>
      <w:r w:rsidR="00333DA9" w:rsidRPr="00B172FF">
        <w:rPr>
          <w:sz w:val="22"/>
        </w:rPr>
        <w:t>during the year of income, the taxpayer carried on a business of, or a business that included, exploration or</w:t>
      </w:r>
    </w:p>
    <w:p w14:paraId="262C638D" w14:textId="77777777" w:rsidR="002F3DE1" w:rsidRPr="00B172FF" w:rsidRDefault="002F3DE1"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0FF3D777" w14:textId="77777777" w:rsidR="001F72C4" w:rsidRPr="00B172FF" w:rsidRDefault="00333DA9" w:rsidP="00B172FF">
      <w:pPr>
        <w:pStyle w:val="BodyText6"/>
        <w:spacing w:before="120" w:line="240" w:lineRule="auto"/>
        <w:ind w:firstLine="1170"/>
        <w:jc w:val="both"/>
        <w:rPr>
          <w:sz w:val="22"/>
        </w:rPr>
      </w:pPr>
      <w:r w:rsidRPr="00B172FF">
        <w:rPr>
          <w:sz w:val="22"/>
        </w:rPr>
        <w:lastRenderedPageBreak/>
        <w:t>prospecting in Australia for materials obtainable by eligible quarrying operations; and</w:t>
      </w:r>
    </w:p>
    <w:p w14:paraId="189DAF66" w14:textId="77777777" w:rsidR="001F72C4" w:rsidRPr="00B172FF" w:rsidRDefault="00D7062A" w:rsidP="00B172FF">
      <w:pPr>
        <w:pStyle w:val="BodyText6"/>
        <w:spacing w:before="120" w:line="240" w:lineRule="auto"/>
        <w:ind w:firstLine="810"/>
        <w:jc w:val="both"/>
        <w:rPr>
          <w:sz w:val="22"/>
        </w:rPr>
      </w:pPr>
      <w:r w:rsidRPr="00B172FF">
        <w:rPr>
          <w:sz w:val="22"/>
        </w:rPr>
        <w:t xml:space="preserve">(ii) </w:t>
      </w:r>
      <w:r w:rsidR="00333DA9" w:rsidRPr="00B172FF">
        <w:rPr>
          <w:sz w:val="22"/>
        </w:rPr>
        <w:t>the expenditure was necessarily incurred in carrying on that business.</w:t>
      </w:r>
    </w:p>
    <w:p w14:paraId="745E943F" w14:textId="77777777" w:rsidR="001F72C4" w:rsidRPr="00B172FF" w:rsidRDefault="00333DA9" w:rsidP="00B172FF">
      <w:pPr>
        <w:pStyle w:val="BodyText6"/>
        <w:spacing w:before="120" w:line="240" w:lineRule="auto"/>
        <w:ind w:firstLine="270"/>
        <w:jc w:val="both"/>
        <w:rPr>
          <w:sz w:val="22"/>
        </w:rPr>
      </w:pPr>
      <w:r w:rsidRPr="00B172FF">
        <w:rPr>
          <w:sz w:val="22"/>
        </w:rPr>
        <w:t>“(8) Where:</w:t>
      </w:r>
    </w:p>
    <w:p w14:paraId="6B6A3DEE" w14:textId="2156B24A" w:rsidR="001F72C4" w:rsidRPr="00B172FF" w:rsidRDefault="00D7062A" w:rsidP="00B172FF">
      <w:pPr>
        <w:pStyle w:val="BodyText6"/>
        <w:spacing w:before="120" w:line="240" w:lineRule="auto"/>
        <w:ind w:left="585" w:hanging="315"/>
        <w:jc w:val="both"/>
        <w:rPr>
          <w:sz w:val="22"/>
        </w:rPr>
      </w:pPr>
      <w:r w:rsidRPr="00B172FF">
        <w:rPr>
          <w:sz w:val="22"/>
        </w:rPr>
        <w:t xml:space="preserve">(a) </w:t>
      </w:r>
      <w:r w:rsidR="00333DA9" w:rsidRPr="00B172FF">
        <w:rPr>
          <w:sz w:val="22"/>
        </w:rPr>
        <w:t xml:space="preserve">an amount of income derived by the taxpayer from the sale, transfer or assignment of rights to mine in a particular area in Australia is or has been exempt from income tax in a year of income (in this subsection called the </w:t>
      </w:r>
      <w:r w:rsidR="00333DA9" w:rsidRPr="00893CBC">
        <w:rPr>
          <w:b/>
          <w:sz w:val="22"/>
        </w:rPr>
        <w:t>‘year of sale’</w:t>
      </w:r>
      <w:r w:rsidR="00333DA9" w:rsidRPr="00B172FF">
        <w:rPr>
          <w:sz w:val="22"/>
        </w:rPr>
        <w:t>) by virtue of paragraph 23 (pa); and</w:t>
      </w:r>
    </w:p>
    <w:p w14:paraId="65D6B5D7" w14:textId="77777777" w:rsidR="001F72C4" w:rsidRPr="00B172FF" w:rsidRDefault="00D7062A" w:rsidP="00B172FF">
      <w:pPr>
        <w:pStyle w:val="BodyText6"/>
        <w:spacing w:before="120" w:line="240" w:lineRule="auto"/>
        <w:ind w:left="585" w:hanging="315"/>
        <w:jc w:val="both"/>
        <w:rPr>
          <w:sz w:val="22"/>
        </w:rPr>
      </w:pPr>
      <w:r w:rsidRPr="00B172FF">
        <w:rPr>
          <w:sz w:val="22"/>
        </w:rPr>
        <w:t xml:space="preserve">(b) </w:t>
      </w:r>
      <w:r w:rsidR="00333DA9" w:rsidRPr="00B172FF">
        <w:rPr>
          <w:sz w:val="22"/>
        </w:rPr>
        <w:t>in relation to that area there are any excess amounts of expenditure referred to in subsection (6) that have not been, and are not required to be, taken, for the purposes of subsection (1), to have been incurred by the taxpayer in the year of sale or in a prior year of income;</w:t>
      </w:r>
    </w:p>
    <w:p w14:paraId="790AE5F9" w14:textId="77777777" w:rsidR="001F72C4" w:rsidRPr="00B172FF" w:rsidRDefault="00333DA9" w:rsidP="00B172FF">
      <w:pPr>
        <w:pStyle w:val="BodyText6"/>
        <w:spacing w:before="120" w:line="240" w:lineRule="auto"/>
        <w:ind w:firstLine="0"/>
        <w:jc w:val="both"/>
        <w:rPr>
          <w:sz w:val="22"/>
        </w:rPr>
      </w:pPr>
      <w:r w:rsidRPr="00B172FF">
        <w:rPr>
          <w:sz w:val="22"/>
        </w:rPr>
        <w:t>subsection (6) does not operate so as to require the taxpayer to be taken to have incurred, in any year of income after the year of sale, any part of those excess amounts.</w:t>
      </w:r>
    </w:p>
    <w:p w14:paraId="32257EBD" w14:textId="447D9005" w:rsidR="001F72C4" w:rsidRPr="00B172FF" w:rsidRDefault="00333DA9" w:rsidP="00B172FF">
      <w:pPr>
        <w:pStyle w:val="BodyText6"/>
        <w:spacing w:before="120" w:line="240" w:lineRule="auto"/>
        <w:ind w:firstLine="270"/>
        <w:jc w:val="both"/>
        <w:rPr>
          <w:sz w:val="22"/>
        </w:rPr>
      </w:pPr>
      <w:r w:rsidRPr="00B172FF">
        <w:rPr>
          <w:sz w:val="22"/>
        </w:rPr>
        <w:t xml:space="preserve">“(9) Where an amount specified in a notice given to the Commissioner under section </w:t>
      </w:r>
      <w:r w:rsidRPr="00B172FF">
        <w:rPr>
          <w:rStyle w:val="Bodytext10pt"/>
          <w:spacing w:val="0"/>
          <w:sz w:val="22"/>
        </w:rPr>
        <w:t>122</w:t>
      </w:r>
      <w:r w:rsidR="00893CBC" w:rsidRPr="00893CBC">
        <w:rPr>
          <w:rStyle w:val="Bodytext10pt"/>
          <w:smallCaps/>
          <w:spacing w:val="0"/>
          <w:sz w:val="22"/>
        </w:rPr>
        <w:t>jd</w:t>
      </w:r>
      <w:r w:rsidRPr="00B172FF">
        <w:rPr>
          <w:rStyle w:val="Bodytext10pt"/>
          <w:spacing w:val="0"/>
          <w:sz w:val="22"/>
        </w:rPr>
        <w:t xml:space="preserve"> </w:t>
      </w:r>
      <w:r w:rsidRPr="00B172FF">
        <w:rPr>
          <w:sz w:val="22"/>
        </w:rPr>
        <w:t>in relation to the acquisition from the taxpayer of a quarrying or prospecting right or quarrying or prospecting information is attributable to the whole or a part of an excess amount of expenditure referred to in subsection (6), the excess amount or the part of the excess amount, as the case may be:</w:t>
      </w:r>
    </w:p>
    <w:p w14:paraId="637BE71C" w14:textId="77777777" w:rsidR="001F72C4" w:rsidRPr="00B172FF" w:rsidRDefault="00D7062A" w:rsidP="00B172FF">
      <w:pPr>
        <w:pStyle w:val="BodyText6"/>
        <w:spacing w:before="120" w:line="240" w:lineRule="auto"/>
        <w:ind w:left="585" w:hanging="315"/>
        <w:jc w:val="both"/>
        <w:rPr>
          <w:sz w:val="22"/>
        </w:rPr>
      </w:pPr>
      <w:r w:rsidRPr="00B172FF">
        <w:rPr>
          <w:sz w:val="22"/>
        </w:rPr>
        <w:t xml:space="preserve">(a) </w:t>
      </w:r>
      <w:r w:rsidR="00333DA9" w:rsidRPr="00B172FF">
        <w:rPr>
          <w:sz w:val="22"/>
        </w:rPr>
        <w:t>is not, under subsection (6), to be taken to have been incurred by the vendor in the year of income in which the transaction to which the notice relates occurred or in any subsequent year of income; and</w:t>
      </w:r>
    </w:p>
    <w:p w14:paraId="235DFDD5" w14:textId="1498416B" w:rsidR="001F72C4" w:rsidRPr="00B172FF" w:rsidRDefault="00D7062A" w:rsidP="00B172FF">
      <w:pPr>
        <w:pStyle w:val="BodyText6"/>
        <w:spacing w:before="120" w:line="240" w:lineRule="auto"/>
        <w:ind w:left="585" w:hanging="315"/>
        <w:jc w:val="both"/>
        <w:rPr>
          <w:sz w:val="22"/>
        </w:rPr>
      </w:pPr>
      <w:r w:rsidRPr="00B172FF">
        <w:rPr>
          <w:sz w:val="22"/>
        </w:rPr>
        <w:t xml:space="preserve">(b) </w:t>
      </w:r>
      <w:r w:rsidR="00333DA9" w:rsidRPr="00B172FF">
        <w:rPr>
          <w:sz w:val="22"/>
        </w:rPr>
        <w:t xml:space="preserve">is not to be taken into account in calculating the amount to be included in the allowable capital expenditure of a purchaser by virtue of a notice given to the Commissioner under section </w:t>
      </w:r>
      <w:r w:rsidR="00333DA9" w:rsidRPr="00B172FF">
        <w:t>122</w:t>
      </w:r>
      <w:r w:rsidR="00893CBC" w:rsidRPr="00893CBC">
        <w:rPr>
          <w:smallCaps/>
        </w:rPr>
        <w:t>jd</w:t>
      </w:r>
      <w:r w:rsidR="00333DA9" w:rsidRPr="00B172FF">
        <w:t xml:space="preserve"> </w:t>
      </w:r>
      <w:r w:rsidR="00333DA9" w:rsidRPr="00B172FF">
        <w:rPr>
          <w:sz w:val="22"/>
        </w:rPr>
        <w:t>in respect of a transaction entered into after the first- mentioned transaction.</w:t>
      </w:r>
    </w:p>
    <w:p w14:paraId="67DF93FE" w14:textId="77777777" w:rsidR="001F72C4" w:rsidRPr="00B172FF" w:rsidRDefault="00333DA9" w:rsidP="00B172FF">
      <w:pPr>
        <w:pStyle w:val="BodyText6"/>
        <w:spacing w:before="120" w:line="240" w:lineRule="auto"/>
        <w:ind w:firstLine="270"/>
        <w:jc w:val="both"/>
        <w:rPr>
          <w:sz w:val="22"/>
        </w:rPr>
      </w:pPr>
      <w:r w:rsidRPr="00B172FF">
        <w:rPr>
          <w:sz w:val="22"/>
        </w:rPr>
        <w:t>“(10) A person may elect that this subsection is to apply in respect of expenditure on a unit of plant referred to in the election, being expenditure incurred in the year of income specified in the election, and any further expenditure on that unit of plant incurred in a subsequent year and, where such an election has been made, expenditure to which the election applies is not to be taken to be expenditure referred to in subsection (1).</w:t>
      </w:r>
    </w:p>
    <w:p w14:paraId="073D5949" w14:textId="77777777" w:rsidR="001F72C4" w:rsidRPr="00B172FF" w:rsidRDefault="00333DA9" w:rsidP="00B172FF">
      <w:pPr>
        <w:pStyle w:val="BodyText6"/>
        <w:spacing w:before="120" w:line="240" w:lineRule="auto"/>
        <w:ind w:firstLine="270"/>
        <w:jc w:val="both"/>
        <w:rPr>
          <w:sz w:val="22"/>
        </w:rPr>
      </w:pPr>
      <w:r w:rsidRPr="00B172FF">
        <w:rPr>
          <w:sz w:val="22"/>
        </w:rPr>
        <w:t>“(11) The year of income specified in an election under subsection</w:t>
      </w:r>
      <w:r w:rsidR="00D7062A" w:rsidRPr="00B172FF">
        <w:rPr>
          <w:sz w:val="22"/>
        </w:rPr>
        <w:t xml:space="preserve"> (10) </w:t>
      </w:r>
      <w:r w:rsidRPr="00B172FF">
        <w:rPr>
          <w:sz w:val="22"/>
        </w:rPr>
        <w:t xml:space="preserve">must be the first year of income in which the taxpayer incurs, in relation to the unit of plant referred to in the election, expenditure, that, but for the election would be expenditure referred to in subsection </w:t>
      </w:r>
      <w:r w:rsidRPr="00B172FF">
        <w:rPr>
          <w:rStyle w:val="BodytextCenturyGothic"/>
          <w:rFonts w:ascii="Times New Roman" w:hAnsi="Times New Roman" w:cs="Times New Roman"/>
          <w:sz w:val="22"/>
        </w:rPr>
        <w:t>(</w:t>
      </w:r>
      <w:r w:rsidRPr="00B172FF">
        <w:rPr>
          <w:rStyle w:val="BodytextMicrosoftSansSerif"/>
          <w:rFonts w:ascii="Times New Roman" w:hAnsi="Times New Roman" w:cs="Times New Roman"/>
          <w:sz w:val="22"/>
        </w:rPr>
        <w:t>1</w:t>
      </w:r>
      <w:r w:rsidRPr="00B172FF">
        <w:rPr>
          <w:rStyle w:val="BodytextCenturyGothic"/>
          <w:rFonts w:ascii="Times New Roman" w:hAnsi="Times New Roman" w:cs="Times New Roman"/>
          <w:sz w:val="22"/>
        </w:rPr>
        <w:t>).</w:t>
      </w:r>
    </w:p>
    <w:p w14:paraId="5796E91C" w14:textId="77777777" w:rsidR="00D7062A" w:rsidRPr="00B172FF" w:rsidRDefault="00D7062A"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379BBBA" w14:textId="77777777" w:rsidR="001F72C4" w:rsidRPr="00B172FF" w:rsidRDefault="00333DA9" w:rsidP="00B172FF">
      <w:pPr>
        <w:pStyle w:val="BodyText6"/>
        <w:spacing w:before="120" w:line="240" w:lineRule="auto"/>
        <w:ind w:firstLine="270"/>
        <w:jc w:val="both"/>
        <w:rPr>
          <w:sz w:val="22"/>
        </w:rPr>
      </w:pPr>
      <w:r w:rsidRPr="00B172FF">
        <w:rPr>
          <w:sz w:val="22"/>
        </w:rPr>
        <w:lastRenderedPageBreak/>
        <w:t>“(12) In this section:</w:t>
      </w:r>
    </w:p>
    <w:p w14:paraId="00239F46"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‘exploration or prospecting' </w:t>
      </w:r>
      <w:r w:rsidRPr="00B172FF">
        <w:rPr>
          <w:sz w:val="22"/>
        </w:rPr>
        <w:t>means any one or more of the following:</w:t>
      </w:r>
    </w:p>
    <w:p w14:paraId="71A1E597" w14:textId="77777777" w:rsidR="001F72C4" w:rsidRPr="00B172FF" w:rsidRDefault="00782FDE" w:rsidP="00B172FF">
      <w:pPr>
        <w:pStyle w:val="BodyText6"/>
        <w:spacing w:before="120" w:line="240" w:lineRule="auto"/>
        <w:ind w:left="585" w:hanging="315"/>
        <w:jc w:val="both"/>
        <w:rPr>
          <w:sz w:val="22"/>
        </w:rPr>
      </w:pPr>
      <w:r w:rsidRPr="00B172FF">
        <w:rPr>
          <w:sz w:val="22"/>
        </w:rPr>
        <w:t xml:space="preserve">(a) </w:t>
      </w:r>
      <w:r w:rsidR="00333DA9" w:rsidRPr="00B172FF">
        <w:rPr>
          <w:sz w:val="22"/>
        </w:rPr>
        <w:t>geological mapping, geophysical surveys, systematic search for areas containing quarry materials, and search by drilling or other means for quarry materials within those areas;</w:t>
      </w:r>
    </w:p>
    <w:p w14:paraId="6AF1D5A7" w14:textId="77777777" w:rsidR="001F72C4" w:rsidRPr="00B172FF" w:rsidRDefault="00782FDE" w:rsidP="00B172FF">
      <w:pPr>
        <w:pStyle w:val="BodyText6"/>
        <w:spacing w:before="120" w:line="240" w:lineRule="auto"/>
        <w:ind w:left="540" w:hanging="270"/>
        <w:jc w:val="both"/>
        <w:rPr>
          <w:sz w:val="22"/>
        </w:rPr>
      </w:pPr>
      <w:r w:rsidRPr="00B172FF">
        <w:rPr>
          <w:sz w:val="22"/>
        </w:rPr>
        <w:t xml:space="preserve">(b) </w:t>
      </w:r>
      <w:r w:rsidR="00333DA9" w:rsidRPr="00B172FF">
        <w:rPr>
          <w:sz w:val="22"/>
        </w:rPr>
        <w:t>search for quarry materials by drives, shafts, cross-cuts, winzes, rises and drilling;</w:t>
      </w:r>
    </w:p>
    <w:p w14:paraId="5A9E6360" w14:textId="77777777" w:rsidR="001F72C4" w:rsidRPr="00B172FF" w:rsidRDefault="00333DA9" w:rsidP="00B172FF">
      <w:pPr>
        <w:pStyle w:val="BodyText6"/>
        <w:spacing w:before="120" w:line="240" w:lineRule="auto"/>
        <w:ind w:firstLine="0"/>
        <w:jc w:val="both"/>
        <w:rPr>
          <w:sz w:val="22"/>
        </w:rPr>
      </w:pPr>
      <w:r w:rsidRPr="00B172FF">
        <w:rPr>
          <w:sz w:val="22"/>
        </w:rPr>
        <w:t>but does not include operations in the course of working a quarrying property.</w:t>
      </w:r>
    </w:p>
    <w:p w14:paraId="09572F86" w14:textId="77777777" w:rsidR="001F72C4" w:rsidRPr="00B172FF" w:rsidRDefault="00333DA9" w:rsidP="00B172FF">
      <w:pPr>
        <w:pStyle w:val="Bodytext100"/>
        <w:spacing w:before="120" w:line="240" w:lineRule="auto"/>
        <w:rPr>
          <w:sz w:val="22"/>
        </w:rPr>
      </w:pPr>
      <w:r w:rsidRPr="00B172FF">
        <w:rPr>
          <w:sz w:val="22"/>
        </w:rPr>
        <w:t>“Subdivision C—General Provisions</w:t>
      </w:r>
      <w:r w:rsidRPr="00B172FF">
        <w:rPr>
          <w:rStyle w:val="Bodytext1085pt"/>
          <w:spacing w:val="0"/>
          <w:sz w:val="22"/>
        </w:rPr>
        <w:t>”.</w:t>
      </w:r>
    </w:p>
    <w:p w14:paraId="70C6CC64" w14:textId="77777777" w:rsidR="001F72C4" w:rsidRPr="00B172FF" w:rsidRDefault="00333DA9" w:rsidP="00B172FF">
      <w:pPr>
        <w:pStyle w:val="Bodytext20"/>
        <w:spacing w:before="120" w:after="60" w:line="240" w:lineRule="auto"/>
        <w:ind w:firstLine="0"/>
        <w:jc w:val="both"/>
        <w:rPr>
          <w:sz w:val="22"/>
        </w:rPr>
      </w:pPr>
      <w:r w:rsidRPr="00B172FF">
        <w:rPr>
          <w:sz w:val="22"/>
        </w:rPr>
        <w:t>Disposal, loss, destruction or termination of use of property</w:t>
      </w:r>
    </w:p>
    <w:p w14:paraId="159C18AF" w14:textId="77777777" w:rsidR="001F72C4" w:rsidRPr="00B172FF" w:rsidRDefault="00782FDE" w:rsidP="00B172FF">
      <w:pPr>
        <w:pStyle w:val="BodyText6"/>
        <w:tabs>
          <w:tab w:val="left" w:pos="630"/>
        </w:tabs>
        <w:spacing w:before="120" w:line="240" w:lineRule="auto"/>
        <w:ind w:firstLine="270"/>
        <w:jc w:val="both"/>
        <w:rPr>
          <w:sz w:val="22"/>
        </w:rPr>
      </w:pPr>
      <w:r w:rsidRPr="00B172FF">
        <w:rPr>
          <w:b/>
          <w:sz w:val="22"/>
        </w:rPr>
        <w:t>23.</w:t>
      </w:r>
      <w:r w:rsidRPr="00B172FF">
        <w:rPr>
          <w:sz w:val="22"/>
        </w:rPr>
        <w:tab/>
      </w:r>
      <w:r w:rsidR="00333DA9" w:rsidRPr="00B172FF">
        <w:rPr>
          <w:sz w:val="22"/>
        </w:rPr>
        <w:t xml:space="preserve">Section </w:t>
      </w:r>
      <w:r w:rsidR="00333DA9" w:rsidRPr="00B172FF">
        <w:rPr>
          <w:rStyle w:val="BodyText21"/>
          <w:sz w:val="22"/>
        </w:rPr>
        <w:t>122</w:t>
      </w:r>
      <w:r w:rsidR="002B78FD" w:rsidRPr="00B172FF">
        <w:rPr>
          <w:rStyle w:val="BodyText21"/>
          <w:smallCaps/>
          <w:sz w:val="22"/>
        </w:rPr>
        <w:t>k</w:t>
      </w:r>
      <w:r w:rsidR="00333DA9" w:rsidRPr="00B172FF">
        <w:rPr>
          <w:rStyle w:val="BodyText21"/>
          <w:sz w:val="22"/>
        </w:rPr>
        <w:t xml:space="preserve"> </w:t>
      </w:r>
      <w:r w:rsidR="00333DA9" w:rsidRPr="00B172FF">
        <w:rPr>
          <w:sz w:val="22"/>
        </w:rPr>
        <w:t>of the Principal Act is amended:</w:t>
      </w:r>
    </w:p>
    <w:p w14:paraId="206BAAE6" w14:textId="77777777" w:rsidR="001F72C4" w:rsidRPr="00B172FF" w:rsidRDefault="00782FDE" w:rsidP="00B172FF">
      <w:pPr>
        <w:pStyle w:val="BodyText6"/>
        <w:spacing w:before="120" w:line="240" w:lineRule="auto"/>
        <w:ind w:left="540" w:hanging="270"/>
        <w:jc w:val="both"/>
        <w:rPr>
          <w:sz w:val="22"/>
        </w:rPr>
      </w:pPr>
      <w:r w:rsidRPr="00B172FF">
        <w:rPr>
          <w:sz w:val="22"/>
        </w:rPr>
        <w:t xml:space="preserve">(a) </w:t>
      </w:r>
      <w:r w:rsidR="00333DA9" w:rsidRPr="00B172FF">
        <w:rPr>
          <w:sz w:val="22"/>
        </w:rPr>
        <w:t xml:space="preserve">by inserting in subsection </w:t>
      </w:r>
      <w:r w:rsidR="00333DA9" w:rsidRPr="00B172FF">
        <w:t>(1)</w:t>
      </w:r>
      <w:r w:rsidR="00333DA9" w:rsidRPr="00B172FF">
        <w:rPr>
          <w:b/>
          <w:bCs/>
        </w:rPr>
        <w:t xml:space="preserve"> </w:t>
      </w:r>
      <w:r w:rsidR="00333DA9" w:rsidRPr="00B172FF">
        <w:rPr>
          <w:sz w:val="22"/>
        </w:rPr>
        <w:t>“or eligible purposes” after “prescribed purposes”;</w:t>
      </w:r>
    </w:p>
    <w:p w14:paraId="5D87EB4E" w14:textId="77777777" w:rsidR="001F72C4" w:rsidRPr="00B172FF" w:rsidRDefault="00782FDE" w:rsidP="00B172FF">
      <w:pPr>
        <w:pStyle w:val="BodyText6"/>
        <w:spacing w:before="120" w:line="240" w:lineRule="auto"/>
        <w:ind w:left="540" w:hanging="270"/>
        <w:jc w:val="both"/>
        <w:rPr>
          <w:sz w:val="22"/>
        </w:rPr>
      </w:pPr>
      <w:r w:rsidRPr="00B172FF">
        <w:rPr>
          <w:sz w:val="22"/>
        </w:rPr>
        <w:t xml:space="preserve">(b) </w:t>
      </w:r>
      <w:r w:rsidR="00333DA9" w:rsidRPr="00B172FF">
        <w:rPr>
          <w:sz w:val="22"/>
        </w:rPr>
        <w:t>by inserting in subsection (4) the following definitions:</w:t>
      </w:r>
    </w:p>
    <w:p w14:paraId="425B008E" w14:textId="77777777" w:rsidR="00782FDE" w:rsidRPr="00B172FF" w:rsidRDefault="00333DA9" w:rsidP="00B172FF">
      <w:pPr>
        <w:pStyle w:val="BodyText6"/>
        <w:spacing w:before="120" w:line="240" w:lineRule="auto"/>
        <w:ind w:firstLine="630"/>
        <w:jc w:val="both"/>
        <w:rPr>
          <w:sz w:val="22"/>
        </w:rPr>
      </w:pPr>
      <w:r w:rsidRPr="00B172FF">
        <w:rPr>
          <w:sz w:val="22"/>
        </w:rPr>
        <w:t xml:space="preserve">“ </w:t>
      </w:r>
      <w:r w:rsidRPr="00B172FF">
        <w:rPr>
          <w:rStyle w:val="BodytextBold"/>
          <w:sz w:val="22"/>
        </w:rPr>
        <w:t xml:space="preserve">‘eligible purposes’ </w:t>
      </w:r>
      <w:r w:rsidRPr="00B172FF">
        <w:rPr>
          <w:sz w:val="22"/>
        </w:rPr>
        <w:t xml:space="preserve">has the same meaning as in Subdivision B; </w:t>
      </w:r>
    </w:p>
    <w:p w14:paraId="38310CAC" w14:textId="77777777" w:rsidR="001F72C4" w:rsidRPr="00B172FF" w:rsidRDefault="00333DA9" w:rsidP="00B172FF">
      <w:pPr>
        <w:pStyle w:val="BodyText6"/>
        <w:spacing w:before="120" w:line="240" w:lineRule="auto"/>
        <w:ind w:firstLine="630"/>
        <w:jc w:val="both"/>
        <w:rPr>
          <w:sz w:val="22"/>
        </w:rPr>
      </w:pPr>
      <w:r w:rsidRPr="00B172FF">
        <w:rPr>
          <w:rStyle w:val="BodytextBold"/>
          <w:sz w:val="22"/>
        </w:rPr>
        <w:t xml:space="preserve">‘mining or prospecting right’ </w:t>
      </w:r>
      <w:r w:rsidRPr="00B172FF">
        <w:rPr>
          <w:sz w:val="22"/>
        </w:rPr>
        <w:t xml:space="preserve">has the same meaning as in Subdivision </w:t>
      </w:r>
      <w:r w:rsidRPr="00B172FF">
        <w:rPr>
          <w:rStyle w:val="BodytextSpacing0pt"/>
          <w:spacing w:val="0"/>
          <w:sz w:val="22"/>
        </w:rPr>
        <w:t>A;</w:t>
      </w:r>
    </w:p>
    <w:p w14:paraId="4CBFE818" w14:textId="77777777" w:rsidR="001F72C4" w:rsidRPr="00B172FF" w:rsidRDefault="00333DA9" w:rsidP="00B172FF">
      <w:pPr>
        <w:pStyle w:val="BodyText6"/>
        <w:spacing w:before="120" w:line="240" w:lineRule="auto"/>
        <w:ind w:firstLine="630"/>
        <w:jc w:val="both"/>
        <w:rPr>
          <w:sz w:val="22"/>
        </w:rPr>
      </w:pPr>
      <w:r w:rsidRPr="00B172FF">
        <w:rPr>
          <w:rStyle w:val="BodytextBold"/>
          <w:sz w:val="22"/>
        </w:rPr>
        <w:t xml:space="preserve">‘prescribed purposes’ </w:t>
      </w:r>
      <w:r w:rsidRPr="00B172FF">
        <w:rPr>
          <w:sz w:val="22"/>
        </w:rPr>
        <w:t>has the same meaning as in Subdivision</w:t>
      </w:r>
      <w:r w:rsidR="00782FDE" w:rsidRPr="00B172FF">
        <w:rPr>
          <w:sz w:val="22"/>
        </w:rPr>
        <w:t xml:space="preserve"> </w:t>
      </w:r>
      <w:r w:rsidRPr="00B172FF">
        <w:rPr>
          <w:rStyle w:val="Bodytext7SmallCaps"/>
          <w:sz w:val="22"/>
        </w:rPr>
        <w:t>a;</w:t>
      </w:r>
    </w:p>
    <w:p w14:paraId="7937B0BD" w14:textId="77777777" w:rsidR="001F72C4" w:rsidRPr="00B172FF" w:rsidRDefault="00333DA9" w:rsidP="00B172FF">
      <w:pPr>
        <w:pStyle w:val="Bodytext20"/>
        <w:spacing w:before="120" w:line="240" w:lineRule="auto"/>
        <w:ind w:firstLine="630"/>
        <w:jc w:val="both"/>
        <w:rPr>
          <w:sz w:val="22"/>
        </w:rPr>
      </w:pPr>
      <w:r w:rsidRPr="00B172FF">
        <w:rPr>
          <w:sz w:val="22"/>
        </w:rPr>
        <w:t xml:space="preserve">‘property’ </w:t>
      </w:r>
      <w:r w:rsidRPr="00B172FF">
        <w:rPr>
          <w:rStyle w:val="Bodytext2NotBold"/>
          <w:sz w:val="22"/>
        </w:rPr>
        <w:t>includes:</w:t>
      </w:r>
    </w:p>
    <w:p w14:paraId="68844290" w14:textId="77777777" w:rsidR="001F72C4" w:rsidRPr="00B172FF" w:rsidRDefault="00782FDE" w:rsidP="00B172FF">
      <w:pPr>
        <w:pStyle w:val="BodyText6"/>
        <w:spacing w:before="120" w:line="240" w:lineRule="auto"/>
        <w:ind w:firstLine="900"/>
        <w:jc w:val="both"/>
        <w:rPr>
          <w:sz w:val="22"/>
        </w:rPr>
      </w:pPr>
      <w:r w:rsidRPr="00B172FF">
        <w:rPr>
          <w:sz w:val="22"/>
        </w:rPr>
        <w:t xml:space="preserve">(a) </w:t>
      </w:r>
      <w:r w:rsidR="00333DA9" w:rsidRPr="00B172FF">
        <w:rPr>
          <w:sz w:val="22"/>
        </w:rPr>
        <w:t>a mining or prospecting right; or</w:t>
      </w:r>
    </w:p>
    <w:p w14:paraId="34FA6A8D" w14:textId="77777777" w:rsidR="001F72C4" w:rsidRPr="00B172FF" w:rsidRDefault="00782FDE" w:rsidP="00B172FF">
      <w:pPr>
        <w:pStyle w:val="BodyText6"/>
        <w:spacing w:before="120" w:line="240" w:lineRule="auto"/>
        <w:ind w:firstLine="900"/>
        <w:jc w:val="both"/>
        <w:rPr>
          <w:sz w:val="22"/>
        </w:rPr>
      </w:pPr>
      <w:r w:rsidRPr="00B172FF">
        <w:rPr>
          <w:sz w:val="22"/>
        </w:rPr>
        <w:t xml:space="preserve">(b) </w:t>
      </w:r>
      <w:r w:rsidR="00333DA9" w:rsidRPr="00B172FF">
        <w:rPr>
          <w:sz w:val="22"/>
        </w:rPr>
        <w:t>a quarrying or prospecting right;</w:t>
      </w:r>
    </w:p>
    <w:p w14:paraId="05D66DB5" w14:textId="77777777" w:rsidR="001F72C4" w:rsidRPr="00B172FF" w:rsidRDefault="00333DA9" w:rsidP="00B172FF">
      <w:pPr>
        <w:pStyle w:val="BodyText6"/>
        <w:spacing w:before="120" w:line="240" w:lineRule="auto"/>
        <w:ind w:firstLine="630"/>
        <w:jc w:val="both"/>
        <w:rPr>
          <w:sz w:val="22"/>
        </w:rPr>
      </w:pPr>
      <w:r w:rsidRPr="00B172FF">
        <w:rPr>
          <w:rStyle w:val="BodytextBold"/>
          <w:sz w:val="22"/>
        </w:rPr>
        <w:t xml:space="preserve">‘quarrying or prospecting right’ </w:t>
      </w:r>
      <w:r w:rsidRPr="00B172FF">
        <w:rPr>
          <w:sz w:val="22"/>
        </w:rPr>
        <w:t>has the same meaning as in Subdivision B;”.</w:t>
      </w:r>
    </w:p>
    <w:p w14:paraId="0E3B5B00" w14:textId="77777777" w:rsidR="001F72C4" w:rsidRPr="00B172FF" w:rsidRDefault="00333DA9" w:rsidP="00B172FF">
      <w:pPr>
        <w:pStyle w:val="Bodytext20"/>
        <w:spacing w:before="120" w:after="60" w:line="240" w:lineRule="auto"/>
        <w:ind w:firstLine="0"/>
        <w:jc w:val="both"/>
        <w:rPr>
          <w:sz w:val="22"/>
        </w:rPr>
      </w:pPr>
      <w:r w:rsidRPr="00B172FF">
        <w:rPr>
          <w:sz w:val="22"/>
        </w:rPr>
        <w:t>Transactions between persons not at arm’s length</w:t>
      </w:r>
    </w:p>
    <w:p w14:paraId="161EC2DA" w14:textId="77777777" w:rsidR="001F72C4" w:rsidRPr="00B172FF" w:rsidRDefault="00782FDE" w:rsidP="00B172FF">
      <w:pPr>
        <w:pStyle w:val="BodyText6"/>
        <w:tabs>
          <w:tab w:val="left" w:pos="630"/>
        </w:tabs>
        <w:spacing w:before="120" w:line="240" w:lineRule="auto"/>
        <w:ind w:firstLine="270"/>
        <w:jc w:val="both"/>
        <w:rPr>
          <w:sz w:val="22"/>
        </w:rPr>
      </w:pPr>
      <w:r w:rsidRPr="00B172FF">
        <w:rPr>
          <w:b/>
          <w:sz w:val="22"/>
        </w:rPr>
        <w:t>24.</w:t>
      </w:r>
      <w:r w:rsidRPr="00B172FF">
        <w:rPr>
          <w:sz w:val="22"/>
        </w:rPr>
        <w:tab/>
      </w:r>
      <w:r w:rsidR="00333DA9" w:rsidRPr="00B172FF">
        <w:rPr>
          <w:sz w:val="22"/>
        </w:rPr>
        <w:t xml:space="preserve">Section </w:t>
      </w:r>
      <w:r w:rsidR="00333DA9" w:rsidRPr="00B172FF">
        <w:rPr>
          <w:rStyle w:val="BodytextSmallCaps1"/>
          <w:sz w:val="22"/>
        </w:rPr>
        <w:t xml:space="preserve">122l </w:t>
      </w:r>
      <w:r w:rsidR="00333DA9" w:rsidRPr="00B172FF">
        <w:rPr>
          <w:sz w:val="22"/>
        </w:rPr>
        <w:t>of the Principal Act is amended:</w:t>
      </w:r>
    </w:p>
    <w:p w14:paraId="3525F359" w14:textId="77777777" w:rsidR="001F72C4" w:rsidRPr="00B172FF" w:rsidRDefault="00782FDE" w:rsidP="00B172FF">
      <w:pPr>
        <w:pStyle w:val="BodyText6"/>
        <w:spacing w:before="120" w:line="240" w:lineRule="auto"/>
        <w:ind w:left="585" w:hanging="315"/>
        <w:jc w:val="both"/>
        <w:rPr>
          <w:sz w:val="22"/>
        </w:rPr>
      </w:pPr>
      <w:r w:rsidRPr="00B172FF">
        <w:rPr>
          <w:sz w:val="22"/>
        </w:rPr>
        <w:t xml:space="preserve">(a) </w:t>
      </w:r>
      <w:r w:rsidR="00333DA9" w:rsidRPr="00B172FF">
        <w:rPr>
          <w:sz w:val="22"/>
        </w:rPr>
        <w:t>by inserting in paragraph (a) “or a quarrying or prospecting right” after “mining or prospecting right”;</w:t>
      </w:r>
    </w:p>
    <w:p w14:paraId="0BF5621F" w14:textId="77777777" w:rsidR="001F72C4" w:rsidRPr="00B172FF" w:rsidRDefault="00782FDE" w:rsidP="00B172FF">
      <w:pPr>
        <w:pStyle w:val="BodyText6"/>
        <w:spacing w:before="120" w:line="240" w:lineRule="auto"/>
        <w:ind w:left="540" w:hanging="270"/>
        <w:jc w:val="both"/>
        <w:rPr>
          <w:sz w:val="22"/>
        </w:rPr>
      </w:pPr>
      <w:r w:rsidRPr="00B172FF">
        <w:rPr>
          <w:sz w:val="22"/>
        </w:rPr>
        <w:t xml:space="preserve">(b) </w:t>
      </w:r>
      <w:r w:rsidR="00333DA9" w:rsidRPr="00B172FF">
        <w:rPr>
          <w:sz w:val="22"/>
        </w:rPr>
        <w:t>by adding at the end the following subsection:</w:t>
      </w:r>
    </w:p>
    <w:p w14:paraId="5FC1E8FF" w14:textId="77777777" w:rsidR="001F72C4" w:rsidRPr="00B172FF" w:rsidRDefault="00333DA9" w:rsidP="00B172FF">
      <w:pPr>
        <w:pStyle w:val="BodyText6"/>
        <w:spacing w:before="120" w:line="240" w:lineRule="auto"/>
        <w:ind w:firstLine="810"/>
        <w:jc w:val="both"/>
        <w:rPr>
          <w:sz w:val="22"/>
        </w:rPr>
      </w:pPr>
      <w:r w:rsidRPr="00B172FF">
        <w:rPr>
          <w:sz w:val="22"/>
        </w:rPr>
        <w:t>“(2) In this section:</w:t>
      </w:r>
    </w:p>
    <w:p w14:paraId="2D145F25" w14:textId="77777777" w:rsidR="001F72C4" w:rsidRPr="00B172FF" w:rsidRDefault="00333DA9" w:rsidP="00B172FF">
      <w:pPr>
        <w:pStyle w:val="BodyText6"/>
        <w:spacing w:before="120" w:line="240" w:lineRule="auto"/>
        <w:ind w:firstLine="630"/>
        <w:jc w:val="both"/>
        <w:rPr>
          <w:sz w:val="22"/>
        </w:rPr>
      </w:pPr>
      <w:r w:rsidRPr="00B172FF">
        <w:rPr>
          <w:rStyle w:val="BodytextBold"/>
          <w:sz w:val="22"/>
        </w:rPr>
        <w:t xml:space="preserve">‘mining or prospecting right’ </w:t>
      </w:r>
      <w:r w:rsidRPr="00B172FF">
        <w:rPr>
          <w:sz w:val="22"/>
        </w:rPr>
        <w:t xml:space="preserve">has the same meaning as in Subdivision </w:t>
      </w:r>
      <w:r w:rsidRPr="00B172FF">
        <w:rPr>
          <w:rStyle w:val="BodytextSpacing0pt"/>
          <w:spacing w:val="0"/>
          <w:sz w:val="22"/>
        </w:rPr>
        <w:t>A;</w:t>
      </w:r>
    </w:p>
    <w:p w14:paraId="0192E67C" w14:textId="77777777" w:rsidR="001F72C4" w:rsidRPr="00B172FF" w:rsidRDefault="00333DA9" w:rsidP="00B172FF">
      <w:pPr>
        <w:pStyle w:val="BodyText6"/>
        <w:spacing w:before="120" w:line="240" w:lineRule="auto"/>
        <w:ind w:firstLine="630"/>
        <w:jc w:val="both"/>
        <w:rPr>
          <w:sz w:val="22"/>
        </w:rPr>
      </w:pPr>
      <w:r w:rsidRPr="00B172FF">
        <w:rPr>
          <w:rStyle w:val="BodytextBold"/>
          <w:sz w:val="22"/>
        </w:rPr>
        <w:t xml:space="preserve">‘quarrying or prospecting right’ </w:t>
      </w:r>
      <w:r w:rsidRPr="00B172FF">
        <w:rPr>
          <w:sz w:val="22"/>
        </w:rPr>
        <w:t>has the same meaning as in Subdivision B.”.</w:t>
      </w:r>
    </w:p>
    <w:p w14:paraId="7BA0E6EE" w14:textId="77777777" w:rsidR="001F72C4" w:rsidRPr="00B172FF" w:rsidRDefault="00333DA9" w:rsidP="00B172FF">
      <w:pPr>
        <w:pStyle w:val="Bodytext20"/>
        <w:spacing w:before="120" w:after="60" w:line="240" w:lineRule="auto"/>
        <w:ind w:firstLine="0"/>
        <w:jc w:val="both"/>
        <w:rPr>
          <w:sz w:val="22"/>
        </w:rPr>
      </w:pPr>
      <w:r w:rsidRPr="00B172FF">
        <w:rPr>
          <w:sz w:val="22"/>
        </w:rPr>
        <w:t>Deductions not allowable under other provisions</w:t>
      </w:r>
    </w:p>
    <w:p w14:paraId="66C82807" w14:textId="3F77007A" w:rsidR="001F72C4" w:rsidRPr="00B172FF" w:rsidRDefault="00782FDE" w:rsidP="00B172FF">
      <w:pPr>
        <w:pStyle w:val="BodyText6"/>
        <w:tabs>
          <w:tab w:val="left" w:pos="630"/>
        </w:tabs>
        <w:spacing w:before="120" w:line="240" w:lineRule="auto"/>
        <w:ind w:firstLine="270"/>
        <w:jc w:val="both"/>
        <w:rPr>
          <w:sz w:val="22"/>
        </w:rPr>
      </w:pPr>
      <w:r w:rsidRPr="00B172FF">
        <w:rPr>
          <w:b/>
          <w:sz w:val="22"/>
        </w:rPr>
        <w:t>25.</w:t>
      </w:r>
      <w:r w:rsidRPr="00B172FF">
        <w:rPr>
          <w:sz w:val="22"/>
        </w:rPr>
        <w:tab/>
      </w:r>
      <w:r w:rsidR="00333DA9" w:rsidRPr="00B172FF">
        <w:rPr>
          <w:sz w:val="22"/>
        </w:rPr>
        <w:t xml:space="preserve">Section </w:t>
      </w:r>
      <w:r w:rsidR="00333DA9" w:rsidRPr="00B172FF">
        <w:rPr>
          <w:rStyle w:val="BodyText21"/>
          <w:sz w:val="22"/>
        </w:rPr>
        <w:t>122</w:t>
      </w:r>
      <w:r w:rsidR="00893CBC" w:rsidRPr="00893CBC">
        <w:rPr>
          <w:rStyle w:val="BodyText21"/>
          <w:smallCaps/>
          <w:sz w:val="22"/>
        </w:rPr>
        <w:t>n</w:t>
      </w:r>
      <w:r w:rsidR="00333DA9" w:rsidRPr="00B172FF">
        <w:rPr>
          <w:rStyle w:val="BodyText21"/>
          <w:sz w:val="22"/>
        </w:rPr>
        <w:t xml:space="preserve"> </w:t>
      </w:r>
      <w:r w:rsidR="00333DA9" w:rsidRPr="00B172FF">
        <w:rPr>
          <w:sz w:val="22"/>
        </w:rPr>
        <w:t>of the Principal Act is amended:</w:t>
      </w:r>
    </w:p>
    <w:p w14:paraId="27B48BC1" w14:textId="2AC4FA5B" w:rsidR="001F72C4" w:rsidRPr="00B172FF" w:rsidRDefault="00782FDE" w:rsidP="00B172FF">
      <w:pPr>
        <w:pStyle w:val="BodyText6"/>
        <w:spacing w:before="120" w:line="240" w:lineRule="auto"/>
        <w:ind w:left="603" w:hanging="333"/>
        <w:jc w:val="both"/>
        <w:rPr>
          <w:sz w:val="22"/>
        </w:rPr>
      </w:pPr>
      <w:r w:rsidRPr="00B172FF">
        <w:rPr>
          <w:b/>
          <w:sz w:val="22"/>
        </w:rPr>
        <w:t>(a)</w:t>
      </w:r>
      <w:r w:rsidRPr="00B172FF">
        <w:rPr>
          <w:sz w:val="22"/>
        </w:rPr>
        <w:t xml:space="preserve"> </w:t>
      </w:r>
      <w:r w:rsidR="00333DA9" w:rsidRPr="00B172FF">
        <w:rPr>
          <w:sz w:val="22"/>
        </w:rPr>
        <w:t xml:space="preserve">by inserting in subsection </w:t>
      </w:r>
      <w:r w:rsidR="00333DA9" w:rsidRPr="00893CBC">
        <w:rPr>
          <w:rStyle w:val="BodytextBold"/>
          <w:b w:val="0"/>
          <w:sz w:val="22"/>
        </w:rPr>
        <w:t>(2)</w:t>
      </w:r>
      <w:r w:rsidR="00333DA9" w:rsidRPr="00B172FF">
        <w:rPr>
          <w:rStyle w:val="BodytextBold"/>
          <w:sz w:val="22"/>
        </w:rPr>
        <w:t xml:space="preserve"> </w:t>
      </w:r>
      <w:r w:rsidR="00333DA9" w:rsidRPr="00B172FF">
        <w:rPr>
          <w:sz w:val="22"/>
        </w:rPr>
        <w:t xml:space="preserve">“or for the purposes referred to in section </w:t>
      </w:r>
      <w:r w:rsidR="00333DA9" w:rsidRPr="00B172FF">
        <w:rPr>
          <w:rStyle w:val="BodyText21"/>
          <w:sz w:val="22"/>
        </w:rPr>
        <w:t>122</w:t>
      </w:r>
      <w:r w:rsidR="00893CBC" w:rsidRPr="00893CBC">
        <w:rPr>
          <w:rStyle w:val="BodyText21"/>
          <w:smallCaps/>
          <w:sz w:val="22"/>
        </w:rPr>
        <w:t>jf</w:t>
      </w:r>
      <w:r w:rsidR="00333DA9" w:rsidRPr="00B172FF">
        <w:rPr>
          <w:rStyle w:val="BodyText21"/>
          <w:sz w:val="22"/>
        </w:rPr>
        <w:t xml:space="preserve">” </w:t>
      </w:r>
      <w:r w:rsidR="00333DA9" w:rsidRPr="00B172FF">
        <w:rPr>
          <w:sz w:val="22"/>
        </w:rPr>
        <w:t>after “prescribed purposes”;</w:t>
      </w:r>
    </w:p>
    <w:p w14:paraId="54624494" w14:textId="77777777" w:rsidR="00782FDE" w:rsidRPr="00B172FF" w:rsidRDefault="00782FDE"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8EDB6F5" w14:textId="5C3E9E36" w:rsidR="001F72C4" w:rsidRPr="00B172FF" w:rsidRDefault="002B78FD" w:rsidP="00B172FF">
      <w:pPr>
        <w:pStyle w:val="BodyText6"/>
        <w:spacing w:before="120" w:line="240" w:lineRule="auto"/>
        <w:ind w:left="540" w:hanging="270"/>
        <w:jc w:val="both"/>
        <w:rPr>
          <w:sz w:val="22"/>
        </w:rPr>
      </w:pPr>
      <w:r w:rsidRPr="00B172FF">
        <w:rPr>
          <w:b/>
          <w:sz w:val="22"/>
        </w:rPr>
        <w:lastRenderedPageBreak/>
        <w:t>(b)</w:t>
      </w:r>
      <w:r w:rsidRPr="00B172FF">
        <w:rPr>
          <w:sz w:val="22"/>
        </w:rPr>
        <w:t xml:space="preserve"> </w:t>
      </w:r>
      <w:r w:rsidR="00333DA9" w:rsidRPr="00B172FF">
        <w:rPr>
          <w:sz w:val="22"/>
        </w:rPr>
        <w:t xml:space="preserve">by inserting in subsection (2) “or a purpose referred to in section </w:t>
      </w:r>
      <w:r w:rsidR="00333DA9" w:rsidRPr="00B172FF">
        <w:rPr>
          <w:smallCaps/>
        </w:rPr>
        <w:t>122</w:t>
      </w:r>
      <w:r w:rsidR="00333DA9" w:rsidRPr="00560296">
        <w:rPr>
          <w:smallCaps/>
          <w:sz w:val="22"/>
          <w:szCs w:val="22"/>
        </w:rPr>
        <w:t>jf</w:t>
      </w:r>
      <w:r w:rsidR="00333DA9" w:rsidRPr="00B172FF">
        <w:rPr>
          <w:smallCaps/>
        </w:rPr>
        <w:t xml:space="preserve">” </w:t>
      </w:r>
      <w:r w:rsidR="00333DA9" w:rsidRPr="00B172FF">
        <w:rPr>
          <w:sz w:val="22"/>
        </w:rPr>
        <w:t>after “prescribed purpose”;</w:t>
      </w:r>
    </w:p>
    <w:p w14:paraId="3290C300" w14:textId="77777777" w:rsidR="001F72C4" w:rsidRPr="00B172FF" w:rsidRDefault="002B78FD" w:rsidP="00B172FF">
      <w:pPr>
        <w:pStyle w:val="BodyText6"/>
        <w:spacing w:before="120" w:line="240" w:lineRule="auto"/>
        <w:ind w:left="540" w:hanging="270"/>
        <w:jc w:val="both"/>
        <w:rPr>
          <w:sz w:val="22"/>
        </w:rPr>
      </w:pPr>
      <w:r w:rsidRPr="00B172FF">
        <w:rPr>
          <w:b/>
          <w:sz w:val="22"/>
        </w:rPr>
        <w:t>(c)</w:t>
      </w:r>
      <w:r w:rsidRPr="00B172FF">
        <w:rPr>
          <w:sz w:val="22"/>
        </w:rPr>
        <w:t xml:space="preserve"> </w:t>
      </w:r>
      <w:r w:rsidR="00333DA9" w:rsidRPr="00B172FF">
        <w:rPr>
          <w:sz w:val="22"/>
        </w:rPr>
        <w:t>by inserting after subsection (2) the following subsection:</w:t>
      </w:r>
    </w:p>
    <w:p w14:paraId="7695A359" w14:textId="77777777" w:rsidR="001F72C4" w:rsidRPr="00B172FF" w:rsidRDefault="00333DA9" w:rsidP="00B172FF">
      <w:pPr>
        <w:pStyle w:val="BodyText6"/>
        <w:spacing w:before="120" w:line="240" w:lineRule="auto"/>
        <w:ind w:left="630" w:firstLine="180"/>
        <w:jc w:val="both"/>
        <w:rPr>
          <w:sz w:val="22"/>
        </w:rPr>
      </w:pPr>
      <w:r w:rsidRPr="00B172FF">
        <w:rPr>
          <w:smallCaps/>
        </w:rPr>
        <w:t xml:space="preserve">“(2a) </w:t>
      </w:r>
      <w:r w:rsidRPr="00B172FF">
        <w:rPr>
          <w:sz w:val="22"/>
        </w:rPr>
        <w:t xml:space="preserve">A reference in subsection </w:t>
      </w:r>
      <w:r w:rsidRPr="00B172FF">
        <w:t xml:space="preserve">(2) </w:t>
      </w:r>
      <w:r w:rsidRPr="00B172FF">
        <w:rPr>
          <w:sz w:val="22"/>
        </w:rPr>
        <w:t>to a prescribed purpose is a reference to a prescribed purpose within the meaning of Subdivision A.”;</w:t>
      </w:r>
    </w:p>
    <w:p w14:paraId="65A8910E" w14:textId="59A71060" w:rsidR="001F72C4" w:rsidRPr="00B172FF" w:rsidRDefault="002B78FD" w:rsidP="00B172FF">
      <w:pPr>
        <w:pStyle w:val="BodyText6"/>
        <w:spacing w:before="120" w:line="240" w:lineRule="auto"/>
        <w:ind w:left="603" w:hanging="333"/>
        <w:jc w:val="both"/>
        <w:rPr>
          <w:sz w:val="22"/>
        </w:rPr>
      </w:pPr>
      <w:r w:rsidRPr="00B172FF">
        <w:rPr>
          <w:b/>
          <w:sz w:val="22"/>
        </w:rPr>
        <w:t>(d)</w:t>
      </w:r>
      <w:r w:rsidRPr="00B172FF">
        <w:rPr>
          <w:sz w:val="22"/>
        </w:rPr>
        <w:t xml:space="preserve"> </w:t>
      </w:r>
      <w:r w:rsidR="00333DA9" w:rsidRPr="00560296">
        <w:rPr>
          <w:sz w:val="22"/>
          <w:szCs w:val="22"/>
        </w:rPr>
        <w:t>by omitting from subsection (3) “or 122</w:t>
      </w:r>
      <w:r w:rsidRPr="00560296">
        <w:rPr>
          <w:smallCaps/>
          <w:sz w:val="22"/>
          <w:szCs w:val="22"/>
        </w:rPr>
        <w:t>j</w:t>
      </w:r>
      <w:r w:rsidR="00333DA9" w:rsidRPr="00560296">
        <w:rPr>
          <w:sz w:val="22"/>
          <w:szCs w:val="22"/>
        </w:rPr>
        <w:t xml:space="preserve"> (2) or (4</w:t>
      </w:r>
      <w:r w:rsidR="00560296" w:rsidRPr="00560296">
        <w:rPr>
          <w:smallCaps/>
          <w:sz w:val="22"/>
          <w:szCs w:val="22"/>
        </w:rPr>
        <w:t>b</w:t>
      </w:r>
      <w:r w:rsidR="00333DA9" w:rsidRPr="00560296">
        <w:rPr>
          <w:sz w:val="22"/>
          <w:szCs w:val="22"/>
        </w:rPr>
        <w:t>)” and substituting “, 122</w:t>
      </w:r>
      <w:r w:rsidRPr="00560296">
        <w:rPr>
          <w:smallCaps/>
          <w:sz w:val="22"/>
          <w:szCs w:val="22"/>
        </w:rPr>
        <w:t>j</w:t>
      </w:r>
      <w:r w:rsidR="00333DA9" w:rsidRPr="00560296">
        <w:rPr>
          <w:sz w:val="22"/>
          <w:szCs w:val="22"/>
        </w:rPr>
        <w:t xml:space="preserve"> (2) or (4</w:t>
      </w:r>
      <w:r w:rsidR="00560296" w:rsidRPr="00560296">
        <w:rPr>
          <w:smallCaps/>
          <w:sz w:val="22"/>
          <w:szCs w:val="22"/>
        </w:rPr>
        <w:t>b</w:t>
      </w:r>
      <w:r w:rsidR="00333DA9" w:rsidRPr="00560296">
        <w:rPr>
          <w:sz w:val="22"/>
          <w:szCs w:val="22"/>
        </w:rPr>
        <w:t>), 122</w:t>
      </w:r>
      <w:r w:rsidRPr="00560296">
        <w:rPr>
          <w:smallCaps/>
          <w:sz w:val="22"/>
          <w:szCs w:val="22"/>
        </w:rPr>
        <w:t>je</w:t>
      </w:r>
      <w:r w:rsidR="00333DA9" w:rsidRPr="00560296">
        <w:rPr>
          <w:sz w:val="22"/>
          <w:szCs w:val="22"/>
        </w:rPr>
        <w:t xml:space="preserve"> (5) or </w:t>
      </w:r>
      <w:r w:rsidR="00333DA9" w:rsidRPr="00560296">
        <w:rPr>
          <w:rStyle w:val="BodyText21"/>
          <w:sz w:val="22"/>
          <w:szCs w:val="22"/>
        </w:rPr>
        <w:t>122</w:t>
      </w:r>
      <w:r w:rsidRPr="00560296">
        <w:rPr>
          <w:rStyle w:val="BodyText21"/>
          <w:smallCaps/>
          <w:sz w:val="22"/>
          <w:szCs w:val="22"/>
        </w:rPr>
        <w:t>jf</w:t>
      </w:r>
      <w:r w:rsidR="00333DA9" w:rsidRPr="00560296">
        <w:rPr>
          <w:rStyle w:val="BodyText21"/>
          <w:sz w:val="22"/>
          <w:szCs w:val="22"/>
        </w:rPr>
        <w:t xml:space="preserve"> (2)”.</w:t>
      </w:r>
    </w:p>
    <w:p w14:paraId="0ED1AC84" w14:textId="77777777" w:rsidR="001F72C4" w:rsidRPr="00B172FF" w:rsidRDefault="002B78FD" w:rsidP="00B172FF">
      <w:pPr>
        <w:pStyle w:val="BodyText6"/>
        <w:tabs>
          <w:tab w:val="left" w:pos="657"/>
        </w:tabs>
        <w:spacing w:before="120" w:line="240" w:lineRule="auto"/>
        <w:ind w:firstLine="270"/>
        <w:jc w:val="both"/>
        <w:rPr>
          <w:sz w:val="22"/>
        </w:rPr>
      </w:pPr>
      <w:r w:rsidRPr="00B172FF">
        <w:rPr>
          <w:b/>
          <w:sz w:val="22"/>
        </w:rPr>
        <w:t>26.</w:t>
      </w:r>
      <w:r w:rsidRPr="00B172FF">
        <w:rPr>
          <w:sz w:val="22"/>
        </w:rPr>
        <w:tab/>
      </w:r>
      <w:r w:rsidR="00333DA9" w:rsidRPr="00B172FF">
        <w:rPr>
          <w:sz w:val="22"/>
        </w:rPr>
        <w:t xml:space="preserve">After section </w:t>
      </w:r>
      <w:r w:rsidR="00333DA9" w:rsidRPr="00B172FF">
        <w:rPr>
          <w:rStyle w:val="BodytextSmallCaps1"/>
          <w:sz w:val="22"/>
        </w:rPr>
        <w:t xml:space="preserve">122n </w:t>
      </w:r>
      <w:r w:rsidR="00333DA9" w:rsidRPr="00B172FF">
        <w:rPr>
          <w:sz w:val="22"/>
        </w:rPr>
        <w:t>of the Principal Act the following section is inserted:</w:t>
      </w:r>
    </w:p>
    <w:p w14:paraId="1CD4030C" w14:textId="77777777" w:rsidR="001F72C4" w:rsidRPr="00B172FF" w:rsidRDefault="00333DA9" w:rsidP="00B172FF">
      <w:pPr>
        <w:pStyle w:val="Bodytext20"/>
        <w:spacing w:before="120" w:after="60" w:line="240" w:lineRule="auto"/>
        <w:ind w:firstLine="0"/>
        <w:jc w:val="both"/>
        <w:rPr>
          <w:sz w:val="22"/>
        </w:rPr>
      </w:pPr>
      <w:r w:rsidRPr="00B172FF">
        <w:rPr>
          <w:sz w:val="22"/>
        </w:rPr>
        <w:t xml:space="preserve">Apportionment of expenditure deductible under both Subdivision </w:t>
      </w:r>
      <w:r w:rsidRPr="00B172FF">
        <w:rPr>
          <w:rStyle w:val="Bodytext2NotBold0"/>
          <w:spacing w:val="0"/>
          <w:sz w:val="22"/>
        </w:rPr>
        <w:t xml:space="preserve">A </w:t>
      </w:r>
      <w:r w:rsidRPr="00B172FF">
        <w:rPr>
          <w:sz w:val="22"/>
        </w:rPr>
        <w:t>and Subdivision B</w:t>
      </w:r>
    </w:p>
    <w:p w14:paraId="0C859497" w14:textId="7F794E9B" w:rsidR="001F72C4" w:rsidRPr="00B172FF" w:rsidRDefault="00333DA9" w:rsidP="00B172FF">
      <w:pPr>
        <w:pStyle w:val="BodyText6"/>
        <w:spacing w:before="120" w:line="240" w:lineRule="auto"/>
        <w:ind w:firstLine="270"/>
        <w:jc w:val="both"/>
        <w:rPr>
          <w:sz w:val="22"/>
        </w:rPr>
      </w:pPr>
      <w:r w:rsidRPr="00B172FF">
        <w:rPr>
          <w:rStyle w:val="BodyText21"/>
          <w:sz w:val="22"/>
        </w:rPr>
        <w:t>“122</w:t>
      </w:r>
      <w:r w:rsidR="002B78FD" w:rsidRPr="00B172FF">
        <w:rPr>
          <w:rStyle w:val="BodyText21"/>
          <w:smallCaps/>
          <w:sz w:val="22"/>
        </w:rPr>
        <w:t>nb</w:t>
      </w:r>
      <w:r w:rsidRPr="00B172FF">
        <w:rPr>
          <w:rStyle w:val="BodyText21"/>
          <w:sz w:val="22"/>
        </w:rPr>
        <w:t xml:space="preserve">. (1) </w:t>
      </w:r>
      <w:r w:rsidRPr="00B172FF">
        <w:rPr>
          <w:sz w:val="22"/>
        </w:rPr>
        <w:t xml:space="preserve">Where a particular amount of expenditure (in this subsection called the </w:t>
      </w:r>
      <w:r w:rsidRPr="00B172FF">
        <w:rPr>
          <w:rStyle w:val="BodytextBold"/>
          <w:sz w:val="22"/>
        </w:rPr>
        <w:t>‘allowable amount’</w:t>
      </w:r>
      <w:r w:rsidRPr="00560296">
        <w:rPr>
          <w:rStyle w:val="BodytextBold"/>
          <w:b w:val="0"/>
          <w:sz w:val="22"/>
        </w:rPr>
        <w:t>)</w:t>
      </w:r>
      <w:r w:rsidRPr="00B172FF">
        <w:rPr>
          <w:rStyle w:val="BodytextBold"/>
          <w:sz w:val="22"/>
        </w:rPr>
        <w:t xml:space="preserve"> </w:t>
      </w:r>
      <w:r w:rsidRPr="00B172FF">
        <w:rPr>
          <w:sz w:val="22"/>
        </w:rPr>
        <w:t>is covered by both of the following categories:</w:t>
      </w:r>
    </w:p>
    <w:p w14:paraId="7BA2254A" w14:textId="77777777" w:rsidR="001F72C4" w:rsidRPr="00B172FF" w:rsidRDefault="002B78FD" w:rsidP="00B172FF">
      <w:pPr>
        <w:pStyle w:val="BodyText6"/>
        <w:spacing w:before="120" w:line="240" w:lineRule="auto"/>
        <w:ind w:left="540" w:hanging="270"/>
        <w:jc w:val="both"/>
        <w:rPr>
          <w:sz w:val="22"/>
        </w:rPr>
      </w:pPr>
      <w:r w:rsidRPr="00B172FF">
        <w:rPr>
          <w:sz w:val="22"/>
        </w:rPr>
        <w:t xml:space="preserve">(a) </w:t>
      </w:r>
      <w:r w:rsidR="00333DA9" w:rsidRPr="00B172FF">
        <w:rPr>
          <w:sz w:val="22"/>
        </w:rPr>
        <w:t>a particular kind of allowable capital expenditure (within the</w:t>
      </w:r>
      <w:r w:rsidRPr="00B172FF">
        <w:rPr>
          <w:sz w:val="22"/>
        </w:rPr>
        <w:t xml:space="preserve"> </w:t>
      </w:r>
      <w:r w:rsidR="00333DA9" w:rsidRPr="00B172FF">
        <w:rPr>
          <w:sz w:val="22"/>
        </w:rPr>
        <w:t>meaning of Subdivision A);</w:t>
      </w:r>
      <w:r w:rsidR="00333DA9" w:rsidRPr="00B172FF">
        <w:rPr>
          <w:sz w:val="22"/>
        </w:rPr>
        <w:tab/>
      </w:r>
    </w:p>
    <w:p w14:paraId="167D902E" w14:textId="77777777" w:rsidR="001F72C4" w:rsidRPr="00B172FF" w:rsidRDefault="002B78FD" w:rsidP="00B172FF">
      <w:pPr>
        <w:pStyle w:val="BodyText6"/>
        <w:spacing w:before="120" w:line="240" w:lineRule="auto"/>
        <w:ind w:left="540" w:hanging="270"/>
        <w:jc w:val="both"/>
        <w:rPr>
          <w:sz w:val="22"/>
        </w:rPr>
      </w:pPr>
      <w:r w:rsidRPr="00B172FF">
        <w:rPr>
          <w:sz w:val="22"/>
        </w:rPr>
        <w:t xml:space="preserve">(b) </w:t>
      </w:r>
      <w:r w:rsidR="00333DA9" w:rsidRPr="00B172FF">
        <w:rPr>
          <w:sz w:val="22"/>
        </w:rPr>
        <w:t>the corresponding kind of allowable capital expenditure (within the meaning of Subdivision B);</w:t>
      </w:r>
    </w:p>
    <w:p w14:paraId="6A10F7C5" w14:textId="77777777" w:rsidR="001F72C4" w:rsidRPr="00B172FF" w:rsidRDefault="00333DA9" w:rsidP="00B172FF">
      <w:pPr>
        <w:pStyle w:val="BodyText6"/>
        <w:spacing w:before="120" w:line="240" w:lineRule="auto"/>
        <w:ind w:firstLine="0"/>
        <w:jc w:val="both"/>
        <w:rPr>
          <w:sz w:val="22"/>
        </w:rPr>
      </w:pPr>
      <w:r w:rsidRPr="00B172FF">
        <w:rPr>
          <w:sz w:val="22"/>
        </w:rPr>
        <w:t>the Commissioner may apportion the allowable amount between those categories in such manner as the Commissioner considers reasonable.</w:t>
      </w:r>
    </w:p>
    <w:p w14:paraId="27FE3036" w14:textId="75DBDD05" w:rsidR="001F72C4" w:rsidRPr="00B172FF" w:rsidRDefault="00333DA9" w:rsidP="00B172FF">
      <w:pPr>
        <w:pStyle w:val="BodyText6"/>
        <w:spacing w:before="120" w:line="240" w:lineRule="auto"/>
        <w:ind w:firstLine="270"/>
        <w:jc w:val="both"/>
        <w:rPr>
          <w:sz w:val="22"/>
        </w:rPr>
      </w:pPr>
      <w:r w:rsidRPr="00B172FF">
        <w:rPr>
          <w:sz w:val="22"/>
        </w:rPr>
        <w:t xml:space="preserve">“(2) Where a particular amount (in this subsection called the </w:t>
      </w:r>
      <w:r w:rsidRPr="00B172FF">
        <w:rPr>
          <w:rStyle w:val="BodytextBold"/>
          <w:sz w:val="22"/>
        </w:rPr>
        <w:t>‘allowable amount’</w:t>
      </w:r>
      <w:r w:rsidRPr="00560296">
        <w:rPr>
          <w:rStyle w:val="BodytextBold"/>
          <w:b w:val="0"/>
          <w:sz w:val="22"/>
        </w:rPr>
        <w:t>)</w:t>
      </w:r>
      <w:r w:rsidRPr="00B172FF">
        <w:rPr>
          <w:rStyle w:val="BodytextBold"/>
          <w:sz w:val="22"/>
        </w:rPr>
        <w:t xml:space="preserve"> </w:t>
      </w:r>
      <w:r w:rsidRPr="00B172FF">
        <w:rPr>
          <w:sz w:val="22"/>
        </w:rPr>
        <w:t>is covered by both of the following categories:</w:t>
      </w:r>
    </w:p>
    <w:p w14:paraId="5D8C53D1" w14:textId="77777777" w:rsidR="001F72C4" w:rsidRPr="00B172FF" w:rsidRDefault="002B78FD" w:rsidP="00B172FF">
      <w:pPr>
        <w:pStyle w:val="BodyText6"/>
        <w:spacing w:before="120" w:line="240" w:lineRule="auto"/>
        <w:ind w:left="540" w:hanging="270"/>
        <w:jc w:val="both"/>
        <w:rPr>
          <w:sz w:val="22"/>
        </w:rPr>
      </w:pPr>
      <w:r w:rsidRPr="00B172FF">
        <w:rPr>
          <w:sz w:val="22"/>
        </w:rPr>
        <w:t xml:space="preserve">(a) </w:t>
      </w:r>
      <w:r w:rsidR="00333DA9" w:rsidRPr="00B172FF">
        <w:rPr>
          <w:sz w:val="22"/>
        </w:rPr>
        <w:t xml:space="preserve">an amount to which a particular paragraph of subsection </w:t>
      </w:r>
      <w:r w:rsidR="00333DA9" w:rsidRPr="00B172FF">
        <w:rPr>
          <w:smallCaps/>
        </w:rPr>
        <w:t xml:space="preserve">122b (2) </w:t>
      </w:r>
      <w:r w:rsidR="00333DA9" w:rsidRPr="00B172FF">
        <w:rPr>
          <w:sz w:val="22"/>
        </w:rPr>
        <w:t>applies;</w:t>
      </w:r>
    </w:p>
    <w:p w14:paraId="6B786EB6" w14:textId="77777777" w:rsidR="001F72C4" w:rsidRPr="00B172FF" w:rsidRDefault="002B78FD" w:rsidP="00B172FF">
      <w:pPr>
        <w:pStyle w:val="BodyText6"/>
        <w:spacing w:before="120" w:line="240" w:lineRule="auto"/>
        <w:ind w:left="540" w:hanging="270"/>
        <w:jc w:val="both"/>
        <w:rPr>
          <w:sz w:val="22"/>
        </w:rPr>
      </w:pPr>
      <w:r w:rsidRPr="00B172FF">
        <w:rPr>
          <w:sz w:val="22"/>
        </w:rPr>
        <w:t xml:space="preserve">(b) </w:t>
      </w:r>
      <w:r w:rsidR="00333DA9" w:rsidRPr="00B172FF">
        <w:rPr>
          <w:sz w:val="22"/>
        </w:rPr>
        <w:t xml:space="preserve">an amount to which the corresponding paragraph of subsection </w:t>
      </w:r>
      <w:r w:rsidR="00333DA9" w:rsidRPr="00B172FF">
        <w:rPr>
          <w:rStyle w:val="BodyText21"/>
          <w:sz w:val="22"/>
        </w:rPr>
        <w:t>122</w:t>
      </w:r>
      <w:r w:rsidRPr="00B172FF">
        <w:rPr>
          <w:rStyle w:val="BodyText21"/>
          <w:smallCaps/>
          <w:sz w:val="22"/>
        </w:rPr>
        <w:t>jd</w:t>
      </w:r>
      <w:r w:rsidR="00333DA9" w:rsidRPr="00B172FF">
        <w:rPr>
          <w:rStyle w:val="BodyText21"/>
          <w:sz w:val="22"/>
        </w:rPr>
        <w:t xml:space="preserve"> (2) </w:t>
      </w:r>
      <w:r w:rsidR="00333DA9" w:rsidRPr="00B172FF">
        <w:rPr>
          <w:sz w:val="22"/>
        </w:rPr>
        <w:t>applies;</w:t>
      </w:r>
    </w:p>
    <w:p w14:paraId="063C2AA4" w14:textId="77777777" w:rsidR="001F72C4" w:rsidRPr="00B172FF" w:rsidRDefault="00333DA9" w:rsidP="00B172FF">
      <w:pPr>
        <w:pStyle w:val="BodyText6"/>
        <w:spacing w:before="120" w:line="240" w:lineRule="auto"/>
        <w:ind w:firstLine="0"/>
        <w:jc w:val="both"/>
        <w:rPr>
          <w:sz w:val="22"/>
        </w:rPr>
      </w:pPr>
      <w:r w:rsidRPr="00B172FF">
        <w:rPr>
          <w:sz w:val="22"/>
        </w:rPr>
        <w:t>the Commissioner may apportion the allowable amount between those categories in such manner as the Commissioner considers reasonable.</w:t>
      </w:r>
    </w:p>
    <w:p w14:paraId="4D3C860E" w14:textId="3005EB64" w:rsidR="001F72C4" w:rsidRPr="00B172FF" w:rsidRDefault="00333DA9" w:rsidP="00B172FF">
      <w:pPr>
        <w:pStyle w:val="BodyText6"/>
        <w:spacing w:before="120" w:line="240" w:lineRule="auto"/>
        <w:ind w:firstLine="270"/>
        <w:jc w:val="both"/>
        <w:rPr>
          <w:sz w:val="22"/>
        </w:rPr>
      </w:pPr>
      <w:r w:rsidRPr="00B172FF">
        <w:rPr>
          <w:sz w:val="22"/>
        </w:rPr>
        <w:t xml:space="preserve">“(3) Where a particular amount (in this subsection called the </w:t>
      </w:r>
      <w:r w:rsidRPr="00B172FF">
        <w:rPr>
          <w:rStyle w:val="BodytextBold"/>
          <w:sz w:val="22"/>
        </w:rPr>
        <w:t>‘allowable amount’</w:t>
      </w:r>
      <w:r w:rsidRPr="00560296">
        <w:rPr>
          <w:rStyle w:val="BodytextBold"/>
          <w:b w:val="0"/>
          <w:sz w:val="22"/>
        </w:rPr>
        <w:t>)</w:t>
      </w:r>
      <w:r w:rsidRPr="00B172FF">
        <w:rPr>
          <w:rStyle w:val="BodytextBold"/>
          <w:sz w:val="22"/>
        </w:rPr>
        <w:t xml:space="preserve"> </w:t>
      </w:r>
      <w:r w:rsidRPr="00B172FF">
        <w:rPr>
          <w:sz w:val="22"/>
        </w:rPr>
        <w:t>is covered by both of the following categories:</w:t>
      </w:r>
    </w:p>
    <w:p w14:paraId="25EFB4EF" w14:textId="77777777" w:rsidR="001F72C4" w:rsidRPr="00B172FF" w:rsidRDefault="002B78FD" w:rsidP="00B172FF">
      <w:pPr>
        <w:pStyle w:val="BodyText6"/>
        <w:spacing w:before="120" w:line="240" w:lineRule="auto"/>
        <w:ind w:left="540" w:hanging="270"/>
        <w:jc w:val="both"/>
        <w:rPr>
          <w:sz w:val="22"/>
        </w:rPr>
      </w:pPr>
      <w:r w:rsidRPr="00B172FF">
        <w:rPr>
          <w:sz w:val="22"/>
        </w:rPr>
        <w:t xml:space="preserve">(a) </w:t>
      </w:r>
      <w:r w:rsidR="00333DA9" w:rsidRPr="00B172FF">
        <w:rPr>
          <w:sz w:val="22"/>
        </w:rPr>
        <w:t>expenditure of the kind referred to in subsection 122</w:t>
      </w:r>
      <w:r w:rsidR="00573A37" w:rsidRPr="00B172FF">
        <w:rPr>
          <w:smallCaps/>
          <w:sz w:val="22"/>
        </w:rPr>
        <w:t>j</w:t>
      </w:r>
      <w:r w:rsidR="00333DA9" w:rsidRPr="00B172FF">
        <w:rPr>
          <w:sz w:val="22"/>
        </w:rPr>
        <w:t xml:space="preserve"> (1);</w:t>
      </w:r>
    </w:p>
    <w:p w14:paraId="77FCF33D" w14:textId="77777777" w:rsidR="001F72C4" w:rsidRPr="00B172FF" w:rsidRDefault="002B78FD" w:rsidP="00B172FF">
      <w:pPr>
        <w:pStyle w:val="BodyText6"/>
        <w:spacing w:before="120" w:line="240" w:lineRule="auto"/>
        <w:ind w:left="540" w:hanging="270"/>
        <w:jc w:val="both"/>
        <w:rPr>
          <w:sz w:val="22"/>
        </w:rPr>
      </w:pPr>
      <w:r w:rsidRPr="00B172FF">
        <w:rPr>
          <w:sz w:val="22"/>
        </w:rPr>
        <w:t xml:space="preserve">(b) </w:t>
      </w:r>
      <w:r w:rsidR="00333DA9" w:rsidRPr="00B172FF">
        <w:rPr>
          <w:sz w:val="22"/>
        </w:rPr>
        <w:t>expenditure of the kind referred to in subsection 1</w:t>
      </w:r>
      <w:r w:rsidR="00333DA9" w:rsidRPr="00B172FF">
        <w:rPr>
          <w:rStyle w:val="BodyText21"/>
          <w:sz w:val="22"/>
        </w:rPr>
        <w:t>22</w:t>
      </w:r>
      <w:r w:rsidR="00573A37" w:rsidRPr="00B172FF">
        <w:rPr>
          <w:rStyle w:val="BodyText21"/>
          <w:smallCaps/>
          <w:sz w:val="22"/>
        </w:rPr>
        <w:t>jf</w:t>
      </w:r>
      <w:r w:rsidR="00333DA9" w:rsidRPr="00B172FF">
        <w:rPr>
          <w:rStyle w:val="BodyText21"/>
          <w:sz w:val="22"/>
        </w:rPr>
        <w:t xml:space="preserve"> </w:t>
      </w:r>
      <w:r w:rsidR="00333DA9" w:rsidRPr="00B172FF">
        <w:rPr>
          <w:sz w:val="22"/>
        </w:rPr>
        <w:t>(1);</w:t>
      </w:r>
    </w:p>
    <w:p w14:paraId="3E0C50C3" w14:textId="77777777" w:rsidR="001F72C4" w:rsidRPr="00B172FF" w:rsidRDefault="00333DA9" w:rsidP="00B172FF">
      <w:pPr>
        <w:pStyle w:val="BodyText6"/>
        <w:spacing w:before="120" w:line="240" w:lineRule="auto"/>
        <w:ind w:firstLine="0"/>
        <w:jc w:val="both"/>
        <w:rPr>
          <w:sz w:val="22"/>
        </w:rPr>
      </w:pPr>
      <w:r w:rsidRPr="00B172FF">
        <w:rPr>
          <w:sz w:val="22"/>
        </w:rPr>
        <w:t>the Commissioner may apportion the allowable amount between those categories in such manner as the Commissioner considers reasonable.”.</w:t>
      </w:r>
    </w:p>
    <w:p w14:paraId="79832E5D" w14:textId="547BA2F6" w:rsidR="001F72C4" w:rsidRPr="00B172FF" w:rsidRDefault="00333DA9" w:rsidP="00B172FF">
      <w:pPr>
        <w:pStyle w:val="Bodytext20"/>
        <w:spacing w:before="120" w:after="60" w:line="240" w:lineRule="auto"/>
        <w:ind w:firstLine="0"/>
        <w:jc w:val="both"/>
        <w:rPr>
          <w:sz w:val="22"/>
        </w:rPr>
      </w:pPr>
      <w:r w:rsidRPr="00B172FF">
        <w:rPr>
          <w:sz w:val="22"/>
        </w:rPr>
        <w:t xml:space="preserve">Re-numbering and re-location of section </w:t>
      </w:r>
      <w:r w:rsidRPr="00B172FF">
        <w:rPr>
          <w:rStyle w:val="Bodytext23"/>
          <w:b/>
          <w:bCs/>
          <w:sz w:val="22"/>
        </w:rPr>
        <w:t>122</w:t>
      </w:r>
      <w:r w:rsidR="00560296" w:rsidRPr="00560296">
        <w:rPr>
          <w:rStyle w:val="Bodytext23"/>
          <w:b/>
          <w:bCs/>
          <w:smallCaps/>
          <w:sz w:val="22"/>
        </w:rPr>
        <w:t>p</w:t>
      </w:r>
    </w:p>
    <w:p w14:paraId="3896AAB5" w14:textId="77777777" w:rsidR="001F72C4" w:rsidRPr="00B172FF" w:rsidRDefault="002B78FD" w:rsidP="00B172FF">
      <w:pPr>
        <w:pStyle w:val="BodyText6"/>
        <w:tabs>
          <w:tab w:val="left" w:pos="630"/>
        </w:tabs>
        <w:spacing w:before="120" w:line="240" w:lineRule="auto"/>
        <w:ind w:firstLine="270"/>
        <w:jc w:val="both"/>
        <w:rPr>
          <w:sz w:val="22"/>
        </w:rPr>
      </w:pPr>
      <w:r w:rsidRPr="00B172FF">
        <w:rPr>
          <w:b/>
          <w:sz w:val="22"/>
        </w:rPr>
        <w:t>27.</w:t>
      </w:r>
      <w:r w:rsidRPr="00B172FF">
        <w:rPr>
          <w:sz w:val="22"/>
        </w:rPr>
        <w:tab/>
      </w:r>
      <w:r w:rsidR="00333DA9" w:rsidRPr="00B172FF">
        <w:rPr>
          <w:sz w:val="22"/>
        </w:rPr>
        <w:t xml:space="preserve">Section </w:t>
      </w:r>
      <w:r w:rsidR="00333DA9" w:rsidRPr="00B172FF">
        <w:rPr>
          <w:rStyle w:val="BodyText21"/>
          <w:sz w:val="22"/>
        </w:rPr>
        <w:t>122</w:t>
      </w:r>
      <w:r w:rsidR="00573A37" w:rsidRPr="00B172FF">
        <w:rPr>
          <w:rStyle w:val="BodyText21"/>
          <w:smallCaps/>
          <w:sz w:val="22"/>
        </w:rPr>
        <w:t>p</w:t>
      </w:r>
      <w:r w:rsidR="00333DA9" w:rsidRPr="00B172FF">
        <w:rPr>
          <w:rStyle w:val="BodyText21"/>
          <w:sz w:val="22"/>
        </w:rPr>
        <w:t xml:space="preserve"> </w:t>
      </w:r>
      <w:r w:rsidR="00333DA9" w:rsidRPr="00B172FF">
        <w:rPr>
          <w:sz w:val="22"/>
        </w:rPr>
        <w:t>of the Principal Act is:</w:t>
      </w:r>
    </w:p>
    <w:p w14:paraId="071FC497" w14:textId="77777777" w:rsidR="001F72C4" w:rsidRPr="00B172FF" w:rsidRDefault="002B78FD" w:rsidP="00B172FF">
      <w:pPr>
        <w:pStyle w:val="BodyText6"/>
        <w:spacing w:before="120" w:line="240" w:lineRule="auto"/>
        <w:ind w:left="540" w:hanging="270"/>
        <w:jc w:val="both"/>
        <w:rPr>
          <w:sz w:val="22"/>
        </w:rPr>
      </w:pPr>
      <w:r w:rsidRPr="00B172FF">
        <w:rPr>
          <w:sz w:val="22"/>
        </w:rPr>
        <w:t xml:space="preserve">(a) </w:t>
      </w:r>
      <w:r w:rsidR="00333DA9" w:rsidRPr="00B172FF">
        <w:rPr>
          <w:sz w:val="22"/>
        </w:rPr>
        <w:t>re-numbered as section 122</w:t>
      </w:r>
      <w:r w:rsidR="00333DA9" w:rsidRPr="00B172FF">
        <w:rPr>
          <w:smallCaps/>
        </w:rPr>
        <w:t>ja;</w:t>
      </w:r>
      <w:r w:rsidR="00333DA9" w:rsidRPr="00B172FF">
        <w:rPr>
          <w:sz w:val="22"/>
        </w:rPr>
        <w:t xml:space="preserve"> and</w:t>
      </w:r>
    </w:p>
    <w:p w14:paraId="68C5785F" w14:textId="77777777" w:rsidR="001F72C4" w:rsidRPr="00B172FF" w:rsidRDefault="002B78FD" w:rsidP="00B172FF">
      <w:pPr>
        <w:pStyle w:val="BodyText6"/>
        <w:spacing w:before="120" w:line="240" w:lineRule="auto"/>
        <w:ind w:left="540" w:hanging="270"/>
        <w:jc w:val="both"/>
        <w:rPr>
          <w:sz w:val="22"/>
        </w:rPr>
      </w:pPr>
      <w:r w:rsidRPr="00B172FF">
        <w:rPr>
          <w:sz w:val="22"/>
        </w:rPr>
        <w:t xml:space="preserve">(b) </w:t>
      </w:r>
      <w:r w:rsidR="00333DA9" w:rsidRPr="00B172FF">
        <w:rPr>
          <w:sz w:val="22"/>
        </w:rPr>
        <w:t>re-located after section 122</w:t>
      </w:r>
      <w:r w:rsidRPr="00B172FF">
        <w:rPr>
          <w:smallCaps/>
          <w:sz w:val="22"/>
        </w:rPr>
        <w:t>j</w:t>
      </w:r>
      <w:r w:rsidR="00333DA9" w:rsidRPr="00B172FF">
        <w:rPr>
          <w:sz w:val="22"/>
        </w:rPr>
        <w:t xml:space="preserve"> of the Principal Act.</w:t>
      </w:r>
    </w:p>
    <w:p w14:paraId="7AA7B218" w14:textId="77777777" w:rsidR="002B78FD" w:rsidRPr="00B172FF" w:rsidRDefault="002B78FD" w:rsidP="00B172FF">
      <w:pPr>
        <w:spacing w:before="120"/>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0E683DE7" w14:textId="77777777" w:rsidR="001F72C4" w:rsidRPr="00B172FF" w:rsidRDefault="00333DA9" w:rsidP="00B172FF">
      <w:pPr>
        <w:pStyle w:val="Bodytext20"/>
        <w:spacing w:before="120" w:line="240" w:lineRule="auto"/>
        <w:ind w:firstLine="0"/>
        <w:jc w:val="both"/>
        <w:rPr>
          <w:sz w:val="22"/>
        </w:rPr>
      </w:pPr>
      <w:r w:rsidRPr="00B172FF">
        <w:rPr>
          <w:sz w:val="22"/>
        </w:rPr>
        <w:lastRenderedPageBreak/>
        <w:t>Change in interests in property</w:t>
      </w:r>
    </w:p>
    <w:p w14:paraId="501B9212" w14:textId="77777777" w:rsidR="001F72C4" w:rsidRPr="00B172FF" w:rsidRDefault="002A754E" w:rsidP="00B172FF">
      <w:pPr>
        <w:pStyle w:val="BodyText6"/>
        <w:tabs>
          <w:tab w:val="left" w:pos="630"/>
        </w:tabs>
        <w:spacing w:before="120" w:line="240" w:lineRule="auto"/>
        <w:ind w:firstLine="270"/>
        <w:jc w:val="both"/>
        <w:rPr>
          <w:sz w:val="22"/>
        </w:rPr>
      </w:pPr>
      <w:r w:rsidRPr="00B172FF">
        <w:rPr>
          <w:b/>
          <w:sz w:val="22"/>
        </w:rPr>
        <w:t>28.</w:t>
      </w:r>
      <w:r w:rsidRPr="00B172FF">
        <w:rPr>
          <w:sz w:val="22"/>
        </w:rPr>
        <w:tab/>
      </w:r>
      <w:r w:rsidR="00333DA9" w:rsidRPr="00B172FF">
        <w:rPr>
          <w:sz w:val="22"/>
        </w:rPr>
        <w:t xml:space="preserve">Section </w:t>
      </w:r>
      <w:r w:rsidR="00333DA9" w:rsidRPr="00B172FF">
        <w:rPr>
          <w:rStyle w:val="BodytextSmallCaps1"/>
          <w:sz w:val="22"/>
        </w:rPr>
        <w:t xml:space="preserve">122r </w:t>
      </w:r>
      <w:r w:rsidR="00333DA9" w:rsidRPr="00B172FF">
        <w:rPr>
          <w:sz w:val="22"/>
        </w:rPr>
        <w:t>of the Principal Act is amended by adding at the end the following subsection:</w:t>
      </w:r>
    </w:p>
    <w:p w14:paraId="4CBF9D7F" w14:textId="77777777" w:rsidR="001F72C4" w:rsidRPr="00B172FF" w:rsidRDefault="00333DA9" w:rsidP="00B172FF">
      <w:pPr>
        <w:pStyle w:val="BodyText6"/>
        <w:spacing w:before="120" w:line="240" w:lineRule="auto"/>
        <w:ind w:firstLine="270"/>
        <w:jc w:val="both"/>
        <w:rPr>
          <w:sz w:val="22"/>
        </w:rPr>
      </w:pPr>
      <w:r w:rsidRPr="00B172FF">
        <w:rPr>
          <w:sz w:val="22"/>
        </w:rPr>
        <w:t>“(4) In this section:</w:t>
      </w:r>
    </w:p>
    <w:p w14:paraId="6E09EC9F" w14:textId="4D6E3692"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‘mining or prospecting right’ </w:t>
      </w:r>
      <w:r w:rsidRPr="00B172FF">
        <w:rPr>
          <w:sz w:val="22"/>
        </w:rPr>
        <w:t xml:space="preserve">has the same meaning as in Subdivision </w:t>
      </w:r>
      <w:r w:rsidRPr="00560296">
        <w:rPr>
          <w:smallCaps/>
          <w:sz w:val="22"/>
        </w:rPr>
        <w:t>a</w:t>
      </w:r>
      <w:r w:rsidRPr="00B172FF">
        <w:rPr>
          <w:sz w:val="22"/>
        </w:rPr>
        <w:t>;</w:t>
      </w:r>
    </w:p>
    <w:p w14:paraId="0DC787A6" w14:textId="77777777" w:rsidR="001F72C4" w:rsidRPr="00B172FF" w:rsidRDefault="00333DA9" w:rsidP="00B172FF">
      <w:pPr>
        <w:pStyle w:val="Bodytext20"/>
        <w:spacing w:before="120" w:line="240" w:lineRule="auto"/>
        <w:ind w:firstLine="0"/>
        <w:jc w:val="both"/>
        <w:rPr>
          <w:sz w:val="22"/>
        </w:rPr>
      </w:pPr>
      <w:r w:rsidRPr="00B172FF">
        <w:rPr>
          <w:sz w:val="22"/>
        </w:rPr>
        <w:t xml:space="preserve">‘property’ </w:t>
      </w:r>
      <w:r w:rsidRPr="00B172FF">
        <w:rPr>
          <w:rStyle w:val="Bodytext2NotBold"/>
          <w:sz w:val="22"/>
        </w:rPr>
        <w:t>includes:</w:t>
      </w:r>
    </w:p>
    <w:p w14:paraId="3AABB6C2" w14:textId="77777777" w:rsidR="001F72C4" w:rsidRPr="00B172FF" w:rsidRDefault="002A754E" w:rsidP="00B172FF">
      <w:pPr>
        <w:pStyle w:val="BodyText6"/>
        <w:spacing w:before="120" w:line="240" w:lineRule="auto"/>
        <w:ind w:left="540" w:hanging="270"/>
        <w:jc w:val="both"/>
        <w:rPr>
          <w:sz w:val="22"/>
        </w:rPr>
      </w:pPr>
      <w:r w:rsidRPr="00B172FF">
        <w:rPr>
          <w:sz w:val="22"/>
        </w:rPr>
        <w:t xml:space="preserve">(a) </w:t>
      </w:r>
      <w:r w:rsidR="00333DA9" w:rsidRPr="00B172FF">
        <w:rPr>
          <w:sz w:val="22"/>
        </w:rPr>
        <w:t>a mining or prospecting right; and</w:t>
      </w:r>
    </w:p>
    <w:p w14:paraId="688F06F1" w14:textId="77777777" w:rsidR="001F72C4" w:rsidRPr="00B172FF" w:rsidRDefault="002A754E" w:rsidP="00B172FF">
      <w:pPr>
        <w:pStyle w:val="BodyText6"/>
        <w:spacing w:before="120" w:line="240" w:lineRule="auto"/>
        <w:ind w:left="540" w:hanging="270"/>
        <w:jc w:val="both"/>
        <w:rPr>
          <w:sz w:val="22"/>
        </w:rPr>
      </w:pPr>
      <w:r w:rsidRPr="00B172FF">
        <w:rPr>
          <w:sz w:val="22"/>
        </w:rPr>
        <w:t xml:space="preserve">(b) </w:t>
      </w:r>
      <w:r w:rsidR="00333DA9" w:rsidRPr="00B172FF">
        <w:rPr>
          <w:sz w:val="22"/>
        </w:rPr>
        <w:t>a quarrying or prospecting right;</w:t>
      </w:r>
    </w:p>
    <w:p w14:paraId="520A3CEB" w14:textId="17AB2F99"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‘quarrying or prospecting right’ </w:t>
      </w:r>
      <w:r w:rsidRPr="00B172FF">
        <w:rPr>
          <w:sz w:val="22"/>
        </w:rPr>
        <w:t xml:space="preserve">has the same meaning as in Subdivision </w:t>
      </w:r>
      <w:r w:rsidR="00560296" w:rsidRPr="00560296">
        <w:rPr>
          <w:smallCaps/>
          <w:sz w:val="22"/>
        </w:rPr>
        <w:t>b</w:t>
      </w:r>
      <w:r w:rsidRPr="00B172FF">
        <w:rPr>
          <w:sz w:val="22"/>
        </w:rPr>
        <w:t>.”</w:t>
      </w:r>
    </w:p>
    <w:p w14:paraId="6DCFD664" w14:textId="24052BE1" w:rsidR="001F72C4" w:rsidRPr="00B172FF" w:rsidRDefault="00333DA9" w:rsidP="00B172FF">
      <w:pPr>
        <w:pStyle w:val="Bodytext20"/>
        <w:spacing w:before="120" w:after="60" w:line="240" w:lineRule="auto"/>
        <w:ind w:firstLine="0"/>
        <w:jc w:val="both"/>
        <w:rPr>
          <w:sz w:val="22"/>
        </w:rPr>
      </w:pPr>
      <w:r w:rsidRPr="00B172FF">
        <w:rPr>
          <w:sz w:val="22"/>
        </w:rPr>
        <w:t xml:space="preserve">Heading to Division </w:t>
      </w:r>
      <w:r w:rsidRPr="00B172FF">
        <w:rPr>
          <w:rStyle w:val="Bodytext23"/>
          <w:b/>
          <w:bCs/>
          <w:sz w:val="22"/>
        </w:rPr>
        <w:t>10</w:t>
      </w:r>
      <w:r w:rsidR="00560296" w:rsidRPr="00560296">
        <w:rPr>
          <w:rStyle w:val="Bodytext23"/>
          <w:b/>
          <w:bCs/>
          <w:smallCaps/>
          <w:sz w:val="22"/>
        </w:rPr>
        <w:t>aaa</w:t>
      </w:r>
      <w:r w:rsidRPr="00B172FF">
        <w:rPr>
          <w:rStyle w:val="Bodytext23"/>
          <w:b/>
          <w:bCs/>
          <w:sz w:val="22"/>
        </w:rPr>
        <w:t xml:space="preserve"> </w:t>
      </w:r>
      <w:r w:rsidRPr="00B172FF">
        <w:rPr>
          <w:sz w:val="22"/>
        </w:rPr>
        <w:t>of Part III</w:t>
      </w:r>
    </w:p>
    <w:p w14:paraId="59609E0E" w14:textId="77777777" w:rsidR="001F72C4" w:rsidRPr="00B172FF" w:rsidRDefault="002A754E" w:rsidP="00B172FF">
      <w:pPr>
        <w:pStyle w:val="BodyText6"/>
        <w:tabs>
          <w:tab w:val="left" w:pos="630"/>
        </w:tabs>
        <w:spacing w:before="120" w:line="240" w:lineRule="auto"/>
        <w:ind w:firstLine="270"/>
        <w:jc w:val="both"/>
        <w:rPr>
          <w:sz w:val="22"/>
        </w:rPr>
      </w:pPr>
      <w:r w:rsidRPr="00B172FF">
        <w:rPr>
          <w:b/>
          <w:sz w:val="22"/>
        </w:rPr>
        <w:t>29.</w:t>
      </w:r>
      <w:r w:rsidRPr="00B172FF">
        <w:rPr>
          <w:sz w:val="22"/>
        </w:rPr>
        <w:tab/>
      </w:r>
      <w:r w:rsidR="00333DA9" w:rsidRPr="00B172FF">
        <w:rPr>
          <w:sz w:val="22"/>
        </w:rPr>
        <w:t>The heading to Division 10</w:t>
      </w:r>
      <w:r w:rsidR="00333DA9" w:rsidRPr="00B172FF">
        <w:rPr>
          <w:rStyle w:val="BodytextSmallCaps"/>
          <w:sz w:val="22"/>
        </w:rPr>
        <w:t>aaa</w:t>
      </w:r>
      <w:r w:rsidR="00333DA9" w:rsidRPr="00B172FF">
        <w:rPr>
          <w:sz w:val="22"/>
        </w:rPr>
        <w:t xml:space="preserve"> of Part III of the Principal Act is repealed and the following heading is substituted:</w:t>
      </w:r>
    </w:p>
    <w:p w14:paraId="6A9C764B" w14:textId="77777777" w:rsidR="001F72C4" w:rsidRPr="00B172FF" w:rsidRDefault="00333DA9" w:rsidP="00B172FF">
      <w:pPr>
        <w:pStyle w:val="Bodytext110"/>
        <w:spacing w:before="120" w:line="240" w:lineRule="auto"/>
        <w:jc w:val="center"/>
        <w:rPr>
          <w:sz w:val="22"/>
        </w:rPr>
      </w:pPr>
      <w:r w:rsidRPr="00B172FF">
        <w:rPr>
          <w:sz w:val="22"/>
        </w:rPr>
        <w:t>“Division 10AAA—Transport of Minerals and Quarry Materials</w:t>
      </w:r>
      <w:r w:rsidRPr="00B172FF">
        <w:rPr>
          <w:rStyle w:val="Bodytext1185pt"/>
          <w:sz w:val="22"/>
        </w:rPr>
        <w:t>”.</w:t>
      </w:r>
    </w:p>
    <w:p w14:paraId="0F731B14" w14:textId="77777777" w:rsidR="001F72C4" w:rsidRPr="00B172FF" w:rsidRDefault="002A754E" w:rsidP="00B172FF">
      <w:pPr>
        <w:pStyle w:val="BodyText6"/>
        <w:tabs>
          <w:tab w:val="left" w:pos="630"/>
        </w:tabs>
        <w:spacing w:before="120" w:line="240" w:lineRule="auto"/>
        <w:ind w:firstLine="270"/>
        <w:jc w:val="both"/>
        <w:rPr>
          <w:sz w:val="22"/>
        </w:rPr>
      </w:pPr>
      <w:r w:rsidRPr="00B172FF">
        <w:rPr>
          <w:b/>
          <w:sz w:val="22"/>
        </w:rPr>
        <w:t>30.</w:t>
      </w:r>
      <w:r w:rsidRPr="00B172FF">
        <w:rPr>
          <w:sz w:val="22"/>
        </w:rPr>
        <w:tab/>
      </w:r>
      <w:r w:rsidR="00333DA9" w:rsidRPr="00B172FF">
        <w:rPr>
          <w:sz w:val="22"/>
        </w:rPr>
        <w:t xml:space="preserve">Before section </w:t>
      </w:r>
      <w:r w:rsidR="00333DA9" w:rsidRPr="00B172FF">
        <w:rPr>
          <w:rStyle w:val="BodyText21"/>
          <w:sz w:val="22"/>
        </w:rPr>
        <w:t xml:space="preserve">123 </w:t>
      </w:r>
      <w:r w:rsidR="00333DA9" w:rsidRPr="00B172FF">
        <w:rPr>
          <w:sz w:val="22"/>
        </w:rPr>
        <w:t>of the Principal Act the following heading is inserted:</w:t>
      </w:r>
    </w:p>
    <w:p w14:paraId="4DE27D18" w14:textId="77777777" w:rsidR="002A754E" w:rsidRPr="00B172FF" w:rsidRDefault="00333DA9" w:rsidP="00B172FF">
      <w:pPr>
        <w:pStyle w:val="Bodytext110"/>
        <w:spacing w:before="120" w:line="240" w:lineRule="auto"/>
        <w:jc w:val="center"/>
        <w:rPr>
          <w:rStyle w:val="Bodytext1185pt"/>
          <w:sz w:val="22"/>
        </w:rPr>
      </w:pPr>
      <w:r w:rsidRPr="00B172FF">
        <w:rPr>
          <w:sz w:val="22"/>
        </w:rPr>
        <w:t>“Subdivision A—Transport of Certain Minerals</w:t>
      </w:r>
      <w:r w:rsidRPr="00B172FF">
        <w:rPr>
          <w:rStyle w:val="Bodytext1185pt"/>
          <w:sz w:val="22"/>
        </w:rPr>
        <w:t>”.</w:t>
      </w:r>
    </w:p>
    <w:p w14:paraId="04E5EFB8" w14:textId="77777777" w:rsidR="001F72C4" w:rsidRPr="00B172FF" w:rsidRDefault="00333DA9" w:rsidP="00B172FF">
      <w:pPr>
        <w:pStyle w:val="Bodytext110"/>
        <w:spacing w:before="120" w:after="60" w:line="240" w:lineRule="auto"/>
        <w:rPr>
          <w:sz w:val="22"/>
        </w:rPr>
      </w:pPr>
      <w:r w:rsidRPr="00B172FF">
        <w:rPr>
          <w:rStyle w:val="Bodytext11NotItalic"/>
          <w:b/>
          <w:bCs/>
          <w:sz w:val="22"/>
        </w:rPr>
        <w:t>Interpretation</w:t>
      </w:r>
    </w:p>
    <w:p w14:paraId="042A0BD6" w14:textId="77777777" w:rsidR="001F72C4" w:rsidRPr="00B172FF" w:rsidRDefault="002A754E" w:rsidP="00B172FF">
      <w:pPr>
        <w:pStyle w:val="BodyText6"/>
        <w:tabs>
          <w:tab w:val="left" w:pos="630"/>
        </w:tabs>
        <w:spacing w:before="120" w:line="240" w:lineRule="auto"/>
        <w:ind w:firstLine="270"/>
        <w:jc w:val="both"/>
        <w:rPr>
          <w:sz w:val="22"/>
        </w:rPr>
      </w:pPr>
      <w:r w:rsidRPr="00B172FF">
        <w:rPr>
          <w:b/>
          <w:sz w:val="22"/>
        </w:rPr>
        <w:t>31.</w:t>
      </w:r>
      <w:r w:rsidRPr="00B172FF">
        <w:rPr>
          <w:sz w:val="22"/>
        </w:rPr>
        <w:tab/>
      </w:r>
      <w:r w:rsidR="00333DA9" w:rsidRPr="00B172FF">
        <w:rPr>
          <w:sz w:val="22"/>
        </w:rPr>
        <w:t xml:space="preserve">Section 123 of the Principal Act is amended by inserting in the definitions of “prescribed mining operations” and “treatment” in subsection </w:t>
      </w:r>
      <w:r w:rsidR="00333DA9" w:rsidRPr="00B172FF">
        <w:rPr>
          <w:rStyle w:val="BodyText21"/>
          <w:sz w:val="22"/>
        </w:rPr>
        <w:t xml:space="preserve">(1) </w:t>
      </w:r>
      <w:r w:rsidR="00333DA9" w:rsidRPr="00B172FF">
        <w:rPr>
          <w:sz w:val="22"/>
        </w:rPr>
        <w:t xml:space="preserve">“Subdivision A of’ before “Division </w:t>
      </w:r>
      <w:r w:rsidR="00333DA9" w:rsidRPr="00B172FF">
        <w:rPr>
          <w:rStyle w:val="BodyText21"/>
          <w:sz w:val="22"/>
        </w:rPr>
        <w:t>10”.</w:t>
      </w:r>
    </w:p>
    <w:p w14:paraId="5C14C7BD" w14:textId="77777777" w:rsidR="001F72C4" w:rsidRPr="00B172FF" w:rsidRDefault="00333DA9" w:rsidP="00B172FF">
      <w:pPr>
        <w:pStyle w:val="Bodytext20"/>
        <w:spacing w:before="120" w:after="60" w:line="240" w:lineRule="auto"/>
        <w:ind w:firstLine="0"/>
        <w:jc w:val="both"/>
        <w:rPr>
          <w:sz w:val="22"/>
        </w:rPr>
      </w:pPr>
      <w:r w:rsidRPr="00B172FF">
        <w:rPr>
          <w:sz w:val="22"/>
        </w:rPr>
        <w:t>Application of Subdivision</w:t>
      </w:r>
    </w:p>
    <w:p w14:paraId="243F83F0" w14:textId="77777777" w:rsidR="001F72C4" w:rsidRPr="00B172FF" w:rsidRDefault="002A754E" w:rsidP="00B172FF">
      <w:pPr>
        <w:pStyle w:val="BodyText6"/>
        <w:tabs>
          <w:tab w:val="left" w:pos="630"/>
        </w:tabs>
        <w:spacing w:before="120" w:line="240" w:lineRule="auto"/>
        <w:ind w:firstLine="270"/>
        <w:jc w:val="both"/>
        <w:rPr>
          <w:sz w:val="22"/>
        </w:rPr>
      </w:pPr>
      <w:r w:rsidRPr="00B172FF">
        <w:rPr>
          <w:b/>
          <w:sz w:val="22"/>
        </w:rPr>
        <w:t>32.</w:t>
      </w:r>
      <w:r w:rsidRPr="00B172FF">
        <w:rPr>
          <w:sz w:val="22"/>
        </w:rPr>
        <w:tab/>
      </w:r>
      <w:r w:rsidR="00333DA9" w:rsidRPr="00B172FF">
        <w:rPr>
          <w:sz w:val="22"/>
        </w:rPr>
        <w:t xml:space="preserve">Section </w:t>
      </w:r>
      <w:r w:rsidR="00333DA9" w:rsidRPr="00B172FF">
        <w:rPr>
          <w:rStyle w:val="BodytextSmallCaps1"/>
          <w:sz w:val="22"/>
        </w:rPr>
        <w:t xml:space="preserve">123a </w:t>
      </w:r>
      <w:r w:rsidR="00333DA9" w:rsidRPr="00B172FF">
        <w:rPr>
          <w:sz w:val="22"/>
        </w:rPr>
        <w:t>of the Principal Act is amended:</w:t>
      </w:r>
    </w:p>
    <w:p w14:paraId="33B565B4" w14:textId="77777777" w:rsidR="001F72C4" w:rsidRPr="00B172FF" w:rsidRDefault="002A754E" w:rsidP="00B172FF">
      <w:pPr>
        <w:pStyle w:val="BodyText6"/>
        <w:spacing w:before="120" w:line="240" w:lineRule="auto"/>
        <w:ind w:firstLine="315"/>
        <w:jc w:val="both"/>
        <w:rPr>
          <w:sz w:val="22"/>
        </w:rPr>
      </w:pPr>
      <w:r w:rsidRPr="00B172FF">
        <w:rPr>
          <w:sz w:val="22"/>
        </w:rPr>
        <w:t xml:space="preserve">(a) </w:t>
      </w:r>
      <w:r w:rsidR="00333DA9" w:rsidRPr="00B172FF">
        <w:rPr>
          <w:sz w:val="22"/>
        </w:rPr>
        <w:t>by omitting “this Division” (wherever occurring) and substituting “this Subdivision”;</w:t>
      </w:r>
    </w:p>
    <w:p w14:paraId="510B8A39" w14:textId="77777777" w:rsidR="001F72C4" w:rsidRPr="00B172FF" w:rsidRDefault="002A754E" w:rsidP="00B172FF">
      <w:pPr>
        <w:pStyle w:val="BodyText6"/>
        <w:spacing w:before="120" w:line="240" w:lineRule="auto"/>
        <w:ind w:firstLine="315"/>
        <w:jc w:val="both"/>
        <w:rPr>
          <w:sz w:val="22"/>
        </w:rPr>
      </w:pPr>
      <w:r w:rsidRPr="00B172FF">
        <w:rPr>
          <w:sz w:val="22"/>
        </w:rPr>
        <w:t xml:space="preserve">(b) </w:t>
      </w:r>
      <w:r w:rsidR="00333DA9" w:rsidRPr="00B172FF">
        <w:rPr>
          <w:sz w:val="22"/>
        </w:rPr>
        <w:t>by omitting “This Division” (wherever occurring) and substituting “This Subdivision”.</w:t>
      </w:r>
    </w:p>
    <w:p w14:paraId="42C292C2" w14:textId="2CBE3C1A" w:rsidR="001F72C4" w:rsidRPr="00B172FF" w:rsidRDefault="002A754E" w:rsidP="00B172FF">
      <w:pPr>
        <w:pStyle w:val="BodyText6"/>
        <w:tabs>
          <w:tab w:val="left" w:pos="630"/>
        </w:tabs>
        <w:spacing w:before="120" w:line="240" w:lineRule="auto"/>
        <w:ind w:firstLine="270"/>
        <w:jc w:val="both"/>
        <w:rPr>
          <w:sz w:val="22"/>
        </w:rPr>
      </w:pPr>
      <w:r w:rsidRPr="00B172FF">
        <w:rPr>
          <w:b/>
          <w:sz w:val="22"/>
        </w:rPr>
        <w:t>33.</w:t>
      </w:r>
      <w:r w:rsidRPr="00B172FF">
        <w:rPr>
          <w:sz w:val="22"/>
        </w:rPr>
        <w:tab/>
      </w:r>
      <w:r w:rsidR="00333DA9" w:rsidRPr="00B172FF">
        <w:rPr>
          <w:sz w:val="22"/>
        </w:rPr>
        <w:t xml:space="preserve">After section </w:t>
      </w:r>
      <w:r w:rsidR="00333DA9" w:rsidRPr="00B172FF">
        <w:rPr>
          <w:rStyle w:val="BodyText21"/>
          <w:sz w:val="22"/>
        </w:rPr>
        <w:t>123</w:t>
      </w:r>
      <w:r w:rsidR="00560296" w:rsidRPr="00560296">
        <w:rPr>
          <w:rStyle w:val="BodyText21"/>
          <w:smallCaps/>
          <w:sz w:val="22"/>
        </w:rPr>
        <w:t>bb</w:t>
      </w:r>
      <w:r w:rsidR="00333DA9" w:rsidRPr="00B172FF">
        <w:rPr>
          <w:rStyle w:val="BodyText21"/>
          <w:sz w:val="22"/>
        </w:rPr>
        <w:t xml:space="preserve"> </w:t>
      </w:r>
      <w:r w:rsidR="00333DA9" w:rsidRPr="00B172FF">
        <w:rPr>
          <w:sz w:val="22"/>
        </w:rPr>
        <w:t>of the Principal Act the following Subdivision and heading are inserted:</w:t>
      </w:r>
    </w:p>
    <w:p w14:paraId="3D850574" w14:textId="77777777" w:rsidR="001F72C4" w:rsidRPr="00B172FF" w:rsidRDefault="00333DA9" w:rsidP="00B172FF">
      <w:pPr>
        <w:pStyle w:val="Bodytext110"/>
        <w:spacing w:before="120" w:line="240" w:lineRule="auto"/>
        <w:jc w:val="center"/>
        <w:rPr>
          <w:sz w:val="22"/>
        </w:rPr>
      </w:pPr>
      <w:r w:rsidRPr="00B172FF">
        <w:rPr>
          <w:sz w:val="22"/>
        </w:rPr>
        <w:t>“Subdivision B—Transport of Quarry Materials</w:t>
      </w:r>
    </w:p>
    <w:p w14:paraId="332EF8FA" w14:textId="77777777" w:rsidR="001F72C4" w:rsidRPr="00B172FF" w:rsidRDefault="00333DA9" w:rsidP="00B172FF">
      <w:pPr>
        <w:pStyle w:val="Bodytext20"/>
        <w:spacing w:before="120" w:after="60" w:line="240" w:lineRule="auto"/>
        <w:ind w:firstLine="0"/>
        <w:jc w:val="both"/>
        <w:rPr>
          <w:sz w:val="22"/>
        </w:rPr>
      </w:pPr>
      <w:r w:rsidRPr="00B172FF">
        <w:rPr>
          <w:sz w:val="22"/>
        </w:rPr>
        <w:t>Interpretation</w:t>
      </w:r>
    </w:p>
    <w:p w14:paraId="2C124D63" w14:textId="77777777" w:rsidR="001F72C4" w:rsidRPr="00B172FF" w:rsidRDefault="00333DA9" w:rsidP="00B172FF">
      <w:pPr>
        <w:pStyle w:val="BodyText6"/>
        <w:spacing w:before="120" w:line="240" w:lineRule="auto"/>
        <w:ind w:firstLine="270"/>
        <w:jc w:val="both"/>
        <w:rPr>
          <w:sz w:val="22"/>
        </w:rPr>
      </w:pPr>
      <w:r w:rsidRPr="00B172FF">
        <w:rPr>
          <w:sz w:val="22"/>
        </w:rPr>
        <w:t>“123</w:t>
      </w:r>
      <w:r w:rsidR="002A754E" w:rsidRPr="00B172FF">
        <w:rPr>
          <w:smallCaps/>
          <w:sz w:val="22"/>
        </w:rPr>
        <w:t>bc</w:t>
      </w:r>
      <w:r w:rsidRPr="00B172FF">
        <w:rPr>
          <w:sz w:val="22"/>
        </w:rPr>
        <w:t>. (1) In this Subdivision:</w:t>
      </w:r>
    </w:p>
    <w:p w14:paraId="552F9C24" w14:textId="4329DFD3"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‘eligible quarrying operations’ </w:t>
      </w:r>
      <w:r w:rsidRPr="00B172FF">
        <w:rPr>
          <w:sz w:val="22"/>
        </w:rPr>
        <w:t xml:space="preserve">has the same meaning as in Subdivision </w:t>
      </w:r>
      <w:r w:rsidR="00560296" w:rsidRPr="00560296">
        <w:rPr>
          <w:smallCaps/>
          <w:sz w:val="22"/>
        </w:rPr>
        <w:t>b</w:t>
      </w:r>
      <w:r w:rsidRPr="00B172FF">
        <w:rPr>
          <w:sz w:val="22"/>
        </w:rPr>
        <w:t xml:space="preserve"> of Division 10;</w:t>
      </w:r>
    </w:p>
    <w:p w14:paraId="1E85EE5E" w14:textId="4500784C"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‘housing and welfare facilities’ </w:t>
      </w:r>
      <w:r w:rsidRPr="00B172FF">
        <w:rPr>
          <w:sz w:val="22"/>
        </w:rPr>
        <w:t xml:space="preserve">has the same meaning as in Subdivision </w:t>
      </w:r>
      <w:r w:rsidRPr="00560296">
        <w:rPr>
          <w:smallCaps/>
          <w:sz w:val="22"/>
        </w:rPr>
        <w:t>a</w:t>
      </w:r>
      <w:r w:rsidRPr="00B172FF">
        <w:rPr>
          <w:sz w:val="22"/>
        </w:rPr>
        <w:t>;</w:t>
      </w:r>
    </w:p>
    <w:p w14:paraId="13164519" w14:textId="77777777" w:rsidR="002A754E" w:rsidRPr="00B172FF" w:rsidRDefault="002A754E"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865855B" w14:textId="77777777" w:rsidR="001F72C4" w:rsidRPr="00B172FF" w:rsidRDefault="00295A6E" w:rsidP="00B172FF">
      <w:pPr>
        <w:pStyle w:val="BodyText6"/>
        <w:spacing w:before="120" w:line="240" w:lineRule="auto"/>
        <w:ind w:firstLine="0"/>
        <w:jc w:val="both"/>
        <w:rPr>
          <w:sz w:val="22"/>
        </w:rPr>
      </w:pPr>
      <w:r w:rsidRPr="00B172FF">
        <w:rPr>
          <w:rStyle w:val="BodytextBold"/>
          <w:sz w:val="22"/>
        </w:rPr>
        <w:lastRenderedPageBreak/>
        <w:t xml:space="preserve"> </w:t>
      </w:r>
      <w:r w:rsidR="00333DA9" w:rsidRPr="00B172FF">
        <w:rPr>
          <w:rStyle w:val="BodytextBold"/>
          <w:sz w:val="22"/>
        </w:rPr>
        <w:t xml:space="preserve">‘prescribed body’ </w:t>
      </w:r>
      <w:r w:rsidR="00333DA9" w:rsidRPr="00B172FF">
        <w:rPr>
          <w:sz w:val="22"/>
        </w:rPr>
        <w:t xml:space="preserve">has the same meaning as in Subdivision </w:t>
      </w:r>
      <w:r w:rsidR="00333DA9" w:rsidRPr="00B172FF">
        <w:rPr>
          <w:rStyle w:val="BodytextSpacing0pt"/>
          <w:spacing w:val="0"/>
          <w:sz w:val="22"/>
        </w:rPr>
        <w:t>A;</w:t>
      </w:r>
    </w:p>
    <w:p w14:paraId="49B9D384" w14:textId="77777777" w:rsidR="001F72C4" w:rsidRPr="00B172FF" w:rsidRDefault="00333DA9" w:rsidP="00B172FF">
      <w:pPr>
        <w:pStyle w:val="Bodytext20"/>
        <w:spacing w:before="120" w:line="240" w:lineRule="auto"/>
        <w:ind w:firstLine="0"/>
        <w:jc w:val="both"/>
        <w:rPr>
          <w:sz w:val="22"/>
        </w:rPr>
      </w:pPr>
      <w:r w:rsidRPr="00B172FF">
        <w:rPr>
          <w:sz w:val="22"/>
        </w:rPr>
        <w:t xml:space="preserve">‘processed materials’ </w:t>
      </w:r>
      <w:r w:rsidRPr="00B172FF">
        <w:rPr>
          <w:rStyle w:val="Bodytext2NotBold"/>
          <w:sz w:val="22"/>
        </w:rPr>
        <w:t>means:</w:t>
      </w:r>
    </w:p>
    <w:p w14:paraId="78F45886" w14:textId="77777777" w:rsidR="001F72C4" w:rsidRPr="00B172FF" w:rsidRDefault="00295A6E" w:rsidP="00B172FF">
      <w:pPr>
        <w:pStyle w:val="BodyText6"/>
        <w:spacing w:before="120" w:line="240" w:lineRule="auto"/>
        <w:ind w:firstLine="270"/>
        <w:jc w:val="both"/>
        <w:rPr>
          <w:sz w:val="22"/>
        </w:rPr>
      </w:pPr>
      <w:r w:rsidRPr="00B172FF">
        <w:rPr>
          <w:sz w:val="22"/>
        </w:rPr>
        <w:t xml:space="preserve">(a) </w:t>
      </w:r>
      <w:r w:rsidR="00333DA9" w:rsidRPr="00B172FF">
        <w:rPr>
          <w:sz w:val="22"/>
        </w:rPr>
        <w:t>materials resulting from the treatment of quarry materials; and</w:t>
      </w:r>
    </w:p>
    <w:p w14:paraId="50F50A42" w14:textId="77777777" w:rsidR="001F72C4" w:rsidRPr="00B172FF" w:rsidRDefault="00295A6E" w:rsidP="00B172FF">
      <w:pPr>
        <w:pStyle w:val="BodyText6"/>
        <w:spacing w:before="120" w:line="240" w:lineRule="auto"/>
        <w:ind w:firstLine="270"/>
        <w:jc w:val="both"/>
        <w:rPr>
          <w:sz w:val="22"/>
        </w:rPr>
      </w:pPr>
      <w:r w:rsidRPr="00B172FF">
        <w:rPr>
          <w:sz w:val="22"/>
        </w:rPr>
        <w:t xml:space="preserve">(b) </w:t>
      </w:r>
      <w:r w:rsidR="00333DA9" w:rsidRPr="00B172FF">
        <w:rPr>
          <w:sz w:val="22"/>
        </w:rPr>
        <w:t>materials resulting from sintering or calcining; and</w:t>
      </w:r>
    </w:p>
    <w:p w14:paraId="6397704C" w14:textId="77777777" w:rsidR="001F72C4" w:rsidRPr="00B172FF" w:rsidRDefault="00295A6E" w:rsidP="00B172FF">
      <w:pPr>
        <w:pStyle w:val="BodyText6"/>
        <w:spacing w:before="120" w:line="240" w:lineRule="auto"/>
        <w:ind w:firstLine="270"/>
        <w:jc w:val="both"/>
        <w:rPr>
          <w:sz w:val="22"/>
        </w:rPr>
      </w:pPr>
      <w:r w:rsidRPr="00B172FF">
        <w:rPr>
          <w:sz w:val="22"/>
        </w:rPr>
        <w:t xml:space="preserve">(c) </w:t>
      </w:r>
      <w:r w:rsidR="00333DA9" w:rsidRPr="00B172FF">
        <w:rPr>
          <w:sz w:val="22"/>
        </w:rPr>
        <w:t>such other materials, or materials resulting from such other processes, as are prescribed;</w:t>
      </w:r>
    </w:p>
    <w:p w14:paraId="43BC0A25" w14:textId="55B7D61E" w:rsidR="001F72C4" w:rsidRPr="00B172FF" w:rsidRDefault="00333DA9" w:rsidP="00B172FF">
      <w:pPr>
        <w:pStyle w:val="BodyText6"/>
        <w:spacing w:before="120" w:line="240" w:lineRule="auto"/>
        <w:ind w:firstLine="0"/>
        <w:jc w:val="both"/>
        <w:rPr>
          <w:sz w:val="22"/>
        </w:rPr>
      </w:pPr>
      <w:r w:rsidRPr="00B172FF">
        <w:rPr>
          <w:rStyle w:val="BodytextBold1"/>
          <w:sz w:val="22"/>
        </w:rPr>
        <w:t xml:space="preserve">‘quarry materials’ </w:t>
      </w:r>
      <w:r w:rsidRPr="00B172FF">
        <w:rPr>
          <w:sz w:val="22"/>
        </w:rPr>
        <w:t xml:space="preserve">has the same meaning as in Subdivision </w:t>
      </w:r>
      <w:r w:rsidR="00560296" w:rsidRPr="00560296">
        <w:rPr>
          <w:smallCaps/>
          <w:sz w:val="22"/>
        </w:rPr>
        <w:t>b</w:t>
      </w:r>
      <w:r w:rsidRPr="00B172FF">
        <w:rPr>
          <w:rStyle w:val="BodytextBold1"/>
          <w:sz w:val="22"/>
        </w:rPr>
        <w:t xml:space="preserve"> </w:t>
      </w:r>
      <w:r w:rsidRPr="00B172FF">
        <w:rPr>
          <w:sz w:val="22"/>
        </w:rPr>
        <w:t xml:space="preserve">of Division </w:t>
      </w:r>
      <w:r w:rsidRPr="00560296">
        <w:rPr>
          <w:rStyle w:val="BodytextTrebuchetMS1"/>
          <w:rFonts w:ascii="Times New Roman" w:hAnsi="Times New Roman" w:cs="Times New Roman"/>
          <w:b w:val="0"/>
          <w:sz w:val="22"/>
        </w:rPr>
        <w:t>10</w:t>
      </w:r>
      <w:r w:rsidRPr="00560296">
        <w:rPr>
          <w:rStyle w:val="BodytextTrebuchetMS2"/>
          <w:rFonts w:ascii="Times New Roman" w:hAnsi="Times New Roman" w:cs="Times New Roman"/>
          <w:b w:val="0"/>
          <w:sz w:val="22"/>
        </w:rPr>
        <w:t>;</w:t>
      </w:r>
    </w:p>
    <w:p w14:paraId="1FDE14EB" w14:textId="0B76784D"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‘treatment’ </w:t>
      </w:r>
      <w:r w:rsidRPr="00B172FF">
        <w:rPr>
          <w:sz w:val="22"/>
        </w:rPr>
        <w:t xml:space="preserve">has the same meaning as in Subdivision </w:t>
      </w:r>
      <w:r w:rsidR="00560296" w:rsidRPr="00560296">
        <w:rPr>
          <w:smallCaps/>
          <w:sz w:val="22"/>
        </w:rPr>
        <w:t>b</w:t>
      </w:r>
      <w:r w:rsidRPr="00B172FF">
        <w:rPr>
          <w:rStyle w:val="BodytextBold1"/>
          <w:sz w:val="22"/>
        </w:rPr>
        <w:t xml:space="preserve"> </w:t>
      </w:r>
      <w:r w:rsidRPr="00B172FF">
        <w:rPr>
          <w:sz w:val="22"/>
        </w:rPr>
        <w:t>of Division 10.</w:t>
      </w:r>
    </w:p>
    <w:p w14:paraId="25D54F4B" w14:textId="77777777" w:rsidR="001F72C4" w:rsidRPr="00B172FF" w:rsidRDefault="00333DA9" w:rsidP="00B172FF">
      <w:pPr>
        <w:pStyle w:val="BodyText6"/>
        <w:spacing w:before="120" w:line="240" w:lineRule="auto"/>
        <w:ind w:firstLine="270"/>
        <w:jc w:val="both"/>
        <w:rPr>
          <w:sz w:val="22"/>
        </w:rPr>
      </w:pPr>
      <w:r w:rsidRPr="00B172FF">
        <w:rPr>
          <w:sz w:val="22"/>
        </w:rPr>
        <w:t>“(2) In this Subdivision, a reference to a railway, road, pipe-line or other facility is to be read as including a reference to a port facility or other facility for ships.</w:t>
      </w:r>
    </w:p>
    <w:p w14:paraId="034FB483" w14:textId="77777777" w:rsidR="001F72C4" w:rsidRPr="00B172FF" w:rsidRDefault="00333DA9" w:rsidP="00B172FF">
      <w:pPr>
        <w:pStyle w:val="BodyText6"/>
        <w:spacing w:before="120" w:line="240" w:lineRule="auto"/>
        <w:ind w:firstLine="270"/>
        <w:jc w:val="both"/>
        <w:rPr>
          <w:sz w:val="22"/>
        </w:rPr>
      </w:pPr>
      <w:r w:rsidRPr="00B172FF">
        <w:rPr>
          <w:sz w:val="22"/>
        </w:rPr>
        <w:t>“(3) In this Subdivision, a reference to capital expenditure on a railway, road, pipe-line or other facility is to be read as including a reference to capital expenditure incurred by a person:</w:t>
      </w:r>
    </w:p>
    <w:p w14:paraId="23CCA4E9" w14:textId="77777777" w:rsidR="001F72C4" w:rsidRPr="00B172FF" w:rsidRDefault="00295A6E" w:rsidP="00B172FF">
      <w:pPr>
        <w:pStyle w:val="BodyText6"/>
        <w:spacing w:before="120" w:line="240" w:lineRule="auto"/>
        <w:ind w:left="585" w:hanging="315"/>
        <w:jc w:val="both"/>
        <w:rPr>
          <w:sz w:val="22"/>
        </w:rPr>
      </w:pPr>
      <w:r w:rsidRPr="00B172FF">
        <w:rPr>
          <w:sz w:val="22"/>
        </w:rPr>
        <w:t xml:space="preserve">(a) </w:t>
      </w:r>
      <w:r w:rsidR="00333DA9" w:rsidRPr="00B172FF">
        <w:rPr>
          <w:sz w:val="22"/>
        </w:rPr>
        <w:t>in obtaining a right, whether by means of a licence, permit or otherwise, to construct or install a railway, road, pipe-line or other facility, or a part of a railway, road, pipe-line or other facility, on land owned or leased by another person; or</w:t>
      </w:r>
    </w:p>
    <w:p w14:paraId="7CDF55A3" w14:textId="77777777" w:rsidR="001F72C4" w:rsidRPr="00B172FF" w:rsidRDefault="00295A6E" w:rsidP="00B172FF">
      <w:pPr>
        <w:pStyle w:val="BodyText6"/>
        <w:spacing w:before="120" w:line="240" w:lineRule="auto"/>
        <w:ind w:left="585" w:hanging="315"/>
        <w:jc w:val="both"/>
        <w:rPr>
          <w:sz w:val="22"/>
        </w:rPr>
      </w:pPr>
      <w:r w:rsidRPr="00B172FF">
        <w:rPr>
          <w:sz w:val="22"/>
        </w:rPr>
        <w:t xml:space="preserve">(b) </w:t>
      </w:r>
      <w:r w:rsidR="00333DA9" w:rsidRPr="00B172FF">
        <w:rPr>
          <w:sz w:val="22"/>
        </w:rPr>
        <w:t>in paying compensation in respect of any damage or loss caused by the construction or installation of a railway, road, pipe-line or other facility or of a part of a railway, road, pipe-line or other facility; or</w:t>
      </w:r>
    </w:p>
    <w:p w14:paraId="1EE53AA3" w14:textId="77777777" w:rsidR="001F72C4" w:rsidRPr="00B172FF" w:rsidRDefault="00295A6E" w:rsidP="00B172FF">
      <w:pPr>
        <w:pStyle w:val="BodyText6"/>
        <w:spacing w:before="120" w:line="240" w:lineRule="auto"/>
        <w:ind w:left="585" w:hanging="315"/>
        <w:jc w:val="both"/>
        <w:rPr>
          <w:sz w:val="22"/>
        </w:rPr>
      </w:pPr>
      <w:r w:rsidRPr="00B172FF">
        <w:rPr>
          <w:sz w:val="22"/>
        </w:rPr>
        <w:t xml:space="preserve">(c) </w:t>
      </w:r>
      <w:r w:rsidR="00333DA9" w:rsidRPr="00B172FF">
        <w:rPr>
          <w:sz w:val="22"/>
        </w:rPr>
        <w:t>on earthworks, bridges, tunnels and cuttings that are necessary for a railway, road, pipe-line or other facility; or</w:t>
      </w:r>
    </w:p>
    <w:p w14:paraId="5B0752C2" w14:textId="77777777" w:rsidR="00295A6E" w:rsidRPr="00B172FF" w:rsidRDefault="00295A6E" w:rsidP="00B172FF">
      <w:pPr>
        <w:pStyle w:val="BodyText6"/>
        <w:spacing w:before="120" w:line="240" w:lineRule="auto"/>
        <w:ind w:left="540" w:hanging="270"/>
        <w:jc w:val="both"/>
        <w:rPr>
          <w:sz w:val="22"/>
        </w:rPr>
      </w:pPr>
      <w:r w:rsidRPr="00B172FF">
        <w:rPr>
          <w:sz w:val="22"/>
        </w:rPr>
        <w:t xml:space="preserve">(d) </w:t>
      </w:r>
      <w:r w:rsidR="00333DA9" w:rsidRPr="00B172FF">
        <w:rPr>
          <w:sz w:val="22"/>
        </w:rPr>
        <w:t>where the person is a prescribed body—on railway rolling-stock;</w:t>
      </w:r>
    </w:p>
    <w:p w14:paraId="42FECA9F" w14:textId="77777777" w:rsidR="001F72C4" w:rsidRPr="00B172FF" w:rsidRDefault="00333DA9" w:rsidP="00B172FF">
      <w:pPr>
        <w:pStyle w:val="BodyText6"/>
        <w:spacing w:before="120" w:line="240" w:lineRule="auto"/>
        <w:ind w:firstLine="0"/>
        <w:jc w:val="both"/>
        <w:rPr>
          <w:sz w:val="22"/>
        </w:rPr>
      </w:pPr>
      <w:r w:rsidRPr="00B172FF">
        <w:rPr>
          <w:sz w:val="22"/>
        </w:rPr>
        <w:t xml:space="preserve"> but as not including a reference to expenditure in respect of:</w:t>
      </w:r>
    </w:p>
    <w:p w14:paraId="43B0100D" w14:textId="77777777" w:rsidR="001F72C4" w:rsidRPr="00B172FF" w:rsidRDefault="00295A6E" w:rsidP="00B172FF">
      <w:pPr>
        <w:pStyle w:val="BodyText6"/>
        <w:spacing w:before="120" w:line="240" w:lineRule="auto"/>
        <w:ind w:left="540" w:hanging="270"/>
        <w:jc w:val="both"/>
        <w:rPr>
          <w:sz w:val="22"/>
        </w:rPr>
      </w:pPr>
      <w:r w:rsidRPr="00B172FF">
        <w:rPr>
          <w:sz w:val="22"/>
        </w:rPr>
        <w:t xml:space="preserve">(e) </w:t>
      </w:r>
      <w:r w:rsidR="00333DA9" w:rsidRPr="00B172FF">
        <w:rPr>
          <w:sz w:val="22"/>
        </w:rPr>
        <w:t>road vehicles or ships; or</w:t>
      </w:r>
    </w:p>
    <w:p w14:paraId="546497D7" w14:textId="77777777" w:rsidR="001F72C4" w:rsidRPr="00B172FF" w:rsidRDefault="00295A6E" w:rsidP="00B172FF">
      <w:pPr>
        <w:pStyle w:val="BodyText6"/>
        <w:spacing w:before="120" w:line="240" w:lineRule="auto"/>
        <w:ind w:left="540" w:hanging="270"/>
        <w:jc w:val="both"/>
        <w:rPr>
          <w:sz w:val="22"/>
        </w:rPr>
      </w:pPr>
      <w:r w:rsidRPr="00B172FF">
        <w:rPr>
          <w:sz w:val="22"/>
        </w:rPr>
        <w:t xml:space="preserve">(f) </w:t>
      </w:r>
      <w:r w:rsidR="00333DA9" w:rsidRPr="00B172FF">
        <w:rPr>
          <w:sz w:val="22"/>
        </w:rPr>
        <w:t>except as mentioned in paragraph (d)—railway rolling-stock; or</w:t>
      </w:r>
    </w:p>
    <w:p w14:paraId="3221FA22" w14:textId="77777777" w:rsidR="001F72C4" w:rsidRPr="00B172FF" w:rsidRDefault="00295A6E" w:rsidP="00B172FF">
      <w:pPr>
        <w:pStyle w:val="BodyText6"/>
        <w:spacing w:before="120" w:line="240" w:lineRule="auto"/>
        <w:ind w:left="585" w:hanging="315"/>
        <w:jc w:val="both"/>
        <w:rPr>
          <w:sz w:val="22"/>
        </w:rPr>
      </w:pPr>
      <w:r w:rsidRPr="00B172FF">
        <w:rPr>
          <w:sz w:val="22"/>
        </w:rPr>
        <w:t xml:space="preserve">(g) </w:t>
      </w:r>
      <w:r w:rsidR="00333DA9" w:rsidRPr="00B172FF">
        <w:rPr>
          <w:sz w:val="22"/>
        </w:rPr>
        <w:t>housing or welfare facilities, or works for the provision of water, light or power, in connection with a port facility or other facility for ships.</w:t>
      </w:r>
    </w:p>
    <w:p w14:paraId="5C85BAD3" w14:textId="77777777" w:rsidR="001F72C4" w:rsidRPr="00B172FF" w:rsidRDefault="00333DA9" w:rsidP="00B172FF">
      <w:pPr>
        <w:pStyle w:val="Bodytext20"/>
        <w:spacing w:before="120" w:after="60" w:line="240" w:lineRule="auto"/>
        <w:ind w:firstLine="0"/>
        <w:jc w:val="both"/>
        <w:rPr>
          <w:sz w:val="22"/>
        </w:rPr>
      </w:pPr>
      <w:r w:rsidRPr="00B172FF">
        <w:rPr>
          <w:sz w:val="22"/>
        </w:rPr>
        <w:t>Application of Subdivision</w:t>
      </w:r>
    </w:p>
    <w:p w14:paraId="115D0DA4" w14:textId="77777777" w:rsidR="001F72C4" w:rsidRPr="00B172FF" w:rsidRDefault="00333DA9" w:rsidP="00B172FF">
      <w:pPr>
        <w:pStyle w:val="BodyText6"/>
        <w:spacing w:before="120" w:line="240" w:lineRule="auto"/>
        <w:ind w:firstLine="270"/>
        <w:jc w:val="both"/>
        <w:rPr>
          <w:sz w:val="22"/>
        </w:rPr>
      </w:pPr>
      <w:r w:rsidRPr="00B172FF">
        <w:rPr>
          <w:rStyle w:val="Bodytext11pt"/>
          <w:b w:val="0"/>
          <w:spacing w:val="0"/>
        </w:rPr>
        <w:t>“123</w:t>
      </w:r>
      <w:r w:rsidR="00295A6E" w:rsidRPr="00B172FF">
        <w:rPr>
          <w:rStyle w:val="Bodytext11pt"/>
          <w:b w:val="0"/>
          <w:smallCaps/>
          <w:spacing w:val="0"/>
        </w:rPr>
        <w:t>bd</w:t>
      </w:r>
      <w:r w:rsidRPr="00B172FF">
        <w:rPr>
          <w:rStyle w:val="Bodytext11pt"/>
          <w:spacing w:val="0"/>
        </w:rPr>
        <w:t>.</w:t>
      </w:r>
      <w:r w:rsidRPr="00B172FF">
        <w:rPr>
          <w:rStyle w:val="Bodytext11pt"/>
          <w:b w:val="0"/>
          <w:spacing w:val="0"/>
        </w:rPr>
        <w:t xml:space="preserve"> (1)</w:t>
      </w:r>
      <w:r w:rsidRPr="00B172FF">
        <w:rPr>
          <w:rStyle w:val="Bodytext11pt"/>
          <w:spacing w:val="0"/>
        </w:rPr>
        <w:t xml:space="preserve"> </w:t>
      </w:r>
      <w:r w:rsidRPr="00B172FF">
        <w:rPr>
          <w:sz w:val="22"/>
        </w:rPr>
        <w:t>Subject to this section, this Subdivision applies to:</w:t>
      </w:r>
    </w:p>
    <w:p w14:paraId="39E11004" w14:textId="77777777" w:rsidR="001F72C4" w:rsidRPr="00B172FF" w:rsidRDefault="00295A6E" w:rsidP="00B172FF">
      <w:pPr>
        <w:pStyle w:val="BodyText6"/>
        <w:spacing w:before="120" w:line="240" w:lineRule="auto"/>
        <w:ind w:left="540" w:hanging="270"/>
        <w:jc w:val="both"/>
        <w:rPr>
          <w:sz w:val="22"/>
        </w:rPr>
      </w:pPr>
      <w:r w:rsidRPr="00B172FF">
        <w:rPr>
          <w:sz w:val="22"/>
        </w:rPr>
        <w:t xml:space="preserve">(a) </w:t>
      </w:r>
      <w:r w:rsidR="00333DA9" w:rsidRPr="00B172FF">
        <w:rPr>
          <w:sz w:val="22"/>
        </w:rPr>
        <w:t xml:space="preserve">capital expenditure incurred after </w:t>
      </w:r>
      <w:r w:rsidR="00333DA9" w:rsidRPr="00B172FF">
        <w:rPr>
          <w:bCs/>
        </w:rPr>
        <w:t>15</w:t>
      </w:r>
      <w:r w:rsidR="00333DA9" w:rsidRPr="00B172FF">
        <w:rPr>
          <w:b/>
          <w:bCs/>
        </w:rPr>
        <w:t xml:space="preserve"> </w:t>
      </w:r>
      <w:r w:rsidR="00333DA9" w:rsidRPr="00B172FF">
        <w:rPr>
          <w:sz w:val="22"/>
        </w:rPr>
        <w:t xml:space="preserve">August </w:t>
      </w:r>
      <w:r w:rsidR="00333DA9" w:rsidRPr="00B172FF">
        <w:rPr>
          <w:bCs/>
        </w:rPr>
        <w:t>1989</w:t>
      </w:r>
      <w:r w:rsidR="00333DA9" w:rsidRPr="00B172FF">
        <w:rPr>
          <w:b/>
          <w:bCs/>
        </w:rPr>
        <w:t xml:space="preserve"> </w:t>
      </w:r>
      <w:r w:rsidR="00333DA9" w:rsidRPr="00B172FF">
        <w:rPr>
          <w:sz w:val="22"/>
        </w:rPr>
        <w:t>by a taxpayer on; or</w:t>
      </w:r>
    </w:p>
    <w:p w14:paraId="0A302F37" w14:textId="77777777" w:rsidR="001F72C4" w:rsidRPr="00B172FF" w:rsidRDefault="00295A6E" w:rsidP="00B172FF">
      <w:pPr>
        <w:pStyle w:val="BodyText6"/>
        <w:spacing w:before="120" w:line="240" w:lineRule="auto"/>
        <w:ind w:left="603" w:hanging="333"/>
        <w:jc w:val="both"/>
        <w:rPr>
          <w:sz w:val="22"/>
        </w:rPr>
      </w:pPr>
      <w:r w:rsidRPr="00B172FF">
        <w:rPr>
          <w:sz w:val="22"/>
        </w:rPr>
        <w:t xml:space="preserve">(b) </w:t>
      </w:r>
      <w:r w:rsidR="00333DA9" w:rsidRPr="00B172FF">
        <w:rPr>
          <w:sz w:val="22"/>
        </w:rPr>
        <w:t xml:space="preserve">capital expenditure incurred after </w:t>
      </w:r>
      <w:r w:rsidR="00333DA9" w:rsidRPr="00B172FF">
        <w:rPr>
          <w:bCs/>
        </w:rPr>
        <w:t>15</w:t>
      </w:r>
      <w:r w:rsidR="00333DA9" w:rsidRPr="00B172FF">
        <w:rPr>
          <w:b/>
          <w:bCs/>
        </w:rPr>
        <w:t xml:space="preserve"> </w:t>
      </w:r>
      <w:r w:rsidR="00333DA9" w:rsidRPr="00B172FF">
        <w:rPr>
          <w:sz w:val="22"/>
        </w:rPr>
        <w:t xml:space="preserve">August </w:t>
      </w:r>
      <w:r w:rsidR="00333DA9" w:rsidRPr="00B172FF">
        <w:rPr>
          <w:bCs/>
        </w:rPr>
        <w:t>1989</w:t>
      </w:r>
      <w:r w:rsidR="00333DA9" w:rsidRPr="00B172FF">
        <w:rPr>
          <w:b/>
          <w:bCs/>
        </w:rPr>
        <w:t xml:space="preserve"> </w:t>
      </w:r>
      <w:r w:rsidR="00333DA9" w:rsidRPr="00B172FF">
        <w:rPr>
          <w:sz w:val="22"/>
        </w:rPr>
        <w:t>by a taxpayer by way of contribution to capital expenditure incurred by another person on;</w:t>
      </w:r>
    </w:p>
    <w:p w14:paraId="75900893" w14:textId="77777777" w:rsidR="001F72C4" w:rsidRPr="00B172FF" w:rsidRDefault="00333DA9" w:rsidP="00B172FF">
      <w:pPr>
        <w:pStyle w:val="BodyText6"/>
        <w:spacing w:before="120" w:line="240" w:lineRule="auto"/>
        <w:ind w:firstLine="0"/>
        <w:jc w:val="both"/>
        <w:rPr>
          <w:sz w:val="22"/>
        </w:rPr>
      </w:pPr>
      <w:r w:rsidRPr="00B172FF">
        <w:rPr>
          <w:sz w:val="22"/>
        </w:rPr>
        <w:t>a railway, road, pipe-line or other facility constructed or acquired for use in Australia, in the carrying on of a business for the purpose of gaining or producing assessable income, primarily and principally for the transport of:</w:t>
      </w:r>
    </w:p>
    <w:p w14:paraId="31A5E710" w14:textId="77777777" w:rsidR="00295A6E" w:rsidRPr="00B172FF" w:rsidRDefault="00295A6E"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449E2DCC" w14:textId="77777777" w:rsidR="001F72C4" w:rsidRPr="00B172FF" w:rsidRDefault="00DF0814" w:rsidP="00B172FF">
      <w:pPr>
        <w:pStyle w:val="BodyText6"/>
        <w:spacing w:before="120" w:line="240" w:lineRule="auto"/>
        <w:ind w:left="585" w:hanging="315"/>
        <w:jc w:val="both"/>
        <w:rPr>
          <w:sz w:val="22"/>
        </w:rPr>
      </w:pPr>
      <w:r w:rsidRPr="00B172FF">
        <w:rPr>
          <w:sz w:val="22"/>
        </w:rPr>
        <w:lastRenderedPageBreak/>
        <w:t xml:space="preserve">(c) </w:t>
      </w:r>
      <w:r w:rsidR="00333DA9" w:rsidRPr="00B172FF">
        <w:rPr>
          <w:sz w:val="22"/>
        </w:rPr>
        <w:t>quarry materials obtained from the carrying on by any person or persons of eligible quarrying operations; or</w:t>
      </w:r>
    </w:p>
    <w:p w14:paraId="034FD4EA" w14:textId="77777777" w:rsidR="001F72C4" w:rsidRPr="00B172FF" w:rsidRDefault="00DF0814" w:rsidP="00B172FF">
      <w:pPr>
        <w:pStyle w:val="BodyText6"/>
        <w:spacing w:before="120" w:line="240" w:lineRule="auto"/>
        <w:ind w:left="540" w:hanging="270"/>
        <w:jc w:val="both"/>
        <w:rPr>
          <w:sz w:val="22"/>
        </w:rPr>
      </w:pPr>
      <w:r w:rsidRPr="00B172FF">
        <w:rPr>
          <w:sz w:val="22"/>
        </w:rPr>
        <w:t xml:space="preserve">(d) </w:t>
      </w:r>
      <w:r w:rsidR="00333DA9" w:rsidRPr="00B172FF">
        <w:rPr>
          <w:sz w:val="22"/>
        </w:rPr>
        <w:t>processed materials produced from such quarry materials;</w:t>
      </w:r>
    </w:p>
    <w:p w14:paraId="28A7B468" w14:textId="77777777" w:rsidR="001F72C4" w:rsidRPr="00B172FF" w:rsidRDefault="00333DA9" w:rsidP="00B172FF">
      <w:pPr>
        <w:pStyle w:val="BodyText6"/>
        <w:spacing w:before="120" w:line="240" w:lineRule="auto"/>
        <w:ind w:firstLine="0"/>
        <w:jc w:val="both"/>
        <w:rPr>
          <w:sz w:val="22"/>
        </w:rPr>
      </w:pPr>
      <w:r w:rsidRPr="00B172FF">
        <w:rPr>
          <w:sz w:val="22"/>
        </w:rPr>
        <w:t>other than transport wholly within the site of eligible quarrying operations.</w:t>
      </w:r>
    </w:p>
    <w:p w14:paraId="44C0B161" w14:textId="77777777" w:rsidR="001F72C4" w:rsidRPr="00B172FF" w:rsidRDefault="00333DA9" w:rsidP="00B172FF">
      <w:pPr>
        <w:pStyle w:val="BodyText6"/>
        <w:spacing w:before="120" w:line="240" w:lineRule="auto"/>
        <w:ind w:firstLine="270"/>
        <w:jc w:val="both"/>
        <w:rPr>
          <w:sz w:val="22"/>
        </w:rPr>
      </w:pPr>
      <w:r w:rsidRPr="00B172FF">
        <w:rPr>
          <w:sz w:val="22"/>
        </w:rPr>
        <w:t>“(2) This Subdivision does not apply, in relation to a taxpayer, to capital expenditure incurred by the taxpayer on, or by way of contribution to capital expenditure of another person on, a port facility or other facility for ships unless the expenditure has not been allowed, and will not be allowable, as a deduction, and has not been, and will not be, taken into account in ascertaining the amount of an allowable deduction, from the assessable income of the taxpayer of any year of income under any provision of this Act other than a provision of this Subdivision.</w:t>
      </w:r>
    </w:p>
    <w:p w14:paraId="2F61BE8A" w14:textId="4C1ADF6F" w:rsidR="001F72C4" w:rsidRPr="00B172FF" w:rsidRDefault="00333DA9" w:rsidP="00B172FF">
      <w:pPr>
        <w:pStyle w:val="BodyText6"/>
        <w:spacing w:before="120" w:line="240" w:lineRule="auto"/>
        <w:ind w:firstLine="270"/>
        <w:jc w:val="both"/>
        <w:rPr>
          <w:sz w:val="22"/>
        </w:rPr>
      </w:pPr>
      <w:r w:rsidRPr="00B172FF">
        <w:rPr>
          <w:rStyle w:val="BodyText21"/>
          <w:sz w:val="22"/>
        </w:rPr>
        <w:t xml:space="preserve">“(3) </w:t>
      </w:r>
      <w:r w:rsidRPr="00B172FF">
        <w:rPr>
          <w:sz w:val="22"/>
        </w:rPr>
        <w:t xml:space="preserve">In determining whether subsection </w:t>
      </w:r>
      <w:r w:rsidRPr="00B172FF">
        <w:rPr>
          <w:rStyle w:val="BodyText21"/>
          <w:sz w:val="22"/>
        </w:rPr>
        <w:t xml:space="preserve">(2) </w:t>
      </w:r>
      <w:r w:rsidRPr="00B172FF">
        <w:rPr>
          <w:sz w:val="22"/>
        </w:rPr>
        <w:t xml:space="preserve">applies in relation to capital expenditure incurred by a taxpayer, the provisions of subsection </w:t>
      </w:r>
      <w:r w:rsidRPr="00B172FF">
        <w:rPr>
          <w:rStyle w:val="BodyText21"/>
          <w:sz w:val="22"/>
        </w:rPr>
        <w:t>123</w:t>
      </w:r>
      <w:r w:rsidR="00560296" w:rsidRPr="00560296">
        <w:rPr>
          <w:rStyle w:val="BodyText21"/>
          <w:smallCaps/>
          <w:sz w:val="22"/>
        </w:rPr>
        <w:t>e</w:t>
      </w:r>
      <w:r w:rsidRPr="00B172FF">
        <w:rPr>
          <w:rStyle w:val="BodyText21"/>
          <w:sz w:val="22"/>
        </w:rPr>
        <w:t xml:space="preserve"> (1) </w:t>
      </w:r>
      <w:r w:rsidRPr="00B172FF">
        <w:rPr>
          <w:sz w:val="22"/>
        </w:rPr>
        <w:t>are to be disregarded.</w:t>
      </w:r>
    </w:p>
    <w:p w14:paraId="53D787FA" w14:textId="77777777" w:rsidR="001F72C4" w:rsidRPr="00B172FF" w:rsidRDefault="00333DA9" w:rsidP="00B172FF">
      <w:pPr>
        <w:pStyle w:val="BodyText6"/>
        <w:spacing w:before="120" w:line="240" w:lineRule="auto"/>
        <w:ind w:firstLine="270"/>
        <w:jc w:val="both"/>
        <w:rPr>
          <w:sz w:val="22"/>
        </w:rPr>
      </w:pPr>
      <w:r w:rsidRPr="00B172FF">
        <w:rPr>
          <w:sz w:val="22"/>
        </w:rPr>
        <w:t>“(4) This Subdivision does not apply in relation to a taxpayer to capital expenditure in respect of which the taxpayer is recouped, or becomes entitled to be recouped, by:</w:t>
      </w:r>
    </w:p>
    <w:p w14:paraId="0E88657A" w14:textId="77777777" w:rsidR="001F72C4" w:rsidRPr="00B172FF" w:rsidRDefault="00DF0814" w:rsidP="00B172FF">
      <w:pPr>
        <w:pStyle w:val="BodyText6"/>
        <w:spacing w:before="120" w:line="240" w:lineRule="auto"/>
        <w:ind w:left="540" w:hanging="270"/>
        <w:jc w:val="both"/>
        <w:rPr>
          <w:sz w:val="22"/>
        </w:rPr>
      </w:pPr>
      <w:r w:rsidRPr="00B172FF">
        <w:rPr>
          <w:sz w:val="22"/>
        </w:rPr>
        <w:t xml:space="preserve">(a) </w:t>
      </w:r>
      <w:r w:rsidR="00333DA9" w:rsidRPr="00B172FF">
        <w:rPr>
          <w:sz w:val="22"/>
        </w:rPr>
        <w:t>the Commonwealth, a State or a Territory; or</w:t>
      </w:r>
    </w:p>
    <w:p w14:paraId="21A9C320" w14:textId="77777777" w:rsidR="001F72C4" w:rsidRPr="00B172FF" w:rsidRDefault="00DF0814" w:rsidP="00B172FF">
      <w:pPr>
        <w:pStyle w:val="BodyText6"/>
        <w:spacing w:before="120" w:line="240" w:lineRule="auto"/>
        <w:ind w:left="540" w:hanging="270"/>
        <w:jc w:val="both"/>
        <w:rPr>
          <w:sz w:val="22"/>
        </w:rPr>
      </w:pPr>
      <w:r w:rsidRPr="00B172FF">
        <w:rPr>
          <w:sz w:val="22"/>
        </w:rPr>
        <w:t xml:space="preserve">(b) </w:t>
      </w:r>
      <w:r w:rsidR="00333DA9" w:rsidRPr="00B172FF">
        <w:rPr>
          <w:sz w:val="22"/>
        </w:rPr>
        <w:t>an authority constituted by or under a law of the Commonwealth, a State or a Territory; or</w:t>
      </w:r>
    </w:p>
    <w:p w14:paraId="08AF793F" w14:textId="77777777" w:rsidR="001F72C4" w:rsidRPr="00B172FF" w:rsidRDefault="00DF0814" w:rsidP="00B172FF">
      <w:pPr>
        <w:pStyle w:val="BodyText6"/>
        <w:spacing w:before="120" w:line="240" w:lineRule="auto"/>
        <w:ind w:left="540" w:hanging="270"/>
        <w:jc w:val="both"/>
        <w:rPr>
          <w:sz w:val="22"/>
        </w:rPr>
      </w:pPr>
      <w:r w:rsidRPr="00B172FF">
        <w:rPr>
          <w:sz w:val="22"/>
        </w:rPr>
        <w:t xml:space="preserve">(c) </w:t>
      </w:r>
      <w:r w:rsidR="00333DA9" w:rsidRPr="00B172FF">
        <w:rPr>
          <w:sz w:val="22"/>
        </w:rPr>
        <w:t>any other person;</w:t>
      </w:r>
    </w:p>
    <w:p w14:paraId="4ECB1876" w14:textId="77777777" w:rsidR="001F72C4" w:rsidRPr="00B172FF" w:rsidRDefault="00333DA9" w:rsidP="00B172FF">
      <w:pPr>
        <w:pStyle w:val="BodyText6"/>
        <w:spacing w:before="120" w:line="240" w:lineRule="auto"/>
        <w:ind w:firstLine="0"/>
        <w:jc w:val="both"/>
        <w:rPr>
          <w:sz w:val="22"/>
        </w:rPr>
      </w:pPr>
      <w:r w:rsidRPr="00B172FF">
        <w:rPr>
          <w:sz w:val="22"/>
        </w:rPr>
        <w:t>where the amount of the recoupment is not, and will not be, included in the assessable income of the taxpayer of any year of income.</w:t>
      </w:r>
    </w:p>
    <w:p w14:paraId="60765802" w14:textId="77777777" w:rsidR="001F72C4" w:rsidRPr="00B172FF" w:rsidRDefault="00333DA9" w:rsidP="00B172FF">
      <w:pPr>
        <w:pStyle w:val="BodyText6"/>
        <w:spacing w:before="120" w:line="240" w:lineRule="auto"/>
        <w:ind w:firstLine="270"/>
        <w:jc w:val="both"/>
        <w:rPr>
          <w:sz w:val="22"/>
        </w:rPr>
      </w:pPr>
      <w:r w:rsidRPr="00B172FF">
        <w:rPr>
          <w:sz w:val="22"/>
        </w:rPr>
        <w:t>“(5) Where a taxpayer receives, or becomes entitled to receive, an amount that constitutes to an unspecified extent a recoupment of capital expenditure, the Commissioner may, for the purposes of subsection (4), determine the extent to which that amount constitutes a recoupment of that expenditure.</w:t>
      </w:r>
    </w:p>
    <w:p w14:paraId="371B2935" w14:textId="77777777" w:rsidR="001F72C4" w:rsidRPr="00B172FF" w:rsidRDefault="00333DA9" w:rsidP="00B172FF">
      <w:pPr>
        <w:pStyle w:val="Bodytext20"/>
        <w:spacing w:before="120" w:after="60" w:line="240" w:lineRule="auto"/>
        <w:ind w:firstLine="0"/>
        <w:jc w:val="both"/>
        <w:rPr>
          <w:sz w:val="22"/>
        </w:rPr>
      </w:pPr>
      <w:r w:rsidRPr="00B172FF">
        <w:rPr>
          <w:sz w:val="22"/>
        </w:rPr>
        <w:t>Deduction of expenditure</w:t>
      </w:r>
    </w:p>
    <w:p w14:paraId="28089FFC" w14:textId="77777777" w:rsidR="001F72C4" w:rsidRPr="00B172FF" w:rsidRDefault="00333DA9" w:rsidP="00B172FF">
      <w:pPr>
        <w:pStyle w:val="BodyText6"/>
        <w:spacing w:before="120" w:line="240" w:lineRule="auto"/>
        <w:ind w:firstLine="270"/>
        <w:jc w:val="both"/>
        <w:rPr>
          <w:sz w:val="22"/>
        </w:rPr>
      </w:pPr>
      <w:r w:rsidRPr="00B172FF">
        <w:rPr>
          <w:rStyle w:val="BodyText21"/>
          <w:sz w:val="22"/>
        </w:rPr>
        <w:t>“123</w:t>
      </w:r>
      <w:r w:rsidR="00DF0814" w:rsidRPr="00B172FF">
        <w:rPr>
          <w:rStyle w:val="BodyText21"/>
          <w:smallCaps/>
          <w:sz w:val="22"/>
        </w:rPr>
        <w:t>be</w:t>
      </w:r>
      <w:r w:rsidRPr="00B172FF">
        <w:rPr>
          <w:rStyle w:val="BodyText21"/>
          <w:sz w:val="22"/>
        </w:rPr>
        <w:t xml:space="preserve">. (1) </w:t>
      </w:r>
      <w:r w:rsidRPr="00B172FF">
        <w:rPr>
          <w:sz w:val="22"/>
        </w:rPr>
        <w:t>Subject to this Subdivision, where a taxpayer has incurred or incurs capital expenditure to which this Subdivision applies, 5% of that expenditure is an allowable deduction from:</w:t>
      </w:r>
    </w:p>
    <w:p w14:paraId="6DEE5631" w14:textId="77777777" w:rsidR="001F72C4" w:rsidRPr="00B172FF" w:rsidRDefault="00DF0814" w:rsidP="00B172FF">
      <w:pPr>
        <w:pStyle w:val="BodyText6"/>
        <w:spacing w:before="120" w:line="240" w:lineRule="auto"/>
        <w:ind w:left="567" w:hanging="297"/>
        <w:jc w:val="both"/>
        <w:rPr>
          <w:sz w:val="22"/>
        </w:rPr>
      </w:pPr>
      <w:r w:rsidRPr="00B172FF">
        <w:rPr>
          <w:sz w:val="22"/>
        </w:rPr>
        <w:t xml:space="preserve">(a) </w:t>
      </w:r>
      <w:r w:rsidR="00333DA9" w:rsidRPr="00B172FF">
        <w:rPr>
          <w:sz w:val="22"/>
        </w:rPr>
        <w:t>the assessable income of the first year of income after the year of income in which the facility in respect of which the expenditure was incurred was, after the incurring of the expenditure, used primarily and principally for a purpose referred to in section 123</w:t>
      </w:r>
      <w:r w:rsidRPr="00B172FF">
        <w:rPr>
          <w:smallCaps/>
          <w:sz w:val="22"/>
        </w:rPr>
        <w:t>bd</w:t>
      </w:r>
      <w:r w:rsidR="00333DA9" w:rsidRPr="00B172FF">
        <w:rPr>
          <w:sz w:val="22"/>
        </w:rPr>
        <w:t>; and</w:t>
      </w:r>
    </w:p>
    <w:p w14:paraId="6B6D9939" w14:textId="77777777" w:rsidR="001F72C4" w:rsidRPr="00B172FF" w:rsidRDefault="00DF0814" w:rsidP="00B172FF">
      <w:pPr>
        <w:pStyle w:val="BodyText6"/>
        <w:spacing w:before="120" w:line="240" w:lineRule="auto"/>
        <w:ind w:left="540" w:hanging="270"/>
        <w:jc w:val="both"/>
        <w:rPr>
          <w:sz w:val="22"/>
        </w:rPr>
      </w:pPr>
      <w:r w:rsidRPr="00B172FF">
        <w:rPr>
          <w:sz w:val="22"/>
        </w:rPr>
        <w:t xml:space="preserve">(b) </w:t>
      </w:r>
      <w:r w:rsidR="00333DA9" w:rsidRPr="00B172FF">
        <w:rPr>
          <w:sz w:val="22"/>
        </w:rPr>
        <w:t>the assessable income of each of the next 19 succeeding years of income.</w:t>
      </w:r>
    </w:p>
    <w:p w14:paraId="669C109F" w14:textId="77777777" w:rsidR="00DF0814" w:rsidRPr="00B172FF" w:rsidRDefault="00DF0814"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0C3699C7" w14:textId="77777777" w:rsidR="001F72C4" w:rsidRPr="00B172FF" w:rsidRDefault="00333DA9" w:rsidP="00B172FF">
      <w:pPr>
        <w:pStyle w:val="BodyText6"/>
        <w:spacing w:before="120" w:line="240" w:lineRule="auto"/>
        <w:ind w:firstLine="270"/>
        <w:jc w:val="both"/>
        <w:rPr>
          <w:sz w:val="22"/>
        </w:rPr>
      </w:pPr>
      <w:r w:rsidRPr="00B172FF">
        <w:rPr>
          <w:sz w:val="22"/>
        </w:rPr>
        <w:lastRenderedPageBreak/>
        <w:t>“(2) Where capital expenditure to which this Subdivision applies was incurred on:</w:t>
      </w:r>
    </w:p>
    <w:p w14:paraId="25B61DFE" w14:textId="77777777" w:rsidR="001F72C4" w:rsidRPr="00B172FF" w:rsidRDefault="00FC4CF5" w:rsidP="00B172FF">
      <w:pPr>
        <w:pStyle w:val="BodyText6"/>
        <w:spacing w:before="120" w:line="240" w:lineRule="auto"/>
        <w:ind w:left="540" w:hanging="270"/>
        <w:jc w:val="both"/>
        <w:rPr>
          <w:sz w:val="22"/>
        </w:rPr>
      </w:pPr>
      <w:r w:rsidRPr="00B172FF">
        <w:rPr>
          <w:sz w:val="22"/>
        </w:rPr>
        <w:t xml:space="preserve">(a) </w:t>
      </w:r>
      <w:r w:rsidR="00333DA9" w:rsidRPr="00B172FF">
        <w:rPr>
          <w:sz w:val="22"/>
        </w:rPr>
        <w:t>property that is disposed of, lost or destroyed; or</w:t>
      </w:r>
    </w:p>
    <w:p w14:paraId="56A963AD" w14:textId="11153A0A" w:rsidR="001F72C4" w:rsidRPr="00B172FF" w:rsidRDefault="00FC4CF5" w:rsidP="00B172FF">
      <w:pPr>
        <w:pStyle w:val="BodyText6"/>
        <w:spacing w:before="120" w:line="240" w:lineRule="auto"/>
        <w:ind w:left="585" w:hanging="315"/>
        <w:jc w:val="both"/>
        <w:rPr>
          <w:sz w:val="22"/>
        </w:rPr>
      </w:pPr>
      <w:r w:rsidRPr="00B172FF">
        <w:rPr>
          <w:sz w:val="22"/>
        </w:rPr>
        <w:t xml:space="preserve">(b) </w:t>
      </w:r>
      <w:r w:rsidR="00333DA9" w:rsidRPr="00B172FF">
        <w:rPr>
          <w:sz w:val="22"/>
        </w:rPr>
        <w:t>property the use of which by the taxpayer primarily and principally for a purpose referred to in section 123</w:t>
      </w:r>
      <w:r w:rsidR="00560296" w:rsidRPr="00560296">
        <w:rPr>
          <w:smallCaps/>
          <w:sz w:val="22"/>
        </w:rPr>
        <w:t>bd</w:t>
      </w:r>
      <w:r w:rsidR="00333DA9" w:rsidRPr="00B172FF">
        <w:rPr>
          <w:sz w:val="22"/>
        </w:rPr>
        <w:t xml:space="preserve"> is otherwise terminated;</w:t>
      </w:r>
    </w:p>
    <w:p w14:paraId="3B61CBD9" w14:textId="77777777" w:rsidR="001F72C4" w:rsidRPr="00B172FF" w:rsidRDefault="00333DA9" w:rsidP="00B172FF">
      <w:pPr>
        <w:pStyle w:val="BodyText6"/>
        <w:spacing w:before="120" w:line="240" w:lineRule="auto"/>
        <w:ind w:firstLine="0"/>
        <w:jc w:val="both"/>
        <w:rPr>
          <w:sz w:val="22"/>
        </w:rPr>
      </w:pPr>
      <w:r w:rsidRPr="00B172FF">
        <w:rPr>
          <w:sz w:val="22"/>
        </w:rPr>
        <w:t>a deduction in respect of that expenditure is not allowable under this section from the assessable income of the year of income in which the disposal, loss, destruction or termination of use takes place or from the assessable income of any subsequent year of income.</w:t>
      </w:r>
    </w:p>
    <w:p w14:paraId="31D6222B" w14:textId="77777777" w:rsidR="001F72C4" w:rsidRPr="00B172FF" w:rsidRDefault="00333DA9" w:rsidP="00B172FF">
      <w:pPr>
        <w:pStyle w:val="Bodytext110"/>
        <w:spacing w:before="120" w:line="240" w:lineRule="auto"/>
        <w:jc w:val="center"/>
        <w:rPr>
          <w:sz w:val="22"/>
        </w:rPr>
      </w:pPr>
      <w:r w:rsidRPr="00B172FF">
        <w:rPr>
          <w:sz w:val="22"/>
        </w:rPr>
        <w:t>“Subdivision C—General Provisions</w:t>
      </w:r>
      <w:r w:rsidRPr="00B172FF">
        <w:rPr>
          <w:rStyle w:val="Bodytext1185pt"/>
          <w:sz w:val="22"/>
        </w:rPr>
        <w:t>”.</w:t>
      </w:r>
    </w:p>
    <w:p w14:paraId="7EE99965" w14:textId="77777777" w:rsidR="001F72C4" w:rsidRPr="00B172FF" w:rsidRDefault="00333DA9" w:rsidP="00B172FF">
      <w:pPr>
        <w:pStyle w:val="Bodytext20"/>
        <w:spacing w:before="120" w:after="60" w:line="240" w:lineRule="auto"/>
        <w:ind w:firstLine="0"/>
        <w:jc w:val="both"/>
        <w:rPr>
          <w:sz w:val="22"/>
        </w:rPr>
      </w:pPr>
      <w:r w:rsidRPr="00B172FF">
        <w:rPr>
          <w:sz w:val="22"/>
        </w:rPr>
        <w:t>Disposal, loss, destruction or termination of use of property</w:t>
      </w:r>
    </w:p>
    <w:p w14:paraId="62AEA65C" w14:textId="30DD4F8C" w:rsidR="001F72C4" w:rsidRPr="00B172FF" w:rsidRDefault="00FC4CF5" w:rsidP="00B172FF">
      <w:pPr>
        <w:pStyle w:val="BodyText6"/>
        <w:tabs>
          <w:tab w:val="left" w:pos="630"/>
        </w:tabs>
        <w:spacing w:before="120" w:line="240" w:lineRule="auto"/>
        <w:ind w:firstLine="270"/>
        <w:jc w:val="both"/>
        <w:rPr>
          <w:sz w:val="22"/>
        </w:rPr>
      </w:pPr>
      <w:r w:rsidRPr="00B172FF">
        <w:rPr>
          <w:b/>
          <w:sz w:val="22"/>
        </w:rPr>
        <w:t>34.</w:t>
      </w:r>
      <w:r w:rsidRPr="00B172FF">
        <w:rPr>
          <w:sz w:val="22"/>
        </w:rPr>
        <w:tab/>
      </w:r>
      <w:r w:rsidR="00333DA9" w:rsidRPr="00B172FF">
        <w:rPr>
          <w:sz w:val="22"/>
        </w:rPr>
        <w:t>Section 123</w:t>
      </w:r>
      <w:r w:rsidR="00560296" w:rsidRPr="00560296">
        <w:rPr>
          <w:smallCaps/>
          <w:sz w:val="22"/>
        </w:rPr>
        <w:t>c</w:t>
      </w:r>
      <w:r w:rsidR="00333DA9" w:rsidRPr="00B172FF">
        <w:rPr>
          <w:sz w:val="22"/>
        </w:rPr>
        <w:t xml:space="preserve"> of the Principal Act is amended:</w:t>
      </w:r>
    </w:p>
    <w:p w14:paraId="6130FC33" w14:textId="42A7419E" w:rsidR="001F72C4" w:rsidRPr="00B172FF" w:rsidRDefault="00FC4CF5" w:rsidP="00B172FF">
      <w:pPr>
        <w:pStyle w:val="BodyText6"/>
        <w:spacing w:before="120" w:line="240" w:lineRule="auto"/>
        <w:ind w:left="540" w:hanging="243"/>
        <w:jc w:val="both"/>
        <w:rPr>
          <w:sz w:val="22"/>
        </w:rPr>
      </w:pPr>
      <w:r w:rsidRPr="00B172FF">
        <w:rPr>
          <w:sz w:val="22"/>
        </w:rPr>
        <w:t xml:space="preserve">(a) </w:t>
      </w:r>
      <w:r w:rsidR="00333DA9" w:rsidRPr="00B172FF">
        <w:rPr>
          <w:sz w:val="22"/>
        </w:rPr>
        <w:t xml:space="preserve">by inserting in subsection </w:t>
      </w:r>
      <w:r w:rsidR="00333DA9" w:rsidRPr="00B172FF">
        <w:t xml:space="preserve">(1) </w:t>
      </w:r>
      <w:r w:rsidR="00333DA9" w:rsidRPr="00B172FF">
        <w:rPr>
          <w:sz w:val="22"/>
        </w:rPr>
        <w:t xml:space="preserve">“or </w:t>
      </w:r>
      <w:r w:rsidR="00333DA9" w:rsidRPr="00B172FF">
        <w:t>123</w:t>
      </w:r>
      <w:r w:rsidR="00560296" w:rsidRPr="00560296">
        <w:rPr>
          <w:smallCaps/>
        </w:rPr>
        <w:t>bd</w:t>
      </w:r>
      <w:r w:rsidR="00333DA9" w:rsidRPr="00B172FF">
        <w:t xml:space="preserve">” </w:t>
      </w:r>
      <w:r w:rsidR="00333DA9" w:rsidRPr="00B172FF">
        <w:rPr>
          <w:sz w:val="22"/>
        </w:rPr>
        <w:t xml:space="preserve">after </w:t>
      </w:r>
      <w:r w:rsidR="00333DA9" w:rsidRPr="00B172FF">
        <w:rPr>
          <w:smallCaps/>
        </w:rPr>
        <w:t>“123a”;</w:t>
      </w:r>
    </w:p>
    <w:p w14:paraId="2F481622" w14:textId="77777777" w:rsidR="001F72C4" w:rsidRPr="00B172FF" w:rsidRDefault="00FC4CF5" w:rsidP="00B172FF">
      <w:pPr>
        <w:pStyle w:val="BodyText6"/>
        <w:spacing w:before="120" w:line="240" w:lineRule="auto"/>
        <w:ind w:left="540" w:hanging="243"/>
        <w:jc w:val="both"/>
        <w:rPr>
          <w:sz w:val="22"/>
        </w:rPr>
      </w:pPr>
      <w:r w:rsidRPr="00B172FF">
        <w:rPr>
          <w:sz w:val="22"/>
        </w:rPr>
        <w:t xml:space="preserve">(b) </w:t>
      </w:r>
      <w:r w:rsidR="00333DA9" w:rsidRPr="00B172FF">
        <w:rPr>
          <w:sz w:val="22"/>
        </w:rPr>
        <w:t>by omitting from subsection (6) “this Division” and substituting “Subdivision A”;</w:t>
      </w:r>
    </w:p>
    <w:p w14:paraId="7B85D583" w14:textId="77777777" w:rsidR="001F72C4" w:rsidRPr="00B172FF" w:rsidRDefault="00FC4CF5" w:rsidP="00B172FF">
      <w:pPr>
        <w:pStyle w:val="BodyText6"/>
        <w:spacing w:before="120" w:line="240" w:lineRule="auto"/>
        <w:ind w:left="540" w:hanging="243"/>
        <w:jc w:val="both"/>
        <w:rPr>
          <w:sz w:val="22"/>
        </w:rPr>
      </w:pPr>
      <w:r w:rsidRPr="00B172FF">
        <w:rPr>
          <w:sz w:val="22"/>
        </w:rPr>
        <w:t xml:space="preserve">(c) </w:t>
      </w:r>
      <w:r w:rsidR="00333DA9" w:rsidRPr="00B172FF">
        <w:rPr>
          <w:sz w:val="22"/>
        </w:rPr>
        <w:t>by adding at the end the following subsection:</w:t>
      </w:r>
    </w:p>
    <w:p w14:paraId="585D0783" w14:textId="77777777" w:rsidR="001F72C4" w:rsidRPr="00B172FF" w:rsidRDefault="00333DA9" w:rsidP="00B172FF">
      <w:pPr>
        <w:pStyle w:val="BodyText6"/>
        <w:spacing w:before="120" w:line="240" w:lineRule="auto"/>
        <w:ind w:left="630" w:firstLine="180"/>
        <w:jc w:val="both"/>
        <w:rPr>
          <w:sz w:val="22"/>
        </w:rPr>
      </w:pPr>
      <w:r w:rsidRPr="00B172FF">
        <w:rPr>
          <w:sz w:val="22"/>
        </w:rPr>
        <w:t>“(7) Where property the use of which primarily and principally for a purpose referred to in section 123</w:t>
      </w:r>
      <w:r w:rsidR="00FC4CF5" w:rsidRPr="00B172FF">
        <w:rPr>
          <w:smallCaps/>
          <w:sz w:val="22"/>
        </w:rPr>
        <w:t>bd</w:t>
      </w:r>
      <w:r w:rsidRPr="00B172FF">
        <w:rPr>
          <w:sz w:val="22"/>
        </w:rPr>
        <w:t xml:space="preserve"> has been terminated again comes into use primarily and principally for such a purpose, so much of the expenditure on that property as the Commissioner determines is to be taken to be capital expenditure to which Subdivision B applies incurred in the year of income in which the property again comes into such use.”.</w:t>
      </w:r>
    </w:p>
    <w:p w14:paraId="03F60F6D" w14:textId="77777777" w:rsidR="001F72C4" w:rsidRPr="00B172FF" w:rsidRDefault="00333DA9" w:rsidP="00B172FF">
      <w:pPr>
        <w:pStyle w:val="Bodytext20"/>
        <w:spacing w:before="120" w:after="60" w:line="240" w:lineRule="auto"/>
        <w:ind w:firstLine="0"/>
        <w:jc w:val="both"/>
        <w:rPr>
          <w:sz w:val="22"/>
        </w:rPr>
      </w:pPr>
      <w:r w:rsidRPr="00B172FF">
        <w:rPr>
          <w:sz w:val="22"/>
        </w:rPr>
        <w:t>Transactions between parties not at arm’s length</w:t>
      </w:r>
    </w:p>
    <w:p w14:paraId="11BA6C1E" w14:textId="77777777" w:rsidR="001F72C4" w:rsidRPr="00B172FF" w:rsidRDefault="00297CDF" w:rsidP="00B172FF">
      <w:pPr>
        <w:pStyle w:val="BodyText6"/>
        <w:tabs>
          <w:tab w:val="left" w:pos="630"/>
        </w:tabs>
        <w:spacing w:before="120" w:line="240" w:lineRule="auto"/>
        <w:ind w:firstLine="270"/>
        <w:jc w:val="both"/>
        <w:rPr>
          <w:sz w:val="22"/>
        </w:rPr>
      </w:pPr>
      <w:r w:rsidRPr="00B172FF">
        <w:rPr>
          <w:b/>
          <w:sz w:val="22"/>
        </w:rPr>
        <w:t>35.</w:t>
      </w:r>
      <w:r w:rsidRPr="00B172FF">
        <w:rPr>
          <w:sz w:val="22"/>
        </w:rPr>
        <w:tab/>
      </w:r>
      <w:r w:rsidR="00333DA9" w:rsidRPr="00B172FF">
        <w:rPr>
          <w:sz w:val="22"/>
        </w:rPr>
        <w:t>Section 123D of the Principal Act is amended by omitting from subparagraphs (a) (i) and (ii) “this Division” and substituting “Subdivision A or B”.</w:t>
      </w:r>
    </w:p>
    <w:p w14:paraId="37D2721F" w14:textId="77777777" w:rsidR="001F72C4" w:rsidRPr="00B172FF" w:rsidRDefault="00333DA9" w:rsidP="00B172FF">
      <w:pPr>
        <w:pStyle w:val="Bodytext20"/>
        <w:spacing w:before="120" w:line="240" w:lineRule="auto"/>
        <w:ind w:firstLine="0"/>
        <w:jc w:val="both"/>
        <w:rPr>
          <w:sz w:val="22"/>
        </w:rPr>
      </w:pPr>
      <w:r w:rsidRPr="00B172FF">
        <w:rPr>
          <w:sz w:val="22"/>
        </w:rPr>
        <w:t>Deductions not allowable under other provisions</w:t>
      </w:r>
    </w:p>
    <w:p w14:paraId="1F70E415" w14:textId="3ED8C121" w:rsidR="001F72C4" w:rsidRPr="00B172FF" w:rsidRDefault="00297CDF" w:rsidP="00B172FF">
      <w:pPr>
        <w:pStyle w:val="BodyText6"/>
        <w:tabs>
          <w:tab w:val="left" w:pos="630"/>
        </w:tabs>
        <w:spacing w:before="120" w:line="240" w:lineRule="auto"/>
        <w:ind w:firstLine="270"/>
        <w:jc w:val="both"/>
        <w:rPr>
          <w:sz w:val="22"/>
        </w:rPr>
      </w:pPr>
      <w:r w:rsidRPr="00B172FF">
        <w:rPr>
          <w:b/>
          <w:sz w:val="22"/>
        </w:rPr>
        <w:t>36.</w:t>
      </w:r>
      <w:r w:rsidRPr="00B172FF">
        <w:rPr>
          <w:sz w:val="22"/>
        </w:rPr>
        <w:tab/>
      </w:r>
      <w:r w:rsidR="00333DA9" w:rsidRPr="00B172FF">
        <w:rPr>
          <w:sz w:val="22"/>
        </w:rPr>
        <w:t xml:space="preserve">Section </w:t>
      </w:r>
      <w:r w:rsidR="00333DA9" w:rsidRPr="00B172FF">
        <w:rPr>
          <w:rStyle w:val="BodytextSmallCaps1"/>
          <w:sz w:val="22"/>
        </w:rPr>
        <w:t xml:space="preserve">123e </w:t>
      </w:r>
      <w:r w:rsidR="00333DA9" w:rsidRPr="00B172FF">
        <w:rPr>
          <w:sz w:val="22"/>
        </w:rPr>
        <w:t xml:space="preserve">of the Principal Act is amended by inserting in subsection </w:t>
      </w:r>
      <w:r w:rsidR="00333DA9" w:rsidRPr="00B172FF">
        <w:rPr>
          <w:rStyle w:val="BodyText21"/>
          <w:sz w:val="22"/>
        </w:rPr>
        <w:t xml:space="preserve">(2) </w:t>
      </w:r>
      <w:r w:rsidR="00333DA9" w:rsidRPr="00B172FF">
        <w:rPr>
          <w:sz w:val="22"/>
        </w:rPr>
        <w:t xml:space="preserve">“or </w:t>
      </w:r>
      <w:r w:rsidR="00333DA9" w:rsidRPr="00B172FF">
        <w:rPr>
          <w:rStyle w:val="BodyText21"/>
          <w:sz w:val="22"/>
        </w:rPr>
        <w:t>123</w:t>
      </w:r>
      <w:r w:rsidR="00560296" w:rsidRPr="00560296">
        <w:rPr>
          <w:rStyle w:val="BodyText21"/>
          <w:smallCaps/>
          <w:sz w:val="22"/>
        </w:rPr>
        <w:t>bd</w:t>
      </w:r>
      <w:r w:rsidR="00333DA9" w:rsidRPr="00B172FF">
        <w:rPr>
          <w:rStyle w:val="BodyText21"/>
          <w:sz w:val="22"/>
        </w:rPr>
        <w:t xml:space="preserve">” </w:t>
      </w:r>
      <w:r w:rsidR="00333DA9" w:rsidRPr="00B172FF">
        <w:rPr>
          <w:sz w:val="22"/>
        </w:rPr>
        <w:t xml:space="preserve">after </w:t>
      </w:r>
      <w:r w:rsidR="00333DA9" w:rsidRPr="00B172FF">
        <w:rPr>
          <w:rStyle w:val="BodytextSmallCaps1"/>
          <w:sz w:val="22"/>
        </w:rPr>
        <w:t>“123a”.</w:t>
      </w:r>
    </w:p>
    <w:p w14:paraId="48EAC4C8" w14:textId="2C931691" w:rsidR="001F72C4" w:rsidRPr="00B172FF" w:rsidRDefault="00297CDF" w:rsidP="00B172FF">
      <w:pPr>
        <w:pStyle w:val="BodyText6"/>
        <w:tabs>
          <w:tab w:val="left" w:pos="630"/>
        </w:tabs>
        <w:spacing w:before="120" w:line="240" w:lineRule="auto"/>
        <w:ind w:firstLine="270"/>
        <w:jc w:val="both"/>
        <w:rPr>
          <w:sz w:val="22"/>
        </w:rPr>
      </w:pPr>
      <w:r w:rsidRPr="00B172FF">
        <w:rPr>
          <w:b/>
          <w:sz w:val="22"/>
        </w:rPr>
        <w:t>36.</w:t>
      </w:r>
      <w:r w:rsidRPr="00B172FF">
        <w:rPr>
          <w:sz w:val="22"/>
        </w:rPr>
        <w:tab/>
      </w:r>
      <w:r w:rsidR="00333DA9" w:rsidRPr="00B172FF">
        <w:rPr>
          <w:sz w:val="22"/>
        </w:rPr>
        <w:t>After section 123</w:t>
      </w:r>
      <w:r w:rsidR="00560296" w:rsidRPr="00560296">
        <w:rPr>
          <w:smallCaps/>
          <w:sz w:val="22"/>
        </w:rPr>
        <w:t>e</w:t>
      </w:r>
      <w:r w:rsidR="00333DA9" w:rsidRPr="00B172FF">
        <w:rPr>
          <w:sz w:val="22"/>
        </w:rPr>
        <w:t xml:space="preserve"> of the Principal Act the following section is inserted:</w:t>
      </w:r>
    </w:p>
    <w:p w14:paraId="718C0D9C" w14:textId="79206E68" w:rsidR="001F72C4" w:rsidRPr="00B172FF" w:rsidRDefault="00333DA9" w:rsidP="00B172FF">
      <w:pPr>
        <w:pStyle w:val="Bodytext20"/>
        <w:spacing w:before="120" w:line="240" w:lineRule="auto"/>
        <w:ind w:firstLine="0"/>
        <w:jc w:val="both"/>
        <w:rPr>
          <w:sz w:val="22"/>
        </w:rPr>
      </w:pPr>
      <w:r w:rsidRPr="00B172FF">
        <w:rPr>
          <w:sz w:val="22"/>
        </w:rPr>
        <w:t xml:space="preserve">Apportionment of expenditure deductible under both Subdivision A and Subdivision </w:t>
      </w:r>
      <w:r w:rsidRPr="00560296">
        <w:rPr>
          <w:rStyle w:val="Bodytext2NotBold"/>
          <w:b/>
          <w:sz w:val="22"/>
        </w:rPr>
        <w:t>B</w:t>
      </w:r>
    </w:p>
    <w:p w14:paraId="24F31B86" w14:textId="24F871ED" w:rsidR="001F72C4" w:rsidRPr="00B172FF" w:rsidRDefault="00333DA9" w:rsidP="00B172FF">
      <w:pPr>
        <w:pStyle w:val="BodyText6"/>
        <w:spacing w:before="120" w:line="240" w:lineRule="auto"/>
        <w:ind w:firstLine="270"/>
        <w:jc w:val="both"/>
        <w:rPr>
          <w:sz w:val="22"/>
        </w:rPr>
      </w:pPr>
      <w:r w:rsidRPr="00B172FF">
        <w:rPr>
          <w:rStyle w:val="BodyText21"/>
          <w:sz w:val="22"/>
        </w:rPr>
        <w:t>“123</w:t>
      </w:r>
      <w:r w:rsidR="00297CDF" w:rsidRPr="00B172FF">
        <w:rPr>
          <w:rStyle w:val="BodyText21"/>
          <w:smallCaps/>
          <w:sz w:val="22"/>
        </w:rPr>
        <w:t>ea</w:t>
      </w:r>
      <w:r w:rsidRPr="00B172FF">
        <w:rPr>
          <w:rStyle w:val="BodyText21"/>
          <w:sz w:val="22"/>
        </w:rPr>
        <w:t xml:space="preserve">. </w:t>
      </w:r>
      <w:r w:rsidRPr="00B172FF">
        <w:rPr>
          <w:sz w:val="22"/>
        </w:rPr>
        <w:t xml:space="preserve">Where a particular amount (in this section called the </w:t>
      </w:r>
      <w:r w:rsidRPr="00B172FF">
        <w:rPr>
          <w:rStyle w:val="BodytextBold"/>
          <w:sz w:val="22"/>
        </w:rPr>
        <w:t>‘allowable amount’</w:t>
      </w:r>
      <w:r w:rsidRPr="00560296">
        <w:rPr>
          <w:rStyle w:val="BodytextBold"/>
          <w:b w:val="0"/>
          <w:sz w:val="22"/>
        </w:rPr>
        <w:t>)</w:t>
      </w:r>
      <w:r w:rsidRPr="00B172FF">
        <w:rPr>
          <w:rStyle w:val="BodytextBold"/>
          <w:sz w:val="22"/>
        </w:rPr>
        <w:t xml:space="preserve"> </w:t>
      </w:r>
      <w:r w:rsidRPr="00B172FF">
        <w:rPr>
          <w:sz w:val="22"/>
        </w:rPr>
        <w:t>is covered by both of the following categories:</w:t>
      </w:r>
    </w:p>
    <w:p w14:paraId="1D73B547" w14:textId="77777777" w:rsidR="001F72C4" w:rsidRPr="00B172FF" w:rsidRDefault="00297CDF" w:rsidP="00B172FF">
      <w:pPr>
        <w:pStyle w:val="BodyText6"/>
        <w:spacing w:before="120" w:line="240" w:lineRule="auto"/>
        <w:ind w:left="540" w:hanging="270"/>
        <w:jc w:val="both"/>
        <w:rPr>
          <w:sz w:val="22"/>
        </w:rPr>
      </w:pPr>
      <w:r w:rsidRPr="00B172FF">
        <w:rPr>
          <w:sz w:val="22"/>
        </w:rPr>
        <w:t xml:space="preserve">(a) </w:t>
      </w:r>
      <w:r w:rsidR="00333DA9" w:rsidRPr="00B172FF">
        <w:rPr>
          <w:sz w:val="22"/>
        </w:rPr>
        <w:t>capital expenditure to which Subdivision A applies;</w:t>
      </w:r>
    </w:p>
    <w:p w14:paraId="7AFE3736" w14:textId="77777777" w:rsidR="001F72C4" w:rsidRPr="00B172FF" w:rsidRDefault="00297CDF" w:rsidP="00B172FF">
      <w:pPr>
        <w:pStyle w:val="BodyText6"/>
        <w:spacing w:before="120" w:line="240" w:lineRule="auto"/>
        <w:ind w:left="540" w:hanging="270"/>
        <w:jc w:val="both"/>
        <w:rPr>
          <w:sz w:val="22"/>
        </w:rPr>
      </w:pPr>
      <w:r w:rsidRPr="00B172FF">
        <w:rPr>
          <w:sz w:val="22"/>
        </w:rPr>
        <w:t xml:space="preserve">(b) </w:t>
      </w:r>
      <w:r w:rsidR="00333DA9" w:rsidRPr="00B172FF">
        <w:rPr>
          <w:sz w:val="22"/>
        </w:rPr>
        <w:t xml:space="preserve">capital expenditure to which Subdivision </w:t>
      </w:r>
      <w:r w:rsidR="00333DA9" w:rsidRPr="00B172FF">
        <w:rPr>
          <w:rStyle w:val="BodyText21"/>
          <w:sz w:val="22"/>
        </w:rPr>
        <w:t xml:space="preserve">B </w:t>
      </w:r>
      <w:r w:rsidR="00333DA9" w:rsidRPr="00B172FF">
        <w:rPr>
          <w:sz w:val="22"/>
        </w:rPr>
        <w:t>applies;</w:t>
      </w:r>
    </w:p>
    <w:p w14:paraId="05990B55" w14:textId="77777777" w:rsidR="00297CDF" w:rsidRPr="00B172FF" w:rsidRDefault="00297CDF"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B5460F8" w14:textId="77777777" w:rsidR="001F72C4" w:rsidRPr="00B172FF" w:rsidRDefault="00333DA9" w:rsidP="00B172FF">
      <w:pPr>
        <w:pStyle w:val="BodyText6"/>
        <w:spacing w:before="120" w:line="240" w:lineRule="auto"/>
        <w:ind w:firstLine="0"/>
        <w:jc w:val="both"/>
        <w:rPr>
          <w:sz w:val="22"/>
        </w:rPr>
      </w:pPr>
      <w:r w:rsidRPr="00B172FF">
        <w:rPr>
          <w:sz w:val="22"/>
        </w:rPr>
        <w:lastRenderedPageBreak/>
        <w:t>the Commissioner may apportion the allowable amount between those categories in such manner as the Commissioner considers reasonable.”.</w:t>
      </w:r>
    </w:p>
    <w:p w14:paraId="4F18E08F" w14:textId="77777777" w:rsidR="001F72C4" w:rsidRPr="00B172FF" w:rsidRDefault="00333DA9" w:rsidP="00B172FF">
      <w:pPr>
        <w:pStyle w:val="Bodytext20"/>
        <w:spacing w:before="120" w:after="60" w:line="240" w:lineRule="auto"/>
        <w:ind w:firstLine="0"/>
        <w:jc w:val="both"/>
        <w:rPr>
          <w:sz w:val="22"/>
        </w:rPr>
      </w:pPr>
      <w:r w:rsidRPr="00B172FF">
        <w:rPr>
          <w:sz w:val="22"/>
        </w:rPr>
        <w:t>Declarations</w:t>
      </w:r>
    </w:p>
    <w:p w14:paraId="086BBF52" w14:textId="77777777" w:rsidR="001F72C4" w:rsidRPr="00B172FF" w:rsidRDefault="00E50B21" w:rsidP="00B172FF">
      <w:pPr>
        <w:pStyle w:val="BodyText6"/>
        <w:tabs>
          <w:tab w:val="left" w:pos="630"/>
        </w:tabs>
        <w:spacing w:before="120" w:line="240" w:lineRule="auto"/>
        <w:ind w:firstLine="270"/>
        <w:jc w:val="both"/>
        <w:rPr>
          <w:sz w:val="22"/>
        </w:rPr>
      </w:pPr>
      <w:r w:rsidRPr="00B172FF">
        <w:rPr>
          <w:b/>
          <w:sz w:val="22"/>
        </w:rPr>
        <w:t>38.</w:t>
      </w:r>
      <w:r w:rsidRPr="00B172FF">
        <w:rPr>
          <w:sz w:val="22"/>
        </w:rPr>
        <w:tab/>
      </w:r>
      <w:r w:rsidR="00333DA9" w:rsidRPr="00B172FF">
        <w:rPr>
          <w:sz w:val="22"/>
        </w:rPr>
        <w:t xml:space="preserve">Section </w:t>
      </w:r>
      <w:r w:rsidR="00333DA9" w:rsidRPr="00B172FF">
        <w:rPr>
          <w:rStyle w:val="BodyText21"/>
          <w:sz w:val="22"/>
        </w:rPr>
        <w:t>124</w:t>
      </w:r>
      <w:r w:rsidR="00D2120E" w:rsidRPr="00B172FF">
        <w:rPr>
          <w:rStyle w:val="BodyText21"/>
          <w:smallCaps/>
          <w:sz w:val="22"/>
        </w:rPr>
        <w:t>zada</w:t>
      </w:r>
      <w:r w:rsidR="00333DA9" w:rsidRPr="00B172FF">
        <w:rPr>
          <w:rStyle w:val="BodyText21"/>
          <w:sz w:val="22"/>
        </w:rPr>
        <w:t xml:space="preserve"> </w:t>
      </w:r>
      <w:r w:rsidR="00333DA9" w:rsidRPr="00B172FF">
        <w:rPr>
          <w:sz w:val="22"/>
        </w:rPr>
        <w:t>of the Principal Act is amended:</w:t>
      </w:r>
    </w:p>
    <w:p w14:paraId="28975973" w14:textId="428FD90D" w:rsidR="001F72C4" w:rsidRPr="00B172FF" w:rsidRDefault="00E50B21" w:rsidP="00B172FF">
      <w:pPr>
        <w:pStyle w:val="BodyText6"/>
        <w:spacing w:before="120" w:line="240" w:lineRule="auto"/>
        <w:ind w:left="540" w:hanging="243"/>
        <w:jc w:val="both"/>
        <w:rPr>
          <w:sz w:val="22"/>
        </w:rPr>
      </w:pPr>
      <w:r w:rsidRPr="00B172FF">
        <w:rPr>
          <w:b/>
          <w:sz w:val="22"/>
        </w:rPr>
        <w:t>(a)</w:t>
      </w:r>
      <w:r w:rsidRPr="00B172FF">
        <w:rPr>
          <w:sz w:val="22"/>
        </w:rPr>
        <w:t xml:space="preserve"> </w:t>
      </w:r>
      <w:r w:rsidR="00333DA9" w:rsidRPr="00B172FF">
        <w:rPr>
          <w:sz w:val="22"/>
        </w:rPr>
        <w:t>by omitting paragraph (</w:t>
      </w:r>
      <w:r w:rsidR="00333DA9" w:rsidRPr="00560296">
        <w:rPr>
          <w:rStyle w:val="Bodytext6Bold"/>
          <w:b w:val="0"/>
          <w:sz w:val="22"/>
        </w:rPr>
        <w:t>1</w:t>
      </w:r>
      <w:r w:rsidR="00333DA9" w:rsidRPr="00B172FF">
        <w:rPr>
          <w:sz w:val="22"/>
        </w:rPr>
        <w:t>) (e) and substituting the following paragraph:</w:t>
      </w:r>
    </w:p>
    <w:p w14:paraId="514F4E25" w14:textId="77777777" w:rsidR="001F72C4" w:rsidRPr="00B172FF" w:rsidRDefault="00333DA9" w:rsidP="00B172FF">
      <w:pPr>
        <w:pStyle w:val="Bodytext61"/>
        <w:spacing w:before="120" w:line="240" w:lineRule="auto"/>
        <w:ind w:firstLine="720"/>
        <w:rPr>
          <w:spacing w:val="0"/>
          <w:sz w:val="22"/>
        </w:rPr>
      </w:pPr>
      <w:r w:rsidRPr="00B172FF">
        <w:rPr>
          <w:spacing w:val="0"/>
          <w:sz w:val="22"/>
        </w:rPr>
        <w:t>“(e) stating either of the following:</w:t>
      </w:r>
    </w:p>
    <w:p w14:paraId="6A75B236" w14:textId="0DFA5164" w:rsidR="001F72C4" w:rsidRPr="00B172FF" w:rsidRDefault="00E50B21" w:rsidP="00B172FF">
      <w:pPr>
        <w:pStyle w:val="Bodytext61"/>
        <w:spacing w:before="120" w:line="240" w:lineRule="auto"/>
        <w:ind w:left="1620" w:hanging="270"/>
        <w:rPr>
          <w:spacing w:val="0"/>
          <w:sz w:val="22"/>
        </w:rPr>
      </w:pPr>
      <w:r w:rsidRPr="00B172FF">
        <w:rPr>
          <w:spacing w:val="0"/>
          <w:sz w:val="22"/>
        </w:rPr>
        <w:t xml:space="preserve">(i) </w:t>
      </w:r>
      <w:r w:rsidR="00333DA9" w:rsidRPr="00B172FF">
        <w:rPr>
          <w:spacing w:val="0"/>
          <w:sz w:val="22"/>
        </w:rPr>
        <w:t xml:space="preserve">that a film account (in this section called the </w:t>
      </w:r>
      <w:r w:rsidR="00333DA9" w:rsidRPr="00B172FF">
        <w:rPr>
          <w:rStyle w:val="Bodytext6Bold"/>
          <w:sz w:val="22"/>
        </w:rPr>
        <w:t>‘relevant film account’</w:t>
      </w:r>
      <w:r w:rsidR="00333DA9" w:rsidRPr="00560296">
        <w:rPr>
          <w:rStyle w:val="Bodytext6Bold"/>
          <w:b w:val="0"/>
          <w:sz w:val="22"/>
        </w:rPr>
        <w:t>)</w:t>
      </w:r>
      <w:r w:rsidR="00333DA9" w:rsidRPr="00B172FF">
        <w:rPr>
          <w:rStyle w:val="Bodytext6Bold"/>
          <w:sz w:val="22"/>
        </w:rPr>
        <w:t xml:space="preserve"> </w:t>
      </w:r>
      <w:r w:rsidR="00333DA9" w:rsidRPr="00B172FF">
        <w:rPr>
          <w:spacing w:val="0"/>
          <w:sz w:val="22"/>
        </w:rPr>
        <w:t>has been opened in relation to the film;</w:t>
      </w:r>
    </w:p>
    <w:p w14:paraId="4042BA7A" w14:textId="77777777" w:rsidR="001F72C4" w:rsidRPr="00B172FF" w:rsidRDefault="00E50B21" w:rsidP="00B172FF">
      <w:pPr>
        <w:pStyle w:val="Bodytext61"/>
        <w:spacing w:before="120" w:line="240" w:lineRule="auto"/>
        <w:ind w:firstLine="1260"/>
        <w:rPr>
          <w:spacing w:val="0"/>
          <w:sz w:val="22"/>
        </w:rPr>
      </w:pPr>
      <w:r w:rsidRPr="00B172FF">
        <w:rPr>
          <w:spacing w:val="0"/>
          <w:sz w:val="22"/>
        </w:rPr>
        <w:t xml:space="preserve">(ii) </w:t>
      </w:r>
      <w:r w:rsidR="00333DA9" w:rsidRPr="00B172FF">
        <w:rPr>
          <w:spacing w:val="0"/>
          <w:sz w:val="22"/>
        </w:rPr>
        <w:t>that no film account has been opened in relation to the film;”;</w:t>
      </w:r>
    </w:p>
    <w:p w14:paraId="5AF8B3A2" w14:textId="77777777" w:rsidR="001F72C4" w:rsidRPr="00B172FF" w:rsidRDefault="00E50B21" w:rsidP="00B172FF">
      <w:pPr>
        <w:pStyle w:val="BodyText6"/>
        <w:spacing w:before="120" w:line="240" w:lineRule="auto"/>
        <w:ind w:left="657" w:hanging="405"/>
        <w:jc w:val="both"/>
        <w:rPr>
          <w:sz w:val="22"/>
        </w:rPr>
      </w:pPr>
      <w:r w:rsidRPr="00B172FF">
        <w:rPr>
          <w:b/>
          <w:sz w:val="22"/>
        </w:rPr>
        <w:t>(b)</w:t>
      </w:r>
      <w:r w:rsidRPr="00B172FF">
        <w:rPr>
          <w:sz w:val="22"/>
        </w:rPr>
        <w:t xml:space="preserve"> </w:t>
      </w:r>
      <w:r w:rsidR="00333DA9" w:rsidRPr="00B172FF">
        <w:rPr>
          <w:sz w:val="22"/>
        </w:rPr>
        <w:t xml:space="preserve">by omitting subparagraphs </w:t>
      </w:r>
      <w:r w:rsidR="00333DA9" w:rsidRPr="00B172FF">
        <w:rPr>
          <w:rStyle w:val="Bodytext6Spacing0pt0"/>
          <w:sz w:val="22"/>
        </w:rPr>
        <w:t>(1) (f)</w:t>
      </w:r>
      <w:r w:rsidR="00333DA9" w:rsidRPr="00B172FF">
        <w:rPr>
          <w:rStyle w:val="Bodytext6Bold"/>
          <w:sz w:val="22"/>
        </w:rPr>
        <w:t xml:space="preserve"> </w:t>
      </w:r>
      <w:r w:rsidR="00333DA9" w:rsidRPr="00B172FF">
        <w:rPr>
          <w:sz w:val="22"/>
        </w:rPr>
        <w:t>(ii) to (vii) (inclusive) and substituting the following subparagraphs:</w:t>
      </w:r>
    </w:p>
    <w:p w14:paraId="12103B7A" w14:textId="77777777" w:rsidR="001F72C4" w:rsidRPr="00B172FF" w:rsidRDefault="00333DA9" w:rsidP="00B172FF">
      <w:pPr>
        <w:pStyle w:val="Bodytext61"/>
        <w:spacing w:before="120" w:line="240" w:lineRule="auto"/>
        <w:ind w:firstLine="720"/>
        <w:rPr>
          <w:spacing w:val="0"/>
          <w:sz w:val="22"/>
        </w:rPr>
      </w:pPr>
      <w:r w:rsidRPr="00B172FF">
        <w:rPr>
          <w:spacing w:val="0"/>
          <w:sz w:val="22"/>
        </w:rPr>
        <w:t>“(ii) if subparagraph (e) (i) applies:</w:t>
      </w:r>
    </w:p>
    <w:p w14:paraId="13C660D5" w14:textId="78ABED44" w:rsidR="001F72C4" w:rsidRPr="00B172FF" w:rsidRDefault="00E50B21" w:rsidP="00B172FF">
      <w:pPr>
        <w:pStyle w:val="Bodytext61"/>
        <w:spacing w:before="120" w:line="240" w:lineRule="auto"/>
        <w:ind w:left="1647" w:hanging="387"/>
        <w:rPr>
          <w:spacing w:val="0"/>
          <w:sz w:val="22"/>
        </w:rPr>
      </w:pPr>
      <w:r w:rsidRPr="00B172FF">
        <w:rPr>
          <w:spacing w:val="0"/>
          <w:sz w:val="22"/>
        </w:rPr>
        <w:t>(</w:t>
      </w:r>
      <w:r w:rsidR="00560296" w:rsidRPr="00560296">
        <w:rPr>
          <w:smallCaps/>
          <w:spacing w:val="0"/>
          <w:sz w:val="22"/>
        </w:rPr>
        <w:t>a</w:t>
      </w:r>
      <w:r w:rsidRPr="00B172FF">
        <w:rPr>
          <w:spacing w:val="0"/>
          <w:sz w:val="22"/>
        </w:rPr>
        <w:t xml:space="preserve">) </w:t>
      </w:r>
      <w:r w:rsidR="00333DA9" w:rsidRPr="00B172FF">
        <w:rPr>
          <w:spacing w:val="0"/>
          <w:sz w:val="22"/>
        </w:rPr>
        <w:t>the total amount of the moneys referred to in subparagraph (i) of this paragraph that were, upon receipt, paid into the relevant film account; and</w:t>
      </w:r>
    </w:p>
    <w:p w14:paraId="3C7D96FB" w14:textId="79798038" w:rsidR="001F72C4" w:rsidRPr="00B172FF" w:rsidRDefault="00E50B21" w:rsidP="00B172FF">
      <w:pPr>
        <w:pStyle w:val="Bodytext61"/>
        <w:spacing w:before="120" w:line="240" w:lineRule="auto"/>
        <w:ind w:left="1647" w:hanging="387"/>
        <w:rPr>
          <w:spacing w:val="0"/>
          <w:sz w:val="22"/>
        </w:rPr>
      </w:pPr>
      <w:r w:rsidRPr="00B172FF">
        <w:rPr>
          <w:spacing w:val="0"/>
          <w:sz w:val="22"/>
        </w:rPr>
        <w:t>(</w:t>
      </w:r>
      <w:r w:rsidR="00560296" w:rsidRPr="00560296">
        <w:rPr>
          <w:smallCaps/>
          <w:spacing w:val="0"/>
          <w:sz w:val="22"/>
        </w:rPr>
        <w:t>b</w:t>
      </w:r>
      <w:r w:rsidRPr="00B172FF">
        <w:rPr>
          <w:spacing w:val="0"/>
          <w:sz w:val="22"/>
        </w:rPr>
        <w:t xml:space="preserve">) </w:t>
      </w:r>
      <w:r w:rsidR="00333DA9" w:rsidRPr="00B172FF">
        <w:rPr>
          <w:spacing w:val="0"/>
          <w:sz w:val="22"/>
        </w:rPr>
        <w:t>the total amount of the moneys referred to in subparagraph (i) of this paragraph that were not, upon receipt, paid into the relevant film account; and</w:t>
      </w:r>
    </w:p>
    <w:p w14:paraId="3915FF97" w14:textId="2717A8A1" w:rsidR="001F72C4" w:rsidRPr="00B172FF" w:rsidRDefault="00E50B21" w:rsidP="00B172FF">
      <w:pPr>
        <w:pStyle w:val="Bodytext61"/>
        <w:spacing w:before="120" w:line="240" w:lineRule="auto"/>
        <w:ind w:left="1620" w:hanging="360"/>
        <w:rPr>
          <w:spacing w:val="0"/>
          <w:sz w:val="22"/>
        </w:rPr>
      </w:pPr>
      <w:r w:rsidRPr="00B172FF">
        <w:rPr>
          <w:spacing w:val="0"/>
          <w:sz w:val="22"/>
        </w:rPr>
        <w:t>(</w:t>
      </w:r>
      <w:r w:rsidR="00560296" w:rsidRPr="00560296">
        <w:rPr>
          <w:smallCaps/>
          <w:spacing w:val="0"/>
          <w:sz w:val="22"/>
        </w:rPr>
        <w:t>c</w:t>
      </w:r>
      <w:r w:rsidRPr="00B172FF">
        <w:rPr>
          <w:spacing w:val="0"/>
          <w:sz w:val="22"/>
        </w:rPr>
        <w:t xml:space="preserve">) </w:t>
      </w:r>
      <w:r w:rsidR="00333DA9" w:rsidRPr="00B172FF">
        <w:rPr>
          <w:spacing w:val="0"/>
          <w:sz w:val="22"/>
        </w:rPr>
        <w:t>the total amount withdrawn from the relevant film account during the relevant period; and</w:t>
      </w:r>
    </w:p>
    <w:p w14:paraId="1BFB069E" w14:textId="7B10CD70" w:rsidR="001F72C4" w:rsidRPr="00B172FF" w:rsidRDefault="00E50B21" w:rsidP="00B172FF">
      <w:pPr>
        <w:pStyle w:val="Bodytext61"/>
        <w:spacing w:before="120" w:line="240" w:lineRule="auto"/>
        <w:ind w:left="1620" w:hanging="360"/>
        <w:rPr>
          <w:spacing w:val="0"/>
          <w:sz w:val="22"/>
        </w:rPr>
      </w:pPr>
      <w:r w:rsidRPr="00B172FF">
        <w:rPr>
          <w:spacing w:val="0"/>
          <w:sz w:val="22"/>
        </w:rPr>
        <w:t>(</w:t>
      </w:r>
      <w:r w:rsidR="00560296" w:rsidRPr="00560296">
        <w:rPr>
          <w:smallCaps/>
          <w:spacing w:val="0"/>
          <w:sz w:val="22"/>
        </w:rPr>
        <w:t>d</w:t>
      </w:r>
      <w:r w:rsidRPr="00B172FF">
        <w:rPr>
          <w:spacing w:val="0"/>
          <w:sz w:val="22"/>
        </w:rPr>
        <w:t xml:space="preserve">) </w:t>
      </w:r>
      <w:r w:rsidR="00333DA9" w:rsidRPr="00B172FF">
        <w:rPr>
          <w:spacing w:val="0"/>
          <w:sz w:val="22"/>
        </w:rPr>
        <w:t>the total amount of the moneys referred to in sub</w:t>
      </w:r>
      <w:r w:rsidR="00947180" w:rsidRPr="00B172FF">
        <w:rPr>
          <w:spacing w:val="0"/>
          <w:sz w:val="22"/>
        </w:rPr>
        <w:t>-</w:t>
      </w:r>
      <w:r w:rsidR="00333DA9" w:rsidRPr="00B172FF">
        <w:rPr>
          <w:spacing w:val="0"/>
          <w:sz w:val="22"/>
        </w:rPr>
        <w:t>subparagraph (</w:t>
      </w:r>
      <w:r w:rsidR="00560296" w:rsidRPr="00560296">
        <w:rPr>
          <w:smallCaps/>
          <w:spacing w:val="0"/>
          <w:sz w:val="22"/>
        </w:rPr>
        <w:t>c</w:t>
      </w:r>
      <w:r w:rsidR="00333DA9" w:rsidRPr="00B172FF">
        <w:rPr>
          <w:spacing w:val="0"/>
          <w:sz w:val="22"/>
        </w:rPr>
        <w:t>) that were, upon being withdrawn from the relevant film account, expended in producing the film; and</w:t>
      </w:r>
    </w:p>
    <w:p w14:paraId="0839AF2C" w14:textId="2C0A62A6" w:rsidR="001F72C4" w:rsidRPr="00B172FF" w:rsidRDefault="00333DA9" w:rsidP="00B172FF">
      <w:pPr>
        <w:pStyle w:val="Bodytext61"/>
        <w:spacing w:before="120" w:line="240" w:lineRule="auto"/>
        <w:ind w:left="1620" w:hanging="360"/>
        <w:rPr>
          <w:spacing w:val="0"/>
          <w:sz w:val="22"/>
        </w:rPr>
      </w:pPr>
      <w:r w:rsidRPr="00B172FF">
        <w:rPr>
          <w:spacing w:val="0"/>
          <w:sz w:val="22"/>
        </w:rPr>
        <w:t>(</w:t>
      </w:r>
      <w:r w:rsidR="00560296" w:rsidRPr="00560296">
        <w:rPr>
          <w:smallCaps/>
          <w:spacing w:val="0"/>
          <w:sz w:val="22"/>
        </w:rPr>
        <w:t>e</w:t>
      </w:r>
      <w:r w:rsidRPr="00B172FF">
        <w:rPr>
          <w:spacing w:val="0"/>
          <w:sz w:val="22"/>
        </w:rPr>
        <w:t>) the total amount of the moneys referred to in sub</w:t>
      </w:r>
      <w:r w:rsidR="00947180" w:rsidRPr="00B172FF">
        <w:rPr>
          <w:spacing w:val="0"/>
          <w:sz w:val="22"/>
        </w:rPr>
        <w:t>-</w:t>
      </w:r>
      <w:r w:rsidRPr="00B172FF">
        <w:rPr>
          <w:spacing w:val="0"/>
          <w:sz w:val="22"/>
        </w:rPr>
        <w:t>subparagraph (</w:t>
      </w:r>
      <w:r w:rsidR="00560296" w:rsidRPr="00560296">
        <w:rPr>
          <w:smallCaps/>
          <w:spacing w:val="0"/>
          <w:sz w:val="22"/>
        </w:rPr>
        <w:t>b</w:t>
      </w:r>
      <w:r w:rsidRPr="00B172FF">
        <w:rPr>
          <w:spacing w:val="0"/>
          <w:sz w:val="22"/>
        </w:rPr>
        <w:t>) that were expended in producing the film; and</w:t>
      </w:r>
    </w:p>
    <w:p w14:paraId="2801E14F" w14:textId="77777777" w:rsidR="001F72C4" w:rsidRPr="00B172FF" w:rsidRDefault="00E50B21" w:rsidP="00B172FF">
      <w:pPr>
        <w:pStyle w:val="Bodytext61"/>
        <w:spacing w:before="120" w:line="240" w:lineRule="auto"/>
        <w:ind w:left="1080" w:hanging="360"/>
        <w:rPr>
          <w:spacing w:val="0"/>
          <w:sz w:val="22"/>
        </w:rPr>
      </w:pPr>
      <w:r w:rsidRPr="00B172FF">
        <w:rPr>
          <w:spacing w:val="0"/>
          <w:sz w:val="22"/>
        </w:rPr>
        <w:t xml:space="preserve">(iii) </w:t>
      </w:r>
      <w:r w:rsidR="00333DA9" w:rsidRPr="00B172FF">
        <w:rPr>
          <w:spacing w:val="0"/>
          <w:sz w:val="22"/>
        </w:rPr>
        <w:t>if subparagraph (e) (ii) applies—the total amount of the moneys referred to in subparagraph (i) of this paragraph that were expended in producing the film; and”;</w:t>
      </w:r>
    </w:p>
    <w:p w14:paraId="6B2D619F" w14:textId="420A6188" w:rsidR="001F72C4" w:rsidRPr="00B172FF" w:rsidRDefault="00E50B21" w:rsidP="00B172FF">
      <w:pPr>
        <w:pStyle w:val="Bodytext61"/>
        <w:spacing w:before="120" w:line="240" w:lineRule="auto"/>
        <w:ind w:left="540" w:hanging="270"/>
        <w:rPr>
          <w:spacing w:val="0"/>
          <w:sz w:val="22"/>
        </w:rPr>
      </w:pPr>
      <w:r w:rsidRPr="00B172FF">
        <w:rPr>
          <w:b/>
          <w:spacing w:val="0"/>
          <w:sz w:val="22"/>
        </w:rPr>
        <w:t>(c)</w:t>
      </w:r>
      <w:r w:rsidRPr="00B172FF">
        <w:rPr>
          <w:spacing w:val="0"/>
          <w:sz w:val="22"/>
        </w:rPr>
        <w:t xml:space="preserve"> </w:t>
      </w:r>
      <w:r w:rsidR="00333DA9" w:rsidRPr="00B172FF">
        <w:rPr>
          <w:spacing w:val="0"/>
          <w:sz w:val="22"/>
        </w:rPr>
        <w:t xml:space="preserve">by omitting paragraph </w:t>
      </w:r>
      <w:r w:rsidR="00333DA9" w:rsidRPr="00560296">
        <w:rPr>
          <w:rStyle w:val="Bodytext6Bold"/>
          <w:b w:val="0"/>
          <w:sz w:val="22"/>
        </w:rPr>
        <w:t xml:space="preserve">(1) </w:t>
      </w:r>
      <w:r w:rsidR="00333DA9" w:rsidRPr="00B172FF">
        <w:rPr>
          <w:spacing w:val="0"/>
          <w:sz w:val="22"/>
        </w:rPr>
        <w:t>(g);</w:t>
      </w:r>
    </w:p>
    <w:p w14:paraId="47070D5E" w14:textId="2AD9597A" w:rsidR="001F72C4" w:rsidRPr="00B172FF" w:rsidRDefault="00E50B21" w:rsidP="00B172FF">
      <w:pPr>
        <w:pStyle w:val="Bodytext61"/>
        <w:spacing w:before="120" w:line="240" w:lineRule="auto"/>
        <w:ind w:left="540" w:hanging="270"/>
        <w:rPr>
          <w:spacing w:val="0"/>
          <w:sz w:val="22"/>
        </w:rPr>
      </w:pPr>
      <w:r w:rsidRPr="00B172FF">
        <w:rPr>
          <w:b/>
          <w:spacing w:val="0"/>
          <w:sz w:val="22"/>
        </w:rPr>
        <w:t>(d)</w:t>
      </w:r>
      <w:r w:rsidRPr="00B172FF">
        <w:rPr>
          <w:spacing w:val="0"/>
          <w:sz w:val="22"/>
        </w:rPr>
        <w:t xml:space="preserve"> </w:t>
      </w:r>
      <w:r w:rsidR="00333DA9" w:rsidRPr="00B172FF">
        <w:rPr>
          <w:spacing w:val="0"/>
          <w:sz w:val="22"/>
        </w:rPr>
        <w:t>by inserting in paragraph (</w:t>
      </w:r>
      <w:r w:rsidR="00333DA9" w:rsidRPr="00560296">
        <w:rPr>
          <w:rStyle w:val="Bodytext6Bold"/>
          <w:b w:val="0"/>
          <w:sz w:val="22"/>
        </w:rPr>
        <w:t>1</w:t>
      </w:r>
      <w:r w:rsidR="00333DA9" w:rsidRPr="00B172FF">
        <w:rPr>
          <w:spacing w:val="0"/>
          <w:sz w:val="22"/>
        </w:rPr>
        <w:t>) (h) “if subparagraph (e) (i) applies—” before “that all moneys”;</w:t>
      </w:r>
    </w:p>
    <w:p w14:paraId="7498ABAF" w14:textId="3B63F5F8" w:rsidR="001F72C4" w:rsidRPr="00B172FF" w:rsidRDefault="00E50B21" w:rsidP="00B172FF">
      <w:pPr>
        <w:pStyle w:val="Bodytext61"/>
        <w:spacing w:before="120" w:line="240" w:lineRule="auto"/>
        <w:ind w:left="540" w:hanging="270"/>
        <w:rPr>
          <w:spacing w:val="0"/>
          <w:sz w:val="22"/>
        </w:rPr>
      </w:pPr>
      <w:r w:rsidRPr="00B172FF">
        <w:rPr>
          <w:b/>
          <w:spacing w:val="0"/>
          <w:sz w:val="22"/>
        </w:rPr>
        <w:t>(e)</w:t>
      </w:r>
      <w:r w:rsidRPr="00B172FF">
        <w:rPr>
          <w:spacing w:val="0"/>
          <w:sz w:val="22"/>
        </w:rPr>
        <w:t xml:space="preserve"> </w:t>
      </w:r>
      <w:r w:rsidR="00333DA9" w:rsidRPr="00B172FF">
        <w:rPr>
          <w:spacing w:val="0"/>
          <w:sz w:val="22"/>
        </w:rPr>
        <w:t xml:space="preserve">by omitting from subsection </w:t>
      </w:r>
      <w:r w:rsidR="00333DA9" w:rsidRPr="00B172FF">
        <w:rPr>
          <w:rStyle w:val="Bodytext6Spacing0pt"/>
          <w:sz w:val="22"/>
        </w:rPr>
        <w:t xml:space="preserve">(4) </w:t>
      </w:r>
      <w:r w:rsidR="00333DA9" w:rsidRPr="00B172FF">
        <w:rPr>
          <w:spacing w:val="0"/>
          <w:sz w:val="22"/>
        </w:rPr>
        <w:t>“matters specified in paragraphs (</w:t>
      </w:r>
      <w:r w:rsidR="00560296">
        <w:rPr>
          <w:spacing w:val="0"/>
          <w:sz w:val="22"/>
        </w:rPr>
        <w:t>1</w:t>
      </w:r>
      <w:r w:rsidR="00333DA9" w:rsidRPr="00B172FF">
        <w:rPr>
          <w:spacing w:val="0"/>
          <w:sz w:val="22"/>
        </w:rPr>
        <w:t>)</w:t>
      </w:r>
      <w:r w:rsidR="00560296">
        <w:rPr>
          <w:spacing w:val="0"/>
          <w:sz w:val="22"/>
        </w:rPr>
        <w:t xml:space="preserve"> </w:t>
      </w:r>
      <w:r w:rsidR="00333DA9" w:rsidRPr="00B172FF">
        <w:rPr>
          <w:spacing w:val="0"/>
          <w:sz w:val="22"/>
        </w:rPr>
        <w:t>(g) and (h)” and substituting “matter specified in paragraph (1) (h)”;</w:t>
      </w:r>
    </w:p>
    <w:p w14:paraId="1FFF3EEE" w14:textId="77777777" w:rsidR="001F72C4" w:rsidRPr="00B172FF" w:rsidRDefault="00E50B21" w:rsidP="00B172FF">
      <w:pPr>
        <w:pStyle w:val="Bodytext61"/>
        <w:spacing w:before="120" w:line="240" w:lineRule="auto"/>
        <w:ind w:left="540" w:hanging="270"/>
        <w:rPr>
          <w:spacing w:val="0"/>
          <w:sz w:val="22"/>
        </w:rPr>
      </w:pPr>
      <w:r w:rsidRPr="00B172FF">
        <w:rPr>
          <w:b/>
          <w:spacing w:val="0"/>
          <w:sz w:val="22"/>
        </w:rPr>
        <w:t>(f)</w:t>
      </w:r>
      <w:r w:rsidRPr="00B172FF">
        <w:rPr>
          <w:spacing w:val="0"/>
          <w:sz w:val="22"/>
        </w:rPr>
        <w:t xml:space="preserve"> </w:t>
      </w:r>
      <w:r w:rsidR="00333DA9" w:rsidRPr="00B172FF">
        <w:rPr>
          <w:spacing w:val="0"/>
          <w:sz w:val="22"/>
        </w:rPr>
        <w:t xml:space="preserve">by inserting before paragraphs </w:t>
      </w:r>
      <w:r w:rsidR="00333DA9" w:rsidRPr="00B172FF">
        <w:rPr>
          <w:rStyle w:val="Bodytext6Spacing0pt"/>
          <w:sz w:val="22"/>
        </w:rPr>
        <w:t xml:space="preserve">(5) </w:t>
      </w:r>
      <w:r w:rsidR="00333DA9" w:rsidRPr="00B172FF">
        <w:rPr>
          <w:spacing w:val="0"/>
          <w:sz w:val="22"/>
        </w:rPr>
        <w:t xml:space="preserve">(a) and </w:t>
      </w:r>
      <w:r w:rsidR="00333DA9" w:rsidRPr="00B172FF">
        <w:rPr>
          <w:rStyle w:val="Bodytext6Spacing0pt"/>
          <w:sz w:val="22"/>
        </w:rPr>
        <w:t xml:space="preserve">(9) </w:t>
      </w:r>
      <w:r w:rsidR="00333DA9" w:rsidRPr="00B172FF">
        <w:rPr>
          <w:spacing w:val="0"/>
          <w:sz w:val="22"/>
        </w:rPr>
        <w:t>(a) the following paragraph:</w:t>
      </w:r>
    </w:p>
    <w:p w14:paraId="1E1DE8BC" w14:textId="77777777" w:rsidR="001F72C4" w:rsidRPr="00B172FF" w:rsidRDefault="00333DA9" w:rsidP="00B172FF">
      <w:pPr>
        <w:pStyle w:val="Bodytext61"/>
        <w:spacing w:before="120" w:line="240" w:lineRule="auto"/>
        <w:ind w:firstLine="720"/>
        <w:rPr>
          <w:spacing w:val="0"/>
          <w:sz w:val="22"/>
        </w:rPr>
      </w:pPr>
      <w:r w:rsidRPr="00B172FF">
        <w:rPr>
          <w:spacing w:val="0"/>
          <w:sz w:val="22"/>
        </w:rPr>
        <w:t>“(aa) a film account has been opened in relation to a film;”;</w:t>
      </w:r>
    </w:p>
    <w:p w14:paraId="7C763794" w14:textId="77777777" w:rsidR="005F2F4C" w:rsidRPr="00B172FF" w:rsidRDefault="005F2F4C"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E3F2D50" w14:textId="77777777" w:rsidR="001F72C4" w:rsidRPr="00B172FF" w:rsidRDefault="005F2F4C" w:rsidP="00B172FF">
      <w:pPr>
        <w:pStyle w:val="BodyText6"/>
        <w:spacing w:before="120" w:line="240" w:lineRule="auto"/>
        <w:ind w:left="540" w:hanging="270"/>
        <w:jc w:val="both"/>
        <w:rPr>
          <w:sz w:val="22"/>
        </w:rPr>
      </w:pPr>
      <w:r w:rsidRPr="00B172FF">
        <w:rPr>
          <w:b/>
          <w:sz w:val="22"/>
        </w:rPr>
        <w:lastRenderedPageBreak/>
        <w:t>(g)</w:t>
      </w:r>
      <w:r w:rsidRPr="00B172FF">
        <w:rPr>
          <w:sz w:val="22"/>
        </w:rPr>
        <w:t xml:space="preserve"> </w:t>
      </w:r>
      <w:r w:rsidR="00333DA9" w:rsidRPr="00B172FF">
        <w:rPr>
          <w:sz w:val="22"/>
        </w:rPr>
        <w:t>by inserting in paragraph (5) (a) “in relation to the film” before “is lodged”;</w:t>
      </w:r>
    </w:p>
    <w:p w14:paraId="38BA3C57" w14:textId="77777777" w:rsidR="001F72C4" w:rsidRPr="00B172FF" w:rsidRDefault="005F2F4C" w:rsidP="00B172FF">
      <w:pPr>
        <w:pStyle w:val="BodyText6"/>
        <w:spacing w:before="120" w:line="240" w:lineRule="auto"/>
        <w:ind w:left="612" w:hanging="342"/>
        <w:jc w:val="both"/>
        <w:rPr>
          <w:sz w:val="22"/>
        </w:rPr>
      </w:pPr>
      <w:r w:rsidRPr="00B172FF">
        <w:rPr>
          <w:b/>
          <w:sz w:val="22"/>
        </w:rPr>
        <w:t>(h)</w:t>
      </w:r>
      <w:r w:rsidRPr="00B172FF">
        <w:rPr>
          <w:sz w:val="22"/>
        </w:rPr>
        <w:t xml:space="preserve"> </w:t>
      </w:r>
      <w:r w:rsidR="00333DA9" w:rsidRPr="00B172FF">
        <w:rPr>
          <w:sz w:val="22"/>
        </w:rPr>
        <w:t>by omitting from subsection (5) all the words after “allows,” and substituting “a declaration that all moneys withdrawn from the film account after the time the declaration is made will, upon withdrawal, be dealt with in the prescribed manner or paid to persons as refunds of capital moneys expended by way of contribution to the cost of producing the film”;</w:t>
      </w:r>
    </w:p>
    <w:p w14:paraId="5BA9AD1F" w14:textId="77777777" w:rsidR="001F72C4" w:rsidRPr="00B172FF" w:rsidRDefault="00333DA9" w:rsidP="00B172FF">
      <w:pPr>
        <w:pStyle w:val="BodyText6"/>
        <w:spacing w:before="120" w:line="240" w:lineRule="auto"/>
        <w:ind w:left="540" w:hanging="270"/>
        <w:jc w:val="both"/>
        <w:rPr>
          <w:sz w:val="22"/>
        </w:rPr>
      </w:pPr>
      <w:r w:rsidRPr="00B172FF">
        <w:rPr>
          <w:b/>
          <w:sz w:val="22"/>
        </w:rPr>
        <w:t>(j)</w:t>
      </w:r>
      <w:r w:rsidRPr="00B172FF">
        <w:rPr>
          <w:sz w:val="22"/>
        </w:rPr>
        <w:t xml:space="preserve"> by omitting subsections (6) and (7);</w:t>
      </w:r>
    </w:p>
    <w:p w14:paraId="17635E19" w14:textId="77777777" w:rsidR="001F72C4" w:rsidRPr="00B172FF" w:rsidRDefault="00333DA9" w:rsidP="00B172FF">
      <w:pPr>
        <w:pStyle w:val="BodyText6"/>
        <w:spacing w:before="120" w:line="240" w:lineRule="auto"/>
        <w:ind w:left="540" w:hanging="297"/>
        <w:jc w:val="both"/>
        <w:rPr>
          <w:sz w:val="22"/>
        </w:rPr>
      </w:pPr>
      <w:r w:rsidRPr="00B172FF">
        <w:rPr>
          <w:b/>
          <w:sz w:val="22"/>
        </w:rPr>
        <w:t>(k)</w:t>
      </w:r>
      <w:r w:rsidRPr="00B172FF">
        <w:rPr>
          <w:sz w:val="22"/>
        </w:rPr>
        <w:t xml:space="preserve"> by omitting from paragraph (9) (a) “a film” and substituting “the film”.</w:t>
      </w:r>
    </w:p>
    <w:p w14:paraId="5A1DA4C5" w14:textId="77777777" w:rsidR="001F72C4" w:rsidRPr="00B172FF" w:rsidRDefault="00333DA9" w:rsidP="00B172FF">
      <w:pPr>
        <w:pStyle w:val="Bodytext20"/>
        <w:spacing w:before="120" w:after="60" w:line="240" w:lineRule="auto"/>
        <w:ind w:firstLine="0"/>
        <w:jc w:val="both"/>
        <w:rPr>
          <w:sz w:val="22"/>
        </w:rPr>
      </w:pPr>
      <w:r w:rsidRPr="00B172FF">
        <w:rPr>
          <w:sz w:val="22"/>
        </w:rPr>
        <w:t>Deductions for capital expenditure under post 12 January 1983 contracts</w:t>
      </w:r>
    </w:p>
    <w:p w14:paraId="3E47028B" w14:textId="77777777" w:rsidR="001F72C4" w:rsidRPr="00B172FF" w:rsidRDefault="005F2F4C" w:rsidP="00B172FF">
      <w:pPr>
        <w:pStyle w:val="BodyText6"/>
        <w:tabs>
          <w:tab w:val="left" w:pos="630"/>
        </w:tabs>
        <w:spacing w:before="120" w:line="240" w:lineRule="auto"/>
        <w:ind w:firstLine="270"/>
        <w:jc w:val="both"/>
        <w:rPr>
          <w:sz w:val="22"/>
        </w:rPr>
      </w:pPr>
      <w:r w:rsidRPr="00B172FF">
        <w:rPr>
          <w:b/>
          <w:sz w:val="22"/>
        </w:rPr>
        <w:t>39.</w:t>
      </w:r>
      <w:r w:rsidRPr="00B172FF">
        <w:rPr>
          <w:sz w:val="22"/>
        </w:rPr>
        <w:tab/>
      </w:r>
      <w:r w:rsidR="00333DA9" w:rsidRPr="00B172FF">
        <w:rPr>
          <w:sz w:val="22"/>
        </w:rPr>
        <w:t xml:space="preserve">Section </w:t>
      </w:r>
      <w:r w:rsidR="00333DA9" w:rsidRPr="00B172FF">
        <w:rPr>
          <w:rStyle w:val="BodyText21"/>
          <w:sz w:val="22"/>
        </w:rPr>
        <w:t>124</w:t>
      </w:r>
      <w:r w:rsidR="00641CCA" w:rsidRPr="00B172FF">
        <w:rPr>
          <w:rStyle w:val="BodyText21"/>
          <w:smallCaps/>
          <w:sz w:val="22"/>
        </w:rPr>
        <w:t>zafa</w:t>
      </w:r>
      <w:r w:rsidR="00333DA9" w:rsidRPr="00B172FF">
        <w:rPr>
          <w:rStyle w:val="BodyText21"/>
          <w:sz w:val="22"/>
        </w:rPr>
        <w:t xml:space="preserve"> </w:t>
      </w:r>
      <w:r w:rsidR="00333DA9" w:rsidRPr="00B172FF">
        <w:rPr>
          <w:sz w:val="22"/>
        </w:rPr>
        <w:t>of the Principal Act is amended:</w:t>
      </w:r>
    </w:p>
    <w:p w14:paraId="45395454" w14:textId="77777777" w:rsidR="001F72C4" w:rsidRPr="00B172FF" w:rsidRDefault="005F2F4C" w:rsidP="00B172FF">
      <w:pPr>
        <w:pStyle w:val="BodyText6"/>
        <w:spacing w:before="120" w:line="240" w:lineRule="auto"/>
        <w:ind w:left="540" w:hanging="225"/>
        <w:jc w:val="both"/>
        <w:rPr>
          <w:sz w:val="22"/>
        </w:rPr>
      </w:pPr>
      <w:r w:rsidRPr="00B172FF">
        <w:rPr>
          <w:b/>
          <w:sz w:val="22"/>
        </w:rPr>
        <w:t>(a)</w:t>
      </w:r>
      <w:r w:rsidRPr="00B172FF">
        <w:rPr>
          <w:sz w:val="22"/>
        </w:rPr>
        <w:t xml:space="preserve"> </w:t>
      </w:r>
      <w:r w:rsidR="00333DA9" w:rsidRPr="00B172FF">
        <w:rPr>
          <w:sz w:val="22"/>
        </w:rPr>
        <w:t>by omitting subparagraphs (1) (d) (i) and (ii);</w:t>
      </w:r>
    </w:p>
    <w:p w14:paraId="4364FF72" w14:textId="77777777" w:rsidR="001F72C4" w:rsidRPr="00B172FF" w:rsidRDefault="005F2F4C" w:rsidP="00B172FF">
      <w:pPr>
        <w:pStyle w:val="BodyText6"/>
        <w:spacing w:before="120" w:line="240" w:lineRule="auto"/>
        <w:ind w:left="540" w:hanging="225"/>
        <w:jc w:val="both"/>
        <w:rPr>
          <w:sz w:val="22"/>
        </w:rPr>
      </w:pPr>
      <w:r w:rsidRPr="00B172FF">
        <w:rPr>
          <w:b/>
          <w:sz w:val="22"/>
        </w:rPr>
        <w:t>(b)</w:t>
      </w:r>
      <w:r w:rsidRPr="00B172FF">
        <w:rPr>
          <w:sz w:val="22"/>
        </w:rPr>
        <w:t xml:space="preserve"> </w:t>
      </w:r>
      <w:r w:rsidR="00333DA9" w:rsidRPr="00B172FF">
        <w:rPr>
          <w:sz w:val="22"/>
        </w:rPr>
        <w:t>by omitting paragraphs (1) (e), (0, (g) and (h) and substituting the following paragraphs:</w:t>
      </w:r>
    </w:p>
    <w:p w14:paraId="14A88598" w14:textId="77777777" w:rsidR="001F72C4" w:rsidRPr="00B172FF" w:rsidRDefault="00333DA9" w:rsidP="00B172FF">
      <w:pPr>
        <w:pStyle w:val="BodyText6"/>
        <w:spacing w:before="120" w:line="240" w:lineRule="auto"/>
        <w:ind w:firstLine="720"/>
        <w:jc w:val="both"/>
        <w:rPr>
          <w:sz w:val="22"/>
        </w:rPr>
      </w:pPr>
      <w:r w:rsidRPr="00B172FF">
        <w:rPr>
          <w:sz w:val="22"/>
        </w:rPr>
        <w:t>“(e) where:</w:t>
      </w:r>
    </w:p>
    <w:p w14:paraId="2019CF25" w14:textId="77777777" w:rsidR="001F72C4" w:rsidRPr="00B172FF" w:rsidRDefault="005F2F4C" w:rsidP="00B172FF">
      <w:pPr>
        <w:pStyle w:val="BodyText6"/>
        <w:spacing w:before="120" w:line="240" w:lineRule="auto"/>
        <w:ind w:left="1620" w:hanging="270"/>
        <w:jc w:val="both"/>
        <w:rPr>
          <w:sz w:val="22"/>
        </w:rPr>
      </w:pPr>
      <w:r w:rsidRPr="00B172FF">
        <w:rPr>
          <w:sz w:val="22"/>
        </w:rPr>
        <w:t xml:space="preserve">(i) </w:t>
      </w:r>
      <w:r w:rsidR="00333DA9" w:rsidRPr="00B172FF">
        <w:rPr>
          <w:sz w:val="22"/>
        </w:rPr>
        <w:t>the moneys were expended under a contract entered into on or before 23 August 1983; and</w:t>
      </w:r>
    </w:p>
    <w:p w14:paraId="192C7764" w14:textId="77777777" w:rsidR="001F72C4" w:rsidRPr="00B172FF" w:rsidRDefault="005F2F4C" w:rsidP="00B172FF">
      <w:pPr>
        <w:pStyle w:val="BodyText6"/>
        <w:spacing w:before="120" w:line="240" w:lineRule="auto"/>
        <w:ind w:left="1620" w:hanging="360"/>
        <w:jc w:val="both"/>
        <w:rPr>
          <w:sz w:val="22"/>
        </w:rPr>
      </w:pPr>
      <w:r w:rsidRPr="00B172FF">
        <w:rPr>
          <w:sz w:val="22"/>
        </w:rPr>
        <w:t xml:space="preserve">(ii) </w:t>
      </w:r>
      <w:r w:rsidR="00333DA9" w:rsidRPr="00B172FF">
        <w:rPr>
          <w:sz w:val="22"/>
        </w:rPr>
        <w:t>the moneys were expended by the taxpayer by way of contribution to the cost of producing the film; and</w:t>
      </w:r>
    </w:p>
    <w:p w14:paraId="59ECEC9A" w14:textId="77777777" w:rsidR="001F72C4" w:rsidRPr="00B172FF" w:rsidRDefault="005F2F4C" w:rsidP="00B172FF">
      <w:pPr>
        <w:pStyle w:val="BodyText6"/>
        <w:spacing w:before="120" w:line="240" w:lineRule="auto"/>
        <w:ind w:firstLine="1170"/>
        <w:jc w:val="both"/>
        <w:rPr>
          <w:sz w:val="22"/>
        </w:rPr>
      </w:pPr>
      <w:r w:rsidRPr="00B172FF">
        <w:rPr>
          <w:sz w:val="22"/>
        </w:rPr>
        <w:t xml:space="preserve">(iii) </w:t>
      </w:r>
      <w:r w:rsidR="00333DA9" w:rsidRPr="00B172FF">
        <w:rPr>
          <w:sz w:val="22"/>
        </w:rPr>
        <w:t>the moneys were contributed before 1 July 1983; and</w:t>
      </w:r>
    </w:p>
    <w:p w14:paraId="713DAF67" w14:textId="77777777" w:rsidR="001F72C4" w:rsidRPr="00B172FF" w:rsidRDefault="005F2F4C" w:rsidP="00B172FF">
      <w:pPr>
        <w:pStyle w:val="BodyText6"/>
        <w:spacing w:before="120" w:line="240" w:lineRule="auto"/>
        <w:ind w:firstLine="1170"/>
        <w:jc w:val="both"/>
        <w:rPr>
          <w:sz w:val="22"/>
        </w:rPr>
      </w:pPr>
      <w:r w:rsidRPr="00B172FF">
        <w:rPr>
          <w:sz w:val="22"/>
        </w:rPr>
        <w:t xml:space="preserve">(iv) </w:t>
      </w:r>
      <w:r w:rsidR="00333DA9" w:rsidRPr="00B172FF">
        <w:rPr>
          <w:sz w:val="22"/>
        </w:rPr>
        <w:t>the moneys were:</w:t>
      </w:r>
    </w:p>
    <w:p w14:paraId="667EEBFD" w14:textId="3984E019" w:rsidR="001F72C4" w:rsidRPr="00B172FF" w:rsidRDefault="005F2F4C" w:rsidP="00B172FF">
      <w:pPr>
        <w:pStyle w:val="BodyText6"/>
        <w:spacing w:before="120" w:line="240" w:lineRule="auto"/>
        <w:ind w:firstLine="1620"/>
        <w:jc w:val="both"/>
        <w:rPr>
          <w:sz w:val="22"/>
        </w:rPr>
      </w:pPr>
      <w:r w:rsidRPr="00B172FF">
        <w:rPr>
          <w:sz w:val="22"/>
        </w:rPr>
        <w:t>(</w:t>
      </w:r>
      <w:r w:rsidR="00560296" w:rsidRPr="00560296">
        <w:rPr>
          <w:smallCaps/>
          <w:sz w:val="22"/>
        </w:rPr>
        <w:t>a</w:t>
      </w:r>
      <w:r w:rsidRPr="00B172FF">
        <w:rPr>
          <w:sz w:val="22"/>
        </w:rPr>
        <w:t xml:space="preserve">) </w:t>
      </w:r>
      <w:r w:rsidR="00333DA9" w:rsidRPr="00B172FF">
        <w:rPr>
          <w:sz w:val="22"/>
        </w:rPr>
        <w:t>expended before 1 July 1983 in producing the film; or</w:t>
      </w:r>
    </w:p>
    <w:p w14:paraId="2E304691" w14:textId="408CC037" w:rsidR="001F72C4" w:rsidRPr="00B172FF" w:rsidRDefault="005F2F4C" w:rsidP="00B172FF">
      <w:pPr>
        <w:pStyle w:val="BodyText6"/>
        <w:spacing w:before="120" w:line="240" w:lineRule="auto"/>
        <w:ind w:firstLine="1620"/>
        <w:jc w:val="both"/>
        <w:rPr>
          <w:sz w:val="22"/>
        </w:rPr>
      </w:pPr>
      <w:r w:rsidRPr="00B172FF">
        <w:rPr>
          <w:sz w:val="22"/>
        </w:rPr>
        <w:t>(</w:t>
      </w:r>
      <w:r w:rsidR="00560296" w:rsidRPr="00560296">
        <w:rPr>
          <w:smallCaps/>
          <w:sz w:val="22"/>
        </w:rPr>
        <w:t>b</w:t>
      </w:r>
      <w:r w:rsidRPr="00B172FF">
        <w:rPr>
          <w:sz w:val="22"/>
        </w:rPr>
        <w:t xml:space="preserve">) </w:t>
      </w:r>
      <w:r w:rsidR="00333DA9" w:rsidRPr="00B172FF">
        <w:rPr>
          <w:sz w:val="22"/>
        </w:rPr>
        <w:t>on or before 1 July 1983, paid into a film account opened in relation to the film;</w:t>
      </w:r>
    </w:p>
    <w:p w14:paraId="0D0FF39C" w14:textId="77777777" w:rsidR="001F72C4" w:rsidRPr="00B172FF" w:rsidRDefault="00333DA9" w:rsidP="00B172FF">
      <w:pPr>
        <w:pStyle w:val="BodyText6"/>
        <w:spacing w:before="120" w:line="240" w:lineRule="auto"/>
        <w:ind w:firstLine="990"/>
        <w:jc w:val="both"/>
        <w:rPr>
          <w:sz w:val="22"/>
        </w:rPr>
      </w:pPr>
      <w:r w:rsidRPr="00B172FF">
        <w:rPr>
          <w:sz w:val="22"/>
        </w:rPr>
        <w:t>150%; or</w:t>
      </w:r>
    </w:p>
    <w:p w14:paraId="38014D5D" w14:textId="77777777" w:rsidR="001F72C4" w:rsidRPr="00B172FF" w:rsidRDefault="005F2F4C" w:rsidP="00B172FF">
      <w:pPr>
        <w:pStyle w:val="BodyText6"/>
        <w:spacing w:before="120" w:line="240" w:lineRule="auto"/>
        <w:ind w:firstLine="720"/>
        <w:jc w:val="both"/>
        <w:rPr>
          <w:sz w:val="22"/>
        </w:rPr>
      </w:pPr>
      <w:r w:rsidRPr="00B172FF">
        <w:rPr>
          <w:sz w:val="22"/>
        </w:rPr>
        <w:t xml:space="preserve">(f) </w:t>
      </w:r>
      <w:r w:rsidR="00333DA9" w:rsidRPr="00B172FF">
        <w:rPr>
          <w:sz w:val="22"/>
        </w:rPr>
        <w:t>where:</w:t>
      </w:r>
    </w:p>
    <w:p w14:paraId="2501AA46" w14:textId="77777777" w:rsidR="001F72C4" w:rsidRPr="00B172FF" w:rsidRDefault="005F2F4C" w:rsidP="00B172FF">
      <w:pPr>
        <w:pStyle w:val="BodyText6"/>
        <w:spacing w:before="120" w:line="240" w:lineRule="auto"/>
        <w:ind w:left="1620" w:hanging="270"/>
        <w:jc w:val="both"/>
        <w:rPr>
          <w:sz w:val="22"/>
        </w:rPr>
      </w:pPr>
      <w:r w:rsidRPr="00B172FF">
        <w:rPr>
          <w:sz w:val="22"/>
        </w:rPr>
        <w:t xml:space="preserve">(i) </w:t>
      </w:r>
      <w:r w:rsidR="00333DA9" w:rsidRPr="00B172FF">
        <w:rPr>
          <w:sz w:val="22"/>
        </w:rPr>
        <w:t>the moneys were expended under a contract entered into on or before 23 August 1983; and</w:t>
      </w:r>
    </w:p>
    <w:p w14:paraId="4BEE0FD4" w14:textId="77777777" w:rsidR="001F72C4" w:rsidRPr="00B172FF" w:rsidRDefault="005F2F4C" w:rsidP="00B172FF">
      <w:pPr>
        <w:pStyle w:val="BodyText6"/>
        <w:spacing w:before="120" w:line="240" w:lineRule="auto"/>
        <w:ind w:left="1620" w:hanging="360"/>
        <w:jc w:val="both"/>
        <w:rPr>
          <w:sz w:val="22"/>
        </w:rPr>
      </w:pPr>
      <w:r w:rsidRPr="00B172FF">
        <w:rPr>
          <w:sz w:val="22"/>
        </w:rPr>
        <w:t xml:space="preserve">(ii) </w:t>
      </w:r>
      <w:r w:rsidR="00333DA9" w:rsidRPr="00B172FF">
        <w:rPr>
          <w:sz w:val="22"/>
        </w:rPr>
        <w:t>the moneys were expended by the taxpayer by way of contribution to the cost of producing the film; and</w:t>
      </w:r>
    </w:p>
    <w:p w14:paraId="06E20E0A" w14:textId="77777777" w:rsidR="001F72C4" w:rsidRPr="00B172FF" w:rsidRDefault="005F2F4C" w:rsidP="00B172FF">
      <w:pPr>
        <w:pStyle w:val="BodyText6"/>
        <w:spacing w:before="120" w:line="240" w:lineRule="auto"/>
        <w:ind w:firstLine="1170"/>
        <w:jc w:val="both"/>
        <w:rPr>
          <w:sz w:val="22"/>
        </w:rPr>
      </w:pPr>
      <w:r w:rsidRPr="00B172FF">
        <w:rPr>
          <w:sz w:val="22"/>
        </w:rPr>
        <w:t xml:space="preserve">(iii) </w:t>
      </w:r>
      <w:r w:rsidR="00333DA9" w:rsidRPr="00B172FF">
        <w:rPr>
          <w:sz w:val="22"/>
        </w:rPr>
        <w:t>the moneys were contributed after 30 June 1983; and</w:t>
      </w:r>
    </w:p>
    <w:p w14:paraId="294136D4" w14:textId="77777777" w:rsidR="001F72C4" w:rsidRPr="00B172FF" w:rsidRDefault="005F2F4C" w:rsidP="00B172FF">
      <w:pPr>
        <w:pStyle w:val="BodyText6"/>
        <w:spacing w:before="120" w:line="240" w:lineRule="auto"/>
        <w:ind w:left="1530" w:hanging="360"/>
        <w:jc w:val="both"/>
        <w:rPr>
          <w:sz w:val="22"/>
        </w:rPr>
      </w:pPr>
      <w:r w:rsidRPr="00B172FF">
        <w:rPr>
          <w:sz w:val="22"/>
        </w:rPr>
        <w:t xml:space="preserve">(iv) </w:t>
      </w:r>
      <w:r w:rsidR="00333DA9" w:rsidRPr="00B172FF">
        <w:rPr>
          <w:sz w:val="22"/>
        </w:rPr>
        <w:t>the moneys were, upon contribution, deposited in a film account opened in relation to the film;</w:t>
      </w:r>
    </w:p>
    <w:p w14:paraId="45E12866" w14:textId="77777777" w:rsidR="001F72C4" w:rsidRPr="00B172FF" w:rsidRDefault="00333DA9" w:rsidP="00B172FF">
      <w:pPr>
        <w:pStyle w:val="BodyText6"/>
        <w:spacing w:before="120" w:line="240" w:lineRule="auto"/>
        <w:ind w:firstLine="990"/>
        <w:jc w:val="both"/>
        <w:rPr>
          <w:sz w:val="22"/>
        </w:rPr>
      </w:pPr>
      <w:r w:rsidRPr="00B172FF">
        <w:rPr>
          <w:sz w:val="22"/>
        </w:rPr>
        <w:t>150%; or</w:t>
      </w:r>
    </w:p>
    <w:p w14:paraId="69D7B289" w14:textId="77777777" w:rsidR="001F72C4" w:rsidRPr="00B172FF" w:rsidRDefault="005F2F4C" w:rsidP="00B172FF">
      <w:pPr>
        <w:pStyle w:val="BodyText6"/>
        <w:spacing w:before="120" w:line="240" w:lineRule="auto"/>
        <w:ind w:firstLine="720"/>
        <w:jc w:val="both"/>
        <w:rPr>
          <w:sz w:val="22"/>
        </w:rPr>
      </w:pPr>
      <w:r w:rsidRPr="00B172FF">
        <w:rPr>
          <w:sz w:val="22"/>
        </w:rPr>
        <w:t xml:space="preserve">(g) </w:t>
      </w:r>
      <w:r w:rsidR="00333DA9" w:rsidRPr="00B172FF">
        <w:rPr>
          <w:sz w:val="22"/>
        </w:rPr>
        <w:t>where:</w:t>
      </w:r>
    </w:p>
    <w:p w14:paraId="12E917AD" w14:textId="77777777" w:rsidR="005F2F4C" w:rsidRPr="00B172FF" w:rsidRDefault="005F2F4C"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133DFC86" w14:textId="77777777" w:rsidR="001F72C4" w:rsidRPr="00B172FF" w:rsidRDefault="006637B0" w:rsidP="00B172FF">
      <w:pPr>
        <w:pStyle w:val="BodyText6"/>
        <w:spacing w:before="120" w:line="240" w:lineRule="auto"/>
        <w:ind w:left="1620" w:hanging="270"/>
        <w:jc w:val="both"/>
        <w:rPr>
          <w:sz w:val="22"/>
        </w:rPr>
      </w:pPr>
      <w:r w:rsidRPr="00B172FF">
        <w:rPr>
          <w:sz w:val="22"/>
        </w:rPr>
        <w:lastRenderedPageBreak/>
        <w:t xml:space="preserve">(i) </w:t>
      </w:r>
      <w:r w:rsidR="00333DA9" w:rsidRPr="00B172FF">
        <w:rPr>
          <w:sz w:val="22"/>
        </w:rPr>
        <w:t>the moneys were expended under a contract entered into on or before 23 August 1983; and</w:t>
      </w:r>
    </w:p>
    <w:p w14:paraId="4C0D6EC1" w14:textId="77777777" w:rsidR="001F72C4" w:rsidRPr="00B172FF" w:rsidRDefault="006637B0" w:rsidP="00B172FF">
      <w:pPr>
        <w:pStyle w:val="BodyText6"/>
        <w:spacing w:before="120" w:line="240" w:lineRule="auto"/>
        <w:ind w:left="1620" w:hanging="360"/>
        <w:jc w:val="both"/>
        <w:rPr>
          <w:sz w:val="22"/>
        </w:rPr>
      </w:pPr>
      <w:r w:rsidRPr="00B172FF">
        <w:rPr>
          <w:sz w:val="22"/>
        </w:rPr>
        <w:t xml:space="preserve">(ii) </w:t>
      </w:r>
      <w:r w:rsidR="00333DA9" w:rsidRPr="00B172FF">
        <w:rPr>
          <w:sz w:val="22"/>
        </w:rPr>
        <w:t>the moneys were expended by the taxpayer in producing the film;</w:t>
      </w:r>
    </w:p>
    <w:p w14:paraId="3A5EC64B" w14:textId="77777777" w:rsidR="001F72C4" w:rsidRPr="00B172FF" w:rsidRDefault="00333DA9" w:rsidP="00B172FF">
      <w:pPr>
        <w:pStyle w:val="BodyText6"/>
        <w:spacing w:before="120" w:line="240" w:lineRule="auto"/>
        <w:ind w:firstLine="990"/>
        <w:jc w:val="both"/>
        <w:rPr>
          <w:sz w:val="22"/>
        </w:rPr>
      </w:pPr>
      <w:r w:rsidRPr="00B172FF">
        <w:rPr>
          <w:sz w:val="22"/>
        </w:rPr>
        <w:t>150%; or</w:t>
      </w:r>
    </w:p>
    <w:p w14:paraId="60E9FF77" w14:textId="77777777" w:rsidR="001F72C4" w:rsidRPr="00B172FF" w:rsidRDefault="00641CCA" w:rsidP="00B172FF">
      <w:pPr>
        <w:pStyle w:val="BodyText6"/>
        <w:spacing w:before="120" w:line="240" w:lineRule="auto"/>
        <w:ind w:firstLine="720"/>
        <w:jc w:val="both"/>
        <w:rPr>
          <w:sz w:val="22"/>
        </w:rPr>
      </w:pPr>
      <w:r w:rsidRPr="00B172FF">
        <w:rPr>
          <w:sz w:val="22"/>
        </w:rPr>
        <w:t xml:space="preserve">(h) </w:t>
      </w:r>
      <w:r w:rsidR="00333DA9" w:rsidRPr="00B172FF">
        <w:rPr>
          <w:sz w:val="22"/>
        </w:rPr>
        <w:t>where:</w:t>
      </w:r>
    </w:p>
    <w:p w14:paraId="0BFA585E" w14:textId="77777777" w:rsidR="001F72C4" w:rsidRPr="00B172FF" w:rsidRDefault="006637B0" w:rsidP="00B172FF">
      <w:pPr>
        <w:pStyle w:val="BodyText6"/>
        <w:spacing w:before="120" w:line="240" w:lineRule="auto"/>
        <w:ind w:left="1620" w:hanging="270"/>
        <w:jc w:val="both"/>
        <w:rPr>
          <w:sz w:val="22"/>
        </w:rPr>
      </w:pPr>
      <w:r w:rsidRPr="00B172FF">
        <w:rPr>
          <w:sz w:val="22"/>
        </w:rPr>
        <w:t xml:space="preserve">(i) </w:t>
      </w:r>
      <w:r w:rsidR="00333DA9" w:rsidRPr="00B172FF">
        <w:rPr>
          <w:sz w:val="22"/>
        </w:rPr>
        <w:t>the moneys were expended under a contract entered into after 23 August 1983 and on or before 19 September 1985; and</w:t>
      </w:r>
    </w:p>
    <w:p w14:paraId="1E1CC35A" w14:textId="77777777" w:rsidR="001F72C4" w:rsidRPr="00B172FF" w:rsidRDefault="006637B0" w:rsidP="00B172FF">
      <w:pPr>
        <w:pStyle w:val="BodyText6"/>
        <w:spacing w:before="120" w:line="240" w:lineRule="auto"/>
        <w:ind w:left="1620" w:hanging="360"/>
        <w:jc w:val="both"/>
        <w:rPr>
          <w:sz w:val="22"/>
        </w:rPr>
      </w:pPr>
      <w:r w:rsidRPr="00B172FF">
        <w:rPr>
          <w:sz w:val="22"/>
        </w:rPr>
        <w:t xml:space="preserve">(ii) </w:t>
      </w:r>
      <w:r w:rsidR="00333DA9" w:rsidRPr="00B172FF">
        <w:rPr>
          <w:sz w:val="22"/>
        </w:rPr>
        <w:t>the moneys were expended by the taxpayer by way</w:t>
      </w:r>
      <w:r w:rsidRPr="00B172FF">
        <w:rPr>
          <w:sz w:val="22"/>
        </w:rPr>
        <w:t xml:space="preserve"> </w:t>
      </w:r>
      <w:r w:rsidR="00333DA9" w:rsidRPr="00B172FF">
        <w:rPr>
          <w:sz w:val="22"/>
        </w:rPr>
        <w:t>of contribution to the c</w:t>
      </w:r>
      <w:r w:rsidRPr="00B172FF">
        <w:rPr>
          <w:sz w:val="22"/>
        </w:rPr>
        <w:t>ost of producing the film; and</w:t>
      </w:r>
    </w:p>
    <w:p w14:paraId="507F05D2" w14:textId="77777777" w:rsidR="001F72C4" w:rsidRPr="00B172FF" w:rsidRDefault="00641CCA" w:rsidP="00B172FF">
      <w:pPr>
        <w:pStyle w:val="BodyText6"/>
        <w:spacing w:before="120" w:line="240" w:lineRule="auto"/>
        <w:ind w:left="1575" w:hanging="405"/>
        <w:jc w:val="both"/>
        <w:rPr>
          <w:sz w:val="22"/>
        </w:rPr>
      </w:pPr>
      <w:r w:rsidRPr="00B172FF">
        <w:rPr>
          <w:sz w:val="22"/>
        </w:rPr>
        <w:t xml:space="preserve">(iii) </w:t>
      </w:r>
      <w:r w:rsidR="00333DA9" w:rsidRPr="00B172FF">
        <w:rPr>
          <w:sz w:val="22"/>
        </w:rPr>
        <w:t>the moneys were, upon contribution, deposited in a film account opened in relation to the film;</w:t>
      </w:r>
    </w:p>
    <w:p w14:paraId="340F36FC" w14:textId="6257F9E4" w:rsidR="001F72C4" w:rsidRPr="00B172FF" w:rsidRDefault="00333DA9" w:rsidP="00B172FF">
      <w:pPr>
        <w:pStyle w:val="BodyText6"/>
        <w:spacing w:before="120" w:line="240" w:lineRule="auto"/>
        <w:ind w:firstLine="990"/>
        <w:jc w:val="both"/>
        <w:rPr>
          <w:sz w:val="22"/>
        </w:rPr>
      </w:pPr>
      <w:r w:rsidRPr="00B172FF">
        <w:rPr>
          <w:sz w:val="22"/>
        </w:rPr>
        <w:t>133%; or</w:t>
      </w:r>
    </w:p>
    <w:p w14:paraId="46BD3864" w14:textId="77777777" w:rsidR="001F72C4" w:rsidRPr="00B172FF" w:rsidRDefault="00333DA9" w:rsidP="00B172FF">
      <w:pPr>
        <w:pStyle w:val="BodyText6"/>
        <w:spacing w:before="120" w:line="240" w:lineRule="auto"/>
        <w:ind w:firstLine="720"/>
        <w:jc w:val="both"/>
        <w:rPr>
          <w:sz w:val="22"/>
        </w:rPr>
      </w:pPr>
      <w:r w:rsidRPr="00B172FF">
        <w:rPr>
          <w:sz w:val="22"/>
        </w:rPr>
        <w:t>(j) where:</w:t>
      </w:r>
    </w:p>
    <w:p w14:paraId="64291BCF" w14:textId="77777777" w:rsidR="001F72C4" w:rsidRPr="00B172FF" w:rsidRDefault="00641CCA" w:rsidP="00B172FF">
      <w:pPr>
        <w:pStyle w:val="BodyText6"/>
        <w:spacing w:before="120" w:line="240" w:lineRule="auto"/>
        <w:ind w:left="1620" w:hanging="270"/>
        <w:jc w:val="both"/>
        <w:rPr>
          <w:sz w:val="22"/>
        </w:rPr>
      </w:pPr>
      <w:r w:rsidRPr="00B172FF">
        <w:rPr>
          <w:sz w:val="22"/>
        </w:rPr>
        <w:t xml:space="preserve">(i) </w:t>
      </w:r>
      <w:r w:rsidR="00333DA9" w:rsidRPr="00B172FF">
        <w:rPr>
          <w:sz w:val="22"/>
        </w:rPr>
        <w:t>the moneys were expended under a contract entered into after 23 August 1983 and on or before 19 September 1985; and</w:t>
      </w:r>
    </w:p>
    <w:p w14:paraId="181CB8FB" w14:textId="77777777" w:rsidR="001F72C4" w:rsidRPr="00B172FF" w:rsidRDefault="00641CCA" w:rsidP="00B172FF">
      <w:pPr>
        <w:pStyle w:val="BodyText6"/>
        <w:spacing w:before="120" w:line="240" w:lineRule="auto"/>
        <w:ind w:left="1620" w:hanging="360"/>
        <w:jc w:val="both"/>
        <w:rPr>
          <w:sz w:val="22"/>
        </w:rPr>
      </w:pPr>
      <w:r w:rsidRPr="00B172FF">
        <w:rPr>
          <w:sz w:val="22"/>
        </w:rPr>
        <w:t xml:space="preserve">(ii) </w:t>
      </w:r>
      <w:r w:rsidR="00333DA9" w:rsidRPr="00B172FF">
        <w:rPr>
          <w:sz w:val="22"/>
        </w:rPr>
        <w:t>the moneys were expended by the taxpayer in producing the film;</w:t>
      </w:r>
    </w:p>
    <w:p w14:paraId="20F1346D" w14:textId="77777777" w:rsidR="006637B0" w:rsidRPr="00B172FF" w:rsidRDefault="00333DA9" w:rsidP="00B172FF">
      <w:pPr>
        <w:pStyle w:val="BodyText6"/>
        <w:spacing w:before="120" w:line="240" w:lineRule="auto"/>
        <w:ind w:firstLine="990"/>
        <w:jc w:val="both"/>
        <w:rPr>
          <w:sz w:val="22"/>
        </w:rPr>
      </w:pPr>
      <w:r w:rsidRPr="00B172FF">
        <w:rPr>
          <w:sz w:val="22"/>
        </w:rPr>
        <w:t xml:space="preserve">133%; or </w:t>
      </w:r>
    </w:p>
    <w:p w14:paraId="6074F8C3" w14:textId="77777777" w:rsidR="001F72C4" w:rsidRPr="00B172FF" w:rsidRDefault="00333DA9" w:rsidP="00B172FF">
      <w:pPr>
        <w:pStyle w:val="BodyText6"/>
        <w:spacing w:before="120" w:line="240" w:lineRule="auto"/>
        <w:ind w:firstLine="720"/>
        <w:jc w:val="both"/>
        <w:rPr>
          <w:sz w:val="22"/>
        </w:rPr>
      </w:pPr>
      <w:r w:rsidRPr="00B172FF">
        <w:rPr>
          <w:sz w:val="22"/>
        </w:rPr>
        <w:t>(k) where:</w:t>
      </w:r>
    </w:p>
    <w:p w14:paraId="02782F67" w14:textId="77777777" w:rsidR="001F72C4" w:rsidRPr="00B172FF" w:rsidRDefault="00641CCA" w:rsidP="00B172FF">
      <w:pPr>
        <w:pStyle w:val="BodyText6"/>
        <w:spacing w:before="120" w:line="240" w:lineRule="auto"/>
        <w:ind w:left="1620" w:hanging="270"/>
        <w:jc w:val="both"/>
        <w:rPr>
          <w:sz w:val="22"/>
        </w:rPr>
      </w:pPr>
      <w:r w:rsidRPr="00B172FF">
        <w:rPr>
          <w:sz w:val="22"/>
        </w:rPr>
        <w:t xml:space="preserve">(i) </w:t>
      </w:r>
      <w:r w:rsidR="00333DA9" w:rsidRPr="00B172FF">
        <w:rPr>
          <w:sz w:val="22"/>
        </w:rPr>
        <w:t>the moneys were expended under a contract entered into after 19 September 1985 and before 25 May 1988; and</w:t>
      </w:r>
    </w:p>
    <w:p w14:paraId="57BF3EBC" w14:textId="77777777" w:rsidR="001F72C4" w:rsidRPr="00B172FF" w:rsidRDefault="00641CCA" w:rsidP="00B172FF">
      <w:pPr>
        <w:pStyle w:val="BodyText6"/>
        <w:spacing w:before="120" w:line="240" w:lineRule="auto"/>
        <w:ind w:left="1620" w:hanging="360"/>
        <w:jc w:val="both"/>
        <w:rPr>
          <w:sz w:val="22"/>
        </w:rPr>
      </w:pPr>
      <w:r w:rsidRPr="00B172FF">
        <w:rPr>
          <w:sz w:val="22"/>
        </w:rPr>
        <w:t xml:space="preserve">(ii) </w:t>
      </w:r>
      <w:r w:rsidR="00333DA9" w:rsidRPr="00B172FF">
        <w:rPr>
          <w:sz w:val="22"/>
        </w:rPr>
        <w:t>the moneys were expended by the taxpayer by way of contribution to the cost of producing the film; and</w:t>
      </w:r>
    </w:p>
    <w:p w14:paraId="5ED6949B" w14:textId="77777777" w:rsidR="001F72C4" w:rsidRPr="00B172FF" w:rsidRDefault="00641CCA" w:rsidP="00B172FF">
      <w:pPr>
        <w:pStyle w:val="BodyText6"/>
        <w:spacing w:before="120" w:line="240" w:lineRule="auto"/>
        <w:ind w:left="1575" w:hanging="405"/>
        <w:jc w:val="both"/>
        <w:rPr>
          <w:sz w:val="22"/>
        </w:rPr>
      </w:pPr>
      <w:r w:rsidRPr="00B172FF">
        <w:rPr>
          <w:sz w:val="22"/>
        </w:rPr>
        <w:t xml:space="preserve">(iii) </w:t>
      </w:r>
      <w:r w:rsidR="00333DA9" w:rsidRPr="00B172FF">
        <w:rPr>
          <w:sz w:val="22"/>
        </w:rPr>
        <w:t>the moneys were, upon contribution, deposited in a film account opened in relation to the film;</w:t>
      </w:r>
    </w:p>
    <w:p w14:paraId="690FD4C6" w14:textId="77777777" w:rsidR="006637B0" w:rsidRPr="00B172FF" w:rsidRDefault="006637B0" w:rsidP="00B172FF">
      <w:pPr>
        <w:pStyle w:val="BodyText6"/>
        <w:spacing w:before="120" w:line="240" w:lineRule="auto"/>
        <w:ind w:firstLine="990"/>
        <w:jc w:val="both"/>
        <w:rPr>
          <w:sz w:val="22"/>
        </w:rPr>
      </w:pPr>
      <w:r w:rsidRPr="00B172FF">
        <w:rPr>
          <w:sz w:val="22"/>
        </w:rPr>
        <w:t>120%; or</w:t>
      </w:r>
    </w:p>
    <w:p w14:paraId="1F62A14C" w14:textId="77777777" w:rsidR="001F72C4" w:rsidRPr="00B172FF" w:rsidRDefault="00333DA9" w:rsidP="00B172FF">
      <w:pPr>
        <w:pStyle w:val="BodyText6"/>
        <w:spacing w:before="120" w:line="240" w:lineRule="auto"/>
        <w:ind w:firstLine="720"/>
        <w:jc w:val="both"/>
        <w:rPr>
          <w:sz w:val="22"/>
        </w:rPr>
      </w:pPr>
      <w:r w:rsidRPr="00B172FF">
        <w:rPr>
          <w:sz w:val="22"/>
        </w:rPr>
        <w:t>(m) where:</w:t>
      </w:r>
    </w:p>
    <w:p w14:paraId="25D2B3A2" w14:textId="77777777" w:rsidR="001F72C4" w:rsidRPr="00B172FF" w:rsidRDefault="00641CCA" w:rsidP="00B172FF">
      <w:pPr>
        <w:pStyle w:val="BodyText6"/>
        <w:spacing w:before="120" w:line="240" w:lineRule="auto"/>
        <w:ind w:left="1638" w:hanging="288"/>
        <w:jc w:val="both"/>
        <w:rPr>
          <w:sz w:val="22"/>
        </w:rPr>
      </w:pPr>
      <w:r w:rsidRPr="00B172FF">
        <w:rPr>
          <w:sz w:val="22"/>
        </w:rPr>
        <w:t xml:space="preserve">(i) </w:t>
      </w:r>
      <w:r w:rsidR="00333DA9" w:rsidRPr="00B172FF">
        <w:rPr>
          <w:sz w:val="22"/>
        </w:rPr>
        <w:t>the moneys were expended under a contract entered into after 19 September 1985 and before 25 May 1988; and</w:t>
      </w:r>
    </w:p>
    <w:p w14:paraId="1F420B38" w14:textId="77777777" w:rsidR="001F72C4" w:rsidRPr="00B172FF" w:rsidRDefault="00641CCA" w:rsidP="00B172FF">
      <w:pPr>
        <w:pStyle w:val="BodyText6"/>
        <w:spacing w:before="120" w:line="240" w:lineRule="auto"/>
        <w:ind w:left="1620" w:hanging="360"/>
        <w:jc w:val="both"/>
        <w:rPr>
          <w:sz w:val="22"/>
        </w:rPr>
      </w:pPr>
      <w:r w:rsidRPr="00B172FF">
        <w:rPr>
          <w:sz w:val="22"/>
        </w:rPr>
        <w:t xml:space="preserve">(ii) </w:t>
      </w:r>
      <w:r w:rsidR="00333DA9" w:rsidRPr="00B172FF">
        <w:rPr>
          <w:sz w:val="22"/>
        </w:rPr>
        <w:t>the moneys were expended by the taxpayer in producing the film;</w:t>
      </w:r>
    </w:p>
    <w:p w14:paraId="43B5341E" w14:textId="77777777" w:rsidR="001F72C4" w:rsidRPr="00B172FF" w:rsidRDefault="00333DA9" w:rsidP="00B172FF">
      <w:pPr>
        <w:pStyle w:val="BodyText6"/>
        <w:spacing w:before="120" w:line="240" w:lineRule="auto"/>
        <w:ind w:firstLine="990"/>
        <w:jc w:val="both"/>
        <w:rPr>
          <w:sz w:val="22"/>
        </w:rPr>
      </w:pPr>
      <w:r w:rsidRPr="00B172FF">
        <w:rPr>
          <w:sz w:val="22"/>
        </w:rPr>
        <w:t>120%; or</w:t>
      </w:r>
    </w:p>
    <w:p w14:paraId="199D3566" w14:textId="77777777" w:rsidR="001F72C4" w:rsidRPr="00B172FF" w:rsidRDefault="00333DA9" w:rsidP="00B172FF">
      <w:pPr>
        <w:pStyle w:val="BodyText6"/>
        <w:spacing w:before="120" w:line="240" w:lineRule="auto"/>
        <w:ind w:left="1053" w:hanging="333"/>
        <w:jc w:val="both"/>
        <w:rPr>
          <w:sz w:val="22"/>
        </w:rPr>
      </w:pPr>
      <w:r w:rsidRPr="00B172FF">
        <w:rPr>
          <w:sz w:val="22"/>
        </w:rPr>
        <w:t>(n) where the moneys were expended under a contract entered</w:t>
      </w:r>
      <w:r w:rsidR="00641CCA" w:rsidRPr="00B172FF">
        <w:rPr>
          <w:sz w:val="22"/>
        </w:rPr>
        <w:t xml:space="preserve"> </w:t>
      </w:r>
      <w:r w:rsidRPr="00B172FF">
        <w:rPr>
          <w:sz w:val="22"/>
        </w:rPr>
        <w:t>into on or after 25 May 1988—100%;”.</w:t>
      </w:r>
    </w:p>
    <w:p w14:paraId="3F163D02" w14:textId="77777777" w:rsidR="001F72C4" w:rsidRPr="00B172FF" w:rsidRDefault="00641CCA" w:rsidP="00B172FF">
      <w:pPr>
        <w:pStyle w:val="BodyText6"/>
        <w:tabs>
          <w:tab w:val="left" w:pos="630"/>
        </w:tabs>
        <w:spacing w:before="120" w:line="240" w:lineRule="auto"/>
        <w:ind w:firstLine="270"/>
        <w:jc w:val="both"/>
        <w:rPr>
          <w:sz w:val="22"/>
        </w:rPr>
      </w:pPr>
      <w:r w:rsidRPr="00B172FF">
        <w:rPr>
          <w:b/>
          <w:sz w:val="22"/>
        </w:rPr>
        <w:t>40.</w:t>
      </w:r>
      <w:r w:rsidRPr="00B172FF">
        <w:rPr>
          <w:sz w:val="22"/>
        </w:rPr>
        <w:tab/>
      </w:r>
      <w:r w:rsidR="00333DA9" w:rsidRPr="00B172FF">
        <w:rPr>
          <w:sz w:val="22"/>
        </w:rPr>
        <w:t xml:space="preserve">Section </w:t>
      </w:r>
      <w:r w:rsidR="00333DA9" w:rsidRPr="00B172FF">
        <w:rPr>
          <w:rStyle w:val="BodytextSmallCaps1"/>
          <w:sz w:val="22"/>
        </w:rPr>
        <w:t xml:space="preserve">160aaa </w:t>
      </w:r>
      <w:r w:rsidR="00333DA9" w:rsidRPr="00B172FF">
        <w:rPr>
          <w:sz w:val="22"/>
        </w:rPr>
        <w:t>of the Principal Act is repealed and the following section is substituted:</w:t>
      </w:r>
    </w:p>
    <w:p w14:paraId="532F3CFC" w14:textId="77777777" w:rsidR="006637B0" w:rsidRPr="00B172FF" w:rsidRDefault="006637B0"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6435F6B" w14:textId="77777777" w:rsidR="001F72C4" w:rsidRPr="00B172FF" w:rsidRDefault="00333DA9" w:rsidP="00B172FF">
      <w:pPr>
        <w:pStyle w:val="Bodytext20"/>
        <w:spacing w:before="120" w:after="60" w:line="240" w:lineRule="auto"/>
        <w:ind w:firstLine="0"/>
        <w:jc w:val="both"/>
        <w:rPr>
          <w:sz w:val="22"/>
        </w:rPr>
      </w:pPr>
      <w:r w:rsidRPr="00B172FF">
        <w:rPr>
          <w:sz w:val="22"/>
        </w:rPr>
        <w:lastRenderedPageBreak/>
        <w:t>Rebate in respect of certain pensions, benefits etc.</w:t>
      </w:r>
    </w:p>
    <w:p w14:paraId="71B07DD6" w14:textId="77777777" w:rsidR="001F72C4" w:rsidRPr="00B172FF" w:rsidRDefault="00333DA9" w:rsidP="00B172FF">
      <w:pPr>
        <w:pStyle w:val="BodyText6"/>
        <w:spacing w:before="120" w:line="240" w:lineRule="auto"/>
        <w:ind w:firstLine="270"/>
        <w:jc w:val="both"/>
        <w:rPr>
          <w:sz w:val="22"/>
        </w:rPr>
      </w:pPr>
      <w:r w:rsidRPr="00B172FF">
        <w:rPr>
          <w:rStyle w:val="BodytextSmallCaps1"/>
          <w:sz w:val="22"/>
        </w:rPr>
        <w:t xml:space="preserve">“ 160aaa. (1) </w:t>
      </w:r>
      <w:r w:rsidRPr="00B172FF">
        <w:rPr>
          <w:sz w:val="22"/>
        </w:rPr>
        <w:t>In this section:</w:t>
      </w:r>
    </w:p>
    <w:p w14:paraId="1AD85F26" w14:textId="77777777" w:rsidR="001F72C4" w:rsidRPr="00B172FF" w:rsidRDefault="00333DA9" w:rsidP="00B172FF">
      <w:pPr>
        <w:pStyle w:val="Bodytext20"/>
        <w:spacing w:before="120" w:line="240" w:lineRule="auto"/>
        <w:ind w:firstLine="0"/>
        <w:jc w:val="both"/>
        <w:rPr>
          <w:sz w:val="22"/>
        </w:rPr>
      </w:pPr>
      <w:r w:rsidRPr="00B172FF">
        <w:rPr>
          <w:sz w:val="22"/>
        </w:rPr>
        <w:t xml:space="preserve">‘rebatable benefit’ </w:t>
      </w:r>
      <w:r w:rsidRPr="00B172FF">
        <w:rPr>
          <w:rStyle w:val="Bodytext2NotBold"/>
          <w:sz w:val="22"/>
        </w:rPr>
        <w:t>means an amount:</w:t>
      </w:r>
    </w:p>
    <w:p w14:paraId="79C6F790" w14:textId="432F8761" w:rsidR="001F72C4" w:rsidRPr="00B172FF" w:rsidRDefault="001276B7" w:rsidP="00B172FF">
      <w:pPr>
        <w:pStyle w:val="BodyText6"/>
        <w:spacing w:before="120" w:line="240" w:lineRule="auto"/>
        <w:ind w:firstLine="270"/>
        <w:jc w:val="both"/>
        <w:rPr>
          <w:sz w:val="22"/>
        </w:rPr>
      </w:pPr>
      <w:r w:rsidRPr="00B172FF">
        <w:rPr>
          <w:sz w:val="22"/>
        </w:rPr>
        <w:t xml:space="preserve">(a) </w:t>
      </w:r>
      <w:r w:rsidR="00333DA9" w:rsidRPr="00B172FF">
        <w:rPr>
          <w:sz w:val="22"/>
        </w:rPr>
        <w:t xml:space="preserve">paid by way of a benefit under Part XIII of the </w:t>
      </w:r>
      <w:r w:rsidR="00333DA9" w:rsidRPr="00B172FF">
        <w:rPr>
          <w:rStyle w:val="BodytextItalic"/>
          <w:sz w:val="22"/>
        </w:rPr>
        <w:t>Social Security Act 1947</w:t>
      </w:r>
      <w:r w:rsidR="00333DA9" w:rsidRPr="00560296">
        <w:rPr>
          <w:rStyle w:val="BodytextItalic"/>
          <w:i w:val="0"/>
          <w:sz w:val="22"/>
        </w:rPr>
        <w:t>;</w:t>
      </w:r>
      <w:r w:rsidR="00333DA9" w:rsidRPr="00B172FF">
        <w:rPr>
          <w:sz w:val="22"/>
        </w:rPr>
        <w:t xml:space="preserve"> or</w:t>
      </w:r>
    </w:p>
    <w:p w14:paraId="61144972" w14:textId="66807A76" w:rsidR="001F72C4" w:rsidRPr="00B172FF" w:rsidRDefault="001276B7" w:rsidP="00B172FF">
      <w:pPr>
        <w:pStyle w:val="BodyText6"/>
        <w:spacing w:before="120" w:line="240" w:lineRule="auto"/>
        <w:ind w:firstLine="270"/>
        <w:jc w:val="both"/>
        <w:rPr>
          <w:sz w:val="22"/>
        </w:rPr>
      </w:pPr>
      <w:r w:rsidRPr="00B172FF">
        <w:rPr>
          <w:sz w:val="22"/>
        </w:rPr>
        <w:t xml:space="preserve">(b) </w:t>
      </w:r>
      <w:r w:rsidR="00333DA9" w:rsidRPr="00B172FF">
        <w:rPr>
          <w:sz w:val="22"/>
        </w:rPr>
        <w:t xml:space="preserve">paid by way of a benefit under Part III of the </w:t>
      </w:r>
      <w:r w:rsidR="00333DA9" w:rsidRPr="00B172FF">
        <w:rPr>
          <w:i/>
          <w:iCs/>
        </w:rPr>
        <w:t>Student Assistance Act 1973</w:t>
      </w:r>
      <w:r w:rsidR="00560296" w:rsidRPr="00560296">
        <w:rPr>
          <w:iCs/>
        </w:rPr>
        <w:t>;</w:t>
      </w:r>
      <w:r w:rsidR="00560296">
        <w:rPr>
          <w:iCs/>
        </w:rPr>
        <w:t xml:space="preserve"> </w:t>
      </w:r>
      <w:r w:rsidR="00333DA9" w:rsidRPr="00B172FF">
        <w:rPr>
          <w:sz w:val="22"/>
        </w:rPr>
        <w:t>or</w:t>
      </w:r>
    </w:p>
    <w:p w14:paraId="62527740" w14:textId="77777777" w:rsidR="001F72C4" w:rsidRPr="00B172FF" w:rsidRDefault="001276B7" w:rsidP="00B172FF">
      <w:pPr>
        <w:pStyle w:val="BodyText6"/>
        <w:spacing w:before="120" w:line="240" w:lineRule="auto"/>
        <w:ind w:firstLine="270"/>
        <w:jc w:val="both"/>
        <w:rPr>
          <w:sz w:val="22"/>
        </w:rPr>
      </w:pPr>
      <w:r w:rsidRPr="00B172FF">
        <w:rPr>
          <w:sz w:val="22"/>
        </w:rPr>
        <w:t xml:space="preserve">(c) </w:t>
      </w:r>
      <w:r w:rsidR="00333DA9" w:rsidRPr="00B172FF">
        <w:rPr>
          <w:sz w:val="22"/>
        </w:rPr>
        <w:t>paid by way of income derived under:</w:t>
      </w:r>
    </w:p>
    <w:p w14:paraId="10B5AE1E" w14:textId="77777777" w:rsidR="001F72C4" w:rsidRPr="00B172FF" w:rsidRDefault="001276B7" w:rsidP="00B172FF">
      <w:pPr>
        <w:pStyle w:val="BodyText6"/>
        <w:spacing w:before="120" w:line="240" w:lineRule="auto"/>
        <w:ind w:firstLine="900"/>
        <w:jc w:val="both"/>
        <w:rPr>
          <w:sz w:val="22"/>
        </w:rPr>
      </w:pPr>
      <w:r w:rsidRPr="00B172FF">
        <w:rPr>
          <w:sz w:val="22"/>
        </w:rPr>
        <w:t xml:space="preserve">(i) </w:t>
      </w:r>
      <w:r w:rsidR="00333DA9" w:rsidRPr="00B172FF">
        <w:rPr>
          <w:sz w:val="22"/>
        </w:rPr>
        <w:t>the scheme known as the Assistance for Isolated Children Scheme; or</w:t>
      </w:r>
    </w:p>
    <w:p w14:paraId="24E55C8A" w14:textId="77777777" w:rsidR="001F72C4" w:rsidRPr="00B172FF" w:rsidRDefault="001276B7" w:rsidP="00B172FF">
      <w:pPr>
        <w:pStyle w:val="BodyText6"/>
        <w:spacing w:before="120" w:line="240" w:lineRule="auto"/>
        <w:ind w:firstLine="810"/>
        <w:jc w:val="both"/>
        <w:rPr>
          <w:sz w:val="22"/>
        </w:rPr>
      </w:pPr>
      <w:r w:rsidRPr="00B172FF">
        <w:rPr>
          <w:sz w:val="22"/>
        </w:rPr>
        <w:t xml:space="preserve">(ii) </w:t>
      </w:r>
      <w:r w:rsidR="00333DA9" w:rsidRPr="00B172FF">
        <w:rPr>
          <w:sz w:val="22"/>
        </w:rPr>
        <w:t>the scheme known as the Veterans’ Children Education Scheme; or</w:t>
      </w:r>
    </w:p>
    <w:p w14:paraId="0E1BD0FC" w14:textId="77777777" w:rsidR="001F72C4" w:rsidRPr="00B172FF" w:rsidRDefault="001276B7" w:rsidP="00B172FF">
      <w:pPr>
        <w:pStyle w:val="BodyText6"/>
        <w:spacing w:before="120" w:line="240" w:lineRule="auto"/>
        <w:ind w:firstLine="270"/>
        <w:jc w:val="both"/>
        <w:rPr>
          <w:sz w:val="22"/>
        </w:rPr>
      </w:pPr>
      <w:r w:rsidRPr="00B172FF">
        <w:rPr>
          <w:sz w:val="22"/>
        </w:rPr>
        <w:t xml:space="preserve">(d) </w:t>
      </w:r>
      <w:r w:rsidR="00333DA9" w:rsidRPr="00B172FF">
        <w:rPr>
          <w:sz w:val="22"/>
        </w:rPr>
        <w:t>received under the scheme known as the Aboriginal Study Assistance Scheme; or</w:t>
      </w:r>
    </w:p>
    <w:p w14:paraId="5C2D0586" w14:textId="77777777" w:rsidR="001F72C4" w:rsidRPr="00B172FF" w:rsidRDefault="001276B7" w:rsidP="00B172FF">
      <w:pPr>
        <w:pStyle w:val="BodyText6"/>
        <w:spacing w:before="120" w:line="240" w:lineRule="auto"/>
        <w:ind w:firstLine="270"/>
        <w:jc w:val="both"/>
        <w:rPr>
          <w:sz w:val="22"/>
        </w:rPr>
      </w:pPr>
      <w:r w:rsidRPr="00B172FF">
        <w:rPr>
          <w:sz w:val="22"/>
        </w:rPr>
        <w:t xml:space="preserve">(e) </w:t>
      </w:r>
      <w:r w:rsidR="00333DA9" w:rsidRPr="00B172FF">
        <w:rPr>
          <w:sz w:val="22"/>
        </w:rPr>
        <w:t>paid by way of Formal Training Allowance;</w:t>
      </w:r>
    </w:p>
    <w:p w14:paraId="4639C570"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‘rebatable pension’ </w:t>
      </w:r>
      <w:r w:rsidRPr="00B172FF">
        <w:rPr>
          <w:sz w:val="22"/>
        </w:rPr>
        <w:t>means a pension, allowance or benefit under:</w:t>
      </w:r>
    </w:p>
    <w:p w14:paraId="315838C6" w14:textId="77777777" w:rsidR="001F72C4" w:rsidRPr="00B172FF" w:rsidRDefault="001276B7" w:rsidP="00B172FF">
      <w:pPr>
        <w:pStyle w:val="BodyText6"/>
        <w:spacing w:before="120" w:line="240" w:lineRule="auto"/>
        <w:ind w:firstLine="270"/>
        <w:jc w:val="both"/>
        <w:rPr>
          <w:sz w:val="22"/>
        </w:rPr>
      </w:pPr>
      <w:r w:rsidRPr="00B172FF">
        <w:rPr>
          <w:sz w:val="22"/>
        </w:rPr>
        <w:t xml:space="preserve">(a) </w:t>
      </w:r>
      <w:r w:rsidR="00333DA9" w:rsidRPr="00B172FF">
        <w:rPr>
          <w:sz w:val="22"/>
        </w:rPr>
        <w:t xml:space="preserve">the </w:t>
      </w:r>
      <w:r w:rsidR="00333DA9" w:rsidRPr="00B172FF">
        <w:rPr>
          <w:rStyle w:val="BodytextItalic"/>
          <w:sz w:val="22"/>
        </w:rPr>
        <w:t>Veterans’ Entitlements Act 1986</w:t>
      </w:r>
      <w:r w:rsidR="00333DA9" w:rsidRPr="00B172FF">
        <w:rPr>
          <w:sz w:val="22"/>
        </w:rPr>
        <w:t xml:space="preserve"> (other than Part VII); or</w:t>
      </w:r>
    </w:p>
    <w:p w14:paraId="2086CAAA" w14:textId="77777777" w:rsidR="001F72C4" w:rsidRPr="00B172FF" w:rsidRDefault="001276B7" w:rsidP="00B172FF">
      <w:pPr>
        <w:pStyle w:val="BodyText6"/>
        <w:spacing w:before="120" w:line="240" w:lineRule="auto"/>
        <w:ind w:firstLine="270"/>
        <w:jc w:val="both"/>
        <w:rPr>
          <w:sz w:val="22"/>
        </w:rPr>
      </w:pPr>
      <w:r w:rsidRPr="00B172FF">
        <w:rPr>
          <w:sz w:val="22"/>
        </w:rPr>
        <w:t xml:space="preserve">(b) </w:t>
      </w:r>
      <w:r w:rsidR="00333DA9" w:rsidRPr="00B172FF">
        <w:rPr>
          <w:sz w:val="22"/>
        </w:rPr>
        <w:t xml:space="preserve">the </w:t>
      </w:r>
      <w:r w:rsidR="00333DA9" w:rsidRPr="00B172FF">
        <w:rPr>
          <w:rStyle w:val="BodytextItalic"/>
          <w:sz w:val="22"/>
        </w:rPr>
        <w:t>Social Security Act 1947</w:t>
      </w:r>
      <w:r w:rsidR="00333DA9" w:rsidRPr="00B172FF">
        <w:rPr>
          <w:sz w:val="22"/>
        </w:rPr>
        <w:t xml:space="preserve"> (other than Part XIII).</w:t>
      </w:r>
    </w:p>
    <w:p w14:paraId="6E19A137" w14:textId="77777777" w:rsidR="001F72C4" w:rsidRPr="00B172FF" w:rsidRDefault="00333DA9" w:rsidP="00B172FF">
      <w:pPr>
        <w:pStyle w:val="BodyText6"/>
        <w:spacing w:before="120" w:line="240" w:lineRule="auto"/>
        <w:ind w:firstLine="270"/>
        <w:jc w:val="both"/>
        <w:rPr>
          <w:sz w:val="22"/>
        </w:rPr>
      </w:pPr>
      <w:r w:rsidRPr="00B172FF">
        <w:rPr>
          <w:sz w:val="22"/>
        </w:rPr>
        <w:t>“(2) Subject to subsection (4), where the assessable income of a taxpayer of a year of income includes an amount of rebatable pension, the taxpayer is entitled in the taxpayer’s assessment in respect of income of the year of income to a rebate of tax of an amount (if any) ascertained in accordance with the regulations.</w:t>
      </w:r>
    </w:p>
    <w:p w14:paraId="684AA36E" w14:textId="77777777" w:rsidR="001F72C4" w:rsidRPr="00B172FF" w:rsidRDefault="00333DA9" w:rsidP="00B172FF">
      <w:pPr>
        <w:pStyle w:val="BodyText6"/>
        <w:spacing w:before="120" w:line="240" w:lineRule="auto"/>
        <w:ind w:firstLine="270"/>
        <w:jc w:val="both"/>
        <w:rPr>
          <w:sz w:val="22"/>
        </w:rPr>
      </w:pPr>
      <w:r w:rsidRPr="00B172FF">
        <w:rPr>
          <w:sz w:val="22"/>
        </w:rPr>
        <w:t>“(3) Subject to subsection (4), where the assessable income of a taxpayer of a year of income includes an amount of rebatable benefit, the taxpayer is entitled in the taxpayer’s assessment in respect of income of the year of income to a rebate of tax of an amount (if any) ascertained in accordance with the regulations.</w:t>
      </w:r>
    </w:p>
    <w:p w14:paraId="126C94E5" w14:textId="77777777" w:rsidR="001F72C4" w:rsidRPr="00B172FF" w:rsidRDefault="00333DA9" w:rsidP="00B172FF">
      <w:pPr>
        <w:pStyle w:val="BodyText6"/>
        <w:spacing w:before="120" w:line="240" w:lineRule="auto"/>
        <w:ind w:firstLine="270"/>
        <w:jc w:val="both"/>
        <w:rPr>
          <w:sz w:val="22"/>
        </w:rPr>
      </w:pPr>
      <w:r w:rsidRPr="00B172FF">
        <w:rPr>
          <w:sz w:val="22"/>
        </w:rPr>
        <w:t>“(4) Where, apart from this subsection, the taxpayer would be entitled in his or her assessment in respect of income of a year of income to a rebate of tax under both subsections (2) and (3):</w:t>
      </w:r>
    </w:p>
    <w:p w14:paraId="6A98D82D" w14:textId="77777777" w:rsidR="001F72C4" w:rsidRPr="00B172FF" w:rsidRDefault="001276B7" w:rsidP="00B172FF">
      <w:pPr>
        <w:pStyle w:val="BodyText6"/>
        <w:spacing w:before="120" w:line="240" w:lineRule="auto"/>
        <w:ind w:firstLine="270"/>
        <w:jc w:val="both"/>
        <w:rPr>
          <w:sz w:val="22"/>
        </w:rPr>
      </w:pPr>
      <w:r w:rsidRPr="00B172FF">
        <w:rPr>
          <w:sz w:val="22"/>
        </w:rPr>
        <w:t xml:space="preserve">(a) </w:t>
      </w:r>
      <w:r w:rsidR="00333DA9" w:rsidRPr="00B172FF">
        <w:rPr>
          <w:sz w:val="22"/>
        </w:rPr>
        <w:t>if the amounts of the rebates are the same—the taxpayer is entitled to only one of the rebates; and</w:t>
      </w:r>
    </w:p>
    <w:p w14:paraId="04AA1F07" w14:textId="77777777" w:rsidR="001F72C4" w:rsidRPr="00B172FF" w:rsidRDefault="001276B7" w:rsidP="00B172FF">
      <w:pPr>
        <w:pStyle w:val="BodyText6"/>
        <w:spacing w:before="120" w:line="240" w:lineRule="auto"/>
        <w:ind w:left="585" w:hanging="360"/>
        <w:jc w:val="both"/>
        <w:rPr>
          <w:sz w:val="22"/>
        </w:rPr>
      </w:pPr>
      <w:r w:rsidRPr="00B172FF">
        <w:rPr>
          <w:sz w:val="22"/>
        </w:rPr>
        <w:t xml:space="preserve">(b) </w:t>
      </w:r>
      <w:r w:rsidR="00333DA9" w:rsidRPr="00B172FF">
        <w:rPr>
          <w:sz w:val="22"/>
        </w:rPr>
        <w:t>if the amounts of the rebates are not the same—the taxpayer is not entitled to the lesser of the rebates.</w:t>
      </w:r>
    </w:p>
    <w:p w14:paraId="0D74F982" w14:textId="77777777" w:rsidR="001F72C4" w:rsidRPr="00B172FF" w:rsidRDefault="00333DA9" w:rsidP="00B172FF">
      <w:pPr>
        <w:pStyle w:val="BodyText6"/>
        <w:spacing w:before="120" w:line="240" w:lineRule="auto"/>
        <w:ind w:firstLine="270"/>
        <w:jc w:val="both"/>
        <w:rPr>
          <w:sz w:val="22"/>
        </w:rPr>
      </w:pPr>
      <w:r w:rsidRPr="00B172FF">
        <w:rPr>
          <w:sz w:val="22"/>
        </w:rPr>
        <w:t>“(5) Regulations made for the purposes of this section may be expressed to apply in relation to a year of income any part of which occurred before the notification of the regulations.”.</w:t>
      </w:r>
    </w:p>
    <w:p w14:paraId="5B9498E9" w14:textId="77777777" w:rsidR="001F72C4" w:rsidRPr="00B172FF" w:rsidRDefault="00333DA9" w:rsidP="00B172FF">
      <w:pPr>
        <w:pStyle w:val="Bodytext20"/>
        <w:spacing w:before="120" w:after="60" w:line="240" w:lineRule="auto"/>
        <w:ind w:firstLine="0"/>
        <w:jc w:val="both"/>
        <w:rPr>
          <w:sz w:val="22"/>
        </w:rPr>
      </w:pPr>
      <w:r w:rsidRPr="00B172FF">
        <w:rPr>
          <w:sz w:val="22"/>
        </w:rPr>
        <w:t>Foreign losses of previous years</w:t>
      </w:r>
    </w:p>
    <w:p w14:paraId="6EBB14AF" w14:textId="46C4ACB7" w:rsidR="001F72C4" w:rsidRPr="00B172FF" w:rsidRDefault="001276B7" w:rsidP="00B172FF">
      <w:pPr>
        <w:pStyle w:val="BodyText6"/>
        <w:tabs>
          <w:tab w:val="left" w:pos="630"/>
        </w:tabs>
        <w:spacing w:before="120" w:line="240" w:lineRule="auto"/>
        <w:ind w:firstLine="270"/>
        <w:jc w:val="both"/>
        <w:rPr>
          <w:sz w:val="22"/>
        </w:rPr>
      </w:pPr>
      <w:r w:rsidRPr="00B172FF">
        <w:rPr>
          <w:b/>
          <w:sz w:val="22"/>
        </w:rPr>
        <w:t>41.</w:t>
      </w:r>
      <w:r w:rsidRPr="00B172FF">
        <w:rPr>
          <w:sz w:val="22"/>
        </w:rPr>
        <w:tab/>
      </w:r>
      <w:r w:rsidR="00333DA9" w:rsidRPr="00B172FF">
        <w:rPr>
          <w:sz w:val="22"/>
        </w:rPr>
        <w:t xml:space="preserve">Section </w:t>
      </w:r>
      <w:r w:rsidR="00333DA9" w:rsidRPr="00B172FF">
        <w:rPr>
          <w:rStyle w:val="BodyText21"/>
          <w:sz w:val="22"/>
        </w:rPr>
        <w:t>160</w:t>
      </w:r>
      <w:r w:rsidR="00560296" w:rsidRPr="00560296">
        <w:rPr>
          <w:rStyle w:val="BodyText21"/>
          <w:smallCaps/>
          <w:sz w:val="22"/>
        </w:rPr>
        <w:t>afd</w:t>
      </w:r>
      <w:r w:rsidR="00333DA9" w:rsidRPr="00B172FF">
        <w:rPr>
          <w:rStyle w:val="BodyText21"/>
          <w:sz w:val="22"/>
        </w:rPr>
        <w:t xml:space="preserve"> </w:t>
      </w:r>
      <w:r w:rsidR="00333DA9" w:rsidRPr="00B172FF">
        <w:rPr>
          <w:sz w:val="22"/>
        </w:rPr>
        <w:t>of the Principal Act is amended:</w:t>
      </w:r>
    </w:p>
    <w:p w14:paraId="1A1568F3" w14:textId="77777777" w:rsidR="001F72C4" w:rsidRPr="00B172FF" w:rsidRDefault="001276B7" w:rsidP="00B172FF">
      <w:pPr>
        <w:pStyle w:val="BodyText6"/>
        <w:spacing w:before="120" w:line="240" w:lineRule="auto"/>
        <w:ind w:firstLine="297"/>
        <w:jc w:val="both"/>
        <w:rPr>
          <w:sz w:val="22"/>
        </w:rPr>
      </w:pPr>
      <w:r w:rsidRPr="00B172FF">
        <w:rPr>
          <w:b/>
          <w:sz w:val="22"/>
        </w:rPr>
        <w:t>(a)</w:t>
      </w:r>
      <w:r w:rsidRPr="00B172FF">
        <w:rPr>
          <w:sz w:val="22"/>
        </w:rPr>
        <w:t xml:space="preserve"> </w:t>
      </w:r>
      <w:r w:rsidR="00333DA9" w:rsidRPr="00B172FF">
        <w:rPr>
          <w:sz w:val="22"/>
        </w:rPr>
        <w:t>by inserting in subsection (1) “pre-1990” before “years of income next preceding”;</w:t>
      </w:r>
    </w:p>
    <w:p w14:paraId="4267F0FE" w14:textId="77777777" w:rsidR="001276B7" w:rsidRPr="00B172FF" w:rsidRDefault="001276B7"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28951B63" w14:textId="0626CB5D" w:rsidR="001F72C4" w:rsidRPr="00B172FF" w:rsidRDefault="008F0542" w:rsidP="00B172FF">
      <w:pPr>
        <w:pStyle w:val="BodyText6"/>
        <w:spacing w:before="120" w:line="240" w:lineRule="auto"/>
        <w:ind w:firstLine="270"/>
        <w:jc w:val="both"/>
        <w:rPr>
          <w:sz w:val="22"/>
        </w:rPr>
      </w:pPr>
      <w:r w:rsidRPr="00B172FF">
        <w:rPr>
          <w:b/>
          <w:sz w:val="22"/>
        </w:rPr>
        <w:lastRenderedPageBreak/>
        <w:t>(b)</w:t>
      </w:r>
      <w:r w:rsidRPr="00B172FF">
        <w:rPr>
          <w:sz w:val="22"/>
        </w:rPr>
        <w:t xml:space="preserve"> </w:t>
      </w:r>
      <w:r w:rsidR="00333DA9" w:rsidRPr="00B172FF">
        <w:rPr>
          <w:sz w:val="22"/>
        </w:rPr>
        <w:t xml:space="preserve">by inserting after subsection </w:t>
      </w:r>
      <w:r w:rsidR="00333DA9" w:rsidRPr="00560296">
        <w:rPr>
          <w:rStyle w:val="BodytextBold"/>
          <w:b w:val="0"/>
          <w:sz w:val="22"/>
        </w:rPr>
        <w:t xml:space="preserve">(1) </w:t>
      </w:r>
      <w:r w:rsidR="00333DA9" w:rsidRPr="00B172FF">
        <w:rPr>
          <w:sz w:val="22"/>
        </w:rPr>
        <w:t>the following subsection:</w:t>
      </w:r>
    </w:p>
    <w:p w14:paraId="7B487A01" w14:textId="584D1034" w:rsidR="001F72C4" w:rsidRPr="00B172FF" w:rsidRDefault="00333DA9" w:rsidP="00B172FF">
      <w:pPr>
        <w:pStyle w:val="BodyText6"/>
        <w:spacing w:before="120" w:line="240" w:lineRule="auto"/>
        <w:ind w:left="630" w:firstLine="180"/>
        <w:jc w:val="both"/>
        <w:rPr>
          <w:sz w:val="22"/>
        </w:rPr>
      </w:pPr>
      <w:r w:rsidRPr="00B172FF">
        <w:rPr>
          <w:rStyle w:val="BodytextSmallCaps1"/>
          <w:sz w:val="22"/>
        </w:rPr>
        <w:t xml:space="preserve">“(1a) </w:t>
      </w:r>
      <w:r w:rsidRPr="00B172FF">
        <w:rPr>
          <w:sz w:val="22"/>
        </w:rPr>
        <w:t xml:space="preserve">Where a resident taxpayer has incurred one or more overall foreign losses in respect of a class of income derived from a foreign source in any of the post-1989 years of income preceding a particular year of income (in this subsection called the </w:t>
      </w:r>
      <w:r w:rsidRPr="00B172FF">
        <w:rPr>
          <w:rStyle w:val="BodytextBold"/>
          <w:sz w:val="22"/>
        </w:rPr>
        <w:t>‘relevant year of income’</w:t>
      </w:r>
      <w:r w:rsidRPr="00560296">
        <w:rPr>
          <w:rStyle w:val="BodytextBold"/>
          <w:b w:val="0"/>
          <w:sz w:val="22"/>
        </w:rPr>
        <w:t xml:space="preserve">), </w:t>
      </w:r>
      <w:r w:rsidRPr="00B172FF">
        <w:rPr>
          <w:sz w:val="22"/>
        </w:rPr>
        <w:t xml:space="preserve">the amount that, but for this section, would, for the purposes of this Division, be the taxpayer’s income of that class of the relevant year of income derived from that source (in this subsection called the </w:t>
      </w:r>
      <w:r w:rsidRPr="00B172FF">
        <w:rPr>
          <w:rStyle w:val="BodytextBold"/>
          <w:sz w:val="22"/>
        </w:rPr>
        <w:t>‘basic amount’</w:t>
      </w:r>
      <w:r w:rsidRPr="00560296">
        <w:rPr>
          <w:rStyle w:val="BodytextBold"/>
          <w:b w:val="0"/>
          <w:sz w:val="22"/>
        </w:rPr>
        <w:t>)</w:t>
      </w:r>
      <w:r w:rsidRPr="00B172FF">
        <w:rPr>
          <w:rStyle w:val="BodytextBold"/>
          <w:sz w:val="22"/>
        </w:rPr>
        <w:t xml:space="preserve"> </w:t>
      </w:r>
      <w:r w:rsidRPr="00B172FF">
        <w:rPr>
          <w:sz w:val="22"/>
        </w:rPr>
        <w:t>is, for the purposes of this Act, taken to be reduced by an amount not exceeding the lesser of:</w:t>
      </w:r>
    </w:p>
    <w:p w14:paraId="267D7EC9" w14:textId="77777777" w:rsidR="001F72C4" w:rsidRPr="00B172FF" w:rsidRDefault="008F0542" w:rsidP="00B172FF">
      <w:pPr>
        <w:pStyle w:val="BodyText6"/>
        <w:spacing w:before="120" w:line="240" w:lineRule="auto"/>
        <w:ind w:left="1125" w:hanging="315"/>
        <w:jc w:val="both"/>
        <w:rPr>
          <w:sz w:val="22"/>
        </w:rPr>
      </w:pPr>
      <w:r w:rsidRPr="00B172FF">
        <w:rPr>
          <w:sz w:val="22"/>
        </w:rPr>
        <w:t xml:space="preserve">(a) </w:t>
      </w:r>
      <w:r w:rsidR="00333DA9" w:rsidRPr="00B172FF">
        <w:rPr>
          <w:sz w:val="22"/>
        </w:rPr>
        <w:t>the amount of the loss, or the total of the amounts of the losses, reduced by the amount, or the total of the amounts, if any, by which the taxpayer’s income of that class derived from that source has been reduced by any previous application or applications of this subsection; or</w:t>
      </w:r>
    </w:p>
    <w:p w14:paraId="3775B9C4" w14:textId="77777777" w:rsidR="001F72C4" w:rsidRPr="00B172FF" w:rsidRDefault="008F0542" w:rsidP="00B172FF">
      <w:pPr>
        <w:pStyle w:val="BodyText6"/>
        <w:spacing w:before="120" w:line="240" w:lineRule="auto"/>
        <w:ind w:firstLine="810"/>
        <w:jc w:val="both"/>
        <w:rPr>
          <w:sz w:val="22"/>
        </w:rPr>
      </w:pPr>
      <w:r w:rsidRPr="00B172FF">
        <w:rPr>
          <w:sz w:val="22"/>
        </w:rPr>
        <w:t xml:space="preserve">(b) </w:t>
      </w:r>
      <w:r w:rsidR="00333DA9" w:rsidRPr="00B172FF">
        <w:rPr>
          <w:sz w:val="22"/>
        </w:rPr>
        <w:t>the basic amount.”;</w:t>
      </w:r>
    </w:p>
    <w:p w14:paraId="3A645863" w14:textId="77777777" w:rsidR="001F72C4" w:rsidRPr="00B172FF" w:rsidRDefault="008F0542" w:rsidP="00B172FF">
      <w:pPr>
        <w:pStyle w:val="BodyText6"/>
        <w:spacing w:before="120" w:line="240" w:lineRule="auto"/>
        <w:ind w:firstLine="270"/>
        <w:jc w:val="both"/>
        <w:rPr>
          <w:sz w:val="22"/>
        </w:rPr>
      </w:pPr>
      <w:r w:rsidRPr="00B172FF">
        <w:rPr>
          <w:b/>
          <w:sz w:val="22"/>
        </w:rPr>
        <w:t>(c)</w:t>
      </w:r>
      <w:r w:rsidRPr="00B172FF">
        <w:rPr>
          <w:sz w:val="22"/>
        </w:rPr>
        <w:t xml:space="preserve"> </w:t>
      </w:r>
      <w:r w:rsidR="00333DA9" w:rsidRPr="00B172FF">
        <w:rPr>
          <w:sz w:val="22"/>
        </w:rPr>
        <w:t>by omitting subsection (2) and substituting the following subsection:</w:t>
      </w:r>
    </w:p>
    <w:p w14:paraId="369FB30B" w14:textId="6733F7E2" w:rsidR="001F72C4" w:rsidRPr="00B172FF" w:rsidRDefault="00333DA9" w:rsidP="00B172FF">
      <w:pPr>
        <w:pStyle w:val="BodyText6"/>
        <w:spacing w:before="120" w:line="240" w:lineRule="auto"/>
        <w:ind w:left="630" w:firstLine="180"/>
        <w:jc w:val="both"/>
        <w:rPr>
          <w:sz w:val="22"/>
        </w:rPr>
      </w:pPr>
      <w:r w:rsidRPr="00B172FF">
        <w:rPr>
          <w:sz w:val="22"/>
        </w:rPr>
        <w:t>“(2) Where, because of the application of either subsection (1) or (1</w:t>
      </w:r>
      <w:r w:rsidR="00560296" w:rsidRPr="00560296">
        <w:rPr>
          <w:smallCaps/>
          <w:sz w:val="22"/>
        </w:rPr>
        <w:t>a</w:t>
      </w:r>
      <w:r w:rsidRPr="00B172FF">
        <w:rPr>
          <w:sz w:val="22"/>
        </w:rPr>
        <w:t>) or of both subsections (1) and (1</w:t>
      </w:r>
      <w:r w:rsidR="00560296" w:rsidRPr="00560296">
        <w:rPr>
          <w:smallCaps/>
          <w:sz w:val="22"/>
        </w:rPr>
        <w:t>a</w:t>
      </w:r>
      <w:r w:rsidRPr="00B172FF">
        <w:rPr>
          <w:rStyle w:val="BodytextSpacing0pt"/>
          <w:spacing w:val="0"/>
          <w:sz w:val="22"/>
        </w:rPr>
        <w:t xml:space="preserve">), </w:t>
      </w:r>
      <w:r w:rsidRPr="00B172FF">
        <w:rPr>
          <w:sz w:val="22"/>
        </w:rPr>
        <w:t>a taxpayer’s income of a particular class of a year of income derived from a foreign source is to be reduced by 2 or more losses, the losses are to be taken into account in accordance with the following principles:</w:t>
      </w:r>
    </w:p>
    <w:p w14:paraId="27A4881C" w14:textId="49A3DF41" w:rsidR="001F72C4" w:rsidRPr="00B172FF" w:rsidRDefault="008F0542" w:rsidP="00B172FF">
      <w:pPr>
        <w:pStyle w:val="BodyText6"/>
        <w:spacing w:before="120" w:line="240" w:lineRule="auto"/>
        <w:ind w:left="1170" w:hanging="360"/>
        <w:jc w:val="both"/>
        <w:rPr>
          <w:sz w:val="22"/>
        </w:rPr>
      </w:pPr>
      <w:r w:rsidRPr="00B172FF">
        <w:rPr>
          <w:sz w:val="22"/>
        </w:rPr>
        <w:t xml:space="preserve">(a) </w:t>
      </w:r>
      <w:r w:rsidR="00333DA9" w:rsidRPr="00B172FF">
        <w:rPr>
          <w:sz w:val="22"/>
        </w:rPr>
        <w:t>any loss or losses under subsection (1) are to be taken into account before any under subsection (1</w:t>
      </w:r>
      <w:r w:rsidR="00333DA9" w:rsidRPr="00560296">
        <w:rPr>
          <w:smallCaps/>
          <w:sz w:val="22"/>
          <w:szCs w:val="22"/>
        </w:rPr>
        <w:t>a</w:t>
      </w:r>
      <w:r w:rsidR="00333DA9" w:rsidRPr="00B172FF">
        <w:rPr>
          <w:smallCaps/>
        </w:rPr>
        <w:t>);</w:t>
      </w:r>
    </w:p>
    <w:p w14:paraId="6E066F37" w14:textId="77777777" w:rsidR="001F72C4" w:rsidRPr="00B172FF" w:rsidRDefault="008F0542" w:rsidP="00B172FF">
      <w:pPr>
        <w:pStyle w:val="BodyText6"/>
        <w:spacing w:before="120" w:line="240" w:lineRule="auto"/>
        <w:ind w:left="1143" w:hanging="333"/>
        <w:jc w:val="both"/>
        <w:rPr>
          <w:sz w:val="22"/>
        </w:rPr>
      </w:pPr>
      <w:r w:rsidRPr="00B172FF">
        <w:rPr>
          <w:sz w:val="22"/>
        </w:rPr>
        <w:t xml:space="preserve">(b) </w:t>
      </w:r>
      <w:r w:rsidR="00333DA9" w:rsidRPr="00B172FF">
        <w:rPr>
          <w:sz w:val="22"/>
        </w:rPr>
        <w:t>any losses under the same subsection are to be taken into account in the order in which they were incurred.”;</w:t>
      </w:r>
    </w:p>
    <w:p w14:paraId="07E5710B" w14:textId="77777777" w:rsidR="001F72C4" w:rsidRPr="00B172FF" w:rsidRDefault="008F0542" w:rsidP="00B172FF">
      <w:pPr>
        <w:pStyle w:val="BodyText6"/>
        <w:spacing w:before="120" w:line="240" w:lineRule="auto"/>
        <w:ind w:firstLine="270"/>
        <w:jc w:val="both"/>
        <w:rPr>
          <w:sz w:val="22"/>
        </w:rPr>
      </w:pPr>
      <w:r w:rsidRPr="00B172FF">
        <w:rPr>
          <w:b/>
          <w:sz w:val="22"/>
        </w:rPr>
        <w:t>(d)</w:t>
      </w:r>
      <w:r w:rsidRPr="00B172FF">
        <w:rPr>
          <w:sz w:val="22"/>
        </w:rPr>
        <w:t xml:space="preserve"> </w:t>
      </w:r>
      <w:r w:rsidR="00333DA9" w:rsidRPr="00B172FF">
        <w:rPr>
          <w:sz w:val="22"/>
        </w:rPr>
        <w:t>by inserting in subsection (3) “or (1</w:t>
      </w:r>
      <w:r w:rsidR="00333DA9" w:rsidRPr="00B172FF">
        <w:rPr>
          <w:smallCaps/>
          <w:sz w:val="22"/>
        </w:rPr>
        <w:t>a</w:t>
      </w:r>
      <w:r w:rsidR="00333DA9" w:rsidRPr="00B172FF">
        <w:rPr>
          <w:sz w:val="22"/>
        </w:rPr>
        <w:t>)” after “subsection (1)”;</w:t>
      </w:r>
    </w:p>
    <w:p w14:paraId="082E6161" w14:textId="77777777" w:rsidR="001F72C4" w:rsidRPr="00B172FF" w:rsidRDefault="008F0542" w:rsidP="00B172FF">
      <w:pPr>
        <w:pStyle w:val="BodyText6"/>
        <w:spacing w:before="120" w:line="240" w:lineRule="auto"/>
        <w:ind w:firstLine="270"/>
        <w:jc w:val="both"/>
        <w:rPr>
          <w:sz w:val="22"/>
        </w:rPr>
      </w:pPr>
      <w:r w:rsidRPr="00B172FF">
        <w:rPr>
          <w:b/>
          <w:sz w:val="22"/>
        </w:rPr>
        <w:t>(e)</w:t>
      </w:r>
      <w:r w:rsidRPr="00B172FF">
        <w:rPr>
          <w:sz w:val="22"/>
        </w:rPr>
        <w:t xml:space="preserve"> </w:t>
      </w:r>
      <w:r w:rsidR="00333DA9" w:rsidRPr="00B172FF">
        <w:rPr>
          <w:sz w:val="22"/>
        </w:rPr>
        <w:t>by omitting from subsection (5) “subsection (1)” and substituting “subsections (1) and (1</w:t>
      </w:r>
      <w:r w:rsidR="00333DA9" w:rsidRPr="00B172FF">
        <w:rPr>
          <w:smallCaps/>
          <w:sz w:val="22"/>
        </w:rPr>
        <w:t>a</w:t>
      </w:r>
      <w:r w:rsidR="00333DA9" w:rsidRPr="00B172FF">
        <w:rPr>
          <w:sz w:val="22"/>
        </w:rPr>
        <w:t>)”;</w:t>
      </w:r>
    </w:p>
    <w:p w14:paraId="765A8A6C" w14:textId="77777777" w:rsidR="001F72C4" w:rsidRPr="00B172FF" w:rsidRDefault="008F0542" w:rsidP="00B172FF">
      <w:pPr>
        <w:pStyle w:val="BodyText6"/>
        <w:spacing w:before="120" w:line="240" w:lineRule="auto"/>
        <w:ind w:firstLine="270"/>
        <w:jc w:val="both"/>
        <w:rPr>
          <w:sz w:val="22"/>
        </w:rPr>
      </w:pPr>
      <w:r w:rsidRPr="00B172FF">
        <w:rPr>
          <w:b/>
          <w:sz w:val="22"/>
        </w:rPr>
        <w:t>(f)</w:t>
      </w:r>
      <w:r w:rsidRPr="00B172FF">
        <w:rPr>
          <w:sz w:val="22"/>
        </w:rPr>
        <w:t xml:space="preserve"> </w:t>
      </w:r>
      <w:r w:rsidR="00333DA9" w:rsidRPr="00B172FF">
        <w:rPr>
          <w:sz w:val="22"/>
        </w:rPr>
        <w:t>by inserting in subsection (7) the following definitions:</w:t>
      </w:r>
    </w:p>
    <w:p w14:paraId="0A7D3651" w14:textId="2863CFB5" w:rsidR="008F0542" w:rsidRPr="00B172FF" w:rsidRDefault="00333DA9" w:rsidP="00B172FF">
      <w:pPr>
        <w:pStyle w:val="BodyText6"/>
        <w:spacing w:before="120" w:line="240" w:lineRule="auto"/>
        <w:ind w:left="540" w:firstLine="0"/>
        <w:jc w:val="both"/>
        <w:rPr>
          <w:sz w:val="22"/>
        </w:rPr>
      </w:pPr>
      <w:r w:rsidRPr="00560296">
        <w:rPr>
          <w:rStyle w:val="BodytextBold"/>
          <w:b w:val="0"/>
          <w:sz w:val="22"/>
        </w:rPr>
        <w:t>“</w:t>
      </w:r>
      <w:r w:rsidRPr="00B172FF">
        <w:rPr>
          <w:rStyle w:val="BodytextBold"/>
          <w:sz w:val="22"/>
        </w:rPr>
        <w:t xml:space="preserve"> ‘post-1989 year of income’ </w:t>
      </w:r>
      <w:r w:rsidRPr="00B172FF">
        <w:rPr>
          <w:sz w:val="22"/>
        </w:rPr>
        <w:t xml:space="preserve">means the year of income commencing on 1 July 1989 or any later year of income; </w:t>
      </w:r>
    </w:p>
    <w:p w14:paraId="00997641" w14:textId="77777777" w:rsidR="001F72C4" w:rsidRPr="00B172FF" w:rsidRDefault="00333DA9" w:rsidP="00B172FF">
      <w:pPr>
        <w:pStyle w:val="BodyText6"/>
        <w:spacing w:before="120" w:line="240" w:lineRule="auto"/>
        <w:ind w:left="540" w:firstLine="0"/>
        <w:jc w:val="both"/>
        <w:rPr>
          <w:sz w:val="22"/>
        </w:rPr>
      </w:pPr>
      <w:r w:rsidRPr="00B172FF">
        <w:rPr>
          <w:rStyle w:val="BodytextBold"/>
          <w:sz w:val="22"/>
        </w:rPr>
        <w:t xml:space="preserve">‘pre-1990 year of income’ </w:t>
      </w:r>
      <w:r w:rsidRPr="00B172FF">
        <w:rPr>
          <w:sz w:val="22"/>
        </w:rPr>
        <w:t>means any year of income before the year of income commencing on 1 July 1989.”.</w:t>
      </w:r>
    </w:p>
    <w:p w14:paraId="1A5A5144" w14:textId="77777777" w:rsidR="001F72C4" w:rsidRPr="00B172FF" w:rsidRDefault="00333DA9" w:rsidP="00B172FF">
      <w:pPr>
        <w:pStyle w:val="Bodytext20"/>
        <w:spacing w:before="120" w:after="60" w:line="240" w:lineRule="auto"/>
        <w:ind w:firstLine="0"/>
        <w:jc w:val="both"/>
        <w:rPr>
          <w:sz w:val="22"/>
        </w:rPr>
      </w:pPr>
      <w:r w:rsidRPr="00B172FF">
        <w:rPr>
          <w:sz w:val="22"/>
        </w:rPr>
        <w:t>Interpretation</w:t>
      </w:r>
    </w:p>
    <w:p w14:paraId="15EC5348" w14:textId="77777777" w:rsidR="001F72C4" w:rsidRPr="00B172FF" w:rsidRDefault="008F0542" w:rsidP="00B172FF">
      <w:pPr>
        <w:pStyle w:val="BodyText6"/>
        <w:tabs>
          <w:tab w:val="left" w:pos="630"/>
        </w:tabs>
        <w:spacing w:before="120" w:line="240" w:lineRule="auto"/>
        <w:ind w:firstLine="270"/>
        <w:jc w:val="both"/>
        <w:rPr>
          <w:sz w:val="22"/>
        </w:rPr>
      </w:pPr>
      <w:r w:rsidRPr="00B172FF">
        <w:rPr>
          <w:b/>
          <w:sz w:val="22"/>
        </w:rPr>
        <w:t>42.</w:t>
      </w:r>
      <w:r w:rsidRPr="00B172FF">
        <w:rPr>
          <w:sz w:val="22"/>
        </w:rPr>
        <w:tab/>
      </w:r>
      <w:r w:rsidR="00333DA9" w:rsidRPr="00B172FF">
        <w:rPr>
          <w:sz w:val="22"/>
        </w:rPr>
        <w:t xml:space="preserve">Section </w:t>
      </w:r>
      <w:r w:rsidR="00333DA9" w:rsidRPr="00B172FF">
        <w:rPr>
          <w:rStyle w:val="BodytextSmallCaps1"/>
          <w:sz w:val="22"/>
        </w:rPr>
        <w:t xml:space="preserve">160apa </w:t>
      </w:r>
      <w:r w:rsidR="00333DA9" w:rsidRPr="00B172FF">
        <w:rPr>
          <w:sz w:val="22"/>
        </w:rPr>
        <w:t xml:space="preserve">of the Principal Act is amended </w:t>
      </w:r>
      <w:r w:rsidR="00333DA9" w:rsidRPr="00B172FF">
        <w:rPr>
          <w:rStyle w:val="BodyText21"/>
          <w:sz w:val="22"/>
        </w:rPr>
        <w:t xml:space="preserve">by </w:t>
      </w:r>
      <w:r w:rsidR="00333DA9" w:rsidRPr="00B172FF">
        <w:rPr>
          <w:sz w:val="22"/>
        </w:rPr>
        <w:t>inserting the following definitions:</w:t>
      </w:r>
    </w:p>
    <w:p w14:paraId="2643AB44" w14:textId="685EFAC6" w:rsidR="001F72C4" w:rsidRPr="00B172FF" w:rsidRDefault="00333DA9" w:rsidP="00B172FF">
      <w:pPr>
        <w:pStyle w:val="Bodytext20"/>
        <w:spacing w:before="120" w:line="240" w:lineRule="auto"/>
        <w:ind w:firstLine="0"/>
        <w:jc w:val="both"/>
        <w:rPr>
          <w:sz w:val="22"/>
        </w:rPr>
      </w:pPr>
      <w:r w:rsidRPr="00560296">
        <w:rPr>
          <w:b w:val="0"/>
          <w:sz w:val="22"/>
        </w:rPr>
        <w:t>“</w:t>
      </w:r>
      <w:r w:rsidRPr="00B172FF">
        <w:rPr>
          <w:sz w:val="22"/>
        </w:rPr>
        <w:t xml:space="preserve"> ‘arrangement’ </w:t>
      </w:r>
      <w:r w:rsidRPr="00B172FF">
        <w:rPr>
          <w:rStyle w:val="Bodytext2NotBold"/>
          <w:sz w:val="22"/>
        </w:rPr>
        <w:t>means:</w:t>
      </w:r>
    </w:p>
    <w:p w14:paraId="0D0E1115" w14:textId="77777777" w:rsidR="001F72C4" w:rsidRPr="00B172FF" w:rsidRDefault="008F0542" w:rsidP="00B172FF">
      <w:pPr>
        <w:pStyle w:val="BodyText6"/>
        <w:spacing w:before="120" w:line="240" w:lineRule="auto"/>
        <w:ind w:left="567" w:hanging="297"/>
        <w:jc w:val="both"/>
        <w:rPr>
          <w:sz w:val="22"/>
        </w:rPr>
      </w:pPr>
      <w:r w:rsidRPr="00B172FF">
        <w:rPr>
          <w:sz w:val="22"/>
        </w:rPr>
        <w:t xml:space="preserve">(a) </w:t>
      </w:r>
      <w:r w:rsidR="00333DA9" w:rsidRPr="00B172FF">
        <w:rPr>
          <w:sz w:val="22"/>
        </w:rPr>
        <w:t>any agreement, arrangement, understanding, promise or undertaking, whether express or implied, and whether or not</w:t>
      </w:r>
    </w:p>
    <w:p w14:paraId="6FB20564" w14:textId="77777777" w:rsidR="008F0542" w:rsidRPr="00B172FF" w:rsidRDefault="008F0542"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1B85BCB6" w14:textId="77777777" w:rsidR="001F72C4" w:rsidRPr="00B172FF" w:rsidRDefault="00333DA9" w:rsidP="00B172FF">
      <w:pPr>
        <w:pStyle w:val="BodyText6"/>
        <w:spacing w:before="120" w:line="240" w:lineRule="auto"/>
        <w:ind w:firstLine="630"/>
        <w:jc w:val="both"/>
        <w:rPr>
          <w:sz w:val="22"/>
        </w:rPr>
      </w:pPr>
      <w:r w:rsidRPr="00B172FF">
        <w:rPr>
          <w:sz w:val="22"/>
        </w:rPr>
        <w:lastRenderedPageBreak/>
        <w:t>enforceable, or intended to be enforceable, by legal proceedings; and</w:t>
      </w:r>
    </w:p>
    <w:p w14:paraId="74A55939" w14:textId="77777777" w:rsidR="001F72C4" w:rsidRPr="00B172FF" w:rsidRDefault="00B243A2" w:rsidP="00B172FF">
      <w:pPr>
        <w:pStyle w:val="BodyText6"/>
        <w:spacing w:before="120" w:line="240" w:lineRule="auto"/>
        <w:ind w:left="540" w:hanging="270"/>
        <w:jc w:val="both"/>
        <w:rPr>
          <w:sz w:val="22"/>
        </w:rPr>
      </w:pPr>
      <w:r w:rsidRPr="00B172FF">
        <w:rPr>
          <w:sz w:val="22"/>
        </w:rPr>
        <w:t xml:space="preserve">(b) </w:t>
      </w:r>
      <w:r w:rsidR="00333DA9" w:rsidRPr="00B172FF">
        <w:rPr>
          <w:sz w:val="22"/>
        </w:rPr>
        <w:t>any scheme, plan, proposal, action, course of action or course of conduct, whether unilateral or otherwise;</w:t>
      </w:r>
    </w:p>
    <w:p w14:paraId="065CC803" w14:textId="7E6B8995"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‘dividend streaming arrangement’, </w:t>
      </w:r>
      <w:r w:rsidRPr="00B172FF">
        <w:rPr>
          <w:sz w:val="22"/>
        </w:rPr>
        <w:t xml:space="preserve">in relation to a company (in this definition called the </w:t>
      </w:r>
      <w:r w:rsidRPr="00B172FF">
        <w:rPr>
          <w:rStyle w:val="BodytextBold"/>
          <w:sz w:val="22"/>
        </w:rPr>
        <w:t>‘first company’</w:t>
      </w:r>
      <w:r w:rsidRPr="00560296">
        <w:rPr>
          <w:rStyle w:val="BodytextBold"/>
          <w:b w:val="0"/>
          <w:sz w:val="22"/>
        </w:rPr>
        <w:t>),</w:t>
      </w:r>
      <w:r w:rsidRPr="00B172FF">
        <w:rPr>
          <w:rStyle w:val="BodytextBold"/>
          <w:sz w:val="22"/>
        </w:rPr>
        <w:t xml:space="preserve"> </w:t>
      </w:r>
      <w:r w:rsidRPr="00B172FF">
        <w:rPr>
          <w:sz w:val="22"/>
        </w:rPr>
        <w:t>means an arrangement where:</w:t>
      </w:r>
    </w:p>
    <w:p w14:paraId="3071C893" w14:textId="77777777" w:rsidR="001F72C4" w:rsidRPr="00B172FF" w:rsidRDefault="00B243A2" w:rsidP="00B172FF">
      <w:pPr>
        <w:pStyle w:val="BodyText6"/>
        <w:spacing w:before="120" w:line="240" w:lineRule="auto"/>
        <w:ind w:left="540" w:hanging="270"/>
        <w:jc w:val="both"/>
        <w:rPr>
          <w:sz w:val="22"/>
        </w:rPr>
      </w:pPr>
      <w:r w:rsidRPr="00B172FF">
        <w:rPr>
          <w:sz w:val="22"/>
        </w:rPr>
        <w:t xml:space="preserve">(a) </w:t>
      </w:r>
      <w:r w:rsidR="00333DA9" w:rsidRPr="00B172FF">
        <w:rPr>
          <w:sz w:val="22"/>
        </w:rPr>
        <w:t>the first company entered into or carried out the arrangement or any part of the arrangement; and</w:t>
      </w:r>
    </w:p>
    <w:p w14:paraId="18286CB2" w14:textId="77777777" w:rsidR="001F72C4" w:rsidRPr="00B172FF" w:rsidRDefault="00B243A2" w:rsidP="00B172FF">
      <w:pPr>
        <w:pStyle w:val="BodyText6"/>
        <w:spacing w:before="120" w:line="240" w:lineRule="auto"/>
        <w:ind w:left="540" w:hanging="270"/>
        <w:jc w:val="both"/>
        <w:rPr>
          <w:sz w:val="22"/>
        </w:rPr>
      </w:pPr>
      <w:r w:rsidRPr="00B172FF">
        <w:rPr>
          <w:sz w:val="22"/>
        </w:rPr>
        <w:t xml:space="preserve">(b) </w:t>
      </w:r>
      <w:r w:rsidR="00333DA9" w:rsidRPr="00B172FF">
        <w:rPr>
          <w:sz w:val="22"/>
        </w:rPr>
        <w:t>both of the following conditions are satisfied:</w:t>
      </w:r>
    </w:p>
    <w:p w14:paraId="61DEB277" w14:textId="132B7D5A" w:rsidR="001F72C4" w:rsidRPr="00B172FF" w:rsidRDefault="00B243A2" w:rsidP="00B172FF">
      <w:pPr>
        <w:pStyle w:val="BodyText6"/>
        <w:spacing w:before="120" w:line="240" w:lineRule="auto"/>
        <w:ind w:left="1107" w:hanging="297"/>
        <w:jc w:val="both"/>
        <w:rPr>
          <w:sz w:val="22"/>
        </w:rPr>
      </w:pPr>
      <w:r w:rsidRPr="00B172FF">
        <w:rPr>
          <w:sz w:val="22"/>
        </w:rPr>
        <w:t xml:space="preserve">(i) </w:t>
      </w:r>
      <w:r w:rsidR="00333DA9" w:rsidRPr="00B172FF">
        <w:rPr>
          <w:sz w:val="22"/>
        </w:rPr>
        <w:t xml:space="preserve">a shareholder in the first company (in this definition called the </w:t>
      </w:r>
      <w:r w:rsidR="00333DA9" w:rsidRPr="00B172FF">
        <w:rPr>
          <w:rStyle w:val="BodytextBold"/>
          <w:sz w:val="22"/>
        </w:rPr>
        <w:t>‘first shareholder’</w:t>
      </w:r>
      <w:r w:rsidR="00333DA9" w:rsidRPr="00560296">
        <w:rPr>
          <w:rStyle w:val="BodytextBold"/>
          <w:b w:val="0"/>
          <w:sz w:val="22"/>
        </w:rPr>
        <w:t>)</w:t>
      </w:r>
      <w:r w:rsidR="00333DA9" w:rsidRPr="00B172FF">
        <w:rPr>
          <w:rStyle w:val="BodytextBold"/>
          <w:sz w:val="22"/>
        </w:rPr>
        <w:t xml:space="preserve"> </w:t>
      </w:r>
      <w:r w:rsidR="00333DA9" w:rsidRPr="00B172FF">
        <w:rPr>
          <w:sz w:val="22"/>
        </w:rPr>
        <w:t>is empowered (either unconditionally or on the fulfilment of a condition) to exercise any choice or selection;</w:t>
      </w:r>
    </w:p>
    <w:p w14:paraId="37717C36" w14:textId="77777777" w:rsidR="001F72C4" w:rsidRPr="00B172FF" w:rsidRDefault="00B243A2" w:rsidP="00B172FF">
      <w:pPr>
        <w:pStyle w:val="BodyText6"/>
        <w:spacing w:before="120" w:line="240" w:lineRule="auto"/>
        <w:ind w:left="1062" w:hanging="342"/>
        <w:jc w:val="both"/>
        <w:rPr>
          <w:sz w:val="22"/>
        </w:rPr>
      </w:pPr>
      <w:r w:rsidRPr="00B172FF">
        <w:rPr>
          <w:sz w:val="22"/>
        </w:rPr>
        <w:t xml:space="preserve">(ii) </w:t>
      </w:r>
      <w:r w:rsidR="00333DA9" w:rsidRPr="00B172FF">
        <w:rPr>
          <w:sz w:val="22"/>
        </w:rPr>
        <w:t>the exercise of the choice or selection, or the failure to exercise the choice or selection, has the effect of determining, to any extent, any or all of the following:</w:t>
      </w:r>
    </w:p>
    <w:p w14:paraId="17B6FC8F" w14:textId="6EE525E8" w:rsidR="001F72C4" w:rsidRPr="00B172FF" w:rsidRDefault="00B243A2" w:rsidP="00B172FF">
      <w:pPr>
        <w:pStyle w:val="BodyText6"/>
        <w:spacing w:before="120" w:line="240" w:lineRule="auto"/>
        <w:ind w:left="1620" w:hanging="360"/>
        <w:jc w:val="both"/>
        <w:rPr>
          <w:sz w:val="22"/>
        </w:rPr>
      </w:pPr>
      <w:r w:rsidRPr="00B172FF">
        <w:rPr>
          <w:sz w:val="22"/>
        </w:rPr>
        <w:t>(</w:t>
      </w:r>
      <w:r w:rsidR="00560296" w:rsidRPr="00560296">
        <w:rPr>
          <w:smallCaps/>
          <w:sz w:val="22"/>
        </w:rPr>
        <w:t>a</w:t>
      </w:r>
      <w:r w:rsidRPr="00B172FF">
        <w:rPr>
          <w:sz w:val="22"/>
        </w:rPr>
        <w:t xml:space="preserve">) </w:t>
      </w:r>
      <w:r w:rsidR="00333DA9" w:rsidRPr="00B172FF">
        <w:rPr>
          <w:sz w:val="22"/>
        </w:rPr>
        <w:t xml:space="preserve">whether the first company will pay an unfranked dividend or a partly franked dividend (which unfranked dividend or partly franked dividend is in this sub-subparagraph called the </w:t>
      </w:r>
      <w:r w:rsidR="00333DA9" w:rsidRPr="00B172FF">
        <w:rPr>
          <w:rStyle w:val="BodytextBold"/>
          <w:sz w:val="22"/>
        </w:rPr>
        <w:t>‘scheme dividend’</w:t>
      </w:r>
      <w:r w:rsidR="00333DA9" w:rsidRPr="00560296">
        <w:rPr>
          <w:rStyle w:val="BodytextBold"/>
          <w:b w:val="0"/>
          <w:sz w:val="22"/>
        </w:rPr>
        <w:t>)</w:t>
      </w:r>
      <w:r w:rsidR="00333DA9" w:rsidRPr="00B172FF">
        <w:rPr>
          <w:rStyle w:val="BodytextBold"/>
          <w:sz w:val="22"/>
        </w:rPr>
        <w:t xml:space="preserve"> </w:t>
      </w:r>
      <w:r w:rsidR="00333DA9" w:rsidRPr="00B172FF">
        <w:rPr>
          <w:sz w:val="22"/>
        </w:rPr>
        <w:t>to the first shareholder in substitution, in whole or in part, for the payment, or proposed payment, of one or more franked dividends, being dividends whose actual or proposed franking percentage exceeds the franking percentage of the scheme dividend;</w:t>
      </w:r>
    </w:p>
    <w:p w14:paraId="6203C4BA" w14:textId="132D2763" w:rsidR="001F72C4" w:rsidRPr="00B172FF" w:rsidRDefault="00B243A2" w:rsidP="00B172FF">
      <w:pPr>
        <w:pStyle w:val="BodyText6"/>
        <w:spacing w:before="120" w:line="240" w:lineRule="auto"/>
        <w:ind w:left="1620" w:hanging="360"/>
        <w:jc w:val="both"/>
        <w:rPr>
          <w:sz w:val="22"/>
        </w:rPr>
      </w:pPr>
      <w:r w:rsidRPr="00B172FF">
        <w:rPr>
          <w:sz w:val="22"/>
        </w:rPr>
        <w:t>(</w:t>
      </w:r>
      <w:r w:rsidR="00560296" w:rsidRPr="00560296">
        <w:rPr>
          <w:smallCaps/>
          <w:sz w:val="22"/>
        </w:rPr>
        <w:t>b</w:t>
      </w:r>
      <w:r w:rsidRPr="00B172FF">
        <w:rPr>
          <w:sz w:val="22"/>
        </w:rPr>
        <w:t xml:space="preserve">) </w:t>
      </w:r>
      <w:r w:rsidR="00333DA9" w:rsidRPr="00B172FF">
        <w:rPr>
          <w:sz w:val="22"/>
        </w:rPr>
        <w:t>whether the first company will issue one or more tax-exempt bonus shares to the first shareholder in substitution, in whole or in part, for the payment, or proposed payment, of one or more franked dividends;</w:t>
      </w:r>
    </w:p>
    <w:p w14:paraId="459EF80D" w14:textId="3ABC356B" w:rsidR="001F72C4" w:rsidRPr="00B172FF" w:rsidRDefault="00B243A2" w:rsidP="00B172FF">
      <w:pPr>
        <w:pStyle w:val="BodyText6"/>
        <w:spacing w:before="120" w:line="240" w:lineRule="auto"/>
        <w:ind w:left="1620" w:hanging="360"/>
        <w:jc w:val="both"/>
        <w:rPr>
          <w:sz w:val="22"/>
        </w:rPr>
      </w:pPr>
      <w:r w:rsidRPr="00B172FF">
        <w:rPr>
          <w:sz w:val="22"/>
        </w:rPr>
        <w:t>(</w:t>
      </w:r>
      <w:r w:rsidR="00560296" w:rsidRPr="00560296">
        <w:rPr>
          <w:smallCaps/>
          <w:sz w:val="22"/>
        </w:rPr>
        <w:t>c</w:t>
      </w:r>
      <w:r w:rsidRPr="00B172FF">
        <w:rPr>
          <w:sz w:val="22"/>
        </w:rPr>
        <w:t xml:space="preserve">) </w:t>
      </w:r>
      <w:r w:rsidR="00333DA9" w:rsidRPr="00B172FF">
        <w:rPr>
          <w:sz w:val="22"/>
        </w:rPr>
        <w:t>whether another company will pay an unfranked dividend or a partly franked dividend to a shareholder in that other company in substitution, in whole or in part, for the payment, or proposed payment, by the first company of one or more franked dividends to the first shareholder;</w:t>
      </w:r>
    </w:p>
    <w:p w14:paraId="7E9ED473" w14:textId="592B6077" w:rsidR="001F72C4" w:rsidRPr="00B172FF" w:rsidRDefault="00B243A2" w:rsidP="00B172FF">
      <w:pPr>
        <w:pStyle w:val="BodyText6"/>
        <w:spacing w:before="120" w:line="240" w:lineRule="auto"/>
        <w:ind w:left="1620" w:hanging="405"/>
        <w:jc w:val="both"/>
        <w:rPr>
          <w:sz w:val="22"/>
        </w:rPr>
      </w:pPr>
      <w:r w:rsidRPr="00B172FF">
        <w:rPr>
          <w:sz w:val="22"/>
        </w:rPr>
        <w:t>(</w:t>
      </w:r>
      <w:r w:rsidR="00560296" w:rsidRPr="00560296">
        <w:rPr>
          <w:smallCaps/>
          <w:sz w:val="22"/>
        </w:rPr>
        <w:t>d</w:t>
      </w:r>
      <w:r w:rsidRPr="00B172FF">
        <w:rPr>
          <w:sz w:val="22"/>
        </w:rPr>
        <w:t xml:space="preserve">) </w:t>
      </w:r>
      <w:r w:rsidR="00333DA9" w:rsidRPr="00B172FF">
        <w:rPr>
          <w:sz w:val="22"/>
        </w:rPr>
        <w:t>whether the first company will pay one or more franked dividends to the first shareholder in substitution, in whole or in part, for the payment, or proposed payment, by another company of one or more unfranked dividends to a shareholder in that other company;</w:t>
      </w:r>
    </w:p>
    <w:p w14:paraId="2E4935CA" w14:textId="77777777" w:rsidR="001F72C4" w:rsidRPr="00B172FF" w:rsidRDefault="00333DA9" w:rsidP="00B172FF">
      <w:pPr>
        <w:pStyle w:val="Bodytext20"/>
        <w:spacing w:before="120" w:line="240" w:lineRule="auto"/>
        <w:ind w:firstLine="0"/>
        <w:jc w:val="both"/>
        <w:rPr>
          <w:sz w:val="22"/>
        </w:rPr>
      </w:pPr>
      <w:r w:rsidRPr="00B172FF">
        <w:rPr>
          <w:sz w:val="22"/>
        </w:rPr>
        <w:t xml:space="preserve">‘franking percentage’ </w:t>
      </w:r>
      <w:r w:rsidRPr="00B172FF">
        <w:rPr>
          <w:rStyle w:val="Bodytext2NotBold"/>
          <w:sz w:val="22"/>
        </w:rPr>
        <w:t>means:</w:t>
      </w:r>
    </w:p>
    <w:p w14:paraId="49A16385" w14:textId="77777777" w:rsidR="001F72C4" w:rsidRPr="00B172FF" w:rsidRDefault="00B243A2" w:rsidP="00B172FF">
      <w:pPr>
        <w:pStyle w:val="BodyText6"/>
        <w:spacing w:before="120" w:line="240" w:lineRule="auto"/>
        <w:ind w:firstLine="270"/>
        <w:jc w:val="both"/>
        <w:rPr>
          <w:sz w:val="22"/>
        </w:rPr>
      </w:pPr>
      <w:r w:rsidRPr="00B172FF">
        <w:rPr>
          <w:sz w:val="22"/>
        </w:rPr>
        <w:t xml:space="preserve">(a) </w:t>
      </w:r>
      <w:r w:rsidR="00333DA9" w:rsidRPr="00B172FF">
        <w:rPr>
          <w:sz w:val="22"/>
        </w:rPr>
        <w:t>in relation to a franked dividend—the percentage specified in</w:t>
      </w:r>
    </w:p>
    <w:p w14:paraId="4F73B6B0" w14:textId="77777777" w:rsidR="00B243A2" w:rsidRPr="00B172FF" w:rsidRDefault="00B243A2"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253461D2" w14:textId="3651D67E" w:rsidR="001F72C4" w:rsidRPr="00B172FF" w:rsidRDefault="00333DA9" w:rsidP="00B172FF">
      <w:pPr>
        <w:pStyle w:val="Bodytext70"/>
        <w:spacing w:before="120" w:line="240" w:lineRule="auto"/>
        <w:ind w:firstLine="630"/>
        <w:rPr>
          <w:sz w:val="22"/>
        </w:rPr>
      </w:pPr>
      <w:r w:rsidRPr="00B172FF">
        <w:rPr>
          <w:sz w:val="22"/>
        </w:rPr>
        <w:lastRenderedPageBreak/>
        <w:t>the declaration made under subsection 160</w:t>
      </w:r>
      <w:r w:rsidR="00560296" w:rsidRPr="00560296">
        <w:rPr>
          <w:smallCaps/>
          <w:sz w:val="22"/>
        </w:rPr>
        <w:t>aqf</w:t>
      </w:r>
      <w:r w:rsidR="00560296">
        <w:rPr>
          <w:smallCaps/>
          <w:sz w:val="22"/>
        </w:rPr>
        <w:t xml:space="preserve"> </w:t>
      </w:r>
      <w:r w:rsidRPr="00B172FF">
        <w:rPr>
          <w:sz w:val="22"/>
        </w:rPr>
        <w:t>(1) in relation to the dividend; or</w:t>
      </w:r>
    </w:p>
    <w:p w14:paraId="65996DA2" w14:textId="77777777" w:rsidR="001F72C4" w:rsidRPr="00B172FF" w:rsidRDefault="00214B7F" w:rsidP="00B172FF">
      <w:pPr>
        <w:pStyle w:val="BodyText6"/>
        <w:spacing w:before="120" w:line="240" w:lineRule="auto"/>
        <w:ind w:left="540" w:hanging="270"/>
        <w:jc w:val="both"/>
        <w:rPr>
          <w:sz w:val="22"/>
        </w:rPr>
      </w:pPr>
      <w:r w:rsidRPr="00B172FF">
        <w:rPr>
          <w:sz w:val="22"/>
        </w:rPr>
        <w:t xml:space="preserve">(b) </w:t>
      </w:r>
      <w:r w:rsidR="00333DA9" w:rsidRPr="00B172FF">
        <w:rPr>
          <w:sz w:val="22"/>
        </w:rPr>
        <w:t>in relation to an unfranked dividend—0%;</w:t>
      </w:r>
    </w:p>
    <w:p w14:paraId="4A0FD078" w14:textId="77777777" w:rsidR="001F72C4" w:rsidRPr="00B172FF" w:rsidRDefault="00333DA9" w:rsidP="00B172FF">
      <w:pPr>
        <w:pStyle w:val="Bodytext70"/>
        <w:spacing w:before="120" w:line="240" w:lineRule="auto"/>
        <w:ind w:firstLine="0"/>
        <w:rPr>
          <w:sz w:val="22"/>
        </w:rPr>
      </w:pPr>
      <w:r w:rsidRPr="00B172FF">
        <w:rPr>
          <w:rStyle w:val="Bodytext7Bold"/>
          <w:sz w:val="22"/>
        </w:rPr>
        <w:t xml:space="preserve">‘partly franked dividend’ </w:t>
      </w:r>
      <w:r w:rsidRPr="00B172FF">
        <w:rPr>
          <w:sz w:val="22"/>
        </w:rPr>
        <w:t>means a dividend only part of which has been franked in accordance with section 160</w:t>
      </w:r>
      <w:r w:rsidR="00214B7F" w:rsidRPr="00B172FF">
        <w:rPr>
          <w:smallCaps/>
          <w:sz w:val="22"/>
        </w:rPr>
        <w:t>aqf</w:t>
      </w:r>
      <w:r w:rsidRPr="00B172FF">
        <w:rPr>
          <w:sz w:val="22"/>
        </w:rPr>
        <w:t>;</w:t>
      </w:r>
    </w:p>
    <w:p w14:paraId="5BBD65A8" w14:textId="77777777" w:rsidR="001F72C4" w:rsidRPr="00B172FF" w:rsidRDefault="00333DA9" w:rsidP="00B172FF">
      <w:pPr>
        <w:pStyle w:val="Bodytext70"/>
        <w:spacing w:before="120" w:line="240" w:lineRule="auto"/>
        <w:ind w:firstLine="0"/>
        <w:rPr>
          <w:sz w:val="22"/>
        </w:rPr>
      </w:pPr>
      <w:r w:rsidRPr="00B172FF">
        <w:rPr>
          <w:rStyle w:val="Bodytext7Bold"/>
          <w:sz w:val="22"/>
        </w:rPr>
        <w:t xml:space="preserve">‘tax-exempt bonus share’, </w:t>
      </w:r>
      <w:r w:rsidRPr="00B172FF">
        <w:rPr>
          <w:sz w:val="22"/>
        </w:rPr>
        <w:t>in relation to a company, means a share issued by the company to a shareholder in the company where:</w:t>
      </w:r>
    </w:p>
    <w:p w14:paraId="0BF1C49D" w14:textId="77777777" w:rsidR="001F72C4" w:rsidRPr="00B172FF" w:rsidRDefault="00214B7F" w:rsidP="00B172FF">
      <w:pPr>
        <w:pStyle w:val="BodyText6"/>
        <w:spacing w:before="120" w:line="240" w:lineRule="auto"/>
        <w:ind w:left="612" w:hanging="342"/>
        <w:jc w:val="both"/>
        <w:rPr>
          <w:sz w:val="22"/>
        </w:rPr>
      </w:pPr>
      <w:r w:rsidRPr="00B172FF">
        <w:rPr>
          <w:sz w:val="22"/>
        </w:rPr>
        <w:t xml:space="preserve">(a) </w:t>
      </w:r>
      <w:r w:rsidR="00333DA9" w:rsidRPr="00B172FF">
        <w:rPr>
          <w:sz w:val="22"/>
        </w:rPr>
        <w:t>the amount or value of the share is debited against an amount standing to the credit of a share premium account of the company; and</w:t>
      </w:r>
    </w:p>
    <w:p w14:paraId="551061B2" w14:textId="77777777" w:rsidR="001F72C4" w:rsidRPr="00B172FF" w:rsidRDefault="00214B7F" w:rsidP="00B172FF">
      <w:pPr>
        <w:pStyle w:val="BodyText6"/>
        <w:spacing w:before="120" w:line="240" w:lineRule="auto"/>
        <w:ind w:left="540" w:hanging="270"/>
        <w:jc w:val="both"/>
        <w:rPr>
          <w:sz w:val="22"/>
        </w:rPr>
      </w:pPr>
      <w:r w:rsidRPr="00B172FF">
        <w:rPr>
          <w:sz w:val="22"/>
        </w:rPr>
        <w:t xml:space="preserve">(b) </w:t>
      </w:r>
      <w:r w:rsidR="00333DA9" w:rsidRPr="00B172FF">
        <w:rPr>
          <w:sz w:val="22"/>
        </w:rPr>
        <w:t>no part of the paid-up value of the share is a dividend; and</w:t>
      </w:r>
    </w:p>
    <w:p w14:paraId="7080DF60" w14:textId="77777777" w:rsidR="001F72C4" w:rsidRPr="00B172FF" w:rsidRDefault="00214B7F" w:rsidP="00B172FF">
      <w:pPr>
        <w:pStyle w:val="BodyText6"/>
        <w:spacing w:before="120" w:line="240" w:lineRule="auto"/>
        <w:ind w:left="540" w:hanging="270"/>
        <w:jc w:val="both"/>
        <w:rPr>
          <w:sz w:val="22"/>
        </w:rPr>
      </w:pPr>
      <w:r w:rsidRPr="00B172FF">
        <w:rPr>
          <w:sz w:val="22"/>
        </w:rPr>
        <w:t xml:space="preserve">(c) </w:t>
      </w:r>
      <w:r w:rsidR="00333DA9" w:rsidRPr="00B172FF">
        <w:rPr>
          <w:sz w:val="22"/>
        </w:rPr>
        <w:t>the share is issued:</w:t>
      </w:r>
    </w:p>
    <w:p w14:paraId="1B064D6E" w14:textId="77777777" w:rsidR="001F72C4" w:rsidRPr="00B172FF" w:rsidRDefault="00214B7F" w:rsidP="00B172FF">
      <w:pPr>
        <w:pStyle w:val="BodyText6"/>
        <w:spacing w:before="120" w:line="240" w:lineRule="auto"/>
        <w:ind w:firstLine="810"/>
        <w:jc w:val="both"/>
        <w:rPr>
          <w:sz w:val="22"/>
        </w:rPr>
      </w:pPr>
      <w:r w:rsidRPr="00B172FF">
        <w:rPr>
          <w:sz w:val="22"/>
        </w:rPr>
        <w:t xml:space="preserve">(i) </w:t>
      </w:r>
      <w:r w:rsidR="00333DA9" w:rsidRPr="00B172FF">
        <w:rPr>
          <w:sz w:val="22"/>
        </w:rPr>
        <w:t>as a bonus share; or</w:t>
      </w:r>
    </w:p>
    <w:p w14:paraId="5BD529A2" w14:textId="77777777" w:rsidR="00214B7F" w:rsidRPr="00B172FF" w:rsidRDefault="00214B7F" w:rsidP="00B172FF">
      <w:pPr>
        <w:pStyle w:val="BodyText6"/>
        <w:spacing w:before="120" w:line="240" w:lineRule="auto"/>
        <w:ind w:left="1080" w:hanging="360"/>
        <w:jc w:val="both"/>
        <w:rPr>
          <w:sz w:val="22"/>
        </w:rPr>
      </w:pPr>
      <w:r w:rsidRPr="00B172FF">
        <w:rPr>
          <w:sz w:val="22"/>
        </w:rPr>
        <w:t xml:space="preserve">(ii) </w:t>
      </w:r>
      <w:r w:rsidR="00333DA9" w:rsidRPr="00B172FF">
        <w:rPr>
          <w:sz w:val="22"/>
        </w:rPr>
        <w:t xml:space="preserve">in the circumstances mentioned in subsection </w:t>
      </w:r>
      <w:r w:rsidR="00333DA9" w:rsidRPr="00B172FF">
        <w:rPr>
          <w:rStyle w:val="BodytextSmallCaps0"/>
          <w:spacing w:val="0"/>
          <w:sz w:val="22"/>
        </w:rPr>
        <w:t xml:space="preserve">6ba </w:t>
      </w:r>
      <w:r w:rsidR="00333DA9" w:rsidRPr="00B172FF">
        <w:rPr>
          <w:sz w:val="22"/>
        </w:rPr>
        <w:t xml:space="preserve">(1); </w:t>
      </w:r>
    </w:p>
    <w:p w14:paraId="1BAB204B" w14:textId="33D48361"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‘unfranked dividend’ </w:t>
      </w:r>
      <w:r w:rsidRPr="00B172FF">
        <w:rPr>
          <w:sz w:val="22"/>
        </w:rPr>
        <w:t xml:space="preserve">means a dividend (including a dividend that is not a frankable dividend) no part of which has been franked in accordance with section </w:t>
      </w:r>
      <w:r w:rsidRPr="00B172FF">
        <w:rPr>
          <w:rStyle w:val="BodyText21"/>
          <w:sz w:val="22"/>
        </w:rPr>
        <w:t>160</w:t>
      </w:r>
      <w:r w:rsidR="00560296" w:rsidRPr="00560296">
        <w:rPr>
          <w:rStyle w:val="BodyText21"/>
          <w:smallCaps/>
          <w:sz w:val="22"/>
        </w:rPr>
        <w:t>aqf</w:t>
      </w:r>
      <w:r w:rsidRPr="00B172FF">
        <w:rPr>
          <w:rStyle w:val="BodyText21"/>
          <w:sz w:val="22"/>
        </w:rPr>
        <w:t>;”.</w:t>
      </w:r>
    </w:p>
    <w:p w14:paraId="0F029B11" w14:textId="77777777" w:rsidR="001F72C4" w:rsidRPr="00B172FF" w:rsidRDefault="00214B7F" w:rsidP="00B172FF">
      <w:pPr>
        <w:pStyle w:val="BodyText6"/>
        <w:tabs>
          <w:tab w:val="left" w:pos="630"/>
        </w:tabs>
        <w:spacing w:before="120" w:line="240" w:lineRule="auto"/>
        <w:ind w:firstLine="270"/>
        <w:jc w:val="both"/>
        <w:rPr>
          <w:sz w:val="22"/>
        </w:rPr>
      </w:pPr>
      <w:r w:rsidRPr="00B172FF">
        <w:rPr>
          <w:b/>
          <w:sz w:val="22"/>
        </w:rPr>
        <w:t>43.</w:t>
      </w:r>
      <w:r w:rsidRPr="00B172FF">
        <w:rPr>
          <w:sz w:val="22"/>
        </w:rPr>
        <w:tab/>
      </w:r>
      <w:r w:rsidR="00333DA9" w:rsidRPr="00B172FF">
        <w:rPr>
          <w:sz w:val="22"/>
        </w:rPr>
        <w:t xml:space="preserve">After section </w:t>
      </w:r>
      <w:r w:rsidR="00333DA9" w:rsidRPr="00B172FF">
        <w:rPr>
          <w:rStyle w:val="BodyText21"/>
          <w:sz w:val="22"/>
        </w:rPr>
        <w:t>160</w:t>
      </w:r>
      <w:r w:rsidR="002D4FAD" w:rsidRPr="00B172FF">
        <w:rPr>
          <w:rStyle w:val="BodyText21"/>
          <w:smallCaps/>
          <w:sz w:val="22"/>
        </w:rPr>
        <w:t>apa</w:t>
      </w:r>
      <w:r w:rsidR="00333DA9" w:rsidRPr="00B172FF">
        <w:rPr>
          <w:rStyle w:val="BodyText21"/>
          <w:sz w:val="22"/>
        </w:rPr>
        <w:t xml:space="preserve"> </w:t>
      </w:r>
      <w:r w:rsidR="00333DA9" w:rsidRPr="00B172FF">
        <w:rPr>
          <w:sz w:val="22"/>
        </w:rPr>
        <w:t>of the Principal Act the following section is inserted:</w:t>
      </w:r>
    </w:p>
    <w:p w14:paraId="72038907" w14:textId="77777777" w:rsidR="001F72C4" w:rsidRPr="00B172FF" w:rsidRDefault="00333DA9" w:rsidP="00B172FF">
      <w:pPr>
        <w:pStyle w:val="Bodytext20"/>
        <w:spacing w:before="120" w:after="60" w:line="240" w:lineRule="auto"/>
        <w:ind w:firstLine="0"/>
        <w:jc w:val="both"/>
        <w:rPr>
          <w:sz w:val="22"/>
        </w:rPr>
      </w:pPr>
      <w:r w:rsidRPr="00B172FF">
        <w:rPr>
          <w:sz w:val="22"/>
        </w:rPr>
        <w:t>Arrangements</w:t>
      </w:r>
    </w:p>
    <w:p w14:paraId="0CACD80B" w14:textId="77777777" w:rsidR="001F72C4" w:rsidRPr="00B172FF" w:rsidRDefault="00333DA9" w:rsidP="00B172FF">
      <w:pPr>
        <w:pStyle w:val="BodyText6"/>
        <w:spacing w:before="120" w:line="240" w:lineRule="auto"/>
        <w:ind w:firstLine="270"/>
        <w:jc w:val="both"/>
        <w:rPr>
          <w:sz w:val="22"/>
        </w:rPr>
      </w:pPr>
      <w:r w:rsidRPr="00B172FF">
        <w:rPr>
          <w:rStyle w:val="BodyText21"/>
          <w:sz w:val="22"/>
        </w:rPr>
        <w:t>“160</w:t>
      </w:r>
      <w:r w:rsidR="00214B7F" w:rsidRPr="00B172FF">
        <w:rPr>
          <w:rStyle w:val="BodyText21"/>
          <w:smallCaps/>
          <w:sz w:val="22"/>
        </w:rPr>
        <w:t>apaa</w:t>
      </w:r>
      <w:r w:rsidRPr="00B172FF">
        <w:rPr>
          <w:rStyle w:val="BodyText21"/>
          <w:sz w:val="22"/>
        </w:rPr>
        <w:t xml:space="preserve">. </w:t>
      </w:r>
      <w:r w:rsidRPr="00B172FF">
        <w:rPr>
          <w:sz w:val="22"/>
        </w:rPr>
        <w:t>A reference in this Part to the carrying out of an arrangement by a person includes a reference to the carrying out of an arrangement by a person together with another person or other persons.”.</w:t>
      </w:r>
    </w:p>
    <w:p w14:paraId="5DE8D345" w14:textId="77777777" w:rsidR="001F72C4" w:rsidRPr="00B172FF" w:rsidRDefault="00214B7F" w:rsidP="00B172FF">
      <w:pPr>
        <w:pStyle w:val="BodyText6"/>
        <w:tabs>
          <w:tab w:val="left" w:pos="630"/>
        </w:tabs>
        <w:spacing w:before="120" w:line="240" w:lineRule="auto"/>
        <w:ind w:firstLine="270"/>
        <w:jc w:val="both"/>
        <w:rPr>
          <w:sz w:val="22"/>
        </w:rPr>
      </w:pPr>
      <w:r w:rsidRPr="00B172FF">
        <w:rPr>
          <w:b/>
          <w:sz w:val="22"/>
        </w:rPr>
        <w:t>44.</w:t>
      </w:r>
      <w:r w:rsidRPr="00B172FF">
        <w:rPr>
          <w:sz w:val="22"/>
        </w:rPr>
        <w:tab/>
      </w:r>
      <w:r w:rsidR="00333DA9" w:rsidRPr="00B172FF">
        <w:rPr>
          <w:sz w:val="22"/>
        </w:rPr>
        <w:t xml:space="preserve">After section </w:t>
      </w:r>
      <w:r w:rsidR="00333DA9" w:rsidRPr="00B172FF">
        <w:rPr>
          <w:rStyle w:val="BodyText21"/>
          <w:sz w:val="22"/>
        </w:rPr>
        <w:t>160</w:t>
      </w:r>
      <w:r w:rsidR="00DF3831" w:rsidRPr="00B172FF">
        <w:rPr>
          <w:rStyle w:val="BodyText21"/>
          <w:smallCaps/>
          <w:sz w:val="22"/>
        </w:rPr>
        <w:t>aqca</w:t>
      </w:r>
      <w:r w:rsidR="00333DA9" w:rsidRPr="00B172FF">
        <w:rPr>
          <w:rStyle w:val="BodyText21"/>
          <w:sz w:val="22"/>
        </w:rPr>
        <w:t xml:space="preserve"> </w:t>
      </w:r>
      <w:r w:rsidR="00333DA9" w:rsidRPr="00B172FF">
        <w:rPr>
          <w:sz w:val="22"/>
        </w:rPr>
        <w:t>of the Principal Act the following section is inserted:</w:t>
      </w:r>
    </w:p>
    <w:p w14:paraId="47FDDD86" w14:textId="77777777" w:rsidR="001F72C4" w:rsidRPr="00B172FF" w:rsidRDefault="00333DA9" w:rsidP="00B172FF">
      <w:pPr>
        <w:pStyle w:val="Bodytext20"/>
        <w:spacing w:before="120" w:after="60" w:line="240" w:lineRule="auto"/>
        <w:ind w:firstLine="0"/>
        <w:jc w:val="both"/>
        <w:rPr>
          <w:sz w:val="22"/>
        </w:rPr>
      </w:pPr>
      <w:r w:rsidRPr="00B172FF">
        <w:rPr>
          <w:sz w:val="22"/>
        </w:rPr>
        <w:t>Dividend streaming arrangements</w:t>
      </w:r>
    </w:p>
    <w:p w14:paraId="71284740" w14:textId="77777777" w:rsidR="001F72C4" w:rsidRPr="00B172FF" w:rsidRDefault="00333DA9" w:rsidP="00B172FF">
      <w:pPr>
        <w:pStyle w:val="Bodytext70"/>
        <w:spacing w:before="120" w:line="240" w:lineRule="auto"/>
        <w:ind w:firstLine="270"/>
        <w:rPr>
          <w:sz w:val="22"/>
        </w:rPr>
      </w:pPr>
      <w:r w:rsidRPr="00B172FF">
        <w:rPr>
          <w:sz w:val="22"/>
        </w:rPr>
        <w:t>“160</w:t>
      </w:r>
      <w:r w:rsidR="0065711A" w:rsidRPr="00B172FF">
        <w:rPr>
          <w:smallCaps/>
          <w:sz w:val="22"/>
        </w:rPr>
        <w:t>aqcb</w:t>
      </w:r>
      <w:r w:rsidRPr="00B172FF">
        <w:rPr>
          <w:sz w:val="22"/>
        </w:rPr>
        <w:t xml:space="preserve">. (1) </w:t>
      </w:r>
      <w:r w:rsidRPr="00B172FF">
        <w:rPr>
          <w:rStyle w:val="Bodytext71"/>
          <w:sz w:val="22"/>
        </w:rPr>
        <w:t>Where:</w:t>
      </w:r>
    </w:p>
    <w:p w14:paraId="31425FD5" w14:textId="77F107A6" w:rsidR="001F72C4" w:rsidRPr="00B172FF" w:rsidRDefault="00214B7F" w:rsidP="00B172FF">
      <w:pPr>
        <w:pStyle w:val="BodyText6"/>
        <w:spacing w:before="120" w:line="240" w:lineRule="auto"/>
        <w:ind w:left="603" w:hanging="333"/>
        <w:jc w:val="both"/>
        <w:rPr>
          <w:sz w:val="22"/>
        </w:rPr>
      </w:pPr>
      <w:r w:rsidRPr="00B172FF">
        <w:rPr>
          <w:sz w:val="22"/>
        </w:rPr>
        <w:t xml:space="preserve">(a) </w:t>
      </w:r>
      <w:r w:rsidR="00333DA9" w:rsidRPr="00B172FF">
        <w:rPr>
          <w:sz w:val="22"/>
        </w:rPr>
        <w:t xml:space="preserve">on a particular day after 30 June 1990, a company (in this subsection called the </w:t>
      </w:r>
      <w:r w:rsidR="00333DA9" w:rsidRPr="00B172FF">
        <w:rPr>
          <w:b/>
          <w:bCs/>
        </w:rPr>
        <w:t>‘debit company’</w:t>
      </w:r>
      <w:r w:rsidR="00333DA9" w:rsidRPr="00560296">
        <w:rPr>
          <w:bCs/>
        </w:rPr>
        <w:t>)</w:t>
      </w:r>
      <w:r w:rsidR="00333DA9" w:rsidRPr="00B172FF">
        <w:rPr>
          <w:b/>
          <w:bCs/>
        </w:rPr>
        <w:t xml:space="preserve"> </w:t>
      </w:r>
      <w:r w:rsidR="00333DA9" w:rsidRPr="00B172FF">
        <w:rPr>
          <w:sz w:val="22"/>
        </w:rPr>
        <w:t xml:space="preserve">pays an unfranked dividend or a partly franked dividend (which unfranked dividend or partly franked dividend is in this subsection called the </w:t>
      </w:r>
      <w:r w:rsidR="00333DA9" w:rsidRPr="00B172FF">
        <w:rPr>
          <w:b/>
          <w:bCs/>
        </w:rPr>
        <w:t>‘scheme dividend’</w:t>
      </w:r>
      <w:r w:rsidR="00333DA9" w:rsidRPr="00560296">
        <w:rPr>
          <w:bCs/>
        </w:rPr>
        <w:t>)</w:t>
      </w:r>
      <w:r w:rsidR="00333DA9" w:rsidRPr="00B172FF">
        <w:rPr>
          <w:b/>
          <w:bCs/>
        </w:rPr>
        <w:t xml:space="preserve"> </w:t>
      </w:r>
      <w:r w:rsidR="00333DA9" w:rsidRPr="00B172FF">
        <w:rPr>
          <w:sz w:val="22"/>
        </w:rPr>
        <w:t>to a shareholder in the debit company; and</w:t>
      </w:r>
    </w:p>
    <w:p w14:paraId="5A633256" w14:textId="77777777" w:rsidR="001F72C4" w:rsidRPr="00B172FF" w:rsidRDefault="00214B7F" w:rsidP="00B172FF">
      <w:pPr>
        <w:pStyle w:val="BodyText6"/>
        <w:spacing w:before="120" w:line="240" w:lineRule="auto"/>
        <w:ind w:left="540" w:hanging="270"/>
        <w:jc w:val="both"/>
        <w:rPr>
          <w:sz w:val="22"/>
        </w:rPr>
      </w:pPr>
      <w:r w:rsidRPr="00B172FF">
        <w:rPr>
          <w:sz w:val="22"/>
        </w:rPr>
        <w:t xml:space="preserve">(b) </w:t>
      </w:r>
      <w:r w:rsidR="00333DA9" w:rsidRPr="00B172FF">
        <w:rPr>
          <w:sz w:val="22"/>
        </w:rPr>
        <w:t>the scheme dividend was paid:</w:t>
      </w:r>
    </w:p>
    <w:p w14:paraId="2A8F03C8" w14:textId="77777777" w:rsidR="001F72C4" w:rsidRPr="00B172FF" w:rsidRDefault="00214B7F" w:rsidP="00B172FF">
      <w:pPr>
        <w:pStyle w:val="BodyText6"/>
        <w:spacing w:before="120" w:line="240" w:lineRule="auto"/>
        <w:ind w:firstLine="810"/>
        <w:jc w:val="both"/>
        <w:rPr>
          <w:sz w:val="22"/>
        </w:rPr>
      </w:pPr>
      <w:r w:rsidRPr="00B172FF">
        <w:rPr>
          <w:sz w:val="22"/>
        </w:rPr>
        <w:t xml:space="preserve">(i) </w:t>
      </w:r>
      <w:r w:rsidR="00333DA9" w:rsidRPr="00B172FF">
        <w:rPr>
          <w:sz w:val="22"/>
        </w:rPr>
        <w:t>under a dividend streaming arrangement in relation to the debit company; and</w:t>
      </w:r>
    </w:p>
    <w:p w14:paraId="4B90D0C5" w14:textId="712AB955" w:rsidR="001F72C4" w:rsidRPr="00B172FF" w:rsidRDefault="00214B7F" w:rsidP="00B172FF">
      <w:pPr>
        <w:pStyle w:val="BodyText6"/>
        <w:spacing w:before="120" w:line="240" w:lineRule="auto"/>
        <w:ind w:left="1080" w:hanging="342"/>
        <w:jc w:val="both"/>
        <w:rPr>
          <w:sz w:val="22"/>
        </w:rPr>
      </w:pPr>
      <w:r w:rsidRPr="00B172FF">
        <w:rPr>
          <w:sz w:val="22"/>
        </w:rPr>
        <w:t xml:space="preserve">(ii) </w:t>
      </w:r>
      <w:r w:rsidR="00333DA9" w:rsidRPr="00B172FF">
        <w:rPr>
          <w:sz w:val="22"/>
        </w:rPr>
        <w:t xml:space="preserve">in substitution, in whole or in part, for the payment, or proposed payment, of one or more franked dividends (in this subsection called the </w:t>
      </w:r>
      <w:r w:rsidR="00333DA9" w:rsidRPr="00B172FF">
        <w:rPr>
          <w:rStyle w:val="BodytextBold"/>
          <w:sz w:val="22"/>
        </w:rPr>
        <w:t>‘substituted dividends’</w:t>
      </w:r>
      <w:r w:rsidR="00333DA9" w:rsidRPr="00560296">
        <w:rPr>
          <w:rStyle w:val="BodytextBold"/>
          <w:b w:val="0"/>
          <w:sz w:val="22"/>
        </w:rPr>
        <w:t>),</w:t>
      </w:r>
      <w:r w:rsidR="00333DA9" w:rsidRPr="00B172FF">
        <w:rPr>
          <w:rStyle w:val="BodytextBold"/>
          <w:sz w:val="22"/>
        </w:rPr>
        <w:t xml:space="preserve"> </w:t>
      </w:r>
      <w:r w:rsidR="00333DA9" w:rsidRPr="00B172FF">
        <w:rPr>
          <w:sz w:val="22"/>
        </w:rPr>
        <w:t>being dividends whose actual or proposed franking percentage exceeds the franking percentage of the scheme dividend;</w:t>
      </w:r>
    </w:p>
    <w:p w14:paraId="0DA5E97D" w14:textId="77777777" w:rsidR="00214B7F" w:rsidRPr="00B172FF" w:rsidRDefault="00214B7F"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30FB24AC" w14:textId="77777777" w:rsidR="00F7161F" w:rsidRPr="00B172FF" w:rsidRDefault="00333DA9" w:rsidP="00B172FF">
      <w:pPr>
        <w:pStyle w:val="BodyText6"/>
        <w:spacing w:before="120" w:line="240" w:lineRule="auto"/>
        <w:ind w:firstLine="0"/>
        <w:jc w:val="both"/>
        <w:rPr>
          <w:sz w:val="22"/>
        </w:rPr>
      </w:pPr>
      <w:r w:rsidRPr="00B172FF">
        <w:rPr>
          <w:sz w:val="22"/>
        </w:rPr>
        <w:lastRenderedPageBreak/>
        <w:t>there arises on that day a franking debit of the debit company equal to the amount calculated using the following formula, as reduced by the amount (if any) of the franking debit of the company arising under section 160</w:t>
      </w:r>
      <w:r w:rsidR="00F7161F" w:rsidRPr="00B172FF">
        <w:rPr>
          <w:smallCaps/>
          <w:sz w:val="22"/>
        </w:rPr>
        <w:t xml:space="preserve">aqb </w:t>
      </w:r>
      <w:r w:rsidRPr="00B172FF">
        <w:rPr>
          <w:sz w:val="22"/>
        </w:rPr>
        <w:t>in respect of the payment of the scheme dividend:</w:t>
      </w:r>
    </w:p>
    <w:p w14:paraId="2DBAA02B" w14:textId="48338469" w:rsidR="001F72C4" w:rsidRPr="00B172FF" w:rsidRDefault="00333DA9" w:rsidP="00B172FF">
      <w:pPr>
        <w:pStyle w:val="BodyText6"/>
        <w:spacing w:before="120" w:line="240" w:lineRule="auto"/>
        <w:ind w:firstLine="0"/>
        <w:jc w:val="center"/>
        <w:rPr>
          <w:sz w:val="22"/>
        </w:rPr>
      </w:pPr>
      <w:r w:rsidRPr="00B172FF">
        <w:rPr>
          <w:rStyle w:val="BodytextBold"/>
          <w:sz w:val="22"/>
        </w:rPr>
        <w:t xml:space="preserve">Scheme dividend </w:t>
      </w:r>
      <w:r w:rsidR="00560296">
        <w:rPr>
          <w:rStyle w:val="BodytextBold"/>
          <w:sz w:val="22"/>
        </w:rPr>
        <w:t>×</w:t>
      </w:r>
      <w:r w:rsidRPr="00B172FF">
        <w:rPr>
          <w:rStyle w:val="BodytextBold"/>
          <w:sz w:val="22"/>
        </w:rPr>
        <w:t xml:space="preserve"> Substituted franking percentage</w:t>
      </w:r>
    </w:p>
    <w:p w14:paraId="6B9F689C" w14:textId="77777777" w:rsidR="001F72C4" w:rsidRPr="00B172FF" w:rsidRDefault="00333DA9" w:rsidP="00B172FF">
      <w:pPr>
        <w:pStyle w:val="BodyText6"/>
        <w:spacing w:before="120" w:line="240" w:lineRule="auto"/>
        <w:ind w:firstLine="0"/>
        <w:jc w:val="both"/>
        <w:rPr>
          <w:sz w:val="22"/>
        </w:rPr>
      </w:pPr>
      <w:r w:rsidRPr="00B172FF">
        <w:rPr>
          <w:sz w:val="22"/>
        </w:rPr>
        <w:t>where:</w:t>
      </w:r>
    </w:p>
    <w:p w14:paraId="67F0E679" w14:textId="77777777" w:rsidR="00560296" w:rsidRDefault="00333DA9" w:rsidP="00B172FF">
      <w:pPr>
        <w:pStyle w:val="BodyText6"/>
        <w:spacing w:before="120" w:line="240" w:lineRule="auto"/>
        <w:ind w:firstLine="0"/>
        <w:jc w:val="both"/>
        <w:rPr>
          <w:sz w:val="22"/>
        </w:rPr>
      </w:pPr>
      <w:r w:rsidRPr="00B172FF">
        <w:rPr>
          <w:rStyle w:val="BodytextBold"/>
          <w:sz w:val="22"/>
        </w:rPr>
        <w:t xml:space="preserve">‘Scheme dividend’ </w:t>
      </w:r>
      <w:r w:rsidRPr="00B172FF">
        <w:rPr>
          <w:sz w:val="22"/>
        </w:rPr>
        <w:t>means the</w:t>
      </w:r>
      <w:r w:rsidR="00560296">
        <w:rPr>
          <w:sz w:val="22"/>
        </w:rPr>
        <w:t xml:space="preserve"> amount of the scheme dividend;</w:t>
      </w:r>
    </w:p>
    <w:p w14:paraId="5D7D2474" w14:textId="22755CAF"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‘Substituted franking percentage’ </w:t>
      </w:r>
      <w:r w:rsidRPr="00B172FF">
        <w:rPr>
          <w:sz w:val="22"/>
        </w:rPr>
        <w:t>means the actual or proposed franking percentage, or the greatest actual or proposed franking percentage, of the substituted dividends.</w:t>
      </w:r>
    </w:p>
    <w:p w14:paraId="24EC52AE" w14:textId="77777777" w:rsidR="001F72C4" w:rsidRPr="00B172FF" w:rsidRDefault="00333DA9" w:rsidP="00B172FF">
      <w:pPr>
        <w:pStyle w:val="Bodytext70"/>
        <w:spacing w:before="120" w:line="240" w:lineRule="auto"/>
        <w:ind w:firstLine="270"/>
        <w:rPr>
          <w:sz w:val="22"/>
        </w:rPr>
      </w:pPr>
      <w:r w:rsidRPr="00B172FF">
        <w:rPr>
          <w:sz w:val="22"/>
        </w:rPr>
        <w:t>“(2) Where:</w:t>
      </w:r>
    </w:p>
    <w:p w14:paraId="192C9D34" w14:textId="32D535A8" w:rsidR="001F72C4" w:rsidRPr="00B172FF" w:rsidRDefault="00F7161F" w:rsidP="00B172FF">
      <w:pPr>
        <w:pStyle w:val="BodyText6"/>
        <w:spacing w:before="120" w:line="240" w:lineRule="auto"/>
        <w:ind w:left="585" w:hanging="315"/>
        <w:jc w:val="both"/>
        <w:rPr>
          <w:sz w:val="22"/>
        </w:rPr>
      </w:pPr>
      <w:r w:rsidRPr="00B172FF">
        <w:rPr>
          <w:sz w:val="22"/>
        </w:rPr>
        <w:t xml:space="preserve">(a) </w:t>
      </w:r>
      <w:r w:rsidR="00333DA9" w:rsidRPr="00B172FF">
        <w:rPr>
          <w:sz w:val="22"/>
        </w:rPr>
        <w:t xml:space="preserve">on a particular day after 30 June 1990, a company (in this subsection called the </w:t>
      </w:r>
      <w:r w:rsidR="00333DA9" w:rsidRPr="00B172FF">
        <w:rPr>
          <w:b/>
          <w:bCs/>
        </w:rPr>
        <w:t>‘debit company’</w:t>
      </w:r>
      <w:r w:rsidR="00333DA9" w:rsidRPr="00560296">
        <w:rPr>
          <w:bCs/>
        </w:rPr>
        <w:t xml:space="preserve">) </w:t>
      </w:r>
      <w:r w:rsidR="00333DA9" w:rsidRPr="00B172FF">
        <w:rPr>
          <w:sz w:val="22"/>
        </w:rPr>
        <w:t xml:space="preserve">issues one or more tax- exempt bonus shares (in this subsection called the </w:t>
      </w:r>
      <w:r w:rsidR="00333DA9" w:rsidRPr="00B172FF">
        <w:rPr>
          <w:b/>
          <w:bCs/>
        </w:rPr>
        <w:t>‘scheme bonus shares’</w:t>
      </w:r>
      <w:r w:rsidR="00333DA9" w:rsidRPr="00560296">
        <w:rPr>
          <w:bCs/>
        </w:rPr>
        <w:t>)</w:t>
      </w:r>
      <w:r w:rsidR="00333DA9" w:rsidRPr="00B172FF">
        <w:rPr>
          <w:b/>
          <w:bCs/>
        </w:rPr>
        <w:t xml:space="preserve"> </w:t>
      </w:r>
      <w:r w:rsidR="00333DA9" w:rsidRPr="00B172FF">
        <w:rPr>
          <w:sz w:val="22"/>
        </w:rPr>
        <w:t>to a shareholder in the debit company; and</w:t>
      </w:r>
    </w:p>
    <w:p w14:paraId="5F978C03" w14:textId="77777777" w:rsidR="001F72C4" w:rsidRPr="00B172FF" w:rsidRDefault="00F7161F" w:rsidP="00B172FF">
      <w:pPr>
        <w:pStyle w:val="BodyText6"/>
        <w:spacing w:before="120" w:line="240" w:lineRule="auto"/>
        <w:ind w:left="540" w:hanging="270"/>
        <w:jc w:val="both"/>
        <w:rPr>
          <w:sz w:val="22"/>
        </w:rPr>
      </w:pPr>
      <w:r w:rsidRPr="00B172FF">
        <w:rPr>
          <w:sz w:val="22"/>
        </w:rPr>
        <w:t xml:space="preserve">(b) </w:t>
      </w:r>
      <w:r w:rsidR="00333DA9" w:rsidRPr="00B172FF">
        <w:rPr>
          <w:sz w:val="22"/>
        </w:rPr>
        <w:t>the scheme bonus shares were issued:</w:t>
      </w:r>
    </w:p>
    <w:p w14:paraId="53E32ACD" w14:textId="77777777" w:rsidR="001F72C4" w:rsidRPr="00B172FF" w:rsidRDefault="00F7161F" w:rsidP="00B172FF">
      <w:pPr>
        <w:pStyle w:val="BodyText6"/>
        <w:spacing w:before="120" w:line="240" w:lineRule="auto"/>
        <w:ind w:firstLine="810"/>
        <w:jc w:val="both"/>
        <w:rPr>
          <w:sz w:val="22"/>
        </w:rPr>
      </w:pPr>
      <w:r w:rsidRPr="00B172FF">
        <w:rPr>
          <w:sz w:val="22"/>
        </w:rPr>
        <w:t xml:space="preserve">(i) </w:t>
      </w:r>
      <w:r w:rsidR="00333DA9" w:rsidRPr="00B172FF">
        <w:rPr>
          <w:sz w:val="22"/>
        </w:rPr>
        <w:t>under a dividend streaming arrangement in relation to the debit company; and</w:t>
      </w:r>
    </w:p>
    <w:p w14:paraId="4CEDE0E6" w14:textId="7904CB99" w:rsidR="001F72C4" w:rsidRPr="00B172FF" w:rsidRDefault="00F7161F" w:rsidP="00B172FF">
      <w:pPr>
        <w:pStyle w:val="BodyText6"/>
        <w:spacing w:before="120" w:line="240" w:lineRule="auto"/>
        <w:ind w:left="1080" w:hanging="333"/>
        <w:jc w:val="both"/>
        <w:rPr>
          <w:sz w:val="22"/>
        </w:rPr>
      </w:pPr>
      <w:r w:rsidRPr="00B172FF">
        <w:rPr>
          <w:sz w:val="22"/>
        </w:rPr>
        <w:t xml:space="preserve">(ii) </w:t>
      </w:r>
      <w:r w:rsidR="00333DA9" w:rsidRPr="00B172FF">
        <w:rPr>
          <w:sz w:val="22"/>
        </w:rPr>
        <w:t xml:space="preserve">in substitution, in whole or in part, for the payment, or proposed payment, of one or more franked dividends (in this subsection called the </w:t>
      </w:r>
      <w:r w:rsidR="00333DA9" w:rsidRPr="00B172FF">
        <w:rPr>
          <w:rStyle w:val="BodytextBold"/>
          <w:sz w:val="22"/>
        </w:rPr>
        <w:t>‘substituted dividends’</w:t>
      </w:r>
      <w:r w:rsidR="00333DA9" w:rsidRPr="00560296">
        <w:rPr>
          <w:rStyle w:val="BodytextBold"/>
          <w:b w:val="0"/>
          <w:sz w:val="22"/>
        </w:rPr>
        <w:t>);</w:t>
      </w:r>
    </w:p>
    <w:p w14:paraId="5CD9BD02" w14:textId="77777777" w:rsidR="001F72C4" w:rsidRPr="00B172FF" w:rsidRDefault="00F7161F" w:rsidP="00B172FF">
      <w:pPr>
        <w:pStyle w:val="BodyText6"/>
        <w:spacing w:before="120" w:line="240" w:lineRule="auto"/>
        <w:ind w:firstLine="0"/>
        <w:jc w:val="both"/>
        <w:rPr>
          <w:sz w:val="22"/>
        </w:rPr>
      </w:pPr>
      <w:r w:rsidRPr="00B172FF">
        <w:rPr>
          <w:sz w:val="22"/>
        </w:rPr>
        <w:t>t</w:t>
      </w:r>
      <w:r w:rsidR="00333DA9" w:rsidRPr="00B172FF">
        <w:rPr>
          <w:sz w:val="22"/>
        </w:rPr>
        <w:t>here</w:t>
      </w:r>
      <w:r w:rsidRPr="00B172FF">
        <w:rPr>
          <w:sz w:val="22"/>
        </w:rPr>
        <w:t xml:space="preserve"> </w:t>
      </w:r>
      <w:r w:rsidR="00333DA9" w:rsidRPr="00B172FF">
        <w:rPr>
          <w:sz w:val="22"/>
        </w:rPr>
        <w:t>arises on that day</w:t>
      </w:r>
      <w:r w:rsidR="00333DA9" w:rsidRPr="00B172FF">
        <w:rPr>
          <w:sz w:val="22"/>
        </w:rPr>
        <w:tab/>
        <w:t>a franking debit of the debit company equal to</w:t>
      </w:r>
      <w:r w:rsidRPr="00B172FF">
        <w:rPr>
          <w:sz w:val="22"/>
        </w:rPr>
        <w:t xml:space="preserve"> </w:t>
      </w:r>
      <w:r w:rsidR="00333DA9" w:rsidRPr="00B172FF">
        <w:rPr>
          <w:sz w:val="22"/>
        </w:rPr>
        <w:t>the actual</w:t>
      </w:r>
      <w:r w:rsidR="00333DA9" w:rsidRPr="00B172FF">
        <w:rPr>
          <w:sz w:val="22"/>
        </w:rPr>
        <w:tab/>
        <w:t>or</w:t>
      </w:r>
      <w:r w:rsidRPr="00B172FF">
        <w:rPr>
          <w:sz w:val="22"/>
        </w:rPr>
        <w:t xml:space="preserve"> </w:t>
      </w:r>
      <w:r w:rsidR="00333DA9" w:rsidRPr="00B172FF">
        <w:rPr>
          <w:sz w:val="22"/>
        </w:rPr>
        <w:t>proposed</w:t>
      </w:r>
      <w:r w:rsidRPr="00B172FF">
        <w:rPr>
          <w:sz w:val="22"/>
        </w:rPr>
        <w:t xml:space="preserve"> </w:t>
      </w:r>
      <w:r w:rsidR="00333DA9" w:rsidRPr="00B172FF">
        <w:rPr>
          <w:sz w:val="22"/>
        </w:rPr>
        <w:t>franked amount, or the sum of the actual or</w:t>
      </w:r>
      <w:r w:rsidRPr="00B172FF">
        <w:rPr>
          <w:sz w:val="22"/>
        </w:rPr>
        <w:t xml:space="preserve"> </w:t>
      </w:r>
      <w:r w:rsidR="00333DA9" w:rsidRPr="00B172FF">
        <w:rPr>
          <w:sz w:val="22"/>
        </w:rPr>
        <w:t>proposed franked amounts, of the substituted dividends.</w:t>
      </w:r>
    </w:p>
    <w:p w14:paraId="2834CD52" w14:textId="77777777" w:rsidR="001F72C4" w:rsidRPr="00B172FF" w:rsidRDefault="00333DA9" w:rsidP="00B172FF">
      <w:pPr>
        <w:pStyle w:val="Bodytext70"/>
        <w:spacing w:before="120" w:line="240" w:lineRule="auto"/>
        <w:ind w:firstLine="270"/>
        <w:rPr>
          <w:sz w:val="22"/>
        </w:rPr>
      </w:pPr>
      <w:r w:rsidRPr="00B172FF">
        <w:rPr>
          <w:sz w:val="22"/>
        </w:rPr>
        <w:t>“(3) Where:</w:t>
      </w:r>
    </w:p>
    <w:p w14:paraId="0CB5833B" w14:textId="6BE766AC" w:rsidR="001F72C4" w:rsidRPr="00B172FF" w:rsidRDefault="00F7161F" w:rsidP="00B172FF">
      <w:pPr>
        <w:pStyle w:val="BodyText6"/>
        <w:spacing w:before="120" w:line="240" w:lineRule="auto"/>
        <w:ind w:left="585" w:hanging="315"/>
        <w:jc w:val="both"/>
        <w:rPr>
          <w:sz w:val="22"/>
        </w:rPr>
      </w:pPr>
      <w:r w:rsidRPr="00B172FF">
        <w:rPr>
          <w:sz w:val="22"/>
        </w:rPr>
        <w:t xml:space="preserve">(a) </w:t>
      </w:r>
      <w:r w:rsidR="00333DA9" w:rsidRPr="00B172FF">
        <w:rPr>
          <w:sz w:val="22"/>
        </w:rPr>
        <w:t xml:space="preserve">on a particular day after 30 June 1990, a company (in this subsection called the </w:t>
      </w:r>
      <w:r w:rsidR="00333DA9" w:rsidRPr="00B172FF">
        <w:rPr>
          <w:b/>
          <w:bCs/>
        </w:rPr>
        <w:t>‘linked company’</w:t>
      </w:r>
      <w:r w:rsidR="00333DA9" w:rsidRPr="00925051">
        <w:rPr>
          <w:bCs/>
        </w:rPr>
        <w:t>)</w:t>
      </w:r>
      <w:r w:rsidR="00333DA9" w:rsidRPr="00B172FF">
        <w:rPr>
          <w:b/>
          <w:bCs/>
        </w:rPr>
        <w:t xml:space="preserve"> </w:t>
      </w:r>
      <w:r w:rsidR="00333DA9" w:rsidRPr="00B172FF">
        <w:rPr>
          <w:sz w:val="22"/>
        </w:rPr>
        <w:t xml:space="preserve">pays an unfranked dividend or a partly franked dividend (which unfranked dividend or partly franked dividend is in this subsection called the </w:t>
      </w:r>
      <w:r w:rsidR="00333DA9" w:rsidRPr="00B172FF">
        <w:rPr>
          <w:b/>
          <w:bCs/>
        </w:rPr>
        <w:t>‘linked dividend’</w:t>
      </w:r>
      <w:r w:rsidR="00333DA9" w:rsidRPr="00560296">
        <w:rPr>
          <w:bCs/>
        </w:rPr>
        <w:t>)</w:t>
      </w:r>
      <w:r w:rsidR="00333DA9" w:rsidRPr="00B172FF">
        <w:rPr>
          <w:b/>
          <w:bCs/>
        </w:rPr>
        <w:t xml:space="preserve"> </w:t>
      </w:r>
      <w:r w:rsidR="00333DA9" w:rsidRPr="00B172FF">
        <w:rPr>
          <w:sz w:val="22"/>
        </w:rPr>
        <w:t>to a shareholder in the linked company; and</w:t>
      </w:r>
    </w:p>
    <w:p w14:paraId="2A782A01" w14:textId="77777777" w:rsidR="001F72C4" w:rsidRPr="00B172FF" w:rsidRDefault="00F7161F" w:rsidP="00B172FF">
      <w:pPr>
        <w:pStyle w:val="BodyText6"/>
        <w:spacing w:before="120" w:line="240" w:lineRule="auto"/>
        <w:ind w:left="540" w:hanging="270"/>
        <w:jc w:val="both"/>
        <w:rPr>
          <w:sz w:val="22"/>
        </w:rPr>
      </w:pPr>
      <w:r w:rsidRPr="00B172FF">
        <w:rPr>
          <w:sz w:val="22"/>
        </w:rPr>
        <w:t xml:space="preserve">(b) </w:t>
      </w:r>
      <w:r w:rsidR="00333DA9" w:rsidRPr="00B172FF">
        <w:rPr>
          <w:sz w:val="22"/>
        </w:rPr>
        <w:t>the linked dividend was paid:</w:t>
      </w:r>
    </w:p>
    <w:p w14:paraId="5EF02B59" w14:textId="389F9270" w:rsidR="001F72C4" w:rsidRPr="00B172FF" w:rsidRDefault="00F7161F" w:rsidP="00B172FF">
      <w:pPr>
        <w:pStyle w:val="BodyText6"/>
        <w:spacing w:before="120" w:line="240" w:lineRule="auto"/>
        <w:ind w:left="1080" w:hanging="270"/>
        <w:jc w:val="both"/>
        <w:rPr>
          <w:sz w:val="22"/>
        </w:rPr>
      </w:pPr>
      <w:r w:rsidRPr="00B172FF">
        <w:rPr>
          <w:sz w:val="22"/>
        </w:rPr>
        <w:t xml:space="preserve">(i) </w:t>
      </w:r>
      <w:r w:rsidR="00333DA9" w:rsidRPr="00B172FF">
        <w:rPr>
          <w:sz w:val="22"/>
        </w:rPr>
        <w:t xml:space="preserve">under a dividend streaming arrangement in relation to another company (in this subsection called the </w:t>
      </w:r>
      <w:r w:rsidR="00333DA9" w:rsidRPr="00B172FF">
        <w:rPr>
          <w:rStyle w:val="BodytextBold"/>
          <w:sz w:val="22"/>
        </w:rPr>
        <w:t>‘debit company’</w:t>
      </w:r>
      <w:r w:rsidR="00333DA9" w:rsidRPr="00925051">
        <w:rPr>
          <w:rStyle w:val="BodytextBold"/>
          <w:b w:val="0"/>
          <w:sz w:val="22"/>
        </w:rPr>
        <w:t>);</w:t>
      </w:r>
      <w:r w:rsidR="00333DA9" w:rsidRPr="00B172FF">
        <w:rPr>
          <w:rStyle w:val="BodytextBold"/>
          <w:sz w:val="22"/>
        </w:rPr>
        <w:t xml:space="preserve"> </w:t>
      </w:r>
      <w:r w:rsidR="00333DA9" w:rsidRPr="00B172FF">
        <w:rPr>
          <w:sz w:val="22"/>
        </w:rPr>
        <w:t>and</w:t>
      </w:r>
    </w:p>
    <w:p w14:paraId="3EBBDE02" w14:textId="50917297" w:rsidR="001F72C4" w:rsidRPr="00B172FF" w:rsidRDefault="00F7161F" w:rsidP="00B172FF">
      <w:pPr>
        <w:pStyle w:val="BodyText6"/>
        <w:spacing w:before="120" w:line="240" w:lineRule="auto"/>
        <w:ind w:left="1080" w:hanging="342"/>
        <w:jc w:val="both"/>
        <w:rPr>
          <w:sz w:val="22"/>
        </w:rPr>
      </w:pPr>
      <w:r w:rsidRPr="00B172FF">
        <w:rPr>
          <w:sz w:val="22"/>
        </w:rPr>
        <w:t xml:space="preserve">(ii) </w:t>
      </w:r>
      <w:r w:rsidR="00333DA9" w:rsidRPr="00B172FF">
        <w:rPr>
          <w:sz w:val="22"/>
        </w:rPr>
        <w:t>in substitution, in whole or in part, for the payment, or</w:t>
      </w:r>
      <w:r w:rsidRPr="00B172FF">
        <w:rPr>
          <w:sz w:val="22"/>
        </w:rPr>
        <w:t xml:space="preserve"> </w:t>
      </w:r>
      <w:r w:rsidR="00333DA9" w:rsidRPr="00B172FF">
        <w:rPr>
          <w:sz w:val="22"/>
        </w:rPr>
        <w:t>proposed</w:t>
      </w:r>
      <w:r w:rsidRPr="00B172FF">
        <w:rPr>
          <w:sz w:val="22"/>
        </w:rPr>
        <w:t xml:space="preserve"> </w:t>
      </w:r>
      <w:r w:rsidR="00333DA9" w:rsidRPr="00B172FF">
        <w:rPr>
          <w:sz w:val="22"/>
        </w:rPr>
        <w:t>payment, by the debit company of one or more</w:t>
      </w:r>
      <w:r w:rsidRPr="00B172FF">
        <w:rPr>
          <w:sz w:val="22"/>
        </w:rPr>
        <w:t xml:space="preserve"> franked </w:t>
      </w:r>
      <w:r w:rsidR="00333DA9" w:rsidRPr="00B172FF">
        <w:rPr>
          <w:sz w:val="22"/>
        </w:rPr>
        <w:t>dividends (in this subsection called the</w:t>
      </w:r>
      <w:r w:rsidRPr="00B172FF">
        <w:rPr>
          <w:sz w:val="22"/>
        </w:rPr>
        <w:t xml:space="preserve"> </w:t>
      </w:r>
      <w:r w:rsidR="00333DA9" w:rsidRPr="00B172FF">
        <w:rPr>
          <w:rStyle w:val="BodytextBold"/>
          <w:sz w:val="22"/>
        </w:rPr>
        <w:t>‘substituted dividends’</w:t>
      </w:r>
      <w:r w:rsidR="00333DA9" w:rsidRPr="00925051">
        <w:rPr>
          <w:rStyle w:val="BodytextBold"/>
          <w:b w:val="0"/>
          <w:sz w:val="22"/>
        </w:rPr>
        <w:t>)</w:t>
      </w:r>
      <w:r w:rsidR="00333DA9" w:rsidRPr="00B172FF">
        <w:rPr>
          <w:rStyle w:val="BodytextBold"/>
          <w:sz w:val="22"/>
        </w:rPr>
        <w:t xml:space="preserve"> </w:t>
      </w:r>
      <w:r w:rsidR="00333DA9" w:rsidRPr="00B172FF">
        <w:rPr>
          <w:sz w:val="22"/>
        </w:rPr>
        <w:t xml:space="preserve">to a shareholder in </w:t>
      </w:r>
      <w:bookmarkStart w:id="8" w:name="_GoBack"/>
      <w:bookmarkEnd w:id="8"/>
      <w:r w:rsidR="00333DA9" w:rsidRPr="00B172FF">
        <w:rPr>
          <w:sz w:val="22"/>
        </w:rPr>
        <w:t>the debit company;</w:t>
      </w:r>
    </w:p>
    <w:p w14:paraId="4840C30D" w14:textId="77777777" w:rsidR="001F72C4" w:rsidRPr="00B172FF" w:rsidRDefault="00333DA9" w:rsidP="00B172FF">
      <w:pPr>
        <w:pStyle w:val="BodyText6"/>
        <w:spacing w:before="120" w:line="240" w:lineRule="auto"/>
        <w:ind w:firstLine="0"/>
        <w:jc w:val="both"/>
        <w:rPr>
          <w:sz w:val="22"/>
        </w:rPr>
      </w:pPr>
      <w:r w:rsidRPr="00B172FF">
        <w:rPr>
          <w:sz w:val="22"/>
        </w:rPr>
        <w:t>there arises on that day a franking debit of the debit company equal to the amount calculated using the formula:</w:t>
      </w:r>
    </w:p>
    <w:p w14:paraId="778798C5" w14:textId="77777777" w:rsidR="001F72C4" w:rsidRPr="00B172FF" w:rsidRDefault="00333DA9" w:rsidP="00B172FF">
      <w:pPr>
        <w:pStyle w:val="Bodytext20"/>
        <w:spacing w:before="120" w:line="240" w:lineRule="auto"/>
        <w:ind w:firstLine="0"/>
        <w:rPr>
          <w:sz w:val="22"/>
        </w:rPr>
      </w:pPr>
      <w:r w:rsidRPr="00B172FF">
        <w:rPr>
          <w:sz w:val="22"/>
        </w:rPr>
        <w:t>Linked dividend × Substituted franking percentage</w:t>
      </w:r>
    </w:p>
    <w:p w14:paraId="27FCAF9C" w14:textId="77777777" w:rsidR="001F72C4" w:rsidRPr="00B172FF" w:rsidRDefault="00333DA9" w:rsidP="00B172FF">
      <w:pPr>
        <w:pStyle w:val="BodyText6"/>
        <w:spacing w:before="120" w:line="240" w:lineRule="auto"/>
        <w:ind w:firstLine="0"/>
        <w:jc w:val="both"/>
        <w:rPr>
          <w:sz w:val="22"/>
        </w:rPr>
      </w:pPr>
      <w:r w:rsidRPr="00B172FF">
        <w:rPr>
          <w:sz w:val="22"/>
        </w:rPr>
        <w:t>where:</w:t>
      </w:r>
    </w:p>
    <w:p w14:paraId="23E9B8D5" w14:textId="77777777" w:rsidR="00F7161F" w:rsidRPr="00B172FF" w:rsidRDefault="00F7161F"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8648FF4"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lastRenderedPageBreak/>
        <w:t xml:space="preserve">‘Linked dividend’ </w:t>
      </w:r>
      <w:r w:rsidRPr="00B172FF">
        <w:rPr>
          <w:sz w:val="22"/>
        </w:rPr>
        <w:t>means the amount of the linked dividend;</w:t>
      </w:r>
    </w:p>
    <w:p w14:paraId="24F375E9"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‘Substituted franking percentage’ </w:t>
      </w:r>
      <w:r w:rsidRPr="00B172FF">
        <w:rPr>
          <w:sz w:val="22"/>
        </w:rPr>
        <w:t>means the actual or proposed franking percentage, or the greatest actual or proposed franking percentage, of the substituted dividends.</w:t>
      </w:r>
    </w:p>
    <w:p w14:paraId="2AFF1F32" w14:textId="77777777" w:rsidR="001F72C4" w:rsidRPr="00B172FF" w:rsidRDefault="00333DA9" w:rsidP="00B172FF">
      <w:pPr>
        <w:pStyle w:val="BodyText6"/>
        <w:spacing w:before="120" w:line="240" w:lineRule="auto"/>
        <w:ind w:firstLine="270"/>
        <w:jc w:val="both"/>
        <w:rPr>
          <w:sz w:val="22"/>
        </w:rPr>
      </w:pPr>
      <w:r w:rsidRPr="00B172FF">
        <w:rPr>
          <w:sz w:val="22"/>
        </w:rPr>
        <w:t>“(4) Where:</w:t>
      </w:r>
    </w:p>
    <w:p w14:paraId="185C99CF" w14:textId="5089CE0B" w:rsidR="001F72C4" w:rsidRPr="00B172FF" w:rsidRDefault="00BF6125" w:rsidP="00B172FF">
      <w:pPr>
        <w:pStyle w:val="BodyText6"/>
        <w:spacing w:before="120" w:line="240" w:lineRule="auto"/>
        <w:ind w:left="603" w:hanging="306"/>
        <w:jc w:val="both"/>
        <w:rPr>
          <w:sz w:val="22"/>
        </w:rPr>
      </w:pPr>
      <w:r w:rsidRPr="00B172FF">
        <w:rPr>
          <w:sz w:val="22"/>
        </w:rPr>
        <w:t xml:space="preserve">(a) </w:t>
      </w:r>
      <w:r w:rsidR="00333DA9" w:rsidRPr="00B172FF">
        <w:rPr>
          <w:sz w:val="22"/>
        </w:rPr>
        <w:t xml:space="preserve">on a particular- day after 30 June 1990, a company (in this subsection called the </w:t>
      </w:r>
      <w:r w:rsidR="00333DA9" w:rsidRPr="00B172FF">
        <w:rPr>
          <w:b/>
          <w:bCs/>
        </w:rPr>
        <w:t>‘debit company’</w:t>
      </w:r>
      <w:r w:rsidR="00333DA9" w:rsidRPr="00925051">
        <w:rPr>
          <w:bCs/>
        </w:rPr>
        <w:t>)</w:t>
      </w:r>
      <w:r w:rsidR="00333DA9" w:rsidRPr="00B172FF">
        <w:rPr>
          <w:b/>
          <w:bCs/>
        </w:rPr>
        <w:t xml:space="preserve"> </w:t>
      </w:r>
      <w:r w:rsidR="00333DA9" w:rsidRPr="00B172FF">
        <w:rPr>
          <w:sz w:val="22"/>
        </w:rPr>
        <w:t xml:space="preserve">pays one or more franked dividends (in this subsection called the </w:t>
      </w:r>
      <w:r w:rsidR="00333DA9" w:rsidRPr="00B172FF">
        <w:rPr>
          <w:b/>
          <w:bCs/>
        </w:rPr>
        <w:t>‘scheme dividends’</w:t>
      </w:r>
      <w:r w:rsidR="00333DA9" w:rsidRPr="00925051">
        <w:rPr>
          <w:bCs/>
        </w:rPr>
        <w:t>)</w:t>
      </w:r>
      <w:r w:rsidR="00333DA9" w:rsidRPr="00B172FF">
        <w:rPr>
          <w:b/>
          <w:bCs/>
        </w:rPr>
        <w:t xml:space="preserve"> </w:t>
      </w:r>
      <w:r w:rsidR="00333DA9" w:rsidRPr="00B172FF">
        <w:rPr>
          <w:sz w:val="22"/>
        </w:rPr>
        <w:t>to one or more shareholders in the debit company; and</w:t>
      </w:r>
    </w:p>
    <w:p w14:paraId="3385491B" w14:textId="77777777" w:rsidR="001F72C4" w:rsidRPr="00B172FF" w:rsidRDefault="00BF6125" w:rsidP="00B172FF">
      <w:pPr>
        <w:pStyle w:val="BodyText6"/>
        <w:spacing w:before="120" w:line="240" w:lineRule="auto"/>
        <w:ind w:left="603" w:hanging="306"/>
        <w:jc w:val="both"/>
        <w:rPr>
          <w:sz w:val="22"/>
        </w:rPr>
      </w:pPr>
      <w:r w:rsidRPr="00B172FF">
        <w:rPr>
          <w:sz w:val="22"/>
        </w:rPr>
        <w:t xml:space="preserve">(b) </w:t>
      </w:r>
      <w:r w:rsidR="00333DA9" w:rsidRPr="00B172FF">
        <w:rPr>
          <w:sz w:val="22"/>
        </w:rPr>
        <w:t>the scheme dividends were paid:</w:t>
      </w:r>
    </w:p>
    <w:p w14:paraId="1B525F69" w14:textId="77777777" w:rsidR="001F72C4" w:rsidRPr="00B172FF" w:rsidRDefault="00BF6125" w:rsidP="00B172FF">
      <w:pPr>
        <w:pStyle w:val="BodyText6"/>
        <w:spacing w:before="120" w:line="240" w:lineRule="auto"/>
        <w:ind w:left="1080" w:hanging="270"/>
        <w:jc w:val="both"/>
        <w:rPr>
          <w:sz w:val="22"/>
        </w:rPr>
      </w:pPr>
      <w:r w:rsidRPr="00B172FF">
        <w:rPr>
          <w:sz w:val="22"/>
        </w:rPr>
        <w:t xml:space="preserve">(i) </w:t>
      </w:r>
      <w:r w:rsidR="00333DA9" w:rsidRPr="00B172FF">
        <w:rPr>
          <w:sz w:val="22"/>
        </w:rPr>
        <w:t>under a dividend streaming arrangement in relation to the debit company; and</w:t>
      </w:r>
    </w:p>
    <w:p w14:paraId="42230760" w14:textId="20C0F1A7" w:rsidR="001F72C4" w:rsidRPr="00B172FF" w:rsidRDefault="00BF6125" w:rsidP="00B172FF">
      <w:pPr>
        <w:pStyle w:val="BodyText6"/>
        <w:spacing w:before="120" w:line="240" w:lineRule="auto"/>
        <w:ind w:left="1080" w:hanging="360"/>
        <w:jc w:val="both"/>
        <w:rPr>
          <w:sz w:val="22"/>
        </w:rPr>
      </w:pPr>
      <w:r w:rsidRPr="00B172FF">
        <w:rPr>
          <w:sz w:val="22"/>
        </w:rPr>
        <w:t xml:space="preserve">(ii) </w:t>
      </w:r>
      <w:r w:rsidR="00333DA9" w:rsidRPr="00B172FF">
        <w:rPr>
          <w:sz w:val="22"/>
        </w:rPr>
        <w:t xml:space="preserve">in substitution, in whole or in part, for the payment, or proposed payment, by another company of one or more unfranked dividends (in this subsection called the </w:t>
      </w:r>
      <w:r w:rsidR="00333DA9" w:rsidRPr="00B172FF">
        <w:rPr>
          <w:rStyle w:val="BodytextBold"/>
          <w:sz w:val="22"/>
        </w:rPr>
        <w:t>‘substituted dividends’</w:t>
      </w:r>
      <w:r w:rsidR="00333DA9" w:rsidRPr="00925051">
        <w:rPr>
          <w:rStyle w:val="BodytextBold"/>
          <w:b w:val="0"/>
          <w:sz w:val="22"/>
        </w:rPr>
        <w:t>)</w:t>
      </w:r>
      <w:r w:rsidR="00333DA9" w:rsidRPr="00B172FF">
        <w:rPr>
          <w:rStyle w:val="BodytextBold"/>
          <w:sz w:val="22"/>
        </w:rPr>
        <w:t xml:space="preserve"> </w:t>
      </w:r>
      <w:r w:rsidR="00333DA9" w:rsidRPr="00B172FF">
        <w:rPr>
          <w:sz w:val="22"/>
        </w:rPr>
        <w:t>to one or more shareholders in that other company;</w:t>
      </w:r>
    </w:p>
    <w:p w14:paraId="54DECB9C" w14:textId="77777777" w:rsidR="001F72C4" w:rsidRPr="00B172FF" w:rsidRDefault="00333DA9" w:rsidP="00B172FF">
      <w:pPr>
        <w:pStyle w:val="BodyText6"/>
        <w:spacing w:before="120" w:line="240" w:lineRule="auto"/>
        <w:ind w:firstLine="0"/>
        <w:jc w:val="both"/>
        <w:rPr>
          <w:sz w:val="22"/>
        </w:rPr>
      </w:pPr>
      <w:r w:rsidRPr="00B172FF">
        <w:rPr>
          <w:sz w:val="22"/>
        </w:rPr>
        <w:t>there arises on that day a franking debit of the debit company equal to the sum of the following amounts:</w:t>
      </w:r>
    </w:p>
    <w:p w14:paraId="0236026E" w14:textId="77777777" w:rsidR="001F72C4" w:rsidRPr="00B172FF" w:rsidRDefault="00BF6125" w:rsidP="00B172FF">
      <w:pPr>
        <w:pStyle w:val="BodyText6"/>
        <w:spacing w:before="120" w:line="240" w:lineRule="auto"/>
        <w:ind w:left="585" w:hanging="315"/>
        <w:jc w:val="both"/>
        <w:rPr>
          <w:sz w:val="22"/>
        </w:rPr>
      </w:pPr>
      <w:r w:rsidRPr="00B172FF">
        <w:rPr>
          <w:sz w:val="22"/>
        </w:rPr>
        <w:t xml:space="preserve">(c) </w:t>
      </w:r>
      <w:r w:rsidR="00333DA9" w:rsidRPr="00B172FF">
        <w:rPr>
          <w:sz w:val="22"/>
        </w:rPr>
        <w:t>to the extent that the substituted dividends comprise the whole or a part of a common issue of shares covered by paragraph (c) of the definition of ‘dividend’ in subsection 6 (1)—the sum of the actual or proposed amounts of the dividends to which that common issue relates;</w:t>
      </w:r>
    </w:p>
    <w:p w14:paraId="6D07F8DF" w14:textId="77777777" w:rsidR="001F72C4" w:rsidRPr="00B172FF" w:rsidRDefault="00BF6125" w:rsidP="00B172FF">
      <w:pPr>
        <w:pStyle w:val="BodyText6"/>
        <w:spacing w:before="120" w:line="240" w:lineRule="auto"/>
        <w:ind w:left="540" w:hanging="270"/>
        <w:jc w:val="both"/>
        <w:rPr>
          <w:sz w:val="22"/>
        </w:rPr>
      </w:pPr>
      <w:r w:rsidRPr="00B172FF">
        <w:rPr>
          <w:sz w:val="22"/>
        </w:rPr>
        <w:t xml:space="preserve">(d) </w:t>
      </w:r>
      <w:r w:rsidR="00333DA9" w:rsidRPr="00B172FF">
        <w:rPr>
          <w:sz w:val="22"/>
        </w:rPr>
        <w:t>to the extent that the substituted dividends:</w:t>
      </w:r>
    </w:p>
    <w:p w14:paraId="65E364B8" w14:textId="77777777" w:rsidR="001F72C4" w:rsidRPr="00B172FF" w:rsidRDefault="00BF6125" w:rsidP="00B172FF">
      <w:pPr>
        <w:pStyle w:val="BodyText6"/>
        <w:spacing w:before="120" w:line="240" w:lineRule="auto"/>
        <w:ind w:left="1080" w:hanging="270"/>
        <w:jc w:val="both"/>
        <w:rPr>
          <w:sz w:val="22"/>
        </w:rPr>
      </w:pPr>
      <w:r w:rsidRPr="00B172FF">
        <w:rPr>
          <w:sz w:val="22"/>
        </w:rPr>
        <w:t xml:space="preserve">(i) </w:t>
      </w:r>
      <w:r w:rsidR="00333DA9" w:rsidRPr="00B172FF">
        <w:rPr>
          <w:sz w:val="22"/>
        </w:rPr>
        <w:t>do not consist of shares issued by the other company; and</w:t>
      </w:r>
    </w:p>
    <w:p w14:paraId="5F9BD25D" w14:textId="7B3CEB35" w:rsidR="001F72C4" w:rsidRPr="00B172FF" w:rsidRDefault="00BF6125" w:rsidP="00B172FF">
      <w:pPr>
        <w:pStyle w:val="BodyText6"/>
        <w:spacing w:before="120" w:line="240" w:lineRule="auto"/>
        <w:ind w:left="1080" w:hanging="342"/>
        <w:jc w:val="both"/>
        <w:rPr>
          <w:sz w:val="22"/>
        </w:rPr>
      </w:pPr>
      <w:r w:rsidRPr="00B172FF">
        <w:rPr>
          <w:sz w:val="22"/>
        </w:rPr>
        <w:t xml:space="preserve">(ii) </w:t>
      </w:r>
      <w:r w:rsidR="00333DA9" w:rsidRPr="00B172FF">
        <w:rPr>
          <w:sz w:val="22"/>
        </w:rPr>
        <w:t>comprise the whole or a part of a common series of distributions covered by paragraph (a) of the definition of ‘dividend’ in subsection 6</w:t>
      </w:r>
      <w:r w:rsidR="00925051">
        <w:rPr>
          <w:sz w:val="22"/>
        </w:rPr>
        <w:t xml:space="preserve"> </w:t>
      </w:r>
      <w:r w:rsidR="00333DA9" w:rsidRPr="00B172FF">
        <w:rPr>
          <w:sz w:val="22"/>
        </w:rPr>
        <w:t>(1);</w:t>
      </w:r>
    </w:p>
    <w:p w14:paraId="77E22CB9" w14:textId="77777777" w:rsidR="001F72C4" w:rsidRPr="00B172FF" w:rsidRDefault="00333DA9" w:rsidP="00B172FF">
      <w:pPr>
        <w:pStyle w:val="BodyText6"/>
        <w:spacing w:before="120" w:line="240" w:lineRule="auto"/>
        <w:ind w:firstLine="0"/>
        <w:jc w:val="both"/>
        <w:rPr>
          <w:sz w:val="22"/>
        </w:rPr>
      </w:pPr>
      <w:r w:rsidRPr="00B172FF">
        <w:rPr>
          <w:sz w:val="22"/>
        </w:rPr>
        <w:t>the sum of the actual or proposed amounts of the dividends to which those distributions relate;</w:t>
      </w:r>
    </w:p>
    <w:p w14:paraId="3ADAA779" w14:textId="77777777" w:rsidR="001F72C4" w:rsidRPr="00B172FF" w:rsidRDefault="00BF6125" w:rsidP="00B172FF">
      <w:pPr>
        <w:pStyle w:val="BodyText6"/>
        <w:spacing w:before="120" w:line="240" w:lineRule="auto"/>
        <w:ind w:left="585" w:hanging="315"/>
        <w:jc w:val="both"/>
        <w:rPr>
          <w:sz w:val="22"/>
        </w:rPr>
      </w:pPr>
      <w:r w:rsidRPr="00B172FF">
        <w:rPr>
          <w:sz w:val="22"/>
        </w:rPr>
        <w:t xml:space="preserve">(e) </w:t>
      </w:r>
      <w:r w:rsidR="00333DA9" w:rsidRPr="00B172FF">
        <w:rPr>
          <w:sz w:val="22"/>
        </w:rPr>
        <w:t>to the extent that paragraph (d) of this subsection does not apply and the substituted dividends comprise the whole or a part of a common series of credits covered by paragraph (b) of the definition of ‘dividend’ in subsection 6 (1)—the sum of the actual or proposed amounts of the dividends to which those credits relate.</w:t>
      </w:r>
    </w:p>
    <w:p w14:paraId="7157A6F1" w14:textId="77777777" w:rsidR="001F72C4" w:rsidRPr="00B172FF" w:rsidRDefault="00333DA9" w:rsidP="00B172FF">
      <w:pPr>
        <w:pStyle w:val="BodyText6"/>
        <w:spacing w:before="120" w:line="240" w:lineRule="auto"/>
        <w:ind w:firstLine="270"/>
        <w:jc w:val="both"/>
        <w:rPr>
          <w:sz w:val="22"/>
        </w:rPr>
      </w:pPr>
      <w:r w:rsidRPr="00B172FF">
        <w:rPr>
          <w:sz w:val="22"/>
        </w:rPr>
        <w:t>“(5) A reference in this section to a dividend streaming arrangement includes a reference to a dividend streaming arrangement entered into before the commencement of this section.”.</w:t>
      </w:r>
    </w:p>
    <w:p w14:paraId="4AAC7186" w14:textId="77777777" w:rsidR="00BF6125" w:rsidRPr="00B172FF" w:rsidRDefault="00BF6125"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48BF2D3" w14:textId="77777777" w:rsidR="001F72C4" w:rsidRPr="00B172FF" w:rsidRDefault="00333DA9" w:rsidP="00B172FF">
      <w:pPr>
        <w:pStyle w:val="Bodytext20"/>
        <w:spacing w:before="120" w:after="60" w:line="240" w:lineRule="auto"/>
        <w:ind w:firstLine="0"/>
        <w:jc w:val="both"/>
        <w:rPr>
          <w:sz w:val="22"/>
        </w:rPr>
      </w:pPr>
      <w:r w:rsidRPr="00B172FF">
        <w:rPr>
          <w:sz w:val="22"/>
        </w:rPr>
        <w:lastRenderedPageBreak/>
        <w:t>Combined class of dividends to be equally franked</w:t>
      </w:r>
    </w:p>
    <w:p w14:paraId="17EF7DFE" w14:textId="77777777" w:rsidR="001F72C4" w:rsidRPr="00B172FF" w:rsidRDefault="00DA2EA6" w:rsidP="00B172FF">
      <w:pPr>
        <w:pStyle w:val="BodyText6"/>
        <w:tabs>
          <w:tab w:val="left" w:pos="630"/>
        </w:tabs>
        <w:spacing w:before="120" w:after="60" w:line="240" w:lineRule="auto"/>
        <w:ind w:firstLine="270"/>
        <w:jc w:val="both"/>
        <w:rPr>
          <w:sz w:val="22"/>
        </w:rPr>
      </w:pPr>
      <w:r w:rsidRPr="00B172FF">
        <w:rPr>
          <w:b/>
          <w:sz w:val="22"/>
        </w:rPr>
        <w:t>45.</w:t>
      </w:r>
      <w:r w:rsidRPr="00B172FF">
        <w:rPr>
          <w:sz w:val="22"/>
        </w:rPr>
        <w:tab/>
      </w:r>
      <w:r w:rsidR="00333DA9" w:rsidRPr="00B172FF">
        <w:rPr>
          <w:sz w:val="22"/>
        </w:rPr>
        <w:t xml:space="preserve">Section </w:t>
      </w:r>
      <w:r w:rsidR="00333DA9" w:rsidRPr="00B172FF">
        <w:rPr>
          <w:rStyle w:val="BodyText21"/>
          <w:sz w:val="22"/>
        </w:rPr>
        <w:t>160</w:t>
      </w:r>
      <w:r w:rsidR="005B5930" w:rsidRPr="00B172FF">
        <w:rPr>
          <w:rStyle w:val="BodyText21"/>
          <w:smallCaps/>
          <w:sz w:val="22"/>
        </w:rPr>
        <w:t xml:space="preserve">aqg </w:t>
      </w:r>
      <w:r w:rsidR="00333DA9" w:rsidRPr="00B172FF">
        <w:rPr>
          <w:sz w:val="22"/>
        </w:rPr>
        <w:t>of the Principal Act is amended by adding at the end the following subsection:</w:t>
      </w:r>
    </w:p>
    <w:p w14:paraId="59C13DFB" w14:textId="77777777" w:rsidR="001F72C4" w:rsidRPr="00B172FF" w:rsidRDefault="00333DA9" w:rsidP="00B172FF">
      <w:pPr>
        <w:pStyle w:val="BodyText6"/>
        <w:spacing w:before="120" w:after="60" w:line="240" w:lineRule="auto"/>
        <w:ind w:firstLine="270"/>
        <w:jc w:val="both"/>
        <w:rPr>
          <w:sz w:val="22"/>
        </w:rPr>
      </w:pPr>
      <w:r w:rsidRPr="00B172FF">
        <w:rPr>
          <w:sz w:val="22"/>
        </w:rPr>
        <w:t xml:space="preserve">“(3) This section does not apply in relation to a dividend paid by a company if the payment of the dividend gives rise to a franking debit of the company under section </w:t>
      </w:r>
      <w:r w:rsidRPr="00B172FF">
        <w:rPr>
          <w:rStyle w:val="BodyText21"/>
          <w:sz w:val="22"/>
        </w:rPr>
        <w:t>160</w:t>
      </w:r>
      <w:r w:rsidR="005B5930" w:rsidRPr="00B172FF">
        <w:rPr>
          <w:rStyle w:val="BodyText21"/>
          <w:smallCaps/>
          <w:sz w:val="22"/>
        </w:rPr>
        <w:t>aqcb</w:t>
      </w:r>
      <w:r w:rsidRPr="00B172FF">
        <w:rPr>
          <w:rStyle w:val="BodyText21"/>
          <w:sz w:val="22"/>
        </w:rPr>
        <w:t>.”.</w:t>
      </w:r>
    </w:p>
    <w:p w14:paraId="6573B5AD" w14:textId="77777777" w:rsidR="001F72C4" w:rsidRPr="00B172FF" w:rsidRDefault="00333DA9" w:rsidP="00B172FF">
      <w:pPr>
        <w:pStyle w:val="Bodytext20"/>
        <w:spacing w:before="120" w:after="60" w:line="240" w:lineRule="auto"/>
        <w:ind w:firstLine="0"/>
        <w:jc w:val="both"/>
        <w:rPr>
          <w:sz w:val="22"/>
        </w:rPr>
      </w:pPr>
      <w:r w:rsidRPr="00B172FF">
        <w:rPr>
          <w:sz w:val="22"/>
        </w:rPr>
        <w:t>Interpretation</w:t>
      </w:r>
    </w:p>
    <w:p w14:paraId="230D927A" w14:textId="77777777" w:rsidR="001F72C4" w:rsidRPr="00B172FF" w:rsidRDefault="00DA2EA6" w:rsidP="00B172FF">
      <w:pPr>
        <w:pStyle w:val="BodyText6"/>
        <w:tabs>
          <w:tab w:val="left" w:pos="630"/>
        </w:tabs>
        <w:spacing w:before="120" w:after="60" w:line="240" w:lineRule="auto"/>
        <w:ind w:firstLine="270"/>
        <w:jc w:val="both"/>
        <w:rPr>
          <w:sz w:val="22"/>
        </w:rPr>
      </w:pPr>
      <w:r w:rsidRPr="00B172FF">
        <w:rPr>
          <w:b/>
          <w:sz w:val="22"/>
        </w:rPr>
        <w:t>46.</w:t>
      </w:r>
      <w:r w:rsidRPr="00B172FF">
        <w:rPr>
          <w:sz w:val="22"/>
        </w:rPr>
        <w:tab/>
      </w:r>
      <w:r w:rsidR="00333DA9" w:rsidRPr="00B172FF">
        <w:rPr>
          <w:sz w:val="22"/>
        </w:rPr>
        <w:t xml:space="preserve">Section </w:t>
      </w:r>
      <w:r w:rsidR="00333DA9" w:rsidRPr="00B172FF">
        <w:rPr>
          <w:rStyle w:val="BodytextSmallCaps1"/>
          <w:sz w:val="22"/>
        </w:rPr>
        <w:t xml:space="preserve">202a </w:t>
      </w:r>
      <w:r w:rsidR="00333DA9" w:rsidRPr="00B172FF">
        <w:rPr>
          <w:sz w:val="22"/>
        </w:rPr>
        <w:t>of the Principal Act is amended by omitting the definition of “recently-arrived visitor to Australia”.</w:t>
      </w:r>
    </w:p>
    <w:p w14:paraId="5AB929FC" w14:textId="77777777" w:rsidR="001F72C4" w:rsidRPr="00B172FF" w:rsidRDefault="00333DA9" w:rsidP="00B172FF">
      <w:pPr>
        <w:pStyle w:val="Bodytext20"/>
        <w:spacing w:before="120" w:after="60" w:line="240" w:lineRule="auto"/>
        <w:ind w:firstLine="0"/>
        <w:jc w:val="both"/>
        <w:rPr>
          <w:sz w:val="22"/>
        </w:rPr>
      </w:pPr>
      <w:r w:rsidRPr="00B172FF">
        <w:rPr>
          <w:sz w:val="22"/>
        </w:rPr>
        <w:t>Explanation of terms: investment, investor, investment body</w:t>
      </w:r>
    </w:p>
    <w:p w14:paraId="0C8C9652" w14:textId="5192739A" w:rsidR="001F72C4" w:rsidRPr="00B172FF" w:rsidRDefault="00DA2EA6" w:rsidP="00B172FF">
      <w:pPr>
        <w:pStyle w:val="BodyText6"/>
        <w:tabs>
          <w:tab w:val="left" w:pos="630"/>
        </w:tabs>
        <w:spacing w:before="120" w:after="60" w:line="240" w:lineRule="auto"/>
        <w:ind w:firstLine="270"/>
        <w:jc w:val="both"/>
        <w:rPr>
          <w:sz w:val="22"/>
        </w:rPr>
      </w:pPr>
      <w:r w:rsidRPr="00B172FF">
        <w:rPr>
          <w:b/>
          <w:sz w:val="22"/>
        </w:rPr>
        <w:t>47.</w:t>
      </w:r>
      <w:r w:rsidRPr="00B172FF">
        <w:rPr>
          <w:sz w:val="22"/>
        </w:rPr>
        <w:tab/>
      </w:r>
      <w:r w:rsidR="00333DA9" w:rsidRPr="00B172FF">
        <w:rPr>
          <w:sz w:val="22"/>
        </w:rPr>
        <w:t xml:space="preserve">Section </w:t>
      </w:r>
      <w:r w:rsidR="00333DA9" w:rsidRPr="00B172FF">
        <w:rPr>
          <w:rStyle w:val="BodyText21"/>
          <w:sz w:val="22"/>
        </w:rPr>
        <w:t>202</w:t>
      </w:r>
      <w:r w:rsidR="00925051" w:rsidRPr="00925051">
        <w:rPr>
          <w:rStyle w:val="BodyText21"/>
          <w:smallCaps/>
          <w:sz w:val="22"/>
        </w:rPr>
        <w:t>d</w:t>
      </w:r>
      <w:r w:rsidR="00333DA9" w:rsidRPr="00B172FF">
        <w:rPr>
          <w:rStyle w:val="BodyText21"/>
          <w:sz w:val="22"/>
        </w:rPr>
        <w:t xml:space="preserve"> </w:t>
      </w:r>
      <w:r w:rsidR="00333DA9" w:rsidRPr="00B172FF">
        <w:rPr>
          <w:sz w:val="22"/>
        </w:rPr>
        <w:t>of the Principal Act is amended by omitting from column 1 of item 3 in the table in subsection (1) “a loan by a financial institution” and substituting “a loan made in the ordinary course of the business of providing business or consumer finance by a person who carries on that business”.</w:t>
      </w:r>
    </w:p>
    <w:p w14:paraId="086F7F3D" w14:textId="77777777" w:rsidR="001F72C4" w:rsidRPr="00B172FF" w:rsidRDefault="00333DA9" w:rsidP="00B172FF">
      <w:pPr>
        <w:pStyle w:val="Bodytext20"/>
        <w:spacing w:before="120" w:after="60" w:line="240" w:lineRule="auto"/>
        <w:ind w:firstLine="0"/>
        <w:jc w:val="both"/>
        <w:rPr>
          <w:sz w:val="22"/>
        </w:rPr>
      </w:pPr>
      <w:r w:rsidRPr="00B172FF">
        <w:rPr>
          <w:sz w:val="22"/>
        </w:rPr>
        <w:t>Quotation of tax file numbers in connection with investments</w:t>
      </w:r>
    </w:p>
    <w:p w14:paraId="38710A85" w14:textId="24BAED78" w:rsidR="001F72C4" w:rsidRPr="00B172FF" w:rsidRDefault="00DA2EA6" w:rsidP="00B172FF">
      <w:pPr>
        <w:pStyle w:val="BodyText6"/>
        <w:tabs>
          <w:tab w:val="left" w:pos="630"/>
        </w:tabs>
        <w:spacing w:before="120" w:after="60" w:line="240" w:lineRule="auto"/>
        <w:ind w:firstLine="270"/>
        <w:jc w:val="both"/>
        <w:rPr>
          <w:sz w:val="22"/>
        </w:rPr>
      </w:pPr>
      <w:r w:rsidRPr="00B172FF">
        <w:rPr>
          <w:b/>
          <w:sz w:val="22"/>
        </w:rPr>
        <w:t>48.</w:t>
      </w:r>
      <w:r w:rsidRPr="00B172FF">
        <w:rPr>
          <w:sz w:val="22"/>
        </w:rPr>
        <w:tab/>
      </w:r>
      <w:r w:rsidR="00333DA9" w:rsidRPr="00B172FF">
        <w:rPr>
          <w:sz w:val="22"/>
        </w:rPr>
        <w:t xml:space="preserve">Section </w:t>
      </w:r>
      <w:r w:rsidR="00333DA9" w:rsidRPr="00B172FF">
        <w:rPr>
          <w:rStyle w:val="BodyText21"/>
          <w:sz w:val="22"/>
        </w:rPr>
        <w:t>202</w:t>
      </w:r>
      <w:r w:rsidR="00925051" w:rsidRPr="00925051">
        <w:rPr>
          <w:rStyle w:val="BodyText21"/>
          <w:smallCaps/>
          <w:sz w:val="22"/>
        </w:rPr>
        <w:t>db</w:t>
      </w:r>
      <w:r w:rsidR="00333DA9" w:rsidRPr="00B172FF">
        <w:rPr>
          <w:rStyle w:val="BodyText21"/>
          <w:sz w:val="22"/>
        </w:rPr>
        <w:t xml:space="preserve"> </w:t>
      </w:r>
      <w:r w:rsidR="00333DA9" w:rsidRPr="00B172FF">
        <w:rPr>
          <w:sz w:val="22"/>
        </w:rPr>
        <w:t>of the Principal Act is amended by adding at the end the following subsection:</w:t>
      </w:r>
    </w:p>
    <w:p w14:paraId="63AD7578" w14:textId="77777777" w:rsidR="001F72C4" w:rsidRPr="00B172FF" w:rsidRDefault="00333DA9" w:rsidP="00B172FF">
      <w:pPr>
        <w:pStyle w:val="BodyText6"/>
        <w:spacing w:before="120" w:after="60" w:line="240" w:lineRule="auto"/>
        <w:ind w:firstLine="270"/>
        <w:jc w:val="both"/>
        <w:rPr>
          <w:sz w:val="22"/>
        </w:rPr>
      </w:pPr>
      <w:r w:rsidRPr="00B172FF">
        <w:rPr>
          <w:sz w:val="22"/>
        </w:rPr>
        <w:t>“(2) Where:</w:t>
      </w:r>
    </w:p>
    <w:p w14:paraId="10805EAE" w14:textId="77777777" w:rsidR="001F72C4" w:rsidRPr="00B172FF" w:rsidRDefault="00DA2EA6" w:rsidP="00B172FF">
      <w:pPr>
        <w:pStyle w:val="BodyText6"/>
        <w:spacing w:before="120" w:line="240" w:lineRule="auto"/>
        <w:ind w:left="603" w:hanging="333"/>
        <w:jc w:val="both"/>
        <w:rPr>
          <w:sz w:val="22"/>
        </w:rPr>
      </w:pPr>
      <w:r w:rsidRPr="00B172FF">
        <w:rPr>
          <w:sz w:val="22"/>
        </w:rPr>
        <w:t xml:space="preserve">(a) </w:t>
      </w:r>
      <w:r w:rsidR="00333DA9" w:rsidRPr="00B172FF">
        <w:rPr>
          <w:sz w:val="22"/>
        </w:rPr>
        <w:t>a person, at any time after the beginning of the phasing-in period for this Division, holds an investment on behalf of another person; and</w:t>
      </w:r>
    </w:p>
    <w:p w14:paraId="27BCE3C6" w14:textId="77777777" w:rsidR="001F72C4" w:rsidRPr="00B172FF" w:rsidRDefault="00DA2EA6" w:rsidP="00B172FF">
      <w:pPr>
        <w:pStyle w:val="BodyText6"/>
        <w:spacing w:before="120" w:line="240" w:lineRule="auto"/>
        <w:ind w:left="603" w:hanging="333"/>
        <w:jc w:val="both"/>
        <w:rPr>
          <w:sz w:val="22"/>
        </w:rPr>
      </w:pPr>
      <w:r w:rsidRPr="00B172FF">
        <w:rPr>
          <w:sz w:val="22"/>
        </w:rPr>
        <w:t xml:space="preserve">(b) </w:t>
      </w:r>
      <w:r w:rsidR="00333DA9" w:rsidRPr="00B172FF">
        <w:rPr>
          <w:sz w:val="22"/>
        </w:rPr>
        <w:t>the first-mentioned person does, not have a tax file number in his or her capacity of trustee of a trust estate in relation to the investment;</w:t>
      </w:r>
    </w:p>
    <w:p w14:paraId="147ADD01" w14:textId="77777777" w:rsidR="001F72C4" w:rsidRPr="00B172FF" w:rsidRDefault="00333DA9" w:rsidP="00B172FF">
      <w:pPr>
        <w:pStyle w:val="BodyText6"/>
        <w:spacing w:before="120" w:after="60" w:line="240" w:lineRule="auto"/>
        <w:ind w:firstLine="0"/>
        <w:jc w:val="both"/>
        <w:rPr>
          <w:sz w:val="22"/>
        </w:rPr>
      </w:pPr>
      <w:r w:rsidRPr="00B172FF">
        <w:rPr>
          <w:sz w:val="22"/>
        </w:rPr>
        <w:t>the first-mentioned person may quote his or her tax file number to the investment body in connection with the investment and, for the purposes of this Part, that person is to be taken to have quoted the investor’s tax file number in connection with the investment.”.</w:t>
      </w:r>
    </w:p>
    <w:p w14:paraId="487D1A12" w14:textId="77777777" w:rsidR="001F72C4" w:rsidRPr="00B172FF" w:rsidRDefault="00DA2EA6" w:rsidP="00B172FF">
      <w:pPr>
        <w:pStyle w:val="BodyText6"/>
        <w:tabs>
          <w:tab w:val="left" w:pos="630"/>
        </w:tabs>
        <w:spacing w:before="120" w:after="60" w:line="240" w:lineRule="auto"/>
        <w:ind w:firstLine="270"/>
        <w:jc w:val="both"/>
        <w:rPr>
          <w:sz w:val="22"/>
        </w:rPr>
      </w:pPr>
      <w:r w:rsidRPr="00B172FF">
        <w:rPr>
          <w:b/>
          <w:sz w:val="22"/>
        </w:rPr>
        <w:t>49.</w:t>
      </w:r>
      <w:r w:rsidRPr="00B172FF">
        <w:rPr>
          <w:sz w:val="22"/>
        </w:rPr>
        <w:tab/>
      </w:r>
      <w:r w:rsidR="00333DA9" w:rsidRPr="00B172FF">
        <w:rPr>
          <w:sz w:val="22"/>
        </w:rPr>
        <w:t xml:space="preserve">Section </w:t>
      </w:r>
      <w:r w:rsidR="00333DA9" w:rsidRPr="00B172FF">
        <w:rPr>
          <w:rStyle w:val="BodyText21"/>
          <w:sz w:val="22"/>
        </w:rPr>
        <w:t>202</w:t>
      </w:r>
      <w:r w:rsidRPr="00B172FF">
        <w:rPr>
          <w:rStyle w:val="BodyText21"/>
          <w:smallCaps/>
          <w:sz w:val="22"/>
        </w:rPr>
        <w:t xml:space="preserve">dd </w:t>
      </w:r>
      <w:r w:rsidR="00333DA9" w:rsidRPr="00B172FF">
        <w:rPr>
          <w:sz w:val="22"/>
        </w:rPr>
        <w:t>of the Principal Act is repealed and the following section is substituted:</w:t>
      </w:r>
    </w:p>
    <w:p w14:paraId="025E12EA" w14:textId="77777777" w:rsidR="001F72C4" w:rsidRPr="00B172FF" w:rsidRDefault="00333DA9" w:rsidP="00B172FF">
      <w:pPr>
        <w:pStyle w:val="Bodytext20"/>
        <w:spacing w:before="120" w:after="60" w:line="240" w:lineRule="auto"/>
        <w:ind w:firstLine="0"/>
        <w:jc w:val="both"/>
        <w:rPr>
          <w:sz w:val="22"/>
        </w:rPr>
      </w:pPr>
      <w:r w:rsidRPr="00B172FF">
        <w:rPr>
          <w:sz w:val="22"/>
        </w:rPr>
        <w:t>Investor excused from quoting tax file number in certain circumstances</w:t>
      </w:r>
    </w:p>
    <w:p w14:paraId="6E083D79" w14:textId="77777777" w:rsidR="001F72C4" w:rsidRPr="00B172FF" w:rsidRDefault="00333DA9" w:rsidP="00B172FF">
      <w:pPr>
        <w:pStyle w:val="Bodytext70"/>
        <w:spacing w:before="120" w:after="60" w:line="240" w:lineRule="auto"/>
        <w:ind w:firstLine="270"/>
        <w:rPr>
          <w:sz w:val="22"/>
        </w:rPr>
      </w:pPr>
      <w:r w:rsidRPr="00B172FF">
        <w:rPr>
          <w:sz w:val="22"/>
        </w:rPr>
        <w:t>“202</w:t>
      </w:r>
      <w:r w:rsidR="00DA2EA6" w:rsidRPr="00B172FF">
        <w:rPr>
          <w:smallCaps/>
          <w:sz w:val="22"/>
        </w:rPr>
        <w:t>dd</w:t>
      </w:r>
      <w:r w:rsidRPr="00B172FF">
        <w:rPr>
          <w:sz w:val="22"/>
        </w:rPr>
        <w:t xml:space="preserve">. </w:t>
      </w:r>
      <w:r w:rsidRPr="00B172FF">
        <w:rPr>
          <w:rStyle w:val="Bodytext71"/>
          <w:sz w:val="22"/>
        </w:rPr>
        <w:t>Where:</w:t>
      </w:r>
    </w:p>
    <w:p w14:paraId="4D2B3A14" w14:textId="77777777" w:rsidR="001F72C4" w:rsidRPr="00B172FF" w:rsidRDefault="00DA2EA6" w:rsidP="00B172FF">
      <w:pPr>
        <w:pStyle w:val="BodyText6"/>
        <w:spacing w:before="120" w:line="240" w:lineRule="auto"/>
        <w:ind w:left="567" w:hanging="297"/>
        <w:jc w:val="both"/>
        <w:rPr>
          <w:sz w:val="22"/>
        </w:rPr>
      </w:pPr>
      <w:r w:rsidRPr="00B172FF">
        <w:rPr>
          <w:sz w:val="22"/>
        </w:rPr>
        <w:t xml:space="preserve">(a) </w:t>
      </w:r>
      <w:r w:rsidR="00333DA9" w:rsidRPr="00B172FF">
        <w:rPr>
          <w:sz w:val="22"/>
        </w:rPr>
        <w:t>at a particular time a person becomes an investor in relation to an investment to which this Part applies by virtue of acquiring shares in a public company; and</w:t>
      </w:r>
    </w:p>
    <w:p w14:paraId="0E5FEA0F" w14:textId="77777777" w:rsidR="001F72C4" w:rsidRPr="00B172FF" w:rsidRDefault="00DA2EA6" w:rsidP="00B172FF">
      <w:pPr>
        <w:pStyle w:val="BodyText6"/>
        <w:spacing w:before="120" w:line="240" w:lineRule="auto"/>
        <w:ind w:left="567" w:hanging="297"/>
        <w:jc w:val="both"/>
        <w:rPr>
          <w:sz w:val="22"/>
        </w:rPr>
      </w:pPr>
      <w:r w:rsidRPr="00B172FF">
        <w:rPr>
          <w:sz w:val="22"/>
        </w:rPr>
        <w:t xml:space="preserve">(b) </w:t>
      </w:r>
      <w:r w:rsidR="00333DA9" w:rsidRPr="00B172FF">
        <w:rPr>
          <w:sz w:val="22"/>
        </w:rPr>
        <w:t xml:space="preserve">at that time, the person has quoted, or is taken to have quoted, a tax file number in connection with an existing investment consisting of a shareholding in that company; and </w:t>
      </w:r>
    </w:p>
    <w:p w14:paraId="10A2FE4B" w14:textId="77777777" w:rsidR="001F72C4" w:rsidRPr="00B172FF" w:rsidRDefault="00DA2EA6" w:rsidP="00B172FF">
      <w:pPr>
        <w:pStyle w:val="BodyText6"/>
        <w:spacing w:before="120" w:line="240" w:lineRule="auto"/>
        <w:ind w:left="540" w:hanging="270"/>
        <w:jc w:val="both"/>
        <w:rPr>
          <w:sz w:val="22"/>
        </w:rPr>
      </w:pPr>
      <w:r w:rsidRPr="00B172FF">
        <w:rPr>
          <w:sz w:val="22"/>
        </w:rPr>
        <w:t xml:space="preserve">(c) </w:t>
      </w:r>
      <w:r w:rsidR="00333DA9" w:rsidRPr="00B172FF">
        <w:rPr>
          <w:sz w:val="22"/>
        </w:rPr>
        <w:t>the company has not. since the quotation of the number in</w:t>
      </w:r>
    </w:p>
    <w:p w14:paraId="5802499A" w14:textId="77777777" w:rsidR="00DA2EA6" w:rsidRPr="00B172FF" w:rsidRDefault="00DA2EA6"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ACE8849" w14:textId="77777777" w:rsidR="001F72C4" w:rsidRPr="00B172FF" w:rsidRDefault="00333DA9" w:rsidP="00B172FF">
      <w:pPr>
        <w:pStyle w:val="BodyText6"/>
        <w:spacing w:before="120" w:line="240" w:lineRule="auto"/>
        <w:ind w:left="540" w:firstLine="0"/>
        <w:jc w:val="both"/>
        <w:rPr>
          <w:sz w:val="22"/>
        </w:rPr>
      </w:pPr>
      <w:r w:rsidRPr="00B172FF">
        <w:rPr>
          <w:sz w:val="22"/>
        </w:rPr>
        <w:lastRenderedPageBreak/>
        <w:t>connection with the existing investment, informed the person that the company has lost the person’s tax file number;</w:t>
      </w:r>
    </w:p>
    <w:p w14:paraId="104F5594" w14:textId="77777777" w:rsidR="001F72C4" w:rsidRPr="00B172FF" w:rsidRDefault="00333DA9" w:rsidP="00B172FF">
      <w:pPr>
        <w:pStyle w:val="BodyText6"/>
        <w:spacing w:before="120" w:line="240" w:lineRule="auto"/>
        <w:ind w:firstLine="0"/>
        <w:jc w:val="both"/>
        <w:rPr>
          <w:sz w:val="22"/>
        </w:rPr>
      </w:pPr>
      <w:r w:rsidRPr="00B172FF">
        <w:rPr>
          <w:sz w:val="22"/>
        </w:rPr>
        <w:t>the person is to be taken to have quoted a tax file number in connection with the first-mentioned investment.”.</w:t>
      </w:r>
    </w:p>
    <w:p w14:paraId="4E92C863" w14:textId="77777777" w:rsidR="001F72C4" w:rsidRPr="00B172FF" w:rsidRDefault="00333DA9" w:rsidP="00B172FF">
      <w:pPr>
        <w:pStyle w:val="Bodytext20"/>
        <w:spacing w:before="120" w:line="240" w:lineRule="auto"/>
        <w:ind w:firstLine="0"/>
        <w:jc w:val="both"/>
        <w:rPr>
          <w:sz w:val="22"/>
        </w:rPr>
      </w:pPr>
      <w:r w:rsidRPr="00B172FF">
        <w:rPr>
          <w:sz w:val="22"/>
        </w:rPr>
        <w:t>Securities dealer to inform the investment body of tax file number</w:t>
      </w:r>
    </w:p>
    <w:p w14:paraId="701E4B97" w14:textId="77777777" w:rsidR="001F72C4" w:rsidRPr="00B172FF" w:rsidRDefault="005B5930" w:rsidP="00B172FF">
      <w:pPr>
        <w:pStyle w:val="BodyText6"/>
        <w:tabs>
          <w:tab w:val="left" w:pos="675"/>
        </w:tabs>
        <w:spacing w:before="120" w:line="240" w:lineRule="auto"/>
        <w:ind w:firstLine="270"/>
        <w:jc w:val="both"/>
        <w:rPr>
          <w:sz w:val="22"/>
        </w:rPr>
      </w:pPr>
      <w:r w:rsidRPr="00B172FF">
        <w:rPr>
          <w:b/>
          <w:sz w:val="22"/>
        </w:rPr>
        <w:t>50.</w:t>
      </w:r>
      <w:r w:rsidRPr="00B172FF">
        <w:rPr>
          <w:sz w:val="22"/>
        </w:rPr>
        <w:tab/>
      </w:r>
      <w:r w:rsidR="00333DA9" w:rsidRPr="00B172FF">
        <w:rPr>
          <w:sz w:val="22"/>
        </w:rPr>
        <w:t xml:space="preserve">Section </w:t>
      </w:r>
      <w:r w:rsidR="00333DA9" w:rsidRPr="00B172FF">
        <w:rPr>
          <w:rStyle w:val="BodyText21"/>
          <w:sz w:val="22"/>
        </w:rPr>
        <w:t>202</w:t>
      </w:r>
      <w:r w:rsidRPr="00B172FF">
        <w:rPr>
          <w:rStyle w:val="BodyText21"/>
          <w:smallCaps/>
          <w:sz w:val="22"/>
        </w:rPr>
        <w:t xml:space="preserve">de </w:t>
      </w:r>
      <w:r w:rsidR="00333DA9" w:rsidRPr="00B172FF">
        <w:rPr>
          <w:sz w:val="22"/>
        </w:rPr>
        <w:t>of the Principal Act is amended by omitting from paragraph (b) “has informed” and substituting “informs”.</w:t>
      </w:r>
    </w:p>
    <w:p w14:paraId="5546C096" w14:textId="77777777" w:rsidR="001F72C4" w:rsidRPr="00B172FF" w:rsidRDefault="00333DA9" w:rsidP="00B172FF">
      <w:pPr>
        <w:pStyle w:val="Bodytext20"/>
        <w:spacing w:before="120" w:after="60" w:line="240" w:lineRule="auto"/>
        <w:ind w:firstLine="0"/>
        <w:jc w:val="both"/>
        <w:rPr>
          <w:sz w:val="22"/>
        </w:rPr>
      </w:pPr>
      <w:r w:rsidRPr="00B172FF">
        <w:rPr>
          <w:sz w:val="22"/>
        </w:rPr>
        <w:t>Investments held jointly</w:t>
      </w:r>
    </w:p>
    <w:p w14:paraId="16572784" w14:textId="77777777" w:rsidR="001F72C4" w:rsidRPr="00B172FF" w:rsidRDefault="005B5930" w:rsidP="00B172FF">
      <w:pPr>
        <w:pStyle w:val="BodyText6"/>
        <w:tabs>
          <w:tab w:val="left" w:pos="675"/>
        </w:tabs>
        <w:spacing w:before="120" w:line="240" w:lineRule="auto"/>
        <w:ind w:firstLine="270"/>
        <w:jc w:val="both"/>
        <w:rPr>
          <w:sz w:val="22"/>
        </w:rPr>
      </w:pPr>
      <w:r w:rsidRPr="00B172FF">
        <w:rPr>
          <w:b/>
          <w:sz w:val="22"/>
        </w:rPr>
        <w:t>51.</w:t>
      </w:r>
      <w:r w:rsidRPr="00B172FF">
        <w:rPr>
          <w:sz w:val="22"/>
        </w:rPr>
        <w:tab/>
      </w:r>
      <w:r w:rsidR="00333DA9" w:rsidRPr="00B172FF">
        <w:rPr>
          <w:sz w:val="22"/>
        </w:rPr>
        <w:t xml:space="preserve">Section </w:t>
      </w:r>
      <w:r w:rsidR="00333DA9" w:rsidRPr="00B172FF">
        <w:rPr>
          <w:rStyle w:val="BodyText21"/>
          <w:sz w:val="22"/>
        </w:rPr>
        <w:t>202</w:t>
      </w:r>
      <w:r w:rsidRPr="00B172FF">
        <w:rPr>
          <w:rStyle w:val="BodyText21"/>
          <w:smallCaps/>
          <w:sz w:val="22"/>
        </w:rPr>
        <w:t>dg</w:t>
      </w:r>
      <w:r w:rsidR="00333DA9" w:rsidRPr="00B172FF">
        <w:rPr>
          <w:rStyle w:val="BodyText21"/>
          <w:sz w:val="22"/>
        </w:rPr>
        <w:t xml:space="preserve"> </w:t>
      </w:r>
      <w:r w:rsidR="00333DA9" w:rsidRPr="00B172FF">
        <w:rPr>
          <w:sz w:val="22"/>
        </w:rPr>
        <w:t>of the Principal Act is amended by omitting subsection (2) and substituting the following subsections:</w:t>
      </w:r>
    </w:p>
    <w:p w14:paraId="2893B172" w14:textId="77777777" w:rsidR="001F72C4" w:rsidRPr="00B172FF" w:rsidRDefault="00333DA9" w:rsidP="00B172FF">
      <w:pPr>
        <w:pStyle w:val="BodyText6"/>
        <w:spacing w:before="120" w:line="240" w:lineRule="auto"/>
        <w:ind w:firstLine="270"/>
        <w:jc w:val="both"/>
        <w:rPr>
          <w:sz w:val="22"/>
        </w:rPr>
      </w:pPr>
      <w:r w:rsidRPr="00B172FF">
        <w:rPr>
          <w:rStyle w:val="BodyText21"/>
          <w:sz w:val="22"/>
        </w:rPr>
        <w:t xml:space="preserve">“(2) </w:t>
      </w:r>
      <w:r w:rsidRPr="00B172FF">
        <w:rPr>
          <w:sz w:val="22"/>
        </w:rPr>
        <w:t xml:space="preserve">Where more than </w:t>
      </w:r>
      <w:r w:rsidRPr="00B172FF">
        <w:rPr>
          <w:rStyle w:val="BodyText21"/>
          <w:sz w:val="22"/>
        </w:rPr>
        <w:t xml:space="preserve">2 </w:t>
      </w:r>
      <w:r w:rsidRPr="00B172FF">
        <w:rPr>
          <w:sz w:val="22"/>
        </w:rPr>
        <w:t>persons are jointly entitled to the property or rights that constitute an investment to which this Part applies, all of the persons are to be taken to have quoted their tax file numbers in connection with the investment if and only if:</w:t>
      </w:r>
    </w:p>
    <w:p w14:paraId="450B289F" w14:textId="77777777" w:rsidR="001F72C4" w:rsidRPr="00B172FF" w:rsidRDefault="005B5930" w:rsidP="00B172FF">
      <w:pPr>
        <w:pStyle w:val="BodyText6"/>
        <w:spacing w:before="120" w:line="240" w:lineRule="auto"/>
        <w:ind w:left="603" w:hanging="333"/>
        <w:jc w:val="both"/>
        <w:rPr>
          <w:sz w:val="22"/>
        </w:rPr>
      </w:pPr>
      <w:r w:rsidRPr="00B172FF">
        <w:rPr>
          <w:sz w:val="22"/>
        </w:rPr>
        <w:t xml:space="preserve">(a) </w:t>
      </w:r>
      <w:r w:rsidR="00333DA9" w:rsidRPr="00B172FF">
        <w:rPr>
          <w:sz w:val="22"/>
        </w:rPr>
        <w:t>where one of those persons has a tax file number and is not an exempt person in relation to the investment—that person has quoted that number, and at least one of the other persons is, for the purposes of this Part, to be taken to have quoted his or her tax file number, under this Division in connection with the investment; or</w:t>
      </w:r>
    </w:p>
    <w:p w14:paraId="58223D2B" w14:textId="77777777" w:rsidR="001F72C4" w:rsidRPr="00B172FF" w:rsidRDefault="005B5930" w:rsidP="00B172FF">
      <w:pPr>
        <w:pStyle w:val="BodyText6"/>
        <w:spacing w:before="120" w:line="240" w:lineRule="auto"/>
        <w:ind w:left="603" w:hanging="333"/>
        <w:jc w:val="both"/>
        <w:rPr>
          <w:sz w:val="22"/>
        </w:rPr>
      </w:pPr>
      <w:r w:rsidRPr="00B172FF">
        <w:rPr>
          <w:sz w:val="22"/>
        </w:rPr>
        <w:t xml:space="preserve">(b) </w:t>
      </w:r>
      <w:r w:rsidR="00333DA9" w:rsidRPr="00B172FF">
        <w:rPr>
          <w:sz w:val="22"/>
        </w:rPr>
        <w:t>where 2 or more of those persons have tax file numbers and are not exempt persons in relation to the investment—at least</w:t>
      </w:r>
      <w:r w:rsidRPr="00B172FF">
        <w:rPr>
          <w:sz w:val="22"/>
        </w:rPr>
        <w:t xml:space="preserve"> 2 </w:t>
      </w:r>
      <w:r w:rsidR="00333DA9" w:rsidRPr="00B172FF">
        <w:rPr>
          <w:sz w:val="22"/>
        </w:rPr>
        <w:t>of those persons have quoted their own tax file numbers under this Division in connection with the investment; or</w:t>
      </w:r>
    </w:p>
    <w:p w14:paraId="3491798E" w14:textId="77777777" w:rsidR="001F72C4" w:rsidRPr="00B172FF" w:rsidRDefault="005B5930" w:rsidP="00B172FF">
      <w:pPr>
        <w:pStyle w:val="BodyText6"/>
        <w:spacing w:before="120" w:line="240" w:lineRule="auto"/>
        <w:ind w:left="603" w:hanging="333"/>
        <w:jc w:val="both"/>
        <w:rPr>
          <w:sz w:val="22"/>
        </w:rPr>
      </w:pPr>
      <w:r w:rsidRPr="00B172FF">
        <w:rPr>
          <w:sz w:val="22"/>
        </w:rPr>
        <w:t xml:space="preserve">(c) </w:t>
      </w:r>
      <w:r w:rsidR="00333DA9" w:rsidRPr="00B172FF">
        <w:rPr>
          <w:sz w:val="22"/>
        </w:rPr>
        <w:t>in any other case—at least 2 of those persons are, for the purposes of this Part, to be taken to have quoted their tax file numbers under this Division in connection with the investment.</w:t>
      </w:r>
    </w:p>
    <w:p w14:paraId="4BF11BBF" w14:textId="77777777" w:rsidR="001F72C4" w:rsidRPr="00B172FF" w:rsidRDefault="00333DA9" w:rsidP="00B172FF">
      <w:pPr>
        <w:pStyle w:val="BodyText6"/>
        <w:spacing w:before="120" w:line="240" w:lineRule="auto"/>
        <w:ind w:firstLine="270"/>
        <w:jc w:val="both"/>
        <w:rPr>
          <w:sz w:val="22"/>
        </w:rPr>
      </w:pPr>
      <w:r w:rsidRPr="00B172FF">
        <w:rPr>
          <w:rStyle w:val="BodytextSmallCaps1"/>
          <w:sz w:val="22"/>
        </w:rPr>
        <w:t xml:space="preserve">“(2a) </w:t>
      </w:r>
      <w:r w:rsidRPr="00B172FF">
        <w:rPr>
          <w:sz w:val="22"/>
        </w:rPr>
        <w:t xml:space="preserve">A reference in subsection </w:t>
      </w:r>
      <w:r w:rsidRPr="00B172FF">
        <w:rPr>
          <w:rStyle w:val="BodyText21"/>
          <w:sz w:val="22"/>
        </w:rPr>
        <w:t xml:space="preserve">(2) </w:t>
      </w:r>
      <w:r w:rsidRPr="00B172FF">
        <w:rPr>
          <w:sz w:val="22"/>
        </w:rPr>
        <w:t>to an exempt person in relation to an investment is a reference to a person who, for the purposes of this Part, is to be taken to have quoted his or her tax file number under this Division in connection with the investment although the person has not actually done so.”.</w:t>
      </w:r>
    </w:p>
    <w:p w14:paraId="7BC23C16" w14:textId="77777777" w:rsidR="001F72C4" w:rsidRPr="00B172FF" w:rsidRDefault="00333DA9" w:rsidP="00B172FF">
      <w:pPr>
        <w:pStyle w:val="Bodytext20"/>
        <w:spacing w:before="120" w:after="60" w:line="240" w:lineRule="auto"/>
        <w:ind w:firstLine="0"/>
        <w:jc w:val="both"/>
        <w:rPr>
          <w:sz w:val="22"/>
        </w:rPr>
      </w:pPr>
      <w:r w:rsidRPr="00B172FF">
        <w:rPr>
          <w:sz w:val="22"/>
        </w:rPr>
        <w:t xml:space="preserve">Repeal of sections </w:t>
      </w:r>
      <w:r w:rsidRPr="00B172FF">
        <w:rPr>
          <w:rStyle w:val="Bodytext23"/>
          <w:b/>
          <w:bCs/>
          <w:sz w:val="22"/>
        </w:rPr>
        <w:t>202</w:t>
      </w:r>
      <w:r w:rsidR="005B5930" w:rsidRPr="00B172FF">
        <w:rPr>
          <w:rStyle w:val="Bodytext23"/>
          <w:b/>
          <w:bCs/>
          <w:smallCaps/>
          <w:sz w:val="22"/>
        </w:rPr>
        <w:t xml:space="preserve">e </w:t>
      </w:r>
      <w:r w:rsidRPr="00B172FF">
        <w:rPr>
          <w:sz w:val="22"/>
        </w:rPr>
        <w:t xml:space="preserve">and </w:t>
      </w:r>
      <w:r w:rsidRPr="00B172FF">
        <w:rPr>
          <w:rStyle w:val="Bodytext23"/>
          <w:b/>
          <w:bCs/>
          <w:sz w:val="22"/>
        </w:rPr>
        <w:t>202</w:t>
      </w:r>
      <w:r w:rsidR="005B5930" w:rsidRPr="00B172FF">
        <w:rPr>
          <w:rStyle w:val="Bodytext23"/>
          <w:b/>
          <w:bCs/>
          <w:smallCaps/>
          <w:sz w:val="22"/>
        </w:rPr>
        <w:t>ed</w:t>
      </w:r>
    </w:p>
    <w:p w14:paraId="6587FFB1" w14:textId="77777777" w:rsidR="001F72C4" w:rsidRPr="00B172FF" w:rsidRDefault="005B5930" w:rsidP="00B172FF">
      <w:pPr>
        <w:pStyle w:val="BodyText6"/>
        <w:tabs>
          <w:tab w:val="left" w:pos="675"/>
        </w:tabs>
        <w:spacing w:before="120" w:line="240" w:lineRule="auto"/>
        <w:ind w:firstLine="270"/>
        <w:jc w:val="both"/>
        <w:rPr>
          <w:sz w:val="22"/>
        </w:rPr>
      </w:pPr>
      <w:r w:rsidRPr="00B172FF">
        <w:rPr>
          <w:b/>
          <w:sz w:val="22"/>
        </w:rPr>
        <w:t>52.</w:t>
      </w:r>
      <w:r w:rsidRPr="00B172FF">
        <w:rPr>
          <w:sz w:val="22"/>
        </w:rPr>
        <w:tab/>
      </w:r>
      <w:r w:rsidR="00333DA9" w:rsidRPr="00B172FF">
        <w:rPr>
          <w:sz w:val="22"/>
        </w:rPr>
        <w:t xml:space="preserve">Sections </w:t>
      </w:r>
      <w:r w:rsidR="00333DA9" w:rsidRPr="00B172FF">
        <w:rPr>
          <w:rStyle w:val="BodyText21"/>
          <w:sz w:val="22"/>
        </w:rPr>
        <w:t>202</w:t>
      </w:r>
      <w:r w:rsidRPr="00B172FF">
        <w:rPr>
          <w:rStyle w:val="BodyText21"/>
          <w:smallCaps/>
          <w:sz w:val="22"/>
        </w:rPr>
        <w:t>e</w:t>
      </w:r>
      <w:r w:rsidR="00333DA9" w:rsidRPr="00B172FF">
        <w:rPr>
          <w:rStyle w:val="BodyText21"/>
          <w:sz w:val="22"/>
        </w:rPr>
        <w:t xml:space="preserve"> </w:t>
      </w:r>
      <w:r w:rsidR="00333DA9" w:rsidRPr="00B172FF">
        <w:rPr>
          <w:sz w:val="22"/>
        </w:rPr>
        <w:t xml:space="preserve">and </w:t>
      </w:r>
      <w:r w:rsidR="00333DA9" w:rsidRPr="00B172FF">
        <w:rPr>
          <w:rStyle w:val="BodyText21"/>
          <w:sz w:val="22"/>
        </w:rPr>
        <w:t>202</w:t>
      </w:r>
      <w:r w:rsidRPr="00B172FF">
        <w:rPr>
          <w:rStyle w:val="BodyText21"/>
          <w:smallCaps/>
          <w:sz w:val="22"/>
        </w:rPr>
        <w:t xml:space="preserve">ed </w:t>
      </w:r>
      <w:r w:rsidR="00333DA9" w:rsidRPr="00B172FF">
        <w:rPr>
          <w:sz w:val="22"/>
        </w:rPr>
        <w:t>of the Principal Act are repealed.</w:t>
      </w:r>
    </w:p>
    <w:p w14:paraId="2D691220" w14:textId="77777777" w:rsidR="001F72C4" w:rsidRPr="00B172FF" w:rsidRDefault="005B5930" w:rsidP="00B172FF">
      <w:pPr>
        <w:pStyle w:val="BodyText6"/>
        <w:tabs>
          <w:tab w:val="left" w:pos="675"/>
        </w:tabs>
        <w:spacing w:before="120" w:line="240" w:lineRule="auto"/>
        <w:ind w:firstLine="270"/>
        <w:jc w:val="both"/>
        <w:rPr>
          <w:sz w:val="22"/>
        </w:rPr>
      </w:pPr>
      <w:r w:rsidRPr="00B172FF">
        <w:rPr>
          <w:b/>
          <w:sz w:val="22"/>
        </w:rPr>
        <w:t>53.</w:t>
      </w:r>
      <w:r w:rsidRPr="00B172FF">
        <w:rPr>
          <w:sz w:val="22"/>
        </w:rPr>
        <w:tab/>
      </w:r>
      <w:r w:rsidR="00333DA9" w:rsidRPr="00B172FF">
        <w:rPr>
          <w:sz w:val="22"/>
        </w:rPr>
        <w:t xml:space="preserve">Section </w:t>
      </w:r>
      <w:r w:rsidR="00333DA9" w:rsidRPr="00B172FF">
        <w:rPr>
          <w:rStyle w:val="BodyText21"/>
          <w:sz w:val="22"/>
        </w:rPr>
        <w:t>202</w:t>
      </w:r>
      <w:r w:rsidRPr="00B172FF">
        <w:rPr>
          <w:rStyle w:val="BodyText21"/>
          <w:smallCaps/>
          <w:sz w:val="22"/>
        </w:rPr>
        <w:t xml:space="preserve">ee </w:t>
      </w:r>
      <w:r w:rsidR="00333DA9" w:rsidRPr="00B172FF">
        <w:rPr>
          <w:sz w:val="22"/>
        </w:rPr>
        <w:t>of the Principal Act is repealed and the following section is substituted:</w:t>
      </w:r>
    </w:p>
    <w:p w14:paraId="32E933E3" w14:textId="77777777" w:rsidR="001F72C4" w:rsidRPr="00B172FF" w:rsidRDefault="00333DA9" w:rsidP="00B172FF">
      <w:pPr>
        <w:pStyle w:val="Bodytext20"/>
        <w:spacing w:before="120" w:line="240" w:lineRule="auto"/>
        <w:ind w:firstLine="0"/>
        <w:jc w:val="both"/>
        <w:rPr>
          <w:sz w:val="22"/>
        </w:rPr>
      </w:pPr>
      <w:r w:rsidRPr="00B172FF">
        <w:rPr>
          <w:sz w:val="22"/>
        </w:rPr>
        <w:t>Non-residents</w:t>
      </w:r>
    </w:p>
    <w:p w14:paraId="37785246" w14:textId="77777777" w:rsidR="001F72C4" w:rsidRPr="00B172FF" w:rsidRDefault="00333DA9" w:rsidP="00B172FF">
      <w:pPr>
        <w:pStyle w:val="BodyText6"/>
        <w:spacing w:before="120" w:line="240" w:lineRule="auto"/>
        <w:ind w:firstLine="270"/>
        <w:jc w:val="both"/>
        <w:rPr>
          <w:sz w:val="22"/>
        </w:rPr>
      </w:pPr>
      <w:r w:rsidRPr="00B172FF">
        <w:rPr>
          <w:rStyle w:val="BodyText21"/>
          <w:sz w:val="22"/>
        </w:rPr>
        <w:t>“202</w:t>
      </w:r>
      <w:r w:rsidR="005B5930" w:rsidRPr="00B172FF">
        <w:rPr>
          <w:rStyle w:val="BodyText21"/>
          <w:smallCaps/>
          <w:sz w:val="22"/>
        </w:rPr>
        <w:t>ee</w:t>
      </w:r>
      <w:r w:rsidRPr="00B172FF">
        <w:rPr>
          <w:rStyle w:val="BodyText21"/>
          <w:sz w:val="22"/>
        </w:rPr>
        <w:t xml:space="preserve">. </w:t>
      </w:r>
      <w:r w:rsidRPr="00B172FF">
        <w:rPr>
          <w:sz w:val="22"/>
        </w:rPr>
        <w:t>(1) For the purposes of this Part, where a non-resident is an investor in relation to an investment to which this Part applies, the non-resident is to be taken to have quoted the non-resident’s tax file number in connection with the investment:</w:t>
      </w:r>
    </w:p>
    <w:p w14:paraId="1DF913DC" w14:textId="77777777" w:rsidR="005B5930" w:rsidRPr="00B172FF" w:rsidRDefault="005B5930"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777B9CE2" w14:textId="77777777" w:rsidR="001F72C4" w:rsidRPr="00B172FF" w:rsidRDefault="005B5930" w:rsidP="00B172FF">
      <w:pPr>
        <w:pStyle w:val="BodyText6"/>
        <w:spacing w:before="120" w:line="240" w:lineRule="auto"/>
        <w:ind w:left="567" w:hanging="297"/>
        <w:jc w:val="both"/>
        <w:rPr>
          <w:sz w:val="22"/>
        </w:rPr>
      </w:pPr>
      <w:r w:rsidRPr="00B172FF">
        <w:rPr>
          <w:sz w:val="22"/>
        </w:rPr>
        <w:lastRenderedPageBreak/>
        <w:t xml:space="preserve">(a) </w:t>
      </w:r>
      <w:r w:rsidR="00333DA9" w:rsidRPr="00B172FF">
        <w:rPr>
          <w:sz w:val="22"/>
        </w:rPr>
        <w:t>if the non-resident becomes liable to pay withholding tax in respect of income derived from the investment; or</w:t>
      </w:r>
    </w:p>
    <w:p w14:paraId="5C3E929F" w14:textId="3E094CE8" w:rsidR="001F72C4" w:rsidRPr="00B172FF" w:rsidRDefault="005B5930" w:rsidP="00B172FF">
      <w:pPr>
        <w:pStyle w:val="BodyText6"/>
        <w:spacing w:before="120" w:line="240" w:lineRule="auto"/>
        <w:ind w:left="612" w:hanging="360"/>
        <w:jc w:val="both"/>
        <w:rPr>
          <w:sz w:val="22"/>
        </w:rPr>
      </w:pPr>
      <w:r w:rsidRPr="00B172FF">
        <w:rPr>
          <w:sz w:val="22"/>
        </w:rPr>
        <w:t xml:space="preserve">(b) </w:t>
      </w:r>
      <w:r w:rsidR="00333DA9" w:rsidRPr="00B172FF">
        <w:rPr>
          <w:sz w:val="22"/>
        </w:rPr>
        <w:t>if the non-resident would have become liable to pay withholding tax but for the operation of paragraph 128</w:t>
      </w:r>
      <w:r w:rsidR="00333DA9" w:rsidRPr="00B172FF">
        <w:rPr>
          <w:smallCaps/>
        </w:rPr>
        <w:t>b</w:t>
      </w:r>
      <w:r w:rsidR="00333DA9" w:rsidRPr="00B172FF">
        <w:rPr>
          <w:sz w:val="22"/>
        </w:rPr>
        <w:t xml:space="preserve"> (3) (a), (b) or (</w:t>
      </w:r>
      <w:proofErr w:type="spellStart"/>
      <w:r w:rsidR="00333DA9" w:rsidRPr="00B172FF">
        <w:rPr>
          <w:sz w:val="22"/>
        </w:rPr>
        <w:t>ga</w:t>
      </w:r>
      <w:proofErr w:type="spellEnd"/>
      <w:r w:rsidR="00333DA9" w:rsidRPr="00B172FF">
        <w:rPr>
          <w:sz w:val="22"/>
        </w:rPr>
        <w:t>), or subparagraph 128</w:t>
      </w:r>
      <w:r w:rsidR="00925051" w:rsidRPr="00925051">
        <w:rPr>
          <w:smallCaps/>
          <w:sz w:val="22"/>
        </w:rPr>
        <w:t>b</w:t>
      </w:r>
      <w:r w:rsidR="00333DA9" w:rsidRPr="00B172FF">
        <w:rPr>
          <w:sz w:val="22"/>
        </w:rPr>
        <w:t xml:space="preserve"> (3) (h) (iii) or (iv).</w:t>
      </w:r>
    </w:p>
    <w:p w14:paraId="678BB5CD" w14:textId="77777777" w:rsidR="001F72C4" w:rsidRPr="00B172FF" w:rsidRDefault="00333DA9" w:rsidP="00B172FF">
      <w:pPr>
        <w:pStyle w:val="BodyText6"/>
        <w:spacing w:before="120" w:line="240" w:lineRule="auto"/>
        <w:ind w:firstLine="270"/>
        <w:jc w:val="both"/>
        <w:rPr>
          <w:sz w:val="22"/>
        </w:rPr>
      </w:pPr>
      <w:r w:rsidRPr="00B172FF">
        <w:rPr>
          <w:sz w:val="22"/>
        </w:rPr>
        <w:t>“(2) If:</w:t>
      </w:r>
    </w:p>
    <w:p w14:paraId="75CA63B8" w14:textId="77777777" w:rsidR="001F72C4" w:rsidRPr="00B172FF" w:rsidRDefault="005B5930" w:rsidP="00B172FF">
      <w:pPr>
        <w:pStyle w:val="BodyText6"/>
        <w:spacing w:before="120" w:line="240" w:lineRule="auto"/>
        <w:ind w:left="540" w:hanging="270"/>
        <w:jc w:val="both"/>
        <w:rPr>
          <w:sz w:val="22"/>
        </w:rPr>
      </w:pPr>
      <w:r w:rsidRPr="00B172FF">
        <w:rPr>
          <w:sz w:val="22"/>
        </w:rPr>
        <w:t xml:space="preserve">(a) </w:t>
      </w:r>
      <w:r w:rsidR="00333DA9" w:rsidRPr="00B172FF">
        <w:rPr>
          <w:sz w:val="22"/>
        </w:rPr>
        <w:t>a person mentioned in subsection (1) becomes a resident of Australia; and</w:t>
      </w:r>
    </w:p>
    <w:p w14:paraId="70607969" w14:textId="77777777" w:rsidR="001F72C4" w:rsidRPr="00B172FF" w:rsidRDefault="005B5930" w:rsidP="00B172FF">
      <w:pPr>
        <w:pStyle w:val="BodyText6"/>
        <w:spacing w:before="120" w:line="240" w:lineRule="auto"/>
        <w:ind w:left="540" w:hanging="270"/>
        <w:jc w:val="both"/>
        <w:rPr>
          <w:sz w:val="22"/>
        </w:rPr>
      </w:pPr>
      <w:r w:rsidRPr="00B172FF">
        <w:rPr>
          <w:sz w:val="22"/>
        </w:rPr>
        <w:t xml:space="preserve">(b) </w:t>
      </w:r>
      <w:r w:rsidR="00333DA9" w:rsidRPr="00B172FF">
        <w:rPr>
          <w:sz w:val="22"/>
        </w:rPr>
        <w:t>the person is, at that time, still an investor in relation to the investment; and</w:t>
      </w:r>
    </w:p>
    <w:p w14:paraId="401E9CD1" w14:textId="77777777" w:rsidR="001F72C4" w:rsidRPr="00B172FF" w:rsidRDefault="005B5930" w:rsidP="00B172FF">
      <w:pPr>
        <w:pStyle w:val="BodyText6"/>
        <w:spacing w:before="120" w:line="240" w:lineRule="auto"/>
        <w:ind w:left="567" w:hanging="297"/>
        <w:jc w:val="both"/>
        <w:rPr>
          <w:sz w:val="22"/>
        </w:rPr>
      </w:pPr>
      <w:r w:rsidRPr="00B172FF">
        <w:rPr>
          <w:sz w:val="22"/>
        </w:rPr>
        <w:t xml:space="preserve">(c) </w:t>
      </w:r>
      <w:r w:rsidR="00333DA9" w:rsidRPr="00B172FF">
        <w:rPr>
          <w:sz w:val="22"/>
        </w:rPr>
        <w:t>the investment body concerned is not, within one month after that time, informed of the person’s tax file number or informed that the person has become such a resident;</w:t>
      </w:r>
    </w:p>
    <w:p w14:paraId="7172D883" w14:textId="77777777" w:rsidR="001F72C4" w:rsidRPr="00B172FF" w:rsidRDefault="00333DA9" w:rsidP="00B172FF">
      <w:pPr>
        <w:pStyle w:val="BodyText6"/>
        <w:spacing w:before="120" w:line="240" w:lineRule="auto"/>
        <w:ind w:firstLine="0"/>
        <w:jc w:val="both"/>
        <w:rPr>
          <w:sz w:val="22"/>
        </w:rPr>
      </w:pPr>
      <w:r w:rsidRPr="00B172FF">
        <w:rPr>
          <w:sz w:val="22"/>
        </w:rPr>
        <w:t>the person is guilty of an offence.</w:t>
      </w:r>
    </w:p>
    <w:p w14:paraId="5DE90A95" w14:textId="77777777" w:rsidR="001F72C4" w:rsidRPr="00B172FF" w:rsidRDefault="00333DA9" w:rsidP="00B172FF">
      <w:pPr>
        <w:pStyle w:val="BodyText6"/>
        <w:spacing w:before="120" w:line="240" w:lineRule="auto"/>
        <w:ind w:firstLine="270"/>
        <w:jc w:val="both"/>
        <w:rPr>
          <w:sz w:val="22"/>
        </w:rPr>
      </w:pPr>
      <w:r w:rsidRPr="00B172FF">
        <w:rPr>
          <w:sz w:val="22"/>
        </w:rPr>
        <w:t>Penalty: $1,000.</w:t>
      </w:r>
    </w:p>
    <w:p w14:paraId="5047CCAC" w14:textId="77777777" w:rsidR="001F72C4" w:rsidRPr="00B172FF" w:rsidRDefault="00333DA9" w:rsidP="00B172FF">
      <w:pPr>
        <w:pStyle w:val="BodyText6"/>
        <w:spacing w:before="120" w:line="240" w:lineRule="auto"/>
        <w:ind w:firstLine="270"/>
        <w:jc w:val="both"/>
        <w:rPr>
          <w:sz w:val="22"/>
        </w:rPr>
      </w:pPr>
      <w:r w:rsidRPr="00B172FF">
        <w:rPr>
          <w:sz w:val="22"/>
        </w:rPr>
        <w:t>“(3) Nothing in this section affects the person’s liability to pay withholding tax.”.</w:t>
      </w:r>
    </w:p>
    <w:p w14:paraId="6D83B474" w14:textId="77777777" w:rsidR="001F72C4" w:rsidRPr="00B172FF" w:rsidRDefault="005B5930" w:rsidP="00B172FF">
      <w:pPr>
        <w:pStyle w:val="BodyText6"/>
        <w:tabs>
          <w:tab w:val="left" w:pos="630"/>
        </w:tabs>
        <w:spacing w:before="120" w:line="240" w:lineRule="auto"/>
        <w:ind w:firstLine="270"/>
        <w:jc w:val="both"/>
        <w:rPr>
          <w:sz w:val="22"/>
        </w:rPr>
      </w:pPr>
      <w:r w:rsidRPr="00B172FF">
        <w:rPr>
          <w:b/>
          <w:sz w:val="22"/>
        </w:rPr>
        <w:t>54.</w:t>
      </w:r>
      <w:r w:rsidRPr="00B172FF">
        <w:rPr>
          <w:sz w:val="22"/>
        </w:rPr>
        <w:tab/>
      </w:r>
      <w:r w:rsidR="00333DA9" w:rsidRPr="00B172FF">
        <w:rPr>
          <w:sz w:val="22"/>
        </w:rPr>
        <w:t>Section 202</w:t>
      </w:r>
      <w:r w:rsidRPr="00B172FF">
        <w:rPr>
          <w:smallCaps/>
          <w:sz w:val="22"/>
        </w:rPr>
        <w:t xml:space="preserve">eh </w:t>
      </w:r>
      <w:r w:rsidR="00333DA9" w:rsidRPr="00B172FF">
        <w:rPr>
          <w:sz w:val="22"/>
        </w:rPr>
        <w:t>of the Principal Act is repealed and the following section is substituted:</w:t>
      </w:r>
    </w:p>
    <w:p w14:paraId="70AEBB67" w14:textId="77777777" w:rsidR="001F72C4" w:rsidRPr="00B172FF" w:rsidRDefault="00333DA9" w:rsidP="00B172FF">
      <w:pPr>
        <w:pStyle w:val="Bodytext20"/>
        <w:spacing w:before="120" w:after="60" w:line="240" w:lineRule="auto"/>
        <w:ind w:firstLine="0"/>
        <w:jc w:val="both"/>
        <w:rPr>
          <w:sz w:val="22"/>
        </w:rPr>
      </w:pPr>
      <w:r w:rsidRPr="00B172FF">
        <w:rPr>
          <w:sz w:val="22"/>
        </w:rPr>
        <w:t>Declarations under this Division to be retained in certain circumstances</w:t>
      </w:r>
    </w:p>
    <w:p w14:paraId="7A584298" w14:textId="77777777" w:rsidR="001F72C4" w:rsidRPr="00B172FF" w:rsidRDefault="00333DA9" w:rsidP="00B172FF">
      <w:pPr>
        <w:pStyle w:val="BodyText6"/>
        <w:spacing w:before="120" w:line="240" w:lineRule="auto"/>
        <w:ind w:firstLine="270"/>
        <w:jc w:val="both"/>
        <w:rPr>
          <w:sz w:val="22"/>
        </w:rPr>
      </w:pPr>
      <w:r w:rsidRPr="00B172FF">
        <w:rPr>
          <w:sz w:val="22"/>
        </w:rPr>
        <w:t>“202</w:t>
      </w:r>
      <w:r w:rsidR="005B5930" w:rsidRPr="00B172FF">
        <w:rPr>
          <w:smallCaps/>
          <w:sz w:val="22"/>
        </w:rPr>
        <w:t>eh</w:t>
      </w:r>
      <w:r w:rsidRPr="00B172FF">
        <w:rPr>
          <w:sz w:val="22"/>
        </w:rPr>
        <w:t>. (1) The Commissioner may direct an investment body to retain declarations, or declarations of a particular kind, made under this Division for such time as is specified in the direction.</w:t>
      </w:r>
    </w:p>
    <w:p w14:paraId="26FFBBE1" w14:textId="77777777" w:rsidR="001F72C4" w:rsidRPr="00B172FF" w:rsidRDefault="00333DA9" w:rsidP="00B172FF">
      <w:pPr>
        <w:pStyle w:val="BodyText6"/>
        <w:spacing w:before="120" w:line="240" w:lineRule="auto"/>
        <w:ind w:firstLine="270"/>
        <w:jc w:val="both"/>
        <w:rPr>
          <w:sz w:val="22"/>
        </w:rPr>
      </w:pPr>
      <w:r w:rsidRPr="00B172FF">
        <w:rPr>
          <w:sz w:val="22"/>
        </w:rPr>
        <w:t xml:space="preserve">“(2) A direction mentioned in subsection (1) must be given to the investment body in writing or by notice published in the </w:t>
      </w:r>
      <w:r w:rsidRPr="00B172FF">
        <w:rPr>
          <w:rStyle w:val="BodytextItalic"/>
          <w:sz w:val="22"/>
        </w:rPr>
        <w:t>Gazette.</w:t>
      </w:r>
    </w:p>
    <w:p w14:paraId="3BD7678D" w14:textId="77777777" w:rsidR="001F72C4" w:rsidRPr="00B172FF" w:rsidRDefault="00333DA9" w:rsidP="00B172FF">
      <w:pPr>
        <w:pStyle w:val="BodyText6"/>
        <w:spacing w:before="120" w:line="240" w:lineRule="auto"/>
        <w:ind w:firstLine="270"/>
        <w:jc w:val="both"/>
        <w:rPr>
          <w:sz w:val="22"/>
        </w:rPr>
      </w:pPr>
      <w:r w:rsidRPr="00B172FF">
        <w:rPr>
          <w:sz w:val="22"/>
        </w:rPr>
        <w:t>“(3) An investment body that is retaining a declaration in accordance with such a direction must, if required to do so by the Commissioner:</w:t>
      </w:r>
    </w:p>
    <w:p w14:paraId="51AC6AA2" w14:textId="77777777" w:rsidR="001F72C4" w:rsidRPr="00B172FF" w:rsidRDefault="005B5930" w:rsidP="00B172FF">
      <w:pPr>
        <w:pStyle w:val="BodyText6"/>
        <w:spacing w:before="120" w:line="240" w:lineRule="auto"/>
        <w:ind w:left="657" w:hanging="387"/>
        <w:jc w:val="both"/>
        <w:rPr>
          <w:sz w:val="22"/>
        </w:rPr>
      </w:pPr>
      <w:r w:rsidRPr="00B172FF">
        <w:rPr>
          <w:sz w:val="22"/>
        </w:rPr>
        <w:t xml:space="preserve">(a) </w:t>
      </w:r>
      <w:r w:rsidR="00333DA9" w:rsidRPr="00B172FF">
        <w:rPr>
          <w:sz w:val="22"/>
        </w:rPr>
        <w:t>forward the declaration to the office of a Deputy Commissioner in accordance with the Commissioner’s directions; or</w:t>
      </w:r>
    </w:p>
    <w:p w14:paraId="5E839D98" w14:textId="77777777" w:rsidR="001F72C4" w:rsidRPr="00B172FF" w:rsidRDefault="005B5930" w:rsidP="00B172FF">
      <w:pPr>
        <w:pStyle w:val="BodyText6"/>
        <w:spacing w:before="120" w:line="240" w:lineRule="auto"/>
        <w:ind w:left="648" w:hanging="378"/>
        <w:jc w:val="both"/>
        <w:rPr>
          <w:sz w:val="22"/>
        </w:rPr>
      </w:pPr>
      <w:r w:rsidRPr="00B172FF">
        <w:rPr>
          <w:sz w:val="22"/>
        </w:rPr>
        <w:t xml:space="preserve">(b) </w:t>
      </w:r>
      <w:r w:rsidR="00333DA9" w:rsidRPr="00B172FF">
        <w:rPr>
          <w:sz w:val="22"/>
        </w:rPr>
        <w:t>give to the Commissioner such information contained in the declaration as the Commissioner specifies.”.</w:t>
      </w:r>
    </w:p>
    <w:p w14:paraId="7A41BAC3" w14:textId="77777777" w:rsidR="001F72C4" w:rsidRPr="00B172FF" w:rsidRDefault="00333DA9" w:rsidP="00B172FF">
      <w:pPr>
        <w:pStyle w:val="Bodytext20"/>
        <w:spacing w:before="120" w:after="60" w:line="240" w:lineRule="auto"/>
        <w:ind w:firstLine="0"/>
        <w:jc w:val="both"/>
        <w:rPr>
          <w:sz w:val="22"/>
        </w:rPr>
      </w:pPr>
      <w:r w:rsidRPr="00B172FF">
        <w:rPr>
          <w:sz w:val="22"/>
        </w:rPr>
        <w:t>Duties of payers</w:t>
      </w:r>
    </w:p>
    <w:p w14:paraId="46A6D648" w14:textId="77777777" w:rsidR="001F72C4" w:rsidRPr="00B172FF" w:rsidRDefault="005B5930" w:rsidP="00B172FF">
      <w:pPr>
        <w:pStyle w:val="BodyText6"/>
        <w:tabs>
          <w:tab w:val="left" w:pos="630"/>
        </w:tabs>
        <w:spacing w:before="120" w:line="240" w:lineRule="auto"/>
        <w:ind w:firstLine="270"/>
        <w:jc w:val="both"/>
        <w:rPr>
          <w:sz w:val="22"/>
        </w:rPr>
      </w:pPr>
      <w:r w:rsidRPr="00B172FF">
        <w:rPr>
          <w:b/>
          <w:sz w:val="22"/>
        </w:rPr>
        <w:t>55.</w:t>
      </w:r>
      <w:r w:rsidRPr="00B172FF">
        <w:rPr>
          <w:sz w:val="22"/>
        </w:rPr>
        <w:tab/>
      </w:r>
      <w:r w:rsidR="00333DA9" w:rsidRPr="00B172FF">
        <w:rPr>
          <w:sz w:val="22"/>
        </w:rPr>
        <w:t>Section 221</w:t>
      </w:r>
      <w:r w:rsidRPr="00B172FF">
        <w:rPr>
          <w:smallCaps/>
          <w:sz w:val="22"/>
        </w:rPr>
        <w:t xml:space="preserve">yhzc </w:t>
      </w:r>
      <w:r w:rsidR="00333DA9" w:rsidRPr="00B172FF">
        <w:rPr>
          <w:sz w:val="22"/>
        </w:rPr>
        <w:t>of the Principal Act is amended:</w:t>
      </w:r>
    </w:p>
    <w:p w14:paraId="09776359" w14:textId="77777777" w:rsidR="001F72C4" w:rsidRPr="00B172FF" w:rsidRDefault="005B5930" w:rsidP="00B172FF">
      <w:pPr>
        <w:pStyle w:val="BodyText6"/>
        <w:spacing w:before="120" w:line="240" w:lineRule="auto"/>
        <w:ind w:left="630" w:hanging="360"/>
        <w:jc w:val="both"/>
        <w:rPr>
          <w:sz w:val="22"/>
        </w:rPr>
      </w:pPr>
      <w:r w:rsidRPr="00B172FF">
        <w:rPr>
          <w:b/>
          <w:sz w:val="22"/>
        </w:rPr>
        <w:t>(a)</w:t>
      </w:r>
      <w:r w:rsidRPr="00B172FF">
        <w:rPr>
          <w:sz w:val="22"/>
        </w:rPr>
        <w:t xml:space="preserve"> </w:t>
      </w:r>
      <w:r w:rsidR="00333DA9" w:rsidRPr="00B172FF">
        <w:rPr>
          <w:sz w:val="22"/>
        </w:rPr>
        <w:t>by inserting in subparagraph (1</w:t>
      </w:r>
      <w:r w:rsidRPr="00B172FF">
        <w:rPr>
          <w:smallCaps/>
          <w:sz w:val="22"/>
        </w:rPr>
        <w:t>a</w:t>
      </w:r>
      <w:r w:rsidR="00333DA9" w:rsidRPr="00B172FF">
        <w:rPr>
          <w:sz w:val="22"/>
        </w:rPr>
        <w:t>) (</w:t>
      </w:r>
      <w:r w:rsidR="00333DA9" w:rsidRPr="00B172FF">
        <w:rPr>
          <w:smallCaps/>
          <w:sz w:val="22"/>
        </w:rPr>
        <w:t>c</w:t>
      </w:r>
      <w:r w:rsidR="00333DA9" w:rsidRPr="00B172FF">
        <w:rPr>
          <w:sz w:val="22"/>
        </w:rPr>
        <w:t>) (i) “and the investment body is aware of the age of the investor” after “years of age”;</w:t>
      </w:r>
    </w:p>
    <w:p w14:paraId="442B02FB" w14:textId="77777777" w:rsidR="001F72C4" w:rsidRPr="00B172FF" w:rsidRDefault="005B5930" w:rsidP="00B172FF">
      <w:pPr>
        <w:pStyle w:val="BodyText6"/>
        <w:spacing w:before="120" w:line="240" w:lineRule="auto"/>
        <w:ind w:left="540" w:hanging="270"/>
        <w:jc w:val="both"/>
        <w:rPr>
          <w:sz w:val="22"/>
        </w:rPr>
      </w:pPr>
      <w:r w:rsidRPr="00B172FF">
        <w:rPr>
          <w:b/>
          <w:sz w:val="22"/>
        </w:rPr>
        <w:t>(b)</w:t>
      </w:r>
      <w:r w:rsidRPr="00B172FF">
        <w:rPr>
          <w:sz w:val="22"/>
        </w:rPr>
        <w:t xml:space="preserve"> </w:t>
      </w:r>
      <w:r w:rsidR="00333DA9" w:rsidRPr="00B172FF">
        <w:rPr>
          <w:sz w:val="22"/>
        </w:rPr>
        <w:t>by adding at the end of sub-subparagraph (1</w:t>
      </w:r>
      <w:r w:rsidR="00333DA9" w:rsidRPr="00B172FF">
        <w:rPr>
          <w:smallCaps/>
          <w:sz w:val="22"/>
        </w:rPr>
        <w:t>a</w:t>
      </w:r>
      <w:r w:rsidR="00333DA9" w:rsidRPr="00B172FF">
        <w:rPr>
          <w:sz w:val="22"/>
        </w:rPr>
        <w:t>) (</w:t>
      </w:r>
      <w:r w:rsidR="00333DA9" w:rsidRPr="00B172FF">
        <w:rPr>
          <w:smallCaps/>
          <w:sz w:val="22"/>
        </w:rPr>
        <w:t>c</w:t>
      </w:r>
      <w:r w:rsidR="00333DA9" w:rsidRPr="00B172FF">
        <w:rPr>
          <w:sz w:val="22"/>
        </w:rPr>
        <w:t>) (ii) (</w:t>
      </w:r>
      <w:r w:rsidR="00333DA9" w:rsidRPr="00B172FF">
        <w:rPr>
          <w:smallCaps/>
          <w:sz w:val="22"/>
        </w:rPr>
        <w:t>a</w:t>
      </w:r>
      <w:r w:rsidR="00333DA9" w:rsidRPr="00B172FF">
        <w:rPr>
          <w:sz w:val="22"/>
        </w:rPr>
        <w:t>) “and”;</w:t>
      </w:r>
    </w:p>
    <w:p w14:paraId="411E331F" w14:textId="77777777" w:rsidR="001F72C4" w:rsidRPr="00B172FF" w:rsidRDefault="005B5930" w:rsidP="00B172FF">
      <w:pPr>
        <w:pStyle w:val="BodyText6"/>
        <w:spacing w:before="120" w:line="240" w:lineRule="auto"/>
        <w:ind w:left="540" w:hanging="270"/>
        <w:jc w:val="both"/>
        <w:rPr>
          <w:sz w:val="22"/>
        </w:rPr>
      </w:pPr>
      <w:r w:rsidRPr="00B172FF">
        <w:rPr>
          <w:b/>
          <w:sz w:val="22"/>
        </w:rPr>
        <w:t>(c)</w:t>
      </w:r>
      <w:r w:rsidRPr="00B172FF">
        <w:rPr>
          <w:sz w:val="22"/>
        </w:rPr>
        <w:t xml:space="preserve"> </w:t>
      </w:r>
      <w:r w:rsidR="00333DA9" w:rsidRPr="00B172FF">
        <w:rPr>
          <w:sz w:val="22"/>
        </w:rPr>
        <w:t>by omitting sub-subparagraph (1</w:t>
      </w:r>
      <w:r w:rsidRPr="00B172FF">
        <w:rPr>
          <w:smallCaps/>
          <w:sz w:val="22"/>
        </w:rPr>
        <w:t>a</w:t>
      </w:r>
      <w:r w:rsidR="00333DA9" w:rsidRPr="00B172FF">
        <w:rPr>
          <w:sz w:val="22"/>
        </w:rPr>
        <w:t>) (c) (ii) (</w:t>
      </w:r>
      <w:r w:rsidRPr="00B172FF">
        <w:rPr>
          <w:smallCaps/>
          <w:sz w:val="22"/>
        </w:rPr>
        <w:t>b</w:t>
      </w:r>
      <w:r w:rsidR="00333DA9" w:rsidRPr="00B172FF">
        <w:rPr>
          <w:sz w:val="22"/>
        </w:rPr>
        <w:t>);</w:t>
      </w:r>
    </w:p>
    <w:p w14:paraId="3E9C013B" w14:textId="54FD910C" w:rsidR="001F72C4" w:rsidRPr="00B172FF" w:rsidRDefault="005B5930" w:rsidP="00B172FF">
      <w:pPr>
        <w:pStyle w:val="BodyText6"/>
        <w:spacing w:before="120" w:line="240" w:lineRule="auto"/>
        <w:ind w:left="540" w:hanging="270"/>
        <w:jc w:val="both"/>
        <w:rPr>
          <w:sz w:val="22"/>
        </w:rPr>
      </w:pPr>
      <w:r w:rsidRPr="00B172FF">
        <w:rPr>
          <w:b/>
          <w:sz w:val="22"/>
        </w:rPr>
        <w:t>(d)</w:t>
      </w:r>
      <w:r w:rsidRPr="00B172FF">
        <w:rPr>
          <w:sz w:val="22"/>
        </w:rPr>
        <w:t xml:space="preserve"> </w:t>
      </w:r>
      <w:r w:rsidR="00333DA9" w:rsidRPr="00B172FF">
        <w:rPr>
          <w:sz w:val="22"/>
        </w:rPr>
        <w:t>by omitting paragraph (</w:t>
      </w:r>
      <w:r w:rsidR="00925051">
        <w:rPr>
          <w:sz w:val="22"/>
        </w:rPr>
        <w:t>1</w:t>
      </w:r>
      <w:r w:rsidR="00925051" w:rsidRPr="00925051">
        <w:rPr>
          <w:smallCaps/>
          <w:sz w:val="22"/>
        </w:rPr>
        <w:t>a</w:t>
      </w:r>
      <w:r w:rsidR="00333DA9" w:rsidRPr="00B172FF">
        <w:rPr>
          <w:sz w:val="22"/>
        </w:rPr>
        <w:t>)</w:t>
      </w:r>
      <w:r w:rsidR="00925051">
        <w:rPr>
          <w:sz w:val="22"/>
        </w:rPr>
        <w:t xml:space="preserve"> </w:t>
      </w:r>
      <w:r w:rsidR="00333DA9" w:rsidRPr="00B172FF">
        <w:rPr>
          <w:sz w:val="22"/>
        </w:rPr>
        <w:t>(f) and substituting the following paragraph:</w:t>
      </w:r>
    </w:p>
    <w:p w14:paraId="01E80D87" w14:textId="77777777" w:rsidR="001F72C4" w:rsidRPr="00B172FF" w:rsidRDefault="00333DA9" w:rsidP="00B172FF">
      <w:pPr>
        <w:pStyle w:val="BodyText6"/>
        <w:spacing w:before="120" w:line="240" w:lineRule="auto"/>
        <w:ind w:left="1287" w:hanging="477"/>
        <w:jc w:val="both"/>
        <w:rPr>
          <w:sz w:val="22"/>
        </w:rPr>
      </w:pPr>
      <w:r w:rsidRPr="00B172FF">
        <w:rPr>
          <w:sz w:val="22"/>
        </w:rPr>
        <w:t>“(f) within 4 months after the end of each financial year or such longer period as the Commissioner allows, give to</w:t>
      </w:r>
    </w:p>
    <w:p w14:paraId="3E5BA665" w14:textId="77777777" w:rsidR="005B5930" w:rsidRPr="00B172FF" w:rsidRDefault="005B5930"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5D0B4CEE" w14:textId="76B64777" w:rsidR="001F72C4" w:rsidRPr="00B172FF" w:rsidRDefault="00333DA9" w:rsidP="00B172FF">
      <w:pPr>
        <w:pStyle w:val="BodyText6"/>
        <w:spacing w:before="120" w:line="240" w:lineRule="auto"/>
        <w:ind w:left="1260" w:firstLine="0"/>
        <w:jc w:val="both"/>
        <w:rPr>
          <w:sz w:val="22"/>
        </w:rPr>
      </w:pPr>
      <w:r w:rsidRPr="00B172FF">
        <w:rPr>
          <w:sz w:val="22"/>
        </w:rPr>
        <w:lastRenderedPageBreak/>
        <w:t xml:space="preserve">the Commissioner a statement in a form approved by the Commissioner, signed' by the investment body, reconciling the total of the amounts of all deductions made by the investment body during that financial year from unattributed income in respect of Part </w:t>
      </w:r>
      <w:proofErr w:type="spellStart"/>
      <w:r w:rsidRPr="00B172FF">
        <w:rPr>
          <w:rStyle w:val="BodytextSmallCaps1"/>
          <w:sz w:val="22"/>
        </w:rPr>
        <w:t>V</w:t>
      </w:r>
      <w:r w:rsidR="00925051">
        <w:rPr>
          <w:rStyle w:val="BodytextSmallCaps1"/>
          <w:sz w:val="22"/>
        </w:rPr>
        <w:t>a</w:t>
      </w:r>
      <w:proofErr w:type="spellEnd"/>
      <w:r w:rsidRPr="00B172FF">
        <w:rPr>
          <w:rStyle w:val="BodytextSmallCaps1"/>
          <w:sz w:val="22"/>
        </w:rPr>
        <w:t xml:space="preserve"> </w:t>
      </w:r>
      <w:r w:rsidRPr="00B172FF">
        <w:rPr>
          <w:sz w:val="22"/>
        </w:rPr>
        <w:t xml:space="preserve">investments with the total of the amounts paid to the Commissioner under subsection </w:t>
      </w:r>
      <w:r w:rsidRPr="00B172FF">
        <w:rPr>
          <w:rStyle w:val="BodytextSmallCaps1"/>
          <w:sz w:val="22"/>
        </w:rPr>
        <w:t>221</w:t>
      </w:r>
      <w:r w:rsidR="005B5930" w:rsidRPr="00B172FF">
        <w:rPr>
          <w:rStyle w:val="BodytextSmallCaps1"/>
          <w:sz w:val="22"/>
        </w:rPr>
        <w:t xml:space="preserve">yhzd </w:t>
      </w:r>
      <w:r w:rsidRPr="00B172FF">
        <w:rPr>
          <w:rStyle w:val="BodytextSmallCaps1"/>
          <w:sz w:val="22"/>
        </w:rPr>
        <w:t xml:space="preserve">(1a) </w:t>
      </w:r>
      <w:r w:rsidRPr="00B172FF">
        <w:rPr>
          <w:sz w:val="22"/>
        </w:rPr>
        <w:t>in respect of those deductions.”;</w:t>
      </w:r>
    </w:p>
    <w:p w14:paraId="159327F2" w14:textId="4BBBBEF0" w:rsidR="001F72C4" w:rsidRPr="00B172FF" w:rsidRDefault="005B5930" w:rsidP="00B172FF">
      <w:pPr>
        <w:pStyle w:val="BodyText6"/>
        <w:spacing w:before="120" w:line="240" w:lineRule="auto"/>
        <w:ind w:left="540" w:hanging="270"/>
        <w:jc w:val="both"/>
        <w:rPr>
          <w:sz w:val="22"/>
        </w:rPr>
      </w:pPr>
      <w:r w:rsidRPr="00B172FF">
        <w:rPr>
          <w:b/>
          <w:sz w:val="22"/>
        </w:rPr>
        <w:t>(e)</w:t>
      </w:r>
      <w:r w:rsidRPr="00B172FF">
        <w:rPr>
          <w:sz w:val="22"/>
        </w:rPr>
        <w:t xml:space="preserve"> </w:t>
      </w:r>
      <w:r w:rsidR="00333DA9" w:rsidRPr="00B172FF">
        <w:rPr>
          <w:sz w:val="22"/>
        </w:rPr>
        <w:t>by inserting in subsection (3) “or an investor” after “a non</w:t>
      </w:r>
      <w:r w:rsidR="00925051">
        <w:rPr>
          <w:sz w:val="22"/>
        </w:rPr>
        <w:t>-</w:t>
      </w:r>
      <w:r w:rsidR="00333DA9" w:rsidRPr="00B172FF">
        <w:rPr>
          <w:sz w:val="22"/>
        </w:rPr>
        <w:t>resident”;</w:t>
      </w:r>
    </w:p>
    <w:p w14:paraId="49702E74" w14:textId="7CFEFB9A" w:rsidR="001F72C4" w:rsidRPr="00B172FF" w:rsidRDefault="005B5930" w:rsidP="00B172FF">
      <w:pPr>
        <w:pStyle w:val="BodyText6"/>
        <w:spacing w:before="120" w:line="240" w:lineRule="auto"/>
        <w:ind w:left="540" w:hanging="270"/>
        <w:jc w:val="both"/>
        <w:rPr>
          <w:sz w:val="22"/>
        </w:rPr>
      </w:pPr>
      <w:r w:rsidRPr="00B172FF">
        <w:rPr>
          <w:b/>
          <w:sz w:val="22"/>
        </w:rPr>
        <w:t>(f)</w:t>
      </w:r>
      <w:r w:rsidR="00333DA9" w:rsidRPr="00B172FF">
        <w:rPr>
          <w:sz w:val="22"/>
        </w:rPr>
        <w:t xml:space="preserve"> by inserting in subsection (4) “or an investor” after “a n</w:t>
      </w:r>
      <w:r w:rsidR="00925051">
        <w:rPr>
          <w:sz w:val="22"/>
        </w:rPr>
        <w:t>on-</w:t>
      </w:r>
      <w:r w:rsidR="00333DA9" w:rsidRPr="00B172FF">
        <w:rPr>
          <w:sz w:val="22"/>
        </w:rPr>
        <w:t>resident”.</w:t>
      </w:r>
    </w:p>
    <w:p w14:paraId="6FB2F32D" w14:textId="77777777" w:rsidR="001F72C4" w:rsidRPr="00B172FF" w:rsidRDefault="00333DA9" w:rsidP="00B172FF">
      <w:pPr>
        <w:pStyle w:val="Bodytext20"/>
        <w:spacing w:before="120" w:after="60" w:line="240" w:lineRule="auto"/>
        <w:ind w:firstLine="0"/>
        <w:jc w:val="both"/>
        <w:rPr>
          <w:sz w:val="22"/>
        </w:rPr>
      </w:pPr>
      <w:r w:rsidRPr="00B172FF">
        <w:rPr>
          <w:sz w:val="22"/>
        </w:rPr>
        <w:t>Deductions from dividends and interest</w:t>
      </w:r>
    </w:p>
    <w:p w14:paraId="3F27F9C9" w14:textId="3B238C92" w:rsidR="001F72C4" w:rsidRPr="00B172FF" w:rsidRDefault="005B5930" w:rsidP="00B172FF">
      <w:pPr>
        <w:pStyle w:val="BodyText6"/>
        <w:tabs>
          <w:tab w:val="left" w:pos="693"/>
        </w:tabs>
        <w:spacing w:before="120" w:line="240" w:lineRule="auto"/>
        <w:ind w:firstLine="270"/>
        <w:jc w:val="both"/>
        <w:rPr>
          <w:sz w:val="22"/>
        </w:rPr>
      </w:pPr>
      <w:r w:rsidRPr="00B172FF">
        <w:rPr>
          <w:b/>
          <w:sz w:val="22"/>
        </w:rPr>
        <w:t>56.</w:t>
      </w:r>
      <w:r w:rsidRPr="00B172FF">
        <w:rPr>
          <w:sz w:val="22"/>
        </w:rPr>
        <w:tab/>
      </w:r>
      <w:r w:rsidR="00333DA9" w:rsidRPr="00B172FF">
        <w:rPr>
          <w:sz w:val="22"/>
        </w:rPr>
        <w:t xml:space="preserve">Section </w:t>
      </w:r>
      <w:r w:rsidR="00333DA9" w:rsidRPr="00B172FF">
        <w:rPr>
          <w:rStyle w:val="BodyText21"/>
          <w:sz w:val="22"/>
        </w:rPr>
        <w:t>221</w:t>
      </w:r>
      <w:r w:rsidR="00925051" w:rsidRPr="00925051">
        <w:rPr>
          <w:rStyle w:val="BodyText21"/>
          <w:smallCaps/>
          <w:sz w:val="22"/>
        </w:rPr>
        <w:t>yl</w:t>
      </w:r>
      <w:r w:rsidR="00333DA9" w:rsidRPr="00B172FF">
        <w:rPr>
          <w:rStyle w:val="BodyText21"/>
          <w:sz w:val="22"/>
        </w:rPr>
        <w:t xml:space="preserve"> </w:t>
      </w:r>
      <w:r w:rsidR="00333DA9" w:rsidRPr="00B172FF">
        <w:rPr>
          <w:sz w:val="22"/>
        </w:rPr>
        <w:t>of the Principal Act is amended by inserting after subsection (4) the following subsection:</w:t>
      </w:r>
    </w:p>
    <w:p w14:paraId="7BA67858" w14:textId="002ADB2F" w:rsidR="001F72C4" w:rsidRPr="00B172FF" w:rsidRDefault="00333DA9" w:rsidP="00B172FF">
      <w:pPr>
        <w:pStyle w:val="BodyText6"/>
        <w:spacing w:before="120" w:line="240" w:lineRule="auto"/>
        <w:ind w:firstLine="270"/>
        <w:jc w:val="both"/>
        <w:rPr>
          <w:sz w:val="22"/>
        </w:rPr>
      </w:pPr>
      <w:r w:rsidRPr="00B172FF">
        <w:rPr>
          <w:rStyle w:val="BodytextSmallCaps1"/>
          <w:sz w:val="22"/>
        </w:rPr>
        <w:t xml:space="preserve">“(4aa) </w:t>
      </w:r>
      <w:r w:rsidRPr="00B172FF">
        <w:rPr>
          <w:sz w:val="22"/>
        </w:rPr>
        <w:t>This section does not apply in relation to a dividend or amount of interest from which a deduction is required to be made under subsection 221</w:t>
      </w:r>
      <w:r w:rsidR="00925051" w:rsidRPr="00925051">
        <w:rPr>
          <w:smallCaps/>
          <w:sz w:val="22"/>
        </w:rPr>
        <w:t>yhzc</w:t>
      </w:r>
      <w:r w:rsidRPr="00B172FF">
        <w:rPr>
          <w:sz w:val="22"/>
        </w:rPr>
        <w:t xml:space="preserve"> (</w:t>
      </w:r>
      <w:r w:rsidR="00925051">
        <w:rPr>
          <w:sz w:val="22"/>
        </w:rPr>
        <w:t>1</w:t>
      </w:r>
      <w:r w:rsidR="00925051" w:rsidRPr="00925051">
        <w:rPr>
          <w:smallCaps/>
          <w:sz w:val="22"/>
        </w:rPr>
        <w:t>a</w:t>
      </w:r>
      <w:r w:rsidRPr="00B172FF">
        <w:rPr>
          <w:sz w:val="22"/>
        </w:rPr>
        <w:t>).”.</w:t>
      </w:r>
    </w:p>
    <w:p w14:paraId="3C63D07D" w14:textId="77777777" w:rsidR="001F72C4" w:rsidRPr="00B172FF" w:rsidRDefault="00333DA9" w:rsidP="00B172FF">
      <w:pPr>
        <w:pStyle w:val="Bodytext20"/>
        <w:spacing w:before="120" w:after="60" w:line="240" w:lineRule="auto"/>
        <w:ind w:firstLine="0"/>
        <w:jc w:val="both"/>
        <w:rPr>
          <w:sz w:val="22"/>
        </w:rPr>
      </w:pPr>
      <w:r w:rsidRPr="00B172FF">
        <w:rPr>
          <w:sz w:val="22"/>
        </w:rPr>
        <w:t>Deductions to be forwarded to Commissioner etc.</w:t>
      </w:r>
    </w:p>
    <w:p w14:paraId="5C422373" w14:textId="7C874C17" w:rsidR="001F72C4" w:rsidRPr="00B172FF" w:rsidRDefault="0038723B" w:rsidP="00B172FF">
      <w:pPr>
        <w:pStyle w:val="BodyText6"/>
        <w:tabs>
          <w:tab w:val="left" w:pos="630"/>
        </w:tabs>
        <w:spacing w:before="120" w:line="240" w:lineRule="auto"/>
        <w:ind w:firstLine="270"/>
        <w:jc w:val="both"/>
        <w:rPr>
          <w:sz w:val="22"/>
        </w:rPr>
      </w:pPr>
      <w:r w:rsidRPr="00B172FF">
        <w:rPr>
          <w:b/>
          <w:sz w:val="22"/>
        </w:rPr>
        <w:t>57.</w:t>
      </w:r>
      <w:r w:rsidRPr="00B172FF">
        <w:rPr>
          <w:sz w:val="22"/>
        </w:rPr>
        <w:tab/>
      </w:r>
      <w:r w:rsidR="00333DA9" w:rsidRPr="00B172FF">
        <w:rPr>
          <w:sz w:val="22"/>
        </w:rPr>
        <w:t xml:space="preserve">Section </w:t>
      </w:r>
      <w:r w:rsidR="00333DA9" w:rsidRPr="00B172FF">
        <w:rPr>
          <w:rStyle w:val="BodyText21"/>
          <w:sz w:val="22"/>
        </w:rPr>
        <w:t>221</w:t>
      </w:r>
      <w:r w:rsidR="00925051" w:rsidRPr="00925051">
        <w:rPr>
          <w:rStyle w:val="BodyText21"/>
          <w:smallCaps/>
          <w:sz w:val="22"/>
        </w:rPr>
        <w:t>yn</w:t>
      </w:r>
      <w:r w:rsidR="00333DA9" w:rsidRPr="00B172FF">
        <w:rPr>
          <w:rStyle w:val="BodyText21"/>
          <w:sz w:val="22"/>
        </w:rPr>
        <w:t xml:space="preserve"> </w:t>
      </w:r>
      <w:r w:rsidR="00333DA9" w:rsidRPr="00B172FF">
        <w:rPr>
          <w:sz w:val="22"/>
        </w:rPr>
        <w:t>of the Principal Act is amended by omitting from paragraph (</w:t>
      </w:r>
      <w:r w:rsidR="00333DA9" w:rsidRPr="00B172FF">
        <w:rPr>
          <w:rStyle w:val="BodyText21"/>
          <w:sz w:val="22"/>
        </w:rPr>
        <w:t>1</w:t>
      </w:r>
      <w:r w:rsidR="00333DA9" w:rsidRPr="00B172FF">
        <w:rPr>
          <w:sz w:val="22"/>
        </w:rPr>
        <w:t xml:space="preserve">) (b) </w:t>
      </w:r>
      <w:r w:rsidR="00333DA9" w:rsidRPr="00B172FF">
        <w:rPr>
          <w:rStyle w:val="BodyText21"/>
          <w:sz w:val="22"/>
        </w:rPr>
        <w:t xml:space="preserve">“2 </w:t>
      </w:r>
      <w:r w:rsidR="00333DA9" w:rsidRPr="00B172FF">
        <w:rPr>
          <w:sz w:val="22"/>
        </w:rPr>
        <w:t>months” and substituting “4 months”.</w:t>
      </w:r>
    </w:p>
    <w:p w14:paraId="7056DD06" w14:textId="77777777" w:rsidR="001F72C4" w:rsidRPr="00B172FF" w:rsidRDefault="00333DA9" w:rsidP="00B172FF">
      <w:pPr>
        <w:pStyle w:val="Bodytext20"/>
        <w:spacing w:before="120" w:line="240" w:lineRule="auto"/>
        <w:ind w:firstLine="0"/>
        <w:jc w:val="both"/>
        <w:rPr>
          <w:sz w:val="22"/>
        </w:rPr>
      </w:pPr>
      <w:r w:rsidRPr="00B172FF">
        <w:rPr>
          <w:sz w:val="22"/>
        </w:rPr>
        <w:t>Interpretation</w:t>
      </w:r>
    </w:p>
    <w:p w14:paraId="4F6A1EBF" w14:textId="66AC28A3" w:rsidR="001F72C4" w:rsidRPr="00B172FF" w:rsidRDefault="0038723B" w:rsidP="00B172FF">
      <w:pPr>
        <w:pStyle w:val="BodyText6"/>
        <w:tabs>
          <w:tab w:val="left" w:pos="630"/>
        </w:tabs>
        <w:spacing w:before="120" w:line="240" w:lineRule="auto"/>
        <w:ind w:firstLine="270"/>
        <w:jc w:val="both"/>
        <w:rPr>
          <w:sz w:val="22"/>
        </w:rPr>
      </w:pPr>
      <w:r w:rsidRPr="00B172FF">
        <w:rPr>
          <w:b/>
          <w:sz w:val="22"/>
        </w:rPr>
        <w:t>58.</w:t>
      </w:r>
      <w:r w:rsidRPr="00B172FF">
        <w:rPr>
          <w:sz w:val="22"/>
        </w:rPr>
        <w:tab/>
      </w:r>
      <w:r w:rsidR="00333DA9" w:rsidRPr="00B172FF">
        <w:rPr>
          <w:sz w:val="22"/>
        </w:rPr>
        <w:t>Section 251</w:t>
      </w:r>
      <w:r w:rsidR="00925051" w:rsidRPr="00925051">
        <w:rPr>
          <w:smallCaps/>
          <w:sz w:val="22"/>
        </w:rPr>
        <w:t>r</w:t>
      </w:r>
      <w:r w:rsidR="00333DA9" w:rsidRPr="00B172FF">
        <w:rPr>
          <w:sz w:val="22"/>
        </w:rPr>
        <w:t xml:space="preserve"> of the Principal Act is amended:</w:t>
      </w:r>
    </w:p>
    <w:p w14:paraId="352A710F" w14:textId="410D41BC" w:rsidR="001F72C4" w:rsidRPr="00B172FF" w:rsidRDefault="0038723B" w:rsidP="00B172FF">
      <w:pPr>
        <w:pStyle w:val="BodyText6"/>
        <w:spacing w:before="120" w:line="240" w:lineRule="auto"/>
        <w:ind w:left="540" w:hanging="270"/>
        <w:jc w:val="both"/>
        <w:rPr>
          <w:sz w:val="22"/>
        </w:rPr>
      </w:pPr>
      <w:r w:rsidRPr="00B172FF">
        <w:rPr>
          <w:b/>
          <w:sz w:val="22"/>
        </w:rPr>
        <w:t>(a)</w:t>
      </w:r>
      <w:r w:rsidRPr="00B172FF">
        <w:rPr>
          <w:sz w:val="22"/>
        </w:rPr>
        <w:t xml:space="preserve"> </w:t>
      </w:r>
      <w:r w:rsidR="00333DA9" w:rsidRPr="00B172FF">
        <w:rPr>
          <w:sz w:val="22"/>
        </w:rPr>
        <w:t xml:space="preserve">by omitting from subsection </w:t>
      </w:r>
      <w:r w:rsidR="00333DA9" w:rsidRPr="00B172FF">
        <w:t xml:space="preserve">(3) </w:t>
      </w:r>
      <w:r w:rsidR="00333DA9" w:rsidRPr="00B172FF">
        <w:rPr>
          <w:sz w:val="22"/>
        </w:rPr>
        <w:t>“and (6)” and substituting “,</w:t>
      </w:r>
      <w:r w:rsidRPr="00B172FF">
        <w:rPr>
          <w:sz w:val="22"/>
        </w:rPr>
        <w:t xml:space="preserve"> </w:t>
      </w:r>
      <w:r w:rsidR="00333DA9" w:rsidRPr="00B172FF">
        <w:rPr>
          <w:sz w:val="22"/>
        </w:rPr>
        <w:t>(6</w:t>
      </w:r>
      <w:r w:rsidR="00925051" w:rsidRPr="00925051">
        <w:rPr>
          <w:smallCaps/>
          <w:sz w:val="22"/>
        </w:rPr>
        <w:t>b</w:t>
      </w:r>
      <w:r w:rsidR="00333DA9" w:rsidRPr="00B172FF">
        <w:rPr>
          <w:sz w:val="22"/>
        </w:rPr>
        <w:t>), (6</w:t>
      </w:r>
      <w:r w:rsidR="00925051" w:rsidRPr="00925051">
        <w:rPr>
          <w:smallCaps/>
          <w:sz w:val="22"/>
        </w:rPr>
        <w:t>c</w:t>
      </w:r>
      <w:r w:rsidR="00333DA9" w:rsidRPr="00B172FF">
        <w:rPr>
          <w:sz w:val="22"/>
        </w:rPr>
        <w:t>) and (6</w:t>
      </w:r>
      <w:r w:rsidR="00333DA9" w:rsidRPr="00B172FF">
        <w:rPr>
          <w:smallCaps/>
        </w:rPr>
        <w:t>d)”;</w:t>
      </w:r>
    </w:p>
    <w:p w14:paraId="384026F7" w14:textId="77777777" w:rsidR="001F72C4" w:rsidRPr="00B172FF" w:rsidRDefault="0038723B" w:rsidP="00B172FF">
      <w:pPr>
        <w:pStyle w:val="BodyText6"/>
        <w:spacing w:before="120" w:line="240" w:lineRule="auto"/>
        <w:ind w:left="540" w:hanging="270"/>
        <w:jc w:val="both"/>
        <w:rPr>
          <w:sz w:val="22"/>
        </w:rPr>
      </w:pPr>
      <w:r w:rsidRPr="00B172FF">
        <w:rPr>
          <w:b/>
          <w:sz w:val="22"/>
        </w:rPr>
        <w:t>(b)</w:t>
      </w:r>
      <w:r w:rsidRPr="00B172FF">
        <w:rPr>
          <w:sz w:val="22"/>
        </w:rPr>
        <w:t xml:space="preserve"> </w:t>
      </w:r>
      <w:r w:rsidR="00333DA9" w:rsidRPr="00B172FF">
        <w:rPr>
          <w:sz w:val="22"/>
        </w:rPr>
        <w:t>by inserting after subsection (6) the following subsections:</w:t>
      </w:r>
    </w:p>
    <w:p w14:paraId="10239565" w14:textId="0CD19757" w:rsidR="001F72C4" w:rsidRPr="00B172FF" w:rsidRDefault="00333DA9" w:rsidP="00B172FF">
      <w:pPr>
        <w:pStyle w:val="BodyText6"/>
        <w:spacing w:before="120" w:line="240" w:lineRule="auto"/>
        <w:ind w:left="630" w:firstLine="180"/>
        <w:jc w:val="both"/>
        <w:rPr>
          <w:sz w:val="22"/>
        </w:rPr>
      </w:pPr>
      <w:r w:rsidRPr="00B172FF">
        <w:rPr>
          <w:rStyle w:val="BodytextSmallCaps1"/>
          <w:sz w:val="22"/>
        </w:rPr>
        <w:t xml:space="preserve">“(6a) </w:t>
      </w:r>
      <w:r w:rsidRPr="00B172FF">
        <w:rPr>
          <w:sz w:val="22"/>
        </w:rPr>
        <w:t xml:space="preserve">A reference in subsections </w:t>
      </w:r>
      <w:r w:rsidRPr="00B172FF">
        <w:rPr>
          <w:rStyle w:val="BodytextSmallCaps1"/>
          <w:sz w:val="22"/>
        </w:rPr>
        <w:t xml:space="preserve">(6b), (6c) </w:t>
      </w:r>
      <w:r w:rsidRPr="00B172FF">
        <w:rPr>
          <w:sz w:val="22"/>
        </w:rPr>
        <w:t xml:space="preserve">and </w:t>
      </w:r>
      <w:r w:rsidRPr="00B172FF">
        <w:rPr>
          <w:rStyle w:val="BodytextSmallCaps1"/>
          <w:sz w:val="22"/>
        </w:rPr>
        <w:t xml:space="preserve">(6d) </w:t>
      </w:r>
      <w:r w:rsidRPr="00B172FF">
        <w:rPr>
          <w:sz w:val="22"/>
        </w:rPr>
        <w:t>to an eligible prescribed person in relation to a period is a reference to a person who would, apart from subsections 251</w:t>
      </w:r>
      <w:r w:rsidR="00925051" w:rsidRPr="00925051">
        <w:rPr>
          <w:smallCaps/>
          <w:sz w:val="22"/>
        </w:rPr>
        <w:t>u</w:t>
      </w:r>
      <w:r w:rsidRPr="00B172FF">
        <w:rPr>
          <w:sz w:val="22"/>
        </w:rPr>
        <w:t xml:space="preserve"> (2) and</w:t>
      </w:r>
      <w:r w:rsidR="0038723B" w:rsidRPr="00B172FF">
        <w:rPr>
          <w:sz w:val="22"/>
        </w:rPr>
        <w:t xml:space="preserve"> (3) </w:t>
      </w:r>
      <w:r w:rsidRPr="00B172FF">
        <w:rPr>
          <w:sz w:val="22"/>
        </w:rPr>
        <w:t>, be taken to have been a prescribed person, for the purposes of this Part and of any Act imposing levy, during that period by virtue of paragraph 25</w:t>
      </w:r>
      <w:r w:rsidRPr="00B172FF">
        <w:rPr>
          <w:rStyle w:val="BodyText21"/>
          <w:sz w:val="22"/>
        </w:rPr>
        <w:t>1</w:t>
      </w:r>
      <w:r w:rsidR="00925051" w:rsidRPr="00925051">
        <w:rPr>
          <w:rStyle w:val="BodyText21"/>
          <w:smallCaps/>
          <w:sz w:val="22"/>
        </w:rPr>
        <w:t>u</w:t>
      </w:r>
      <w:r w:rsidRPr="00B172FF">
        <w:rPr>
          <w:rStyle w:val="BodyText21"/>
          <w:sz w:val="22"/>
        </w:rPr>
        <w:t xml:space="preserve"> (1) </w:t>
      </w:r>
      <w:r w:rsidRPr="00B172FF">
        <w:rPr>
          <w:sz w:val="22"/>
        </w:rPr>
        <w:t>(a), (b) or (c).</w:t>
      </w:r>
    </w:p>
    <w:p w14:paraId="4026F7FE" w14:textId="76B767BC" w:rsidR="001F72C4" w:rsidRPr="00B172FF" w:rsidRDefault="00333DA9" w:rsidP="00B172FF">
      <w:pPr>
        <w:pStyle w:val="Bodytext70"/>
        <w:spacing w:before="120" w:line="240" w:lineRule="auto"/>
        <w:ind w:firstLine="810"/>
        <w:rPr>
          <w:sz w:val="22"/>
        </w:rPr>
      </w:pPr>
      <w:r w:rsidRPr="00B172FF">
        <w:rPr>
          <w:sz w:val="22"/>
        </w:rPr>
        <w:t>“(6</w:t>
      </w:r>
      <w:r w:rsidR="00925051" w:rsidRPr="00925051">
        <w:rPr>
          <w:smallCaps/>
          <w:sz w:val="22"/>
        </w:rPr>
        <w:t>b</w:t>
      </w:r>
      <w:r w:rsidRPr="00B172FF">
        <w:rPr>
          <w:sz w:val="22"/>
        </w:rPr>
        <w:t>) For the purposes of this Part, where:</w:t>
      </w:r>
    </w:p>
    <w:p w14:paraId="32049CDF" w14:textId="39A109D4" w:rsidR="001F72C4" w:rsidRPr="00B172FF" w:rsidRDefault="0038723B" w:rsidP="00B172FF">
      <w:pPr>
        <w:pStyle w:val="BodyText6"/>
        <w:spacing w:before="120" w:line="240" w:lineRule="auto"/>
        <w:ind w:left="1125" w:hanging="315"/>
        <w:jc w:val="both"/>
        <w:rPr>
          <w:sz w:val="22"/>
        </w:rPr>
      </w:pPr>
      <w:r w:rsidRPr="00B172FF">
        <w:rPr>
          <w:sz w:val="22"/>
        </w:rPr>
        <w:t xml:space="preserve">(a) </w:t>
      </w:r>
      <w:r w:rsidR="00333DA9" w:rsidRPr="00B172FF">
        <w:rPr>
          <w:sz w:val="22"/>
        </w:rPr>
        <w:t xml:space="preserve">a person (in this subsection called the </w:t>
      </w:r>
      <w:r w:rsidR="00333DA9" w:rsidRPr="00925051">
        <w:rPr>
          <w:b/>
          <w:bCs/>
          <w:sz w:val="22"/>
          <w:szCs w:val="22"/>
        </w:rPr>
        <w:t>‘first person’</w:t>
      </w:r>
      <w:r w:rsidR="00333DA9" w:rsidRPr="00925051">
        <w:rPr>
          <w:bCs/>
        </w:rPr>
        <w:t>)</w:t>
      </w:r>
      <w:r w:rsidR="00333DA9" w:rsidRPr="00B172FF">
        <w:rPr>
          <w:b/>
          <w:bCs/>
        </w:rPr>
        <w:t xml:space="preserve"> </w:t>
      </w:r>
      <w:r w:rsidR="00333DA9" w:rsidRPr="00B172FF">
        <w:rPr>
          <w:sz w:val="22"/>
        </w:rPr>
        <w:t>was an eligible prescribed person in relation to a period in a year of income; and</w:t>
      </w:r>
    </w:p>
    <w:p w14:paraId="7602E96E" w14:textId="2814E97A" w:rsidR="001F72C4" w:rsidRPr="00B172FF" w:rsidRDefault="0038723B" w:rsidP="00B172FF">
      <w:pPr>
        <w:pStyle w:val="BodyText6"/>
        <w:spacing w:before="120" w:line="240" w:lineRule="auto"/>
        <w:ind w:left="1125" w:hanging="315"/>
        <w:jc w:val="both"/>
        <w:rPr>
          <w:sz w:val="22"/>
        </w:rPr>
      </w:pPr>
      <w:r w:rsidRPr="00B172FF">
        <w:rPr>
          <w:sz w:val="22"/>
        </w:rPr>
        <w:t xml:space="preserve">(b) </w:t>
      </w:r>
      <w:r w:rsidR="00333DA9" w:rsidRPr="00B172FF">
        <w:rPr>
          <w:sz w:val="22"/>
        </w:rPr>
        <w:t xml:space="preserve">apart from this subsection, another person (in this subsection called the </w:t>
      </w:r>
      <w:r w:rsidR="00333DA9" w:rsidRPr="00925051">
        <w:rPr>
          <w:b/>
          <w:bCs/>
          <w:sz w:val="22"/>
          <w:szCs w:val="22"/>
        </w:rPr>
        <w:t>‘</w:t>
      </w:r>
      <w:proofErr w:type="spellStart"/>
      <w:r w:rsidR="00333DA9" w:rsidRPr="00925051">
        <w:rPr>
          <w:b/>
          <w:bCs/>
          <w:sz w:val="22"/>
          <w:szCs w:val="22"/>
        </w:rPr>
        <w:t>leviable</w:t>
      </w:r>
      <w:proofErr w:type="spellEnd"/>
      <w:r w:rsidR="00333DA9" w:rsidRPr="00925051">
        <w:rPr>
          <w:b/>
          <w:bCs/>
          <w:sz w:val="22"/>
          <w:szCs w:val="22"/>
        </w:rPr>
        <w:t xml:space="preserve"> person’</w:t>
      </w:r>
      <w:r w:rsidR="00333DA9" w:rsidRPr="00925051">
        <w:rPr>
          <w:bCs/>
        </w:rPr>
        <w:t>)</w:t>
      </w:r>
      <w:r w:rsidR="00333DA9" w:rsidRPr="00B172FF">
        <w:rPr>
          <w:b/>
          <w:bCs/>
        </w:rPr>
        <w:t xml:space="preserve"> </w:t>
      </w:r>
      <w:r w:rsidR="00333DA9" w:rsidRPr="00B172FF">
        <w:rPr>
          <w:sz w:val="22"/>
        </w:rPr>
        <w:t>would be a dependant of the first person during that period; and</w:t>
      </w:r>
    </w:p>
    <w:p w14:paraId="68C219AB" w14:textId="77777777" w:rsidR="001F72C4" w:rsidRPr="00B172FF" w:rsidRDefault="0038723B" w:rsidP="00B172FF">
      <w:pPr>
        <w:pStyle w:val="BodyText6"/>
        <w:spacing w:before="120" w:line="240" w:lineRule="auto"/>
        <w:ind w:left="1080" w:hanging="270"/>
        <w:jc w:val="both"/>
        <w:rPr>
          <w:sz w:val="22"/>
        </w:rPr>
      </w:pPr>
      <w:r w:rsidRPr="00B172FF">
        <w:rPr>
          <w:sz w:val="22"/>
        </w:rPr>
        <w:t xml:space="preserve">(c) </w:t>
      </w:r>
      <w:r w:rsidR="00333DA9" w:rsidRPr="00B172FF">
        <w:rPr>
          <w:sz w:val="22"/>
        </w:rPr>
        <w:t>levy is payable by the leviable person upon the taxable income of the year of income;</w:t>
      </w:r>
    </w:p>
    <w:p w14:paraId="795FA6EF" w14:textId="77777777" w:rsidR="005B5930" w:rsidRPr="00B172FF" w:rsidRDefault="005B5930"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5941BA7" w14:textId="77777777" w:rsidR="001F72C4" w:rsidRPr="00B172FF" w:rsidRDefault="00333DA9" w:rsidP="00B172FF">
      <w:pPr>
        <w:pStyle w:val="BodyText6"/>
        <w:spacing w:before="120" w:line="240" w:lineRule="auto"/>
        <w:ind w:left="630" w:firstLine="0"/>
        <w:jc w:val="both"/>
        <w:rPr>
          <w:sz w:val="22"/>
        </w:rPr>
      </w:pPr>
      <w:r w:rsidRPr="00B172FF">
        <w:rPr>
          <w:sz w:val="22"/>
        </w:rPr>
        <w:lastRenderedPageBreak/>
        <w:t>the leviable person is not to be taken to have been a dependant of the first person during that period.</w:t>
      </w:r>
    </w:p>
    <w:p w14:paraId="7DF5C72E" w14:textId="77777777" w:rsidR="001F72C4" w:rsidRPr="00B172FF" w:rsidRDefault="00333DA9" w:rsidP="00B172FF">
      <w:pPr>
        <w:pStyle w:val="BodyText6"/>
        <w:spacing w:before="120" w:line="240" w:lineRule="auto"/>
        <w:ind w:firstLine="810"/>
        <w:jc w:val="both"/>
        <w:rPr>
          <w:sz w:val="22"/>
        </w:rPr>
      </w:pPr>
      <w:r w:rsidRPr="00B172FF">
        <w:rPr>
          <w:sz w:val="22"/>
        </w:rPr>
        <w:t>“(6</w:t>
      </w:r>
      <w:r w:rsidRPr="00B172FF">
        <w:rPr>
          <w:smallCaps/>
          <w:sz w:val="22"/>
        </w:rPr>
        <w:t>c</w:t>
      </w:r>
      <w:r w:rsidRPr="00B172FF">
        <w:rPr>
          <w:sz w:val="22"/>
        </w:rPr>
        <w:t>) For the purposes of this Part, where:</w:t>
      </w:r>
    </w:p>
    <w:p w14:paraId="58E73708" w14:textId="5B9D2328" w:rsidR="001F72C4" w:rsidRPr="00925051" w:rsidRDefault="00343C69" w:rsidP="00B172FF">
      <w:pPr>
        <w:pStyle w:val="BodyText6"/>
        <w:spacing w:before="120" w:line="240" w:lineRule="auto"/>
        <w:ind w:left="1215" w:hanging="315"/>
        <w:jc w:val="both"/>
        <w:rPr>
          <w:sz w:val="22"/>
          <w:szCs w:val="22"/>
        </w:rPr>
      </w:pPr>
      <w:r w:rsidRPr="00B172FF">
        <w:rPr>
          <w:sz w:val="22"/>
        </w:rPr>
        <w:t xml:space="preserve">(a) </w:t>
      </w:r>
      <w:r w:rsidR="00333DA9" w:rsidRPr="00B172FF">
        <w:rPr>
          <w:sz w:val="22"/>
        </w:rPr>
        <w:t xml:space="preserve">a person (in this subsection called the </w:t>
      </w:r>
      <w:r w:rsidR="00333DA9" w:rsidRPr="00925051">
        <w:rPr>
          <w:b/>
          <w:bCs/>
          <w:sz w:val="22"/>
          <w:szCs w:val="22"/>
        </w:rPr>
        <w:t>‘first person’</w:t>
      </w:r>
      <w:r w:rsidR="00333DA9" w:rsidRPr="00925051">
        <w:rPr>
          <w:bCs/>
          <w:sz w:val="22"/>
          <w:szCs w:val="22"/>
        </w:rPr>
        <w:t>)</w:t>
      </w:r>
      <w:r w:rsidR="00333DA9" w:rsidRPr="00925051">
        <w:rPr>
          <w:b/>
          <w:bCs/>
          <w:sz w:val="22"/>
          <w:szCs w:val="22"/>
        </w:rPr>
        <w:t xml:space="preserve"> </w:t>
      </w:r>
      <w:r w:rsidR="00333DA9" w:rsidRPr="00925051">
        <w:rPr>
          <w:sz w:val="22"/>
          <w:szCs w:val="22"/>
        </w:rPr>
        <w:t>was an eligible prescribed person in relation to a period in a year of income; and</w:t>
      </w:r>
    </w:p>
    <w:p w14:paraId="3937098B" w14:textId="2A488C9A" w:rsidR="001F72C4" w:rsidRPr="00925051" w:rsidRDefault="00343C69" w:rsidP="00B172FF">
      <w:pPr>
        <w:pStyle w:val="BodyText6"/>
        <w:spacing w:before="120" w:line="240" w:lineRule="auto"/>
        <w:ind w:left="1215" w:hanging="315"/>
        <w:jc w:val="both"/>
        <w:rPr>
          <w:sz w:val="22"/>
          <w:szCs w:val="22"/>
        </w:rPr>
      </w:pPr>
      <w:r w:rsidRPr="00925051">
        <w:rPr>
          <w:sz w:val="22"/>
          <w:szCs w:val="22"/>
        </w:rPr>
        <w:t xml:space="preserve">(b) </w:t>
      </w:r>
      <w:r w:rsidR="00333DA9" w:rsidRPr="00925051">
        <w:rPr>
          <w:sz w:val="22"/>
          <w:szCs w:val="22"/>
        </w:rPr>
        <w:t xml:space="preserve">another person (in this subsection called the </w:t>
      </w:r>
      <w:r w:rsidR="00333DA9" w:rsidRPr="00925051">
        <w:rPr>
          <w:b/>
          <w:bCs/>
          <w:sz w:val="22"/>
          <w:szCs w:val="22"/>
        </w:rPr>
        <w:t>‘spouse’</w:t>
      </w:r>
      <w:r w:rsidR="00333DA9" w:rsidRPr="00925051">
        <w:rPr>
          <w:bCs/>
          <w:sz w:val="22"/>
          <w:szCs w:val="22"/>
        </w:rPr>
        <w:t>)</w:t>
      </w:r>
      <w:r w:rsidR="00333DA9" w:rsidRPr="00925051">
        <w:rPr>
          <w:b/>
          <w:bCs/>
          <w:sz w:val="22"/>
          <w:szCs w:val="22"/>
        </w:rPr>
        <w:t xml:space="preserve"> </w:t>
      </w:r>
      <w:r w:rsidR="00333DA9" w:rsidRPr="00925051">
        <w:rPr>
          <w:sz w:val="22"/>
          <w:szCs w:val="22"/>
        </w:rPr>
        <w:t>was the spouse of the first person during the whole of that period; and</w:t>
      </w:r>
    </w:p>
    <w:p w14:paraId="0F75F8F5" w14:textId="77777777" w:rsidR="001F72C4" w:rsidRPr="00B172FF" w:rsidRDefault="00343C69" w:rsidP="00B172FF">
      <w:pPr>
        <w:pStyle w:val="BodyText6"/>
        <w:spacing w:before="120" w:line="240" w:lineRule="auto"/>
        <w:ind w:left="1215" w:hanging="315"/>
        <w:jc w:val="both"/>
        <w:rPr>
          <w:sz w:val="22"/>
        </w:rPr>
      </w:pPr>
      <w:r w:rsidRPr="00B172FF">
        <w:rPr>
          <w:sz w:val="22"/>
        </w:rPr>
        <w:t xml:space="preserve">(c) </w:t>
      </w:r>
      <w:r w:rsidR="00333DA9" w:rsidRPr="00B172FF">
        <w:rPr>
          <w:sz w:val="22"/>
        </w:rPr>
        <w:t>the spouse was not an eligible prescribed person in relation to that period; and</w:t>
      </w:r>
    </w:p>
    <w:p w14:paraId="3BDC9237" w14:textId="77777777" w:rsidR="001F72C4" w:rsidRPr="00B172FF" w:rsidRDefault="00343C69" w:rsidP="00B172FF">
      <w:pPr>
        <w:pStyle w:val="BodyText6"/>
        <w:spacing w:before="120" w:line="240" w:lineRule="auto"/>
        <w:ind w:left="1215" w:hanging="315"/>
        <w:jc w:val="both"/>
        <w:rPr>
          <w:sz w:val="22"/>
        </w:rPr>
      </w:pPr>
      <w:r w:rsidRPr="00B172FF">
        <w:rPr>
          <w:sz w:val="22"/>
        </w:rPr>
        <w:t xml:space="preserve">(d) </w:t>
      </w:r>
      <w:r w:rsidR="00333DA9" w:rsidRPr="00B172FF">
        <w:rPr>
          <w:sz w:val="22"/>
        </w:rPr>
        <w:t>levy is payable by the spouse upon the taxable income of the year of income; and</w:t>
      </w:r>
    </w:p>
    <w:p w14:paraId="17E21F33" w14:textId="77777777" w:rsidR="001F72C4" w:rsidRPr="00B172FF" w:rsidRDefault="00343C69" w:rsidP="00B172FF">
      <w:pPr>
        <w:pStyle w:val="BodyText6"/>
        <w:spacing w:before="120" w:line="240" w:lineRule="auto"/>
        <w:ind w:left="1215" w:hanging="315"/>
        <w:jc w:val="both"/>
        <w:rPr>
          <w:sz w:val="22"/>
        </w:rPr>
      </w:pPr>
      <w:r w:rsidRPr="00B172FF">
        <w:rPr>
          <w:sz w:val="22"/>
        </w:rPr>
        <w:t xml:space="preserve">(e) </w:t>
      </w:r>
      <w:r w:rsidR="00333DA9" w:rsidRPr="00B172FF">
        <w:rPr>
          <w:sz w:val="22"/>
        </w:rPr>
        <w:t>apart from this subsection, a child of both the first person and the spouse would be a dependant of both the first person and the spouse during that period;</w:t>
      </w:r>
    </w:p>
    <w:p w14:paraId="58D3AB7C" w14:textId="77777777" w:rsidR="001F72C4" w:rsidRPr="00B172FF" w:rsidRDefault="00333DA9" w:rsidP="00B172FF">
      <w:pPr>
        <w:pStyle w:val="BodyText6"/>
        <w:spacing w:before="120" w:line="240" w:lineRule="auto"/>
        <w:ind w:firstLine="630"/>
        <w:jc w:val="both"/>
        <w:rPr>
          <w:sz w:val="22"/>
        </w:rPr>
      </w:pPr>
      <w:r w:rsidRPr="00B172FF">
        <w:rPr>
          <w:sz w:val="22"/>
        </w:rPr>
        <w:t>that child is not to be taken to have been a dependant of the first person during that period.</w:t>
      </w:r>
    </w:p>
    <w:p w14:paraId="4B66AA95" w14:textId="77777777" w:rsidR="001F72C4" w:rsidRPr="00B172FF" w:rsidRDefault="00333DA9" w:rsidP="00B172FF">
      <w:pPr>
        <w:pStyle w:val="BodyText6"/>
        <w:spacing w:before="120" w:line="240" w:lineRule="auto"/>
        <w:ind w:firstLine="810"/>
        <w:jc w:val="both"/>
        <w:rPr>
          <w:sz w:val="22"/>
        </w:rPr>
      </w:pPr>
      <w:r w:rsidRPr="00B172FF">
        <w:rPr>
          <w:rStyle w:val="BodytextBold1"/>
          <w:b w:val="0"/>
          <w:sz w:val="22"/>
        </w:rPr>
        <w:t>“(6D)</w:t>
      </w:r>
      <w:r w:rsidRPr="00B172FF">
        <w:rPr>
          <w:rStyle w:val="BodytextBold1"/>
          <w:sz w:val="22"/>
        </w:rPr>
        <w:t xml:space="preserve"> </w:t>
      </w:r>
      <w:r w:rsidRPr="00B172FF">
        <w:rPr>
          <w:sz w:val="22"/>
        </w:rPr>
        <w:t xml:space="preserve">Subject to subsection </w:t>
      </w:r>
      <w:r w:rsidRPr="00B172FF">
        <w:rPr>
          <w:rStyle w:val="BodytextBold3"/>
          <w:b w:val="0"/>
          <w:sz w:val="22"/>
        </w:rPr>
        <w:t>(6f),</w:t>
      </w:r>
      <w:r w:rsidRPr="00B172FF">
        <w:rPr>
          <w:rStyle w:val="BodytextBold3"/>
          <w:sz w:val="22"/>
        </w:rPr>
        <w:t xml:space="preserve"> </w:t>
      </w:r>
      <w:r w:rsidRPr="00B172FF">
        <w:rPr>
          <w:sz w:val="22"/>
        </w:rPr>
        <w:t>for the purposes of this Part, where:</w:t>
      </w:r>
    </w:p>
    <w:p w14:paraId="3CAAFD9B" w14:textId="6217E45E" w:rsidR="001F72C4" w:rsidRPr="00925051" w:rsidRDefault="00343C69" w:rsidP="00B172FF">
      <w:pPr>
        <w:pStyle w:val="BodyText6"/>
        <w:spacing w:before="120" w:line="240" w:lineRule="auto"/>
        <w:ind w:left="1107" w:hanging="297"/>
        <w:jc w:val="both"/>
        <w:rPr>
          <w:sz w:val="22"/>
          <w:szCs w:val="22"/>
        </w:rPr>
      </w:pPr>
      <w:r w:rsidRPr="00B172FF">
        <w:rPr>
          <w:sz w:val="22"/>
        </w:rPr>
        <w:t xml:space="preserve">(a) </w:t>
      </w:r>
      <w:r w:rsidR="00333DA9" w:rsidRPr="00B172FF">
        <w:rPr>
          <w:sz w:val="22"/>
        </w:rPr>
        <w:t xml:space="preserve">a person (in this subsection and subsections </w:t>
      </w:r>
      <w:r w:rsidR="00333DA9" w:rsidRPr="00B172FF">
        <w:rPr>
          <w:b/>
          <w:bCs/>
        </w:rPr>
        <w:t>(</w:t>
      </w:r>
      <w:r w:rsidR="00333DA9" w:rsidRPr="00B172FF">
        <w:rPr>
          <w:bCs/>
        </w:rPr>
        <w:t>6E</w:t>
      </w:r>
      <w:r w:rsidR="00333DA9" w:rsidRPr="00B172FF">
        <w:rPr>
          <w:b/>
          <w:bCs/>
        </w:rPr>
        <w:t xml:space="preserve">) </w:t>
      </w:r>
      <w:r w:rsidR="00333DA9" w:rsidRPr="00B172FF">
        <w:rPr>
          <w:sz w:val="22"/>
        </w:rPr>
        <w:t xml:space="preserve">to </w:t>
      </w:r>
      <w:r w:rsidR="00333DA9" w:rsidRPr="00B172FF">
        <w:rPr>
          <w:b/>
          <w:bCs/>
          <w:smallCaps/>
        </w:rPr>
        <w:t>(</w:t>
      </w:r>
      <w:r w:rsidR="00333DA9" w:rsidRPr="00B172FF">
        <w:rPr>
          <w:bCs/>
          <w:smallCaps/>
        </w:rPr>
        <w:t>6h</w:t>
      </w:r>
      <w:r w:rsidR="00333DA9" w:rsidRPr="00B172FF">
        <w:rPr>
          <w:b/>
          <w:bCs/>
          <w:smallCaps/>
        </w:rPr>
        <w:t xml:space="preserve">) </w:t>
      </w:r>
      <w:r w:rsidR="00333DA9" w:rsidRPr="00B172FF">
        <w:rPr>
          <w:sz w:val="22"/>
        </w:rPr>
        <w:t xml:space="preserve">(inclusive) called </w:t>
      </w:r>
      <w:r w:rsidR="00333DA9" w:rsidRPr="00925051">
        <w:rPr>
          <w:sz w:val="22"/>
          <w:szCs w:val="22"/>
        </w:rPr>
        <w:t xml:space="preserve">the </w:t>
      </w:r>
      <w:r w:rsidR="00333DA9" w:rsidRPr="00925051">
        <w:rPr>
          <w:b/>
          <w:bCs/>
          <w:sz w:val="22"/>
          <w:szCs w:val="22"/>
        </w:rPr>
        <w:t>‘first person’</w:t>
      </w:r>
      <w:r w:rsidR="00333DA9" w:rsidRPr="00925051">
        <w:rPr>
          <w:bCs/>
          <w:sz w:val="22"/>
          <w:szCs w:val="22"/>
        </w:rPr>
        <w:t xml:space="preserve">) </w:t>
      </w:r>
      <w:r w:rsidR="00333DA9" w:rsidRPr="00925051">
        <w:rPr>
          <w:sz w:val="22"/>
          <w:szCs w:val="22"/>
        </w:rPr>
        <w:t>was an eligible prescribed person in relation to a period in a year of income; and</w:t>
      </w:r>
    </w:p>
    <w:p w14:paraId="06CFF73B" w14:textId="0B36813A" w:rsidR="001F72C4" w:rsidRPr="00925051" w:rsidRDefault="00343C69" w:rsidP="00B172FF">
      <w:pPr>
        <w:pStyle w:val="BodyText6"/>
        <w:spacing w:before="120" w:line="240" w:lineRule="auto"/>
        <w:ind w:left="1107" w:hanging="297"/>
        <w:jc w:val="both"/>
        <w:rPr>
          <w:sz w:val="22"/>
          <w:szCs w:val="22"/>
        </w:rPr>
      </w:pPr>
      <w:r w:rsidRPr="00925051">
        <w:rPr>
          <w:sz w:val="22"/>
          <w:szCs w:val="22"/>
        </w:rPr>
        <w:t xml:space="preserve">(b) </w:t>
      </w:r>
      <w:r w:rsidR="00333DA9" w:rsidRPr="00925051">
        <w:rPr>
          <w:sz w:val="22"/>
          <w:szCs w:val="22"/>
        </w:rPr>
        <w:t xml:space="preserve">another person (in this subsection called the </w:t>
      </w:r>
      <w:r w:rsidR="00333DA9" w:rsidRPr="00925051">
        <w:rPr>
          <w:b/>
          <w:bCs/>
          <w:sz w:val="22"/>
          <w:szCs w:val="22"/>
        </w:rPr>
        <w:t>‘spouse’</w:t>
      </w:r>
      <w:r w:rsidR="00333DA9" w:rsidRPr="00925051">
        <w:rPr>
          <w:bCs/>
          <w:sz w:val="22"/>
          <w:szCs w:val="22"/>
        </w:rPr>
        <w:t>)</w:t>
      </w:r>
      <w:r w:rsidR="00333DA9" w:rsidRPr="00925051">
        <w:rPr>
          <w:b/>
          <w:bCs/>
          <w:sz w:val="22"/>
          <w:szCs w:val="22"/>
        </w:rPr>
        <w:t xml:space="preserve"> </w:t>
      </w:r>
      <w:r w:rsidR="00333DA9" w:rsidRPr="00925051">
        <w:rPr>
          <w:sz w:val="22"/>
          <w:szCs w:val="22"/>
        </w:rPr>
        <w:t>was the spouse of the first person during the whole of that period; and</w:t>
      </w:r>
    </w:p>
    <w:p w14:paraId="734C56B1" w14:textId="77777777" w:rsidR="001F72C4" w:rsidRPr="00925051" w:rsidRDefault="00343C69" w:rsidP="00B172FF">
      <w:pPr>
        <w:pStyle w:val="BodyText6"/>
        <w:spacing w:before="120" w:line="240" w:lineRule="auto"/>
        <w:ind w:left="1080" w:hanging="270"/>
        <w:jc w:val="both"/>
        <w:rPr>
          <w:sz w:val="22"/>
          <w:szCs w:val="22"/>
        </w:rPr>
      </w:pPr>
      <w:r w:rsidRPr="00925051">
        <w:rPr>
          <w:sz w:val="22"/>
          <w:szCs w:val="22"/>
        </w:rPr>
        <w:t xml:space="preserve">(c) </w:t>
      </w:r>
      <w:r w:rsidR="00333DA9" w:rsidRPr="00925051">
        <w:rPr>
          <w:sz w:val="22"/>
          <w:szCs w:val="22"/>
        </w:rPr>
        <w:t>the spouse was an eligible prescribed person in relation to that period; and</w:t>
      </w:r>
    </w:p>
    <w:p w14:paraId="52A6B059" w14:textId="77777777" w:rsidR="001F72C4" w:rsidRPr="00925051" w:rsidRDefault="00343C69" w:rsidP="00B172FF">
      <w:pPr>
        <w:pStyle w:val="BodyText6"/>
        <w:spacing w:before="120" w:line="240" w:lineRule="auto"/>
        <w:ind w:left="1107" w:hanging="297"/>
        <w:jc w:val="both"/>
        <w:rPr>
          <w:sz w:val="22"/>
          <w:szCs w:val="22"/>
        </w:rPr>
      </w:pPr>
      <w:r w:rsidRPr="00925051">
        <w:rPr>
          <w:sz w:val="22"/>
          <w:szCs w:val="22"/>
        </w:rPr>
        <w:t xml:space="preserve">(d) </w:t>
      </w:r>
      <w:r w:rsidR="00333DA9" w:rsidRPr="00925051">
        <w:rPr>
          <w:sz w:val="22"/>
          <w:szCs w:val="22"/>
        </w:rPr>
        <w:t>apart from this subsection, levy would be payable by both the first person and the spouse upon their respective taxable incomes of the year of income; and</w:t>
      </w:r>
    </w:p>
    <w:p w14:paraId="5FC81D79" w14:textId="77777777" w:rsidR="001F72C4" w:rsidRPr="00925051" w:rsidRDefault="00343C69" w:rsidP="00B172FF">
      <w:pPr>
        <w:pStyle w:val="BodyText6"/>
        <w:spacing w:before="120" w:line="240" w:lineRule="auto"/>
        <w:ind w:left="1107" w:hanging="297"/>
        <w:jc w:val="both"/>
        <w:rPr>
          <w:sz w:val="22"/>
          <w:szCs w:val="22"/>
        </w:rPr>
      </w:pPr>
      <w:r w:rsidRPr="00925051">
        <w:rPr>
          <w:sz w:val="22"/>
          <w:szCs w:val="22"/>
        </w:rPr>
        <w:t xml:space="preserve">(e) </w:t>
      </w:r>
      <w:r w:rsidR="00333DA9" w:rsidRPr="00925051">
        <w:rPr>
          <w:sz w:val="22"/>
          <w:szCs w:val="22"/>
        </w:rPr>
        <w:t>apart from this subsection, a child of both the first person and the spouse would be a dependant of both the first person and the spouse during that period; and</w:t>
      </w:r>
    </w:p>
    <w:p w14:paraId="1B1F8E51" w14:textId="563743FD" w:rsidR="001F72C4" w:rsidRPr="00925051" w:rsidRDefault="00343C69" w:rsidP="00B172FF">
      <w:pPr>
        <w:pStyle w:val="BodyText6"/>
        <w:spacing w:before="120" w:line="240" w:lineRule="auto"/>
        <w:ind w:left="1080" w:hanging="270"/>
        <w:jc w:val="both"/>
        <w:rPr>
          <w:sz w:val="22"/>
          <w:szCs w:val="22"/>
        </w:rPr>
      </w:pPr>
      <w:r w:rsidRPr="00925051">
        <w:rPr>
          <w:sz w:val="22"/>
          <w:szCs w:val="22"/>
        </w:rPr>
        <w:t xml:space="preserve">(f) </w:t>
      </w:r>
      <w:r w:rsidR="00333DA9" w:rsidRPr="00925051">
        <w:rPr>
          <w:sz w:val="22"/>
          <w:szCs w:val="22"/>
        </w:rPr>
        <w:t xml:space="preserve"> the first person and the spouse have entered into an agreement (in subsections </w:t>
      </w:r>
      <w:r w:rsidR="00333DA9" w:rsidRPr="00925051">
        <w:rPr>
          <w:bCs/>
          <w:smallCaps/>
          <w:sz w:val="22"/>
          <w:szCs w:val="22"/>
        </w:rPr>
        <w:t>(6e)</w:t>
      </w:r>
      <w:r w:rsidR="00333DA9" w:rsidRPr="00925051">
        <w:rPr>
          <w:b/>
          <w:bCs/>
          <w:smallCaps/>
          <w:sz w:val="22"/>
          <w:szCs w:val="22"/>
        </w:rPr>
        <w:t xml:space="preserve"> </w:t>
      </w:r>
      <w:r w:rsidR="00333DA9" w:rsidRPr="00925051">
        <w:rPr>
          <w:sz w:val="22"/>
          <w:szCs w:val="22"/>
        </w:rPr>
        <w:t xml:space="preserve">to </w:t>
      </w:r>
      <w:r w:rsidR="00333DA9" w:rsidRPr="00925051">
        <w:rPr>
          <w:bCs/>
          <w:sz w:val="22"/>
          <w:szCs w:val="22"/>
        </w:rPr>
        <w:t>(6</w:t>
      </w:r>
      <w:r w:rsidR="00925051" w:rsidRPr="00925051">
        <w:rPr>
          <w:bCs/>
          <w:smallCaps/>
          <w:sz w:val="22"/>
          <w:szCs w:val="22"/>
        </w:rPr>
        <w:t>h</w:t>
      </w:r>
      <w:r w:rsidR="00333DA9" w:rsidRPr="00925051">
        <w:rPr>
          <w:bCs/>
          <w:sz w:val="22"/>
          <w:szCs w:val="22"/>
        </w:rPr>
        <w:t xml:space="preserve">) </w:t>
      </w:r>
      <w:r w:rsidR="00333DA9" w:rsidRPr="00925051">
        <w:rPr>
          <w:sz w:val="22"/>
          <w:szCs w:val="22"/>
        </w:rPr>
        <w:t xml:space="preserve">(inclusive) called the </w:t>
      </w:r>
      <w:r w:rsidR="00333DA9" w:rsidRPr="00925051">
        <w:rPr>
          <w:b/>
          <w:bCs/>
          <w:sz w:val="22"/>
          <w:szCs w:val="22"/>
        </w:rPr>
        <w:t>‘family agreement’</w:t>
      </w:r>
      <w:r w:rsidR="00333DA9" w:rsidRPr="00925051">
        <w:rPr>
          <w:bCs/>
          <w:sz w:val="22"/>
          <w:szCs w:val="22"/>
        </w:rPr>
        <w:t>)</w:t>
      </w:r>
      <w:r w:rsidR="00333DA9" w:rsidRPr="00925051">
        <w:rPr>
          <w:b/>
          <w:bCs/>
          <w:sz w:val="22"/>
          <w:szCs w:val="22"/>
        </w:rPr>
        <w:t xml:space="preserve"> </w:t>
      </w:r>
      <w:r w:rsidR="00333DA9" w:rsidRPr="00925051">
        <w:rPr>
          <w:sz w:val="22"/>
          <w:szCs w:val="22"/>
        </w:rPr>
        <w:t>stating that, for levy purposes, that child:</w:t>
      </w:r>
    </w:p>
    <w:p w14:paraId="24A3675C" w14:textId="77777777" w:rsidR="001F72C4" w:rsidRPr="00925051" w:rsidRDefault="00343C69" w:rsidP="00B172FF">
      <w:pPr>
        <w:pStyle w:val="BodyText6"/>
        <w:spacing w:before="120" w:line="240" w:lineRule="auto"/>
        <w:ind w:firstLine="1350"/>
        <w:jc w:val="both"/>
        <w:rPr>
          <w:sz w:val="22"/>
          <w:szCs w:val="22"/>
        </w:rPr>
      </w:pPr>
      <w:r w:rsidRPr="00925051">
        <w:rPr>
          <w:sz w:val="22"/>
          <w:szCs w:val="22"/>
        </w:rPr>
        <w:t xml:space="preserve">(i) </w:t>
      </w:r>
      <w:r w:rsidR="00333DA9" w:rsidRPr="00925051">
        <w:rPr>
          <w:sz w:val="22"/>
          <w:szCs w:val="22"/>
        </w:rPr>
        <w:t>is not to be treated as a dependant of the first person during that period; and</w:t>
      </w:r>
    </w:p>
    <w:p w14:paraId="2BC0F529" w14:textId="77777777" w:rsidR="00343C69" w:rsidRPr="00925051" w:rsidRDefault="00343C69" w:rsidP="00B172FF">
      <w:pPr>
        <w:pStyle w:val="BodyText6"/>
        <w:spacing w:before="120" w:line="240" w:lineRule="auto"/>
        <w:ind w:firstLine="1287"/>
        <w:jc w:val="both"/>
        <w:rPr>
          <w:sz w:val="22"/>
          <w:szCs w:val="22"/>
        </w:rPr>
      </w:pPr>
      <w:r w:rsidRPr="00925051">
        <w:rPr>
          <w:sz w:val="22"/>
          <w:szCs w:val="22"/>
        </w:rPr>
        <w:t>(i</w:t>
      </w:r>
      <w:r w:rsidR="00333DA9" w:rsidRPr="00925051">
        <w:rPr>
          <w:sz w:val="22"/>
          <w:szCs w:val="22"/>
        </w:rPr>
        <w:t>i</w:t>
      </w:r>
      <w:r w:rsidRPr="00925051">
        <w:rPr>
          <w:sz w:val="22"/>
          <w:szCs w:val="22"/>
        </w:rPr>
        <w:t>) i</w:t>
      </w:r>
      <w:r w:rsidR="00333DA9" w:rsidRPr="00925051">
        <w:rPr>
          <w:sz w:val="22"/>
          <w:szCs w:val="22"/>
        </w:rPr>
        <w:t>s to be treated as a dependant of the spouse during that period;</w:t>
      </w:r>
    </w:p>
    <w:p w14:paraId="2489FD56" w14:textId="77777777" w:rsidR="00343C69" w:rsidRPr="00B172FF" w:rsidRDefault="00343C69" w:rsidP="00B172FF">
      <w:pPr>
        <w:rPr>
          <w:rFonts w:ascii="Times New Roman" w:eastAsia="Times New Roman" w:hAnsi="Times New Roman" w:cs="Times New Roman"/>
          <w:sz w:val="22"/>
          <w:szCs w:val="21"/>
        </w:rPr>
      </w:pPr>
      <w:r w:rsidRPr="00B172FF">
        <w:rPr>
          <w:rFonts w:ascii="Times New Roman" w:hAnsi="Times New Roman" w:cs="Times New Roman"/>
          <w:sz w:val="22"/>
        </w:rPr>
        <w:br w:type="page"/>
      </w:r>
    </w:p>
    <w:p w14:paraId="5CC8A51B" w14:textId="77777777" w:rsidR="001F72C4" w:rsidRPr="00B172FF" w:rsidRDefault="00333DA9" w:rsidP="00B172FF">
      <w:pPr>
        <w:pStyle w:val="BodyText6"/>
        <w:spacing w:before="120" w:line="240" w:lineRule="auto"/>
        <w:ind w:firstLine="540"/>
        <w:jc w:val="both"/>
        <w:rPr>
          <w:sz w:val="22"/>
        </w:rPr>
      </w:pPr>
      <w:r w:rsidRPr="00B172FF">
        <w:rPr>
          <w:sz w:val="22"/>
        </w:rPr>
        <w:lastRenderedPageBreak/>
        <w:t>that child is not to be taken to be a dependant of the first person during that period.</w:t>
      </w:r>
    </w:p>
    <w:p w14:paraId="1872E6FC" w14:textId="06ACEDBE" w:rsidR="001F72C4" w:rsidRPr="00B172FF" w:rsidRDefault="00333DA9" w:rsidP="00B172FF">
      <w:pPr>
        <w:pStyle w:val="BodyText6"/>
        <w:spacing w:before="120" w:line="240" w:lineRule="auto"/>
        <w:ind w:left="540" w:firstLine="270"/>
        <w:jc w:val="both"/>
        <w:rPr>
          <w:sz w:val="22"/>
        </w:rPr>
      </w:pPr>
      <w:r w:rsidRPr="00B172FF">
        <w:rPr>
          <w:sz w:val="22"/>
        </w:rPr>
        <w:t>“(6</w:t>
      </w:r>
      <w:r w:rsidR="00925051" w:rsidRPr="00925051">
        <w:rPr>
          <w:smallCaps/>
          <w:sz w:val="22"/>
        </w:rPr>
        <w:t>e</w:t>
      </w:r>
      <w:r w:rsidRPr="00B172FF">
        <w:rPr>
          <w:sz w:val="22"/>
        </w:rPr>
        <w:t>) The family agreement must be entered into on or before the date of lodgment of the return of income of the first person for the year of income concerned or within such further time as the Commissioner allows.</w:t>
      </w:r>
    </w:p>
    <w:p w14:paraId="0B1413C9" w14:textId="384C3491" w:rsidR="001F72C4" w:rsidRPr="00B172FF" w:rsidRDefault="00333DA9" w:rsidP="00B172FF">
      <w:pPr>
        <w:pStyle w:val="BodyText6"/>
        <w:spacing w:before="120" w:line="240" w:lineRule="auto"/>
        <w:ind w:left="540" w:firstLine="270"/>
        <w:jc w:val="both"/>
        <w:rPr>
          <w:sz w:val="22"/>
        </w:rPr>
      </w:pPr>
      <w:r w:rsidRPr="00B172FF">
        <w:rPr>
          <w:rStyle w:val="BodytextSpacing0pt"/>
          <w:spacing w:val="0"/>
          <w:sz w:val="22"/>
        </w:rPr>
        <w:t>“(6</w:t>
      </w:r>
      <w:r w:rsidR="00925051" w:rsidRPr="00925051">
        <w:rPr>
          <w:rStyle w:val="BodytextSpacing0pt"/>
          <w:smallCaps/>
          <w:spacing w:val="0"/>
          <w:sz w:val="22"/>
        </w:rPr>
        <w:t>f</w:t>
      </w:r>
      <w:r w:rsidRPr="00B172FF">
        <w:rPr>
          <w:rStyle w:val="BodytextSpacing0pt"/>
          <w:spacing w:val="0"/>
          <w:sz w:val="22"/>
        </w:rPr>
        <w:t xml:space="preserve">) </w:t>
      </w:r>
      <w:r w:rsidRPr="00B172FF">
        <w:rPr>
          <w:sz w:val="22"/>
        </w:rPr>
        <w:t xml:space="preserve">Subsection </w:t>
      </w:r>
      <w:r w:rsidRPr="00B172FF">
        <w:rPr>
          <w:rStyle w:val="BodytextSmallCaps0"/>
          <w:spacing w:val="0"/>
          <w:sz w:val="22"/>
        </w:rPr>
        <w:t xml:space="preserve">(6d) </w:t>
      </w:r>
      <w:r w:rsidRPr="00B172FF">
        <w:rPr>
          <w:sz w:val="22"/>
        </w:rPr>
        <w:t>does not apply, and is to be taken never to have applied, if the first person fails to retain the family agreement for the period of 5 years commencing on the date of lodgment of the return of income of the first person for the year of income concerned.</w:t>
      </w:r>
    </w:p>
    <w:p w14:paraId="1C47CF60" w14:textId="1B16FFED" w:rsidR="001F72C4" w:rsidRPr="00B172FF" w:rsidRDefault="00333DA9" w:rsidP="00B172FF">
      <w:pPr>
        <w:pStyle w:val="BodyText6"/>
        <w:spacing w:before="120" w:line="240" w:lineRule="auto"/>
        <w:ind w:left="540" w:firstLine="270"/>
        <w:jc w:val="both"/>
        <w:rPr>
          <w:sz w:val="22"/>
        </w:rPr>
      </w:pPr>
      <w:r w:rsidRPr="00B172FF">
        <w:rPr>
          <w:sz w:val="22"/>
        </w:rPr>
        <w:t>“(6</w:t>
      </w:r>
      <w:r w:rsidR="00925051" w:rsidRPr="00925051">
        <w:rPr>
          <w:smallCaps/>
          <w:sz w:val="22"/>
        </w:rPr>
        <w:t>g</w:t>
      </w:r>
      <w:r w:rsidRPr="00B172FF">
        <w:rPr>
          <w:sz w:val="22"/>
        </w:rPr>
        <w:t xml:space="preserve">) Where the family agreement is lost or destroyed and the Commissioner is satisfied that the first person has a document (in this subsection called the </w:t>
      </w:r>
      <w:r w:rsidRPr="00B172FF">
        <w:rPr>
          <w:rStyle w:val="BodytextBold"/>
          <w:sz w:val="22"/>
        </w:rPr>
        <w:t>‘substitute family agreement’</w:t>
      </w:r>
      <w:r w:rsidRPr="00925051">
        <w:rPr>
          <w:rStyle w:val="BodytextBold"/>
          <w:b w:val="0"/>
          <w:sz w:val="22"/>
        </w:rPr>
        <w:t>)</w:t>
      </w:r>
      <w:r w:rsidRPr="00B172FF">
        <w:rPr>
          <w:rStyle w:val="BodytextBold"/>
          <w:sz w:val="22"/>
        </w:rPr>
        <w:t xml:space="preserve"> </w:t>
      </w:r>
      <w:r w:rsidRPr="00B172FF">
        <w:rPr>
          <w:sz w:val="22"/>
        </w:rPr>
        <w:t>that:</w:t>
      </w:r>
    </w:p>
    <w:p w14:paraId="09EB690D" w14:textId="77777777" w:rsidR="001F72C4" w:rsidRPr="00B172FF" w:rsidRDefault="009C17FE" w:rsidP="00B172FF">
      <w:pPr>
        <w:pStyle w:val="BodyText6"/>
        <w:spacing w:before="120" w:line="240" w:lineRule="auto"/>
        <w:ind w:left="1080" w:hanging="270"/>
        <w:jc w:val="both"/>
        <w:rPr>
          <w:sz w:val="22"/>
        </w:rPr>
      </w:pPr>
      <w:r w:rsidRPr="00B172FF">
        <w:rPr>
          <w:sz w:val="22"/>
        </w:rPr>
        <w:t xml:space="preserve">(a) </w:t>
      </w:r>
      <w:r w:rsidR="00333DA9" w:rsidRPr="00B172FF">
        <w:rPr>
          <w:sz w:val="22"/>
        </w:rPr>
        <w:t>is a copy of the family agreement; or</w:t>
      </w:r>
    </w:p>
    <w:p w14:paraId="2729BCAA" w14:textId="77777777" w:rsidR="001F72C4" w:rsidRPr="00B172FF" w:rsidRDefault="009C17FE" w:rsidP="00B172FF">
      <w:pPr>
        <w:pStyle w:val="BodyText6"/>
        <w:spacing w:before="120" w:line="240" w:lineRule="auto"/>
        <w:ind w:left="1125" w:hanging="315"/>
        <w:jc w:val="both"/>
        <w:rPr>
          <w:sz w:val="22"/>
        </w:rPr>
      </w:pPr>
      <w:r w:rsidRPr="00B172FF">
        <w:rPr>
          <w:sz w:val="22"/>
        </w:rPr>
        <w:t>(b)</w:t>
      </w:r>
      <w:r w:rsidR="00333DA9" w:rsidRPr="00B172FF">
        <w:rPr>
          <w:sz w:val="22"/>
        </w:rPr>
        <w:t xml:space="preserve"> properly records all the matters set out in the family agreement and was in existence when the family agreement was lost or destroyed;</w:t>
      </w:r>
    </w:p>
    <w:p w14:paraId="07378E4B" w14:textId="77777777" w:rsidR="001F72C4" w:rsidRPr="00B172FF" w:rsidRDefault="00333DA9" w:rsidP="00B172FF">
      <w:pPr>
        <w:pStyle w:val="BodyText6"/>
        <w:spacing w:before="120" w:line="240" w:lineRule="auto"/>
        <w:ind w:left="540" w:firstLine="0"/>
        <w:jc w:val="both"/>
        <w:rPr>
          <w:sz w:val="22"/>
        </w:rPr>
      </w:pPr>
      <w:r w:rsidRPr="00B172FF">
        <w:rPr>
          <w:sz w:val="22"/>
        </w:rPr>
        <w:t>the substitute family agreement is to be taken, for the purposes of this section, to be, and to have been at all times after the family agreement was lost or destroyed, the family agreement.</w:t>
      </w:r>
    </w:p>
    <w:p w14:paraId="795A8020" w14:textId="2239CA62" w:rsidR="001F72C4" w:rsidRPr="00B172FF" w:rsidRDefault="00333DA9" w:rsidP="00B172FF">
      <w:pPr>
        <w:pStyle w:val="BodyText6"/>
        <w:spacing w:before="120" w:line="240" w:lineRule="auto"/>
        <w:ind w:firstLine="810"/>
        <w:jc w:val="both"/>
        <w:rPr>
          <w:sz w:val="22"/>
        </w:rPr>
      </w:pPr>
      <w:r w:rsidRPr="00B172FF">
        <w:rPr>
          <w:rStyle w:val="BodytextSpacing0pt"/>
          <w:spacing w:val="0"/>
          <w:sz w:val="22"/>
        </w:rPr>
        <w:t>“(6</w:t>
      </w:r>
      <w:r w:rsidR="00925051" w:rsidRPr="00925051">
        <w:rPr>
          <w:rStyle w:val="BodytextSpacing0pt"/>
          <w:smallCaps/>
          <w:spacing w:val="0"/>
          <w:sz w:val="22"/>
        </w:rPr>
        <w:t>h</w:t>
      </w:r>
      <w:r w:rsidRPr="00B172FF">
        <w:rPr>
          <w:rStyle w:val="BodytextSpacing0pt"/>
          <w:spacing w:val="0"/>
          <w:sz w:val="22"/>
        </w:rPr>
        <w:t xml:space="preserve">) </w:t>
      </w:r>
      <w:r w:rsidRPr="00B172FF">
        <w:rPr>
          <w:sz w:val="22"/>
        </w:rPr>
        <w:t>Where the family agreement is lost or destroyed and the Commissioner is satisfied that:</w:t>
      </w:r>
    </w:p>
    <w:p w14:paraId="1FF24443" w14:textId="77777777" w:rsidR="001F72C4" w:rsidRPr="00B172FF" w:rsidRDefault="009C17FE" w:rsidP="00B172FF">
      <w:pPr>
        <w:pStyle w:val="BodyText6"/>
        <w:spacing w:before="120" w:line="240" w:lineRule="auto"/>
        <w:ind w:left="1125" w:hanging="315"/>
        <w:jc w:val="both"/>
        <w:rPr>
          <w:sz w:val="22"/>
        </w:rPr>
      </w:pPr>
      <w:r w:rsidRPr="00B172FF">
        <w:rPr>
          <w:sz w:val="22"/>
        </w:rPr>
        <w:t xml:space="preserve">(a) </w:t>
      </w:r>
      <w:r w:rsidR="00333DA9" w:rsidRPr="00B172FF">
        <w:rPr>
          <w:sz w:val="22"/>
        </w:rPr>
        <w:t>the family agreement was lost or destroyed because of circumstances beyond the control of the first person; and</w:t>
      </w:r>
    </w:p>
    <w:p w14:paraId="2C3182E7" w14:textId="060F34E3" w:rsidR="001F72C4" w:rsidRPr="00B172FF" w:rsidRDefault="009C17FE" w:rsidP="00B172FF">
      <w:pPr>
        <w:pStyle w:val="BodyText6"/>
        <w:spacing w:before="120" w:line="240" w:lineRule="auto"/>
        <w:ind w:left="1080" w:hanging="270"/>
        <w:jc w:val="both"/>
        <w:rPr>
          <w:sz w:val="22"/>
        </w:rPr>
      </w:pPr>
      <w:r w:rsidRPr="00B172FF">
        <w:rPr>
          <w:sz w:val="22"/>
        </w:rPr>
        <w:t xml:space="preserve">(b) </w:t>
      </w:r>
      <w:r w:rsidR="00333DA9" w:rsidRPr="00B172FF">
        <w:rPr>
          <w:sz w:val="22"/>
        </w:rPr>
        <w:t>subsection (6</w:t>
      </w:r>
      <w:r w:rsidR="00925051" w:rsidRPr="00925051">
        <w:rPr>
          <w:smallCaps/>
          <w:sz w:val="22"/>
        </w:rPr>
        <w:t>g</w:t>
      </w:r>
      <w:r w:rsidR="00333DA9" w:rsidRPr="00B172FF">
        <w:rPr>
          <w:sz w:val="22"/>
        </w:rPr>
        <w:t>) does not apply;</w:t>
      </w:r>
    </w:p>
    <w:p w14:paraId="0277931E" w14:textId="77777777" w:rsidR="001F72C4" w:rsidRPr="00B172FF" w:rsidRDefault="00333DA9" w:rsidP="00B172FF">
      <w:pPr>
        <w:pStyle w:val="Bodytext61"/>
        <w:spacing w:before="120" w:line="240" w:lineRule="auto"/>
        <w:ind w:firstLine="540"/>
        <w:rPr>
          <w:spacing w:val="0"/>
          <w:sz w:val="22"/>
        </w:rPr>
      </w:pPr>
      <w:r w:rsidRPr="00B172FF">
        <w:rPr>
          <w:spacing w:val="0"/>
          <w:sz w:val="22"/>
        </w:rPr>
        <w:t>subsection (6</w:t>
      </w:r>
      <w:r w:rsidRPr="00B172FF">
        <w:rPr>
          <w:rStyle w:val="Bodytext6SmallCaps"/>
          <w:spacing w:val="0"/>
          <w:sz w:val="22"/>
        </w:rPr>
        <w:t>f)</w:t>
      </w:r>
      <w:r w:rsidRPr="00B172FF">
        <w:rPr>
          <w:spacing w:val="0"/>
          <w:sz w:val="22"/>
        </w:rPr>
        <w:t xml:space="preserve"> does not apply and is to be taken never to have applied.</w:t>
      </w:r>
    </w:p>
    <w:p w14:paraId="4053860B" w14:textId="77777777" w:rsidR="001F72C4" w:rsidRPr="00B172FF" w:rsidRDefault="00333DA9" w:rsidP="00B172FF">
      <w:pPr>
        <w:pStyle w:val="BodyText6"/>
        <w:spacing w:before="120" w:line="240" w:lineRule="auto"/>
        <w:ind w:left="540" w:firstLine="270"/>
        <w:jc w:val="both"/>
        <w:rPr>
          <w:sz w:val="22"/>
        </w:rPr>
      </w:pPr>
      <w:r w:rsidRPr="00B172FF">
        <w:rPr>
          <w:rStyle w:val="BodytextSpacing0pt"/>
          <w:spacing w:val="0"/>
          <w:sz w:val="22"/>
        </w:rPr>
        <w:t xml:space="preserve">“(6J) </w:t>
      </w:r>
      <w:r w:rsidRPr="00B172FF">
        <w:rPr>
          <w:sz w:val="22"/>
        </w:rPr>
        <w:t xml:space="preserve">Section 170 does not prevent the amendment of an assessment at any time for the purposes of giving effect to subsection </w:t>
      </w:r>
      <w:r w:rsidRPr="00B172FF">
        <w:rPr>
          <w:rStyle w:val="BodytextSmallCaps0"/>
          <w:spacing w:val="0"/>
          <w:sz w:val="22"/>
        </w:rPr>
        <w:t xml:space="preserve">(6f), (6g) </w:t>
      </w:r>
      <w:r w:rsidRPr="00B172FF">
        <w:rPr>
          <w:sz w:val="22"/>
        </w:rPr>
        <w:t xml:space="preserve">or </w:t>
      </w:r>
      <w:r w:rsidRPr="00B172FF">
        <w:rPr>
          <w:rStyle w:val="BodytextSmallCaps0"/>
          <w:spacing w:val="0"/>
          <w:sz w:val="22"/>
        </w:rPr>
        <w:t>(6h).”.</w:t>
      </w:r>
    </w:p>
    <w:p w14:paraId="5F4A2AEA" w14:textId="77777777" w:rsidR="001F72C4" w:rsidRPr="00B172FF" w:rsidRDefault="00333DA9" w:rsidP="00B172FF">
      <w:pPr>
        <w:pStyle w:val="Bodytext20"/>
        <w:spacing w:before="120" w:after="60" w:line="240" w:lineRule="auto"/>
        <w:ind w:firstLine="0"/>
        <w:jc w:val="both"/>
        <w:rPr>
          <w:sz w:val="22"/>
        </w:rPr>
      </w:pPr>
      <w:r w:rsidRPr="00B172FF">
        <w:rPr>
          <w:sz w:val="22"/>
        </w:rPr>
        <w:t>Consequential amendments—losses</w:t>
      </w:r>
    </w:p>
    <w:p w14:paraId="3B5D3876" w14:textId="77777777" w:rsidR="001F72C4" w:rsidRPr="00B172FF" w:rsidRDefault="003E31A2" w:rsidP="00B172FF">
      <w:pPr>
        <w:pStyle w:val="BodyText6"/>
        <w:tabs>
          <w:tab w:val="left" w:pos="675"/>
        </w:tabs>
        <w:spacing w:before="120" w:line="240" w:lineRule="auto"/>
        <w:ind w:firstLine="270"/>
        <w:jc w:val="both"/>
        <w:rPr>
          <w:sz w:val="22"/>
        </w:rPr>
      </w:pPr>
      <w:r w:rsidRPr="00B172FF">
        <w:rPr>
          <w:b/>
          <w:sz w:val="22"/>
        </w:rPr>
        <w:t>59.</w:t>
      </w:r>
      <w:r w:rsidRPr="00B172FF">
        <w:rPr>
          <w:sz w:val="22"/>
        </w:rPr>
        <w:tab/>
      </w:r>
      <w:r w:rsidR="00333DA9" w:rsidRPr="00B172FF">
        <w:rPr>
          <w:sz w:val="22"/>
        </w:rPr>
        <w:t>The Principal Act is amended as set out in Schedule 1.</w:t>
      </w:r>
    </w:p>
    <w:p w14:paraId="024BDE76" w14:textId="77777777" w:rsidR="001F72C4" w:rsidRPr="00B172FF" w:rsidRDefault="00333DA9" w:rsidP="00B172FF">
      <w:pPr>
        <w:pStyle w:val="Bodytext20"/>
        <w:spacing w:before="120" w:after="60" w:line="240" w:lineRule="auto"/>
        <w:ind w:firstLine="0"/>
        <w:jc w:val="both"/>
        <w:rPr>
          <w:sz w:val="22"/>
        </w:rPr>
      </w:pPr>
      <w:r w:rsidRPr="00B172FF">
        <w:rPr>
          <w:sz w:val="22"/>
        </w:rPr>
        <w:t>Consequential amendments—quarrying</w:t>
      </w:r>
    </w:p>
    <w:p w14:paraId="33A2154E" w14:textId="77777777" w:rsidR="001F72C4" w:rsidRPr="00B172FF" w:rsidRDefault="003E31A2" w:rsidP="00B172FF">
      <w:pPr>
        <w:pStyle w:val="BodyText6"/>
        <w:tabs>
          <w:tab w:val="left" w:pos="675"/>
        </w:tabs>
        <w:spacing w:before="120" w:line="240" w:lineRule="auto"/>
        <w:ind w:firstLine="270"/>
        <w:jc w:val="both"/>
        <w:rPr>
          <w:sz w:val="22"/>
        </w:rPr>
      </w:pPr>
      <w:r w:rsidRPr="00B172FF">
        <w:rPr>
          <w:b/>
          <w:sz w:val="22"/>
        </w:rPr>
        <w:t>60.</w:t>
      </w:r>
      <w:r w:rsidRPr="00B172FF">
        <w:rPr>
          <w:sz w:val="22"/>
        </w:rPr>
        <w:tab/>
      </w:r>
      <w:r w:rsidR="00333DA9" w:rsidRPr="00B172FF">
        <w:rPr>
          <w:sz w:val="22"/>
        </w:rPr>
        <w:t>The Principal Act is amended as set out in Schedule 2.</w:t>
      </w:r>
    </w:p>
    <w:p w14:paraId="6C183344" w14:textId="77777777" w:rsidR="001F72C4" w:rsidRPr="00B172FF" w:rsidRDefault="00333DA9" w:rsidP="00B172FF">
      <w:pPr>
        <w:pStyle w:val="Bodytext20"/>
        <w:spacing w:before="120" w:after="60" w:line="240" w:lineRule="auto"/>
        <w:ind w:firstLine="0"/>
        <w:jc w:val="both"/>
        <w:rPr>
          <w:sz w:val="22"/>
        </w:rPr>
      </w:pPr>
      <w:r w:rsidRPr="00B172FF">
        <w:rPr>
          <w:sz w:val="22"/>
        </w:rPr>
        <w:t>Application of amendments</w:t>
      </w:r>
    </w:p>
    <w:p w14:paraId="7773B80D" w14:textId="77777777" w:rsidR="001F72C4" w:rsidRPr="00B172FF" w:rsidRDefault="003E31A2" w:rsidP="00B172FF">
      <w:pPr>
        <w:pStyle w:val="BodyText6"/>
        <w:spacing w:before="120" w:line="240" w:lineRule="auto"/>
        <w:ind w:firstLine="270"/>
        <w:jc w:val="both"/>
        <w:rPr>
          <w:sz w:val="22"/>
        </w:rPr>
      </w:pPr>
      <w:r w:rsidRPr="00B172FF">
        <w:rPr>
          <w:b/>
          <w:sz w:val="22"/>
        </w:rPr>
        <w:t>61.</w:t>
      </w:r>
      <w:r w:rsidRPr="00B172FF">
        <w:rPr>
          <w:sz w:val="22"/>
        </w:rPr>
        <w:t xml:space="preserve"> </w:t>
      </w:r>
      <w:r w:rsidR="00333DA9" w:rsidRPr="00B172FF">
        <w:rPr>
          <w:sz w:val="22"/>
        </w:rPr>
        <w:t>(1) In this section:</w:t>
      </w:r>
    </w:p>
    <w:p w14:paraId="2D68D0C5"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“amended Act” </w:t>
      </w:r>
      <w:r w:rsidRPr="00B172FF">
        <w:rPr>
          <w:sz w:val="22"/>
        </w:rPr>
        <w:t>means the Principal Act as amended by this Act.</w:t>
      </w:r>
    </w:p>
    <w:p w14:paraId="291DEDC2" w14:textId="77777777" w:rsidR="001F72C4" w:rsidRPr="00B172FF" w:rsidRDefault="003E31A2" w:rsidP="00B172FF">
      <w:pPr>
        <w:pStyle w:val="BodyText6"/>
        <w:spacing w:before="120" w:line="240" w:lineRule="auto"/>
        <w:ind w:firstLine="270"/>
        <w:jc w:val="both"/>
        <w:rPr>
          <w:sz w:val="22"/>
        </w:rPr>
      </w:pPr>
      <w:r w:rsidRPr="00B172FF">
        <w:rPr>
          <w:b/>
          <w:sz w:val="22"/>
        </w:rPr>
        <w:t>(2)</w:t>
      </w:r>
      <w:r w:rsidRPr="00B172FF">
        <w:rPr>
          <w:sz w:val="22"/>
        </w:rPr>
        <w:t xml:space="preserve"> </w:t>
      </w:r>
      <w:r w:rsidR="00333DA9" w:rsidRPr="00B172FF">
        <w:rPr>
          <w:sz w:val="22"/>
        </w:rPr>
        <w:t>The amendments made by paragraphs 6 (a) and (b) and sections</w:t>
      </w:r>
      <w:r w:rsidRPr="00B172FF">
        <w:rPr>
          <w:sz w:val="22"/>
        </w:rPr>
        <w:t xml:space="preserve"> </w:t>
      </w:r>
      <w:r w:rsidR="00333DA9" w:rsidRPr="00B172FF">
        <w:rPr>
          <w:sz w:val="22"/>
        </w:rPr>
        <w:t>40 and 58 apply to assessments in respect of income of the year of</w:t>
      </w:r>
    </w:p>
    <w:p w14:paraId="7C36FD4B" w14:textId="77777777" w:rsidR="009C17FE" w:rsidRPr="00B172FF" w:rsidRDefault="009C17FE"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4A033EF" w14:textId="77777777" w:rsidR="001F72C4" w:rsidRPr="00B172FF" w:rsidRDefault="00333DA9" w:rsidP="00B172FF">
      <w:pPr>
        <w:pStyle w:val="BodyText6"/>
        <w:spacing w:before="120" w:line="240" w:lineRule="auto"/>
        <w:ind w:firstLine="0"/>
        <w:jc w:val="both"/>
        <w:rPr>
          <w:sz w:val="22"/>
        </w:rPr>
      </w:pPr>
      <w:r w:rsidRPr="00B172FF">
        <w:rPr>
          <w:sz w:val="22"/>
        </w:rPr>
        <w:lastRenderedPageBreak/>
        <w:t>income commencing on 1 July 1989 and of all subsequent years of income.</w:t>
      </w:r>
    </w:p>
    <w:p w14:paraId="70F5443E" w14:textId="77777777" w:rsidR="001F72C4" w:rsidRPr="00B172FF" w:rsidRDefault="000D7855" w:rsidP="00B172FF">
      <w:pPr>
        <w:pStyle w:val="BodyText6"/>
        <w:spacing w:before="120" w:line="240" w:lineRule="auto"/>
        <w:ind w:firstLine="270"/>
        <w:jc w:val="both"/>
        <w:rPr>
          <w:sz w:val="22"/>
        </w:rPr>
      </w:pPr>
      <w:r w:rsidRPr="00B172FF">
        <w:rPr>
          <w:b/>
          <w:sz w:val="22"/>
        </w:rPr>
        <w:t>(3)</w:t>
      </w:r>
      <w:r w:rsidRPr="00B172FF">
        <w:rPr>
          <w:sz w:val="22"/>
        </w:rPr>
        <w:t xml:space="preserve"> </w:t>
      </w:r>
      <w:r w:rsidR="00333DA9" w:rsidRPr="00B172FF">
        <w:rPr>
          <w:sz w:val="22"/>
        </w:rPr>
        <w:t>The amendment made by paragraph 6 (c) applies to income derived on or after 1 July 1990.</w:t>
      </w:r>
    </w:p>
    <w:p w14:paraId="0C47F85C" w14:textId="06255C1A" w:rsidR="001F72C4" w:rsidRPr="00B172FF" w:rsidRDefault="000D7855" w:rsidP="00B172FF">
      <w:pPr>
        <w:pStyle w:val="BodyText6"/>
        <w:spacing w:before="120" w:line="240" w:lineRule="auto"/>
        <w:ind w:left="270" w:firstLine="0"/>
        <w:jc w:val="both"/>
        <w:rPr>
          <w:sz w:val="22"/>
        </w:rPr>
      </w:pPr>
      <w:r w:rsidRPr="00B172FF">
        <w:rPr>
          <w:b/>
          <w:sz w:val="22"/>
        </w:rPr>
        <w:t>(4)</w:t>
      </w:r>
      <w:r w:rsidRPr="00B172FF">
        <w:rPr>
          <w:sz w:val="22"/>
        </w:rPr>
        <w:t xml:space="preserve"> </w:t>
      </w:r>
      <w:r w:rsidR="00333DA9" w:rsidRPr="00B172FF">
        <w:rPr>
          <w:sz w:val="22"/>
        </w:rPr>
        <w:t>The amendments made by sections 8 and 9 apply in relation to</w:t>
      </w:r>
      <w:r w:rsidRPr="00B172FF">
        <w:rPr>
          <w:sz w:val="22"/>
        </w:rPr>
        <w:t xml:space="preserve"> </w:t>
      </w:r>
      <w:r w:rsidR="00333DA9" w:rsidRPr="00B172FF">
        <w:rPr>
          <w:sz w:val="22"/>
        </w:rPr>
        <w:t>live stock disposed of</w:t>
      </w:r>
      <w:r w:rsidR="00925051">
        <w:rPr>
          <w:sz w:val="22"/>
        </w:rPr>
        <w:t xml:space="preserve"> </w:t>
      </w:r>
      <w:r w:rsidR="00333DA9" w:rsidRPr="00B172FF">
        <w:rPr>
          <w:sz w:val="22"/>
        </w:rPr>
        <w:t>on</w:t>
      </w:r>
      <w:r w:rsidRPr="00B172FF">
        <w:rPr>
          <w:sz w:val="22"/>
        </w:rPr>
        <w:t xml:space="preserve"> </w:t>
      </w:r>
      <w:r w:rsidR="00333DA9" w:rsidRPr="00B172FF">
        <w:rPr>
          <w:sz w:val="22"/>
        </w:rPr>
        <w:t>or</w:t>
      </w:r>
      <w:r w:rsidRPr="00B172FF">
        <w:rPr>
          <w:sz w:val="22"/>
        </w:rPr>
        <w:t xml:space="preserve"> </w:t>
      </w:r>
      <w:r w:rsidR="00333DA9" w:rsidRPr="00B172FF">
        <w:rPr>
          <w:sz w:val="22"/>
        </w:rPr>
        <w:t>after 1 July</w:t>
      </w:r>
      <w:r w:rsidRPr="00B172FF">
        <w:rPr>
          <w:sz w:val="22"/>
        </w:rPr>
        <w:t xml:space="preserve"> </w:t>
      </w:r>
      <w:r w:rsidR="00333DA9" w:rsidRPr="00B172FF">
        <w:rPr>
          <w:sz w:val="22"/>
        </w:rPr>
        <w:t>1987.</w:t>
      </w:r>
    </w:p>
    <w:p w14:paraId="400FA263" w14:textId="77777777" w:rsidR="001F72C4" w:rsidRPr="00B172FF" w:rsidRDefault="000D7855" w:rsidP="00B172FF">
      <w:pPr>
        <w:pStyle w:val="BodyText6"/>
        <w:spacing w:before="120" w:line="240" w:lineRule="auto"/>
        <w:ind w:firstLine="270"/>
        <w:jc w:val="both"/>
        <w:rPr>
          <w:sz w:val="22"/>
        </w:rPr>
      </w:pPr>
      <w:r w:rsidRPr="00B172FF">
        <w:rPr>
          <w:b/>
          <w:sz w:val="22"/>
        </w:rPr>
        <w:t>(5)</w:t>
      </w:r>
      <w:r w:rsidRPr="00B172FF">
        <w:rPr>
          <w:sz w:val="22"/>
        </w:rPr>
        <w:t xml:space="preserve"> </w:t>
      </w:r>
      <w:r w:rsidR="00333DA9" w:rsidRPr="00B172FF">
        <w:rPr>
          <w:sz w:val="22"/>
        </w:rPr>
        <w:t>Subparagraphs</w:t>
      </w:r>
      <w:r w:rsidRPr="00B172FF">
        <w:rPr>
          <w:sz w:val="22"/>
        </w:rPr>
        <w:t xml:space="preserve"> </w:t>
      </w:r>
      <w:r w:rsidR="00333DA9" w:rsidRPr="00B172FF">
        <w:rPr>
          <w:sz w:val="22"/>
        </w:rPr>
        <w:t>78 (1) (a) (ci) and</w:t>
      </w:r>
      <w:r w:rsidR="00333DA9" w:rsidRPr="00B172FF">
        <w:rPr>
          <w:sz w:val="22"/>
        </w:rPr>
        <w:tab/>
        <w:t>(cii) of the amended Act</w:t>
      </w:r>
      <w:r w:rsidR="00333DA9" w:rsidRPr="00B172FF">
        <w:rPr>
          <w:sz w:val="22"/>
        </w:rPr>
        <w:tab/>
      </w:r>
      <w:r w:rsidRPr="00B172FF">
        <w:rPr>
          <w:sz w:val="22"/>
        </w:rPr>
        <w:t xml:space="preserve"> </w:t>
      </w:r>
      <w:r w:rsidR="00333DA9" w:rsidRPr="00B172FF">
        <w:rPr>
          <w:sz w:val="22"/>
        </w:rPr>
        <w:t>apply</w:t>
      </w:r>
      <w:r w:rsidRPr="00B172FF">
        <w:rPr>
          <w:sz w:val="22"/>
        </w:rPr>
        <w:t xml:space="preserve"> </w:t>
      </w:r>
      <w:r w:rsidR="00333DA9" w:rsidRPr="00B172FF">
        <w:rPr>
          <w:sz w:val="22"/>
        </w:rPr>
        <w:t>to gifts made on or after 10 November 1989.</w:t>
      </w:r>
    </w:p>
    <w:p w14:paraId="32D575F3" w14:textId="77777777" w:rsidR="001F72C4" w:rsidRPr="00B172FF" w:rsidRDefault="000D7855" w:rsidP="00B172FF">
      <w:pPr>
        <w:pStyle w:val="BodyText6"/>
        <w:spacing w:before="120" w:line="240" w:lineRule="auto"/>
        <w:ind w:firstLine="270"/>
        <w:jc w:val="both"/>
        <w:rPr>
          <w:sz w:val="22"/>
        </w:rPr>
      </w:pPr>
      <w:r w:rsidRPr="00B172FF">
        <w:rPr>
          <w:b/>
          <w:sz w:val="22"/>
        </w:rPr>
        <w:t>(6)</w:t>
      </w:r>
      <w:r w:rsidRPr="00B172FF">
        <w:rPr>
          <w:sz w:val="22"/>
        </w:rPr>
        <w:t xml:space="preserve"> </w:t>
      </w:r>
      <w:r w:rsidR="00333DA9" w:rsidRPr="00B172FF">
        <w:rPr>
          <w:sz w:val="22"/>
        </w:rPr>
        <w:t>The amendments made by section 38 apply in relation to declarations relating to the financial year commencing on 1 July 1987 and in relation to all subsequent financial years.</w:t>
      </w:r>
    </w:p>
    <w:p w14:paraId="421AB7C8" w14:textId="77777777" w:rsidR="001F72C4" w:rsidRPr="00B172FF" w:rsidRDefault="00333DA9" w:rsidP="00B172FF">
      <w:pPr>
        <w:spacing w:before="120" w:after="60"/>
        <w:jc w:val="both"/>
        <w:rPr>
          <w:rFonts w:ascii="Times New Roman" w:hAnsi="Times New Roman" w:cs="Times New Roman"/>
          <w:b/>
          <w:sz w:val="22"/>
        </w:rPr>
      </w:pPr>
      <w:bookmarkStart w:id="9" w:name="bookmark8"/>
      <w:r w:rsidRPr="00B172FF">
        <w:rPr>
          <w:rFonts w:ascii="Times New Roman" w:hAnsi="Times New Roman" w:cs="Times New Roman"/>
          <w:b/>
          <w:sz w:val="22"/>
        </w:rPr>
        <w:t>Transitional—Australian Wool Testing Authority</w:t>
      </w:r>
      <w:bookmarkEnd w:id="9"/>
    </w:p>
    <w:p w14:paraId="16093898" w14:textId="77777777" w:rsidR="001F72C4" w:rsidRPr="00B172FF" w:rsidRDefault="000D7855" w:rsidP="00B172FF">
      <w:pPr>
        <w:pStyle w:val="BodyText6"/>
        <w:spacing w:before="120" w:line="240" w:lineRule="auto"/>
        <w:ind w:firstLine="270"/>
        <w:jc w:val="both"/>
        <w:rPr>
          <w:sz w:val="22"/>
        </w:rPr>
      </w:pPr>
      <w:r w:rsidRPr="00B172FF">
        <w:rPr>
          <w:b/>
          <w:sz w:val="22"/>
        </w:rPr>
        <w:t>62.</w:t>
      </w:r>
      <w:r w:rsidRPr="00B172FF">
        <w:rPr>
          <w:sz w:val="22"/>
        </w:rPr>
        <w:t xml:space="preserve"> </w:t>
      </w:r>
      <w:r w:rsidR="00333DA9" w:rsidRPr="00B172FF">
        <w:rPr>
          <w:sz w:val="22"/>
        </w:rPr>
        <w:t>(1) In this section:</w:t>
      </w:r>
    </w:p>
    <w:p w14:paraId="7ACCD6E3" w14:textId="77777777" w:rsidR="001F72C4" w:rsidRPr="00B172FF" w:rsidRDefault="00333DA9" w:rsidP="00B172FF">
      <w:pPr>
        <w:pStyle w:val="BodyText6"/>
        <w:spacing w:before="120" w:line="240" w:lineRule="auto"/>
        <w:ind w:firstLine="0"/>
        <w:jc w:val="both"/>
        <w:rPr>
          <w:sz w:val="22"/>
        </w:rPr>
      </w:pPr>
      <w:r w:rsidRPr="00B172FF">
        <w:rPr>
          <w:b/>
          <w:sz w:val="22"/>
        </w:rPr>
        <w:t>“amended Act”</w:t>
      </w:r>
      <w:r w:rsidRPr="00B172FF">
        <w:rPr>
          <w:sz w:val="22"/>
        </w:rPr>
        <w:t xml:space="preserve"> means</w:t>
      </w:r>
      <w:r w:rsidRPr="00B172FF">
        <w:rPr>
          <w:sz w:val="22"/>
        </w:rPr>
        <w:tab/>
        <w:t>the Principal Act</w:t>
      </w:r>
      <w:r w:rsidR="000D7855" w:rsidRPr="00B172FF">
        <w:rPr>
          <w:sz w:val="22"/>
        </w:rPr>
        <w:t xml:space="preserve"> </w:t>
      </w:r>
      <w:r w:rsidRPr="00B172FF">
        <w:rPr>
          <w:sz w:val="22"/>
        </w:rPr>
        <w:t>as amended by this Act;</w:t>
      </w:r>
    </w:p>
    <w:p w14:paraId="1F5CC119" w14:textId="77777777" w:rsidR="001F72C4" w:rsidRPr="00B172FF" w:rsidRDefault="00333DA9" w:rsidP="00B172FF">
      <w:pPr>
        <w:pStyle w:val="BodyText6"/>
        <w:spacing w:before="120" w:line="240" w:lineRule="auto"/>
        <w:ind w:firstLine="0"/>
        <w:jc w:val="both"/>
        <w:rPr>
          <w:sz w:val="22"/>
        </w:rPr>
      </w:pPr>
      <w:r w:rsidRPr="00B172FF">
        <w:rPr>
          <w:b/>
          <w:sz w:val="22"/>
        </w:rPr>
        <w:t>“AWTA”</w:t>
      </w:r>
      <w:r w:rsidR="000D7855" w:rsidRPr="00B172FF">
        <w:rPr>
          <w:sz w:val="22"/>
        </w:rPr>
        <w:t xml:space="preserve"> means the </w:t>
      </w:r>
      <w:r w:rsidRPr="00B172FF">
        <w:rPr>
          <w:sz w:val="22"/>
        </w:rPr>
        <w:t>Australian Wool</w:t>
      </w:r>
      <w:r w:rsidR="000D7855" w:rsidRPr="00B172FF">
        <w:rPr>
          <w:sz w:val="22"/>
        </w:rPr>
        <w:t xml:space="preserve"> </w:t>
      </w:r>
      <w:r w:rsidRPr="00B172FF">
        <w:rPr>
          <w:sz w:val="22"/>
        </w:rPr>
        <w:t>Testing Authority Limited,</w:t>
      </w:r>
      <w:r w:rsidR="000D7855" w:rsidRPr="00B172FF">
        <w:rPr>
          <w:sz w:val="22"/>
        </w:rPr>
        <w:t xml:space="preserve"> </w:t>
      </w:r>
      <w:r w:rsidRPr="00B172FF">
        <w:rPr>
          <w:sz w:val="22"/>
        </w:rPr>
        <w:t>a</w:t>
      </w:r>
      <w:r w:rsidR="000D7855" w:rsidRPr="00B172FF">
        <w:rPr>
          <w:sz w:val="22"/>
        </w:rPr>
        <w:t xml:space="preserve"> </w:t>
      </w:r>
      <w:r w:rsidRPr="00B172FF">
        <w:rPr>
          <w:sz w:val="22"/>
        </w:rPr>
        <w:t>company incorporated in Victoria;</w:t>
      </w:r>
    </w:p>
    <w:p w14:paraId="44688EA9" w14:textId="77777777" w:rsidR="001F72C4" w:rsidRPr="00B172FF" w:rsidRDefault="00333DA9" w:rsidP="00B172FF">
      <w:pPr>
        <w:pStyle w:val="BodyText6"/>
        <w:spacing w:before="120" w:line="240" w:lineRule="auto"/>
        <w:ind w:firstLine="0"/>
        <w:jc w:val="both"/>
        <w:rPr>
          <w:sz w:val="22"/>
        </w:rPr>
      </w:pPr>
      <w:r w:rsidRPr="00B172FF">
        <w:rPr>
          <w:b/>
          <w:sz w:val="22"/>
        </w:rPr>
        <w:t>“changeover time”</w:t>
      </w:r>
      <w:r w:rsidRPr="00B172FF">
        <w:rPr>
          <w:sz w:val="22"/>
        </w:rPr>
        <w:t xml:space="preserve"> means the end of 30 June 1990.</w:t>
      </w:r>
    </w:p>
    <w:p w14:paraId="7A35B42B" w14:textId="47D17511" w:rsidR="001F72C4" w:rsidRPr="00B172FF" w:rsidRDefault="000D7855" w:rsidP="00B172FF">
      <w:pPr>
        <w:pStyle w:val="BodyText6"/>
        <w:spacing w:before="120" w:line="240" w:lineRule="auto"/>
        <w:ind w:firstLine="270"/>
        <w:jc w:val="both"/>
        <w:rPr>
          <w:sz w:val="22"/>
        </w:rPr>
      </w:pPr>
      <w:r w:rsidRPr="00B172FF">
        <w:rPr>
          <w:b/>
          <w:sz w:val="22"/>
        </w:rPr>
        <w:t>(2)</w:t>
      </w:r>
      <w:r w:rsidRPr="00B172FF">
        <w:rPr>
          <w:sz w:val="22"/>
        </w:rPr>
        <w:t xml:space="preserve"> </w:t>
      </w:r>
      <w:r w:rsidR="00333DA9" w:rsidRPr="00B172FF">
        <w:rPr>
          <w:sz w:val="22"/>
        </w:rPr>
        <w:t xml:space="preserve">Expressions used in this section that are also used in Part </w:t>
      </w:r>
      <w:proofErr w:type="spellStart"/>
      <w:r w:rsidR="00333DA9" w:rsidRPr="00B172FF">
        <w:rPr>
          <w:sz w:val="22"/>
        </w:rPr>
        <w:t>III</w:t>
      </w:r>
      <w:r w:rsidR="00925051" w:rsidRPr="00925051">
        <w:rPr>
          <w:smallCaps/>
          <w:sz w:val="22"/>
        </w:rPr>
        <w:t>a</w:t>
      </w:r>
      <w:proofErr w:type="spellEnd"/>
      <w:r w:rsidR="00333DA9" w:rsidRPr="00B172FF">
        <w:rPr>
          <w:sz w:val="22"/>
        </w:rPr>
        <w:t xml:space="preserve"> of the amended Act have the same respective meanings as in that Part.</w:t>
      </w:r>
    </w:p>
    <w:p w14:paraId="794DE076" w14:textId="1B31B36B" w:rsidR="001F72C4" w:rsidRPr="00925051" w:rsidRDefault="000D7855" w:rsidP="00B172FF">
      <w:pPr>
        <w:pStyle w:val="BodyText6"/>
        <w:spacing w:before="120" w:line="240" w:lineRule="auto"/>
        <w:ind w:firstLine="270"/>
        <w:jc w:val="both"/>
        <w:rPr>
          <w:sz w:val="22"/>
          <w:szCs w:val="22"/>
        </w:rPr>
      </w:pPr>
      <w:r w:rsidRPr="00B172FF">
        <w:rPr>
          <w:b/>
          <w:sz w:val="22"/>
        </w:rPr>
        <w:t xml:space="preserve">(3) </w:t>
      </w:r>
      <w:r w:rsidR="00333DA9" w:rsidRPr="00B172FF">
        <w:rPr>
          <w:sz w:val="22"/>
        </w:rPr>
        <w:t>S</w:t>
      </w:r>
      <w:r w:rsidR="00333DA9" w:rsidRPr="00925051">
        <w:rPr>
          <w:sz w:val="22"/>
          <w:szCs w:val="22"/>
        </w:rPr>
        <w:t xml:space="preserve">ections </w:t>
      </w:r>
      <w:r w:rsidR="00333DA9" w:rsidRPr="00925051">
        <w:rPr>
          <w:smallCaps/>
          <w:sz w:val="22"/>
          <w:szCs w:val="22"/>
        </w:rPr>
        <w:t xml:space="preserve">57ah </w:t>
      </w:r>
      <w:r w:rsidR="00333DA9" w:rsidRPr="00925051">
        <w:rPr>
          <w:sz w:val="22"/>
          <w:szCs w:val="22"/>
        </w:rPr>
        <w:t xml:space="preserve">and </w:t>
      </w:r>
      <w:r w:rsidR="00333DA9" w:rsidRPr="00925051">
        <w:rPr>
          <w:smallCaps/>
          <w:sz w:val="22"/>
          <w:szCs w:val="22"/>
        </w:rPr>
        <w:t xml:space="preserve">57al </w:t>
      </w:r>
      <w:r w:rsidR="00333DA9" w:rsidRPr="00925051">
        <w:rPr>
          <w:sz w:val="22"/>
          <w:szCs w:val="22"/>
        </w:rPr>
        <w:t xml:space="preserve">of the amended Act, being those sections as they continue to apply in spite of their repeal by the </w:t>
      </w:r>
      <w:r w:rsidR="00333DA9" w:rsidRPr="00925051">
        <w:rPr>
          <w:i/>
          <w:iCs/>
          <w:sz w:val="22"/>
          <w:szCs w:val="22"/>
        </w:rPr>
        <w:t>Taxation Laws Amendment Act (No. 4) 1988</w:t>
      </w:r>
      <w:r w:rsidR="00333DA9" w:rsidRPr="00925051">
        <w:rPr>
          <w:iCs/>
          <w:sz w:val="22"/>
          <w:szCs w:val="22"/>
        </w:rPr>
        <w:t>,</w:t>
      </w:r>
      <w:r w:rsidR="00333DA9" w:rsidRPr="00925051">
        <w:rPr>
          <w:sz w:val="22"/>
          <w:szCs w:val="22"/>
        </w:rPr>
        <w:t xml:space="preserve"> do not apply in relation to any unit of property of the AWTA.</w:t>
      </w:r>
    </w:p>
    <w:p w14:paraId="3BA8FF09" w14:textId="73AABA80" w:rsidR="001F72C4" w:rsidRPr="00925051" w:rsidRDefault="000D7855" w:rsidP="00B172FF">
      <w:pPr>
        <w:pStyle w:val="BodyText6"/>
        <w:spacing w:before="120" w:line="240" w:lineRule="auto"/>
        <w:ind w:firstLine="270"/>
        <w:jc w:val="both"/>
        <w:rPr>
          <w:sz w:val="22"/>
          <w:szCs w:val="22"/>
        </w:rPr>
      </w:pPr>
      <w:r w:rsidRPr="00925051">
        <w:rPr>
          <w:b/>
          <w:sz w:val="22"/>
          <w:szCs w:val="22"/>
        </w:rPr>
        <w:t>(3)</w:t>
      </w:r>
      <w:r w:rsidRPr="00925051">
        <w:rPr>
          <w:sz w:val="22"/>
          <w:szCs w:val="22"/>
        </w:rPr>
        <w:t xml:space="preserve"> </w:t>
      </w:r>
      <w:r w:rsidR="00333DA9" w:rsidRPr="00925051">
        <w:rPr>
          <w:sz w:val="22"/>
          <w:szCs w:val="22"/>
        </w:rPr>
        <w:t xml:space="preserve">The following provisions of this section have effect where Part </w:t>
      </w:r>
      <w:proofErr w:type="spellStart"/>
      <w:r w:rsidR="00333DA9" w:rsidRPr="00925051">
        <w:rPr>
          <w:smallCaps/>
          <w:sz w:val="22"/>
          <w:szCs w:val="22"/>
        </w:rPr>
        <w:t>IIIa</w:t>
      </w:r>
      <w:proofErr w:type="spellEnd"/>
      <w:r w:rsidR="00333DA9" w:rsidRPr="00925051">
        <w:rPr>
          <w:sz w:val="22"/>
          <w:szCs w:val="22"/>
        </w:rPr>
        <w:t xml:space="preserve"> of the amended Act applies to the disposal of an asset owned by the AWTA at the changeover time.</w:t>
      </w:r>
    </w:p>
    <w:p w14:paraId="5D4CD2F6" w14:textId="2A217968" w:rsidR="001F72C4" w:rsidRPr="00925051" w:rsidRDefault="000D7855" w:rsidP="00B172FF">
      <w:pPr>
        <w:pStyle w:val="BodyText6"/>
        <w:spacing w:before="120" w:line="240" w:lineRule="auto"/>
        <w:ind w:firstLine="270"/>
        <w:jc w:val="both"/>
        <w:rPr>
          <w:sz w:val="22"/>
          <w:szCs w:val="22"/>
        </w:rPr>
      </w:pPr>
      <w:r w:rsidRPr="00925051">
        <w:rPr>
          <w:b/>
          <w:sz w:val="22"/>
          <w:szCs w:val="22"/>
        </w:rPr>
        <w:t>(4)</w:t>
      </w:r>
      <w:r w:rsidRPr="00925051">
        <w:rPr>
          <w:sz w:val="22"/>
          <w:szCs w:val="22"/>
        </w:rPr>
        <w:t xml:space="preserve"> </w:t>
      </w:r>
      <w:r w:rsidR="00333DA9" w:rsidRPr="00925051">
        <w:rPr>
          <w:sz w:val="22"/>
          <w:szCs w:val="22"/>
        </w:rPr>
        <w:t xml:space="preserve">If the market value of the asset at the changeover time is greater than the amount that would be its indexed cost base if the AWTA disposed of it at that time, then, for the purpose of determining under Part </w:t>
      </w:r>
      <w:proofErr w:type="spellStart"/>
      <w:r w:rsidR="00333DA9" w:rsidRPr="00925051">
        <w:rPr>
          <w:smallCaps/>
          <w:sz w:val="22"/>
          <w:szCs w:val="22"/>
        </w:rPr>
        <w:t>IIIa</w:t>
      </w:r>
      <w:proofErr w:type="spellEnd"/>
      <w:r w:rsidR="00333DA9" w:rsidRPr="00925051">
        <w:rPr>
          <w:sz w:val="22"/>
          <w:szCs w:val="22"/>
        </w:rPr>
        <w:t xml:space="preserve"> of the amended Act whether a capital gain accrues to the AWTA in respect of the disposal referred to in subsection (4):</w:t>
      </w:r>
    </w:p>
    <w:p w14:paraId="67460746" w14:textId="77777777" w:rsidR="001F72C4" w:rsidRPr="00925051" w:rsidRDefault="000D7855" w:rsidP="00B172FF">
      <w:pPr>
        <w:pStyle w:val="BodyText6"/>
        <w:spacing w:before="120" w:line="240" w:lineRule="auto"/>
        <w:ind w:left="585" w:hanging="315"/>
        <w:jc w:val="both"/>
        <w:rPr>
          <w:sz w:val="22"/>
          <w:szCs w:val="22"/>
        </w:rPr>
      </w:pPr>
      <w:r w:rsidRPr="00925051">
        <w:rPr>
          <w:sz w:val="22"/>
          <w:szCs w:val="22"/>
        </w:rPr>
        <w:t xml:space="preserve">(a) </w:t>
      </w:r>
      <w:r w:rsidR="00333DA9" w:rsidRPr="00925051">
        <w:rPr>
          <w:sz w:val="22"/>
          <w:szCs w:val="22"/>
        </w:rPr>
        <w:t>the AWTA is to be taken to have disposed of the asset at the changeover time for a consideration equal to the amount of that indexed cost base; and</w:t>
      </w:r>
    </w:p>
    <w:p w14:paraId="0491F574" w14:textId="77777777" w:rsidR="001F72C4" w:rsidRPr="00925051" w:rsidRDefault="000D7855" w:rsidP="00B172FF">
      <w:pPr>
        <w:pStyle w:val="BodyText6"/>
        <w:spacing w:before="120" w:line="240" w:lineRule="auto"/>
        <w:ind w:left="585" w:hanging="315"/>
        <w:jc w:val="both"/>
        <w:rPr>
          <w:sz w:val="22"/>
          <w:szCs w:val="22"/>
        </w:rPr>
      </w:pPr>
      <w:r w:rsidRPr="00925051">
        <w:rPr>
          <w:sz w:val="22"/>
          <w:szCs w:val="22"/>
        </w:rPr>
        <w:t xml:space="preserve">(b) </w:t>
      </w:r>
      <w:r w:rsidR="00333DA9" w:rsidRPr="00925051">
        <w:rPr>
          <w:sz w:val="22"/>
          <w:szCs w:val="22"/>
        </w:rPr>
        <w:t>the AWTA is to be taken to have immediately re-acquired the asset for a consideration equal to the market value of the asset at the changeover time; and</w:t>
      </w:r>
    </w:p>
    <w:p w14:paraId="6E8221A1" w14:textId="62154DA4" w:rsidR="001F72C4" w:rsidRPr="00B172FF" w:rsidRDefault="000D7855" w:rsidP="00B172FF">
      <w:pPr>
        <w:pStyle w:val="BodyText6"/>
        <w:spacing w:before="120" w:line="240" w:lineRule="auto"/>
        <w:ind w:left="585" w:hanging="315"/>
        <w:jc w:val="both"/>
        <w:rPr>
          <w:sz w:val="22"/>
        </w:rPr>
      </w:pPr>
      <w:r w:rsidRPr="00925051">
        <w:rPr>
          <w:sz w:val="22"/>
          <w:szCs w:val="22"/>
        </w:rPr>
        <w:t xml:space="preserve">(c) </w:t>
      </w:r>
      <w:r w:rsidR="00333DA9" w:rsidRPr="00925051">
        <w:rPr>
          <w:sz w:val="22"/>
          <w:szCs w:val="22"/>
        </w:rPr>
        <w:t>the reference in subsection 160</w:t>
      </w:r>
      <w:r w:rsidR="00925051" w:rsidRPr="00925051">
        <w:rPr>
          <w:smallCaps/>
          <w:sz w:val="22"/>
          <w:szCs w:val="22"/>
        </w:rPr>
        <w:t>z</w:t>
      </w:r>
      <w:r w:rsidR="00333DA9" w:rsidRPr="00925051">
        <w:rPr>
          <w:sz w:val="22"/>
          <w:szCs w:val="22"/>
        </w:rPr>
        <w:t xml:space="preserve"> (3) of the </w:t>
      </w:r>
      <w:r w:rsidR="00333DA9" w:rsidRPr="00B172FF">
        <w:rPr>
          <w:sz w:val="22"/>
        </w:rPr>
        <w:t>amended Act to the day on which the asset was acquired by the AWTA is to be taken to be a reference to the day on which the asset was actually acquired by it.</w:t>
      </w:r>
    </w:p>
    <w:p w14:paraId="11510A10" w14:textId="77777777" w:rsidR="000D7855" w:rsidRPr="00B172FF" w:rsidRDefault="000D7855"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CFBC2EE" w14:textId="77777777" w:rsidR="001F72C4" w:rsidRPr="00B172FF" w:rsidRDefault="000D7855" w:rsidP="00B172FF">
      <w:pPr>
        <w:pStyle w:val="BodyText6"/>
        <w:spacing w:before="120" w:line="240" w:lineRule="auto"/>
        <w:ind w:firstLine="270"/>
        <w:jc w:val="both"/>
        <w:rPr>
          <w:sz w:val="22"/>
        </w:rPr>
      </w:pPr>
      <w:r w:rsidRPr="00B172FF">
        <w:rPr>
          <w:sz w:val="22"/>
        </w:rPr>
        <w:lastRenderedPageBreak/>
        <w:t>(</w:t>
      </w:r>
      <w:r w:rsidRPr="00B172FF">
        <w:rPr>
          <w:b/>
          <w:sz w:val="22"/>
        </w:rPr>
        <w:t>6</w:t>
      </w:r>
      <w:r w:rsidRPr="00B172FF">
        <w:rPr>
          <w:sz w:val="22"/>
        </w:rPr>
        <w:t xml:space="preserve">) </w:t>
      </w:r>
      <w:r w:rsidR="00333DA9" w:rsidRPr="00B172FF">
        <w:rPr>
          <w:sz w:val="22"/>
        </w:rPr>
        <w:t>If the disposal referred to in subsection (4) takes place within 12 months of the actual acquisition of the asset, subsection (5) has effect as if the references in that subsection to its indexed cost base were references to its cost base.</w:t>
      </w:r>
    </w:p>
    <w:p w14:paraId="11720A5E" w14:textId="62FF3B01" w:rsidR="001F72C4" w:rsidRPr="00B172FF" w:rsidRDefault="000D7855" w:rsidP="00B172FF">
      <w:pPr>
        <w:pStyle w:val="BodyText6"/>
        <w:spacing w:before="120" w:line="240" w:lineRule="auto"/>
        <w:ind w:firstLine="270"/>
        <w:jc w:val="both"/>
        <w:rPr>
          <w:sz w:val="22"/>
        </w:rPr>
      </w:pPr>
      <w:r w:rsidRPr="00925051">
        <w:rPr>
          <w:b/>
          <w:sz w:val="22"/>
        </w:rPr>
        <w:t>(7)</w:t>
      </w:r>
      <w:r w:rsidRPr="00B172FF">
        <w:rPr>
          <w:sz w:val="22"/>
        </w:rPr>
        <w:t xml:space="preserve"> </w:t>
      </w:r>
      <w:r w:rsidR="00333DA9" w:rsidRPr="00B172FF">
        <w:rPr>
          <w:sz w:val="22"/>
        </w:rPr>
        <w:t xml:space="preserve">If the market value of the asset at the changeover time is less than the amount that would be its reduced cost base if the AWTA disposed of it at that time, then, for the purposes of determining under Part </w:t>
      </w:r>
      <w:proofErr w:type="spellStart"/>
      <w:r w:rsidR="00333DA9" w:rsidRPr="00B172FF">
        <w:rPr>
          <w:sz w:val="22"/>
        </w:rPr>
        <w:t>III</w:t>
      </w:r>
      <w:r w:rsidR="00925051" w:rsidRPr="00925051">
        <w:rPr>
          <w:smallCaps/>
          <w:sz w:val="22"/>
        </w:rPr>
        <w:t>a</w:t>
      </w:r>
      <w:proofErr w:type="spellEnd"/>
      <w:r w:rsidR="00333DA9" w:rsidRPr="00B172FF">
        <w:rPr>
          <w:sz w:val="22"/>
        </w:rPr>
        <w:t xml:space="preserve"> of the amended Act whether the AWTA incurred a capital loss in respect of the disposal referred to in subsection (4):</w:t>
      </w:r>
    </w:p>
    <w:p w14:paraId="5F046CD2" w14:textId="77777777" w:rsidR="001F72C4" w:rsidRPr="00B172FF" w:rsidRDefault="000D7855" w:rsidP="00B172FF">
      <w:pPr>
        <w:pStyle w:val="BodyText6"/>
        <w:spacing w:before="120" w:line="240" w:lineRule="auto"/>
        <w:ind w:left="585" w:hanging="315"/>
        <w:jc w:val="both"/>
        <w:rPr>
          <w:sz w:val="22"/>
        </w:rPr>
      </w:pPr>
      <w:r w:rsidRPr="00B172FF">
        <w:rPr>
          <w:sz w:val="22"/>
        </w:rPr>
        <w:t xml:space="preserve">(a) </w:t>
      </w:r>
      <w:r w:rsidR="00333DA9" w:rsidRPr="00B172FF">
        <w:rPr>
          <w:sz w:val="22"/>
        </w:rPr>
        <w:t>the AWTA is to be taken to have disposed of the asset at the changeover time for a consideration equal to the amount of that reduced cost base; and</w:t>
      </w:r>
    </w:p>
    <w:p w14:paraId="47CFA8BA" w14:textId="77777777" w:rsidR="001F72C4" w:rsidRPr="00B172FF" w:rsidRDefault="000D7855" w:rsidP="00B172FF">
      <w:pPr>
        <w:pStyle w:val="BodyText6"/>
        <w:spacing w:before="120" w:line="240" w:lineRule="auto"/>
        <w:ind w:left="585" w:hanging="315"/>
        <w:jc w:val="both"/>
        <w:rPr>
          <w:sz w:val="22"/>
        </w:rPr>
      </w:pPr>
      <w:r w:rsidRPr="00B172FF">
        <w:rPr>
          <w:sz w:val="22"/>
        </w:rPr>
        <w:t xml:space="preserve">(b) </w:t>
      </w:r>
      <w:r w:rsidR="00333DA9" w:rsidRPr="00B172FF">
        <w:rPr>
          <w:sz w:val="22"/>
        </w:rPr>
        <w:t>the AWTA is to be taken to have immediately re-acquired the asset for a consideration equal to the market value of the asset at the changeover time.</w:t>
      </w:r>
    </w:p>
    <w:p w14:paraId="0488CBC1" w14:textId="77777777" w:rsidR="001F72C4" w:rsidRPr="00B172FF" w:rsidRDefault="00333DA9" w:rsidP="00B172FF">
      <w:pPr>
        <w:pStyle w:val="Bodytext20"/>
        <w:spacing w:before="120" w:after="60" w:line="240" w:lineRule="auto"/>
        <w:ind w:firstLine="0"/>
        <w:jc w:val="both"/>
        <w:rPr>
          <w:sz w:val="22"/>
        </w:rPr>
      </w:pPr>
      <w:r w:rsidRPr="00B172FF">
        <w:rPr>
          <w:sz w:val="22"/>
        </w:rPr>
        <w:t>Transitional—declarations and notices under section 124</w:t>
      </w:r>
      <w:r w:rsidR="007B756F" w:rsidRPr="00B172FF">
        <w:rPr>
          <w:smallCaps/>
          <w:sz w:val="22"/>
        </w:rPr>
        <w:t>zada</w:t>
      </w:r>
      <w:r w:rsidRPr="00B172FF">
        <w:rPr>
          <w:sz w:val="22"/>
        </w:rPr>
        <w:t xml:space="preserve"> of the Principal Act</w:t>
      </w:r>
    </w:p>
    <w:p w14:paraId="0EFD58F9" w14:textId="77777777" w:rsidR="001F72C4" w:rsidRPr="00B172FF" w:rsidRDefault="000D7855" w:rsidP="00B172FF">
      <w:pPr>
        <w:pStyle w:val="BodyText6"/>
        <w:spacing w:before="120" w:line="240" w:lineRule="auto"/>
        <w:ind w:firstLine="270"/>
        <w:jc w:val="both"/>
        <w:rPr>
          <w:sz w:val="22"/>
        </w:rPr>
      </w:pPr>
      <w:r w:rsidRPr="00B172FF">
        <w:rPr>
          <w:b/>
          <w:sz w:val="22"/>
        </w:rPr>
        <w:t>63.</w:t>
      </w:r>
      <w:r w:rsidRPr="00B172FF">
        <w:rPr>
          <w:sz w:val="22"/>
        </w:rPr>
        <w:t xml:space="preserve"> </w:t>
      </w:r>
      <w:r w:rsidR="00333DA9" w:rsidRPr="00B172FF">
        <w:rPr>
          <w:sz w:val="22"/>
        </w:rPr>
        <w:t>(1) In this section:</w:t>
      </w:r>
    </w:p>
    <w:p w14:paraId="284B023B" w14:textId="77777777" w:rsidR="001F72C4" w:rsidRPr="00B172FF" w:rsidRDefault="00333DA9" w:rsidP="00B172FF">
      <w:pPr>
        <w:pStyle w:val="BodyText6"/>
        <w:spacing w:before="120" w:line="240" w:lineRule="auto"/>
        <w:ind w:firstLine="0"/>
        <w:jc w:val="both"/>
        <w:rPr>
          <w:sz w:val="22"/>
        </w:rPr>
      </w:pPr>
      <w:r w:rsidRPr="00B172FF">
        <w:rPr>
          <w:rStyle w:val="BodytextBold"/>
          <w:sz w:val="22"/>
        </w:rPr>
        <w:t xml:space="preserve">“amended Act” </w:t>
      </w:r>
      <w:r w:rsidRPr="00B172FF">
        <w:rPr>
          <w:sz w:val="22"/>
        </w:rPr>
        <w:t>means the Principal Act as amended by this Act.</w:t>
      </w:r>
    </w:p>
    <w:p w14:paraId="60A146A2" w14:textId="77777777" w:rsidR="001F72C4" w:rsidRPr="00B172FF" w:rsidRDefault="000D1ED5" w:rsidP="00B172FF">
      <w:pPr>
        <w:pStyle w:val="BodyText6"/>
        <w:spacing w:before="120" w:line="240" w:lineRule="auto"/>
        <w:ind w:firstLine="270"/>
        <w:jc w:val="both"/>
        <w:rPr>
          <w:sz w:val="22"/>
        </w:rPr>
      </w:pPr>
      <w:r w:rsidRPr="00B172FF">
        <w:rPr>
          <w:sz w:val="22"/>
        </w:rPr>
        <w:t>(</w:t>
      </w:r>
      <w:r w:rsidRPr="00B172FF">
        <w:rPr>
          <w:b/>
          <w:sz w:val="22"/>
        </w:rPr>
        <w:t>2</w:t>
      </w:r>
      <w:r w:rsidRPr="00B172FF">
        <w:rPr>
          <w:sz w:val="22"/>
        </w:rPr>
        <w:t xml:space="preserve">) </w:t>
      </w:r>
      <w:r w:rsidR="00333DA9" w:rsidRPr="00B172FF">
        <w:rPr>
          <w:sz w:val="22"/>
        </w:rPr>
        <w:t xml:space="preserve">For the purposes of the amended Act, a declaration or notice relating to the financial year commencing on </w:t>
      </w:r>
      <w:r w:rsidR="00333DA9" w:rsidRPr="00B172FF">
        <w:rPr>
          <w:rStyle w:val="BodyText21"/>
          <w:sz w:val="22"/>
        </w:rPr>
        <w:t xml:space="preserve">1 </w:t>
      </w:r>
      <w:r w:rsidR="00333DA9" w:rsidRPr="00B172FF">
        <w:rPr>
          <w:sz w:val="22"/>
        </w:rPr>
        <w:t xml:space="preserve">July </w:t>
      </w:r>
      <w:r w:rsidR="00333DA9" w:rsidRPr="00B172FF">
        <w:rPr>
          <w:rStyle w:val="BodyText21"/>
          <w:sz w:val="22"/>
        </w:rPr>
        <w:t xml:space="preserve">1987 </w:t>
      </w:r>
      <w:r w:rsidR="00333DA9" w:rsidRPr="00B172FF">
        <w:rPr>
          <w:sz w:val="22"/>
        </w:rPr>
        <w:t xml:space="preserve">or a subsequent financial year that was lodged or given under subsection </w:t>
      </w:r>
      <w:r w:rsidR="00333DA9" w:rsidRPr="00B172FF">
        <w:rPr>
          <w:rStyle w:val="BodyText21"/>
          <w:sz w:val="22"/>
        </w:rPr>
        <w:t>124</w:t>
      </w:r>
      <w:r w:rsidR="007B756F" w:rsidRPr="00B172FF">
        <w:rPr>
          <w:rStyle w:val="BodyText21"/>
          <w:smallCaps/>
          <w:sz w:val="22"/>
        </w:rPr>
        <w:t>zada</w:t>
      </w:r>
      <w:r w:rsidR="00333DA9" w:rsidRPr="00B172FF">
        <w:rPr>
          <w:rStyle w:val="BodyText21"/>
          <w:sz w:val="22"/>
        </w:rPr>
        <w:t xml:space="preserve"> (1),</w:t>
      </w:r>
      <w:r w:rsidRPr="00B172FF">
        <w:rPr>
          <w:rStyle w:val="BodyText21"/>
          <w:sz w:val="22"/>
        </w:rPr>
        <w:t xml:space="preserve"> (4) </w:t>
      </w:r>
      <w:r w:rsidR="00333DA9" w:rsidRPr="00B172FF">
        <w:rPr>
          <w:sz w:val="22"/>
        </w:rPr>
        <w:t>or (5) of the Principal Act before the commencement of this section has effect, and is to be taken to have had effect, as if it had been lodged or given under the corresponding provision of the amended Act.</w:t>
      </w:r>
    </w:p>
    <w:p w14:paraId="261F8D58" w14:textId="77777777" w:rsidR="001F72C4" w:rsidRPr="00B172FF" w:rsidRDefault="00333DA9" w:rsidP="00B172FF">
      <w:pPr>
        <w:pStyle w:val="Bodytext20"/>
        <w:spacing w:before="120" w:after="60" w:line="240" w:lineRule="auto"/>
        <w:ind w:firstLine="0"/>
        <w:jc w:val="both"/>
        <w:rPr>
          <w:sz w:val="22"/>
        </w:rPr>
      </w:pPr>
      <w:r w:rsidRPr="00B172FF">
        <w:rPr>
          <w:sz w:val="22"/>
        </w:rPr>
        <w:t>Transitional—tax concessions for film investments</w:t>
      </w:r>
    </w:p>
    <w:p w14:paraId="237E304D" w14:textId="4A9F3343" w:rsidR="001F72C4" w:rsidRPr="00B172FF" w:rsidRDefault="000D1ED5" w:rsidP="00B172FF">
      <w:pPr>
        <w:pStyle w:val="BodyText6"/>
        <w:tabs>
          <w:tab w:val="left" w:pos="702"/>
        </w:tabs>
        <w:spacing w:before="120" w:line="240" w:lineRule="auto"/>
        <w:ind w:firstLine="270"/>
        <w:jc w:val="both"/>
        <w:rPr>
          <w:sz w:val="22"/>
        </w:rPr>
      </w:pPr>
      <w:r w:rsidRPr="00B172FF">
        <w:rPr>
          <w:b/>
          <w:sz w:val="22"/>
        </w:rPr>
        <w:t>64.</w:t>
      </w:r>
      <w:r w:rsidRPr="00B172FF">
        <w:rPr>
          <w:sz w:val="22"/>
        </w:rPr>
        <w:tab/>
      </w:r>
      <w:r w:rsidR="00333DA9" w:rsidRPr="00B172FF">
        <w:rPr>
          <w:sz w:val="22"/>
        </w:rPr>
        <w:t xml:space="preserve">For the purposes of the application of Division 5 of Part III of the </w:t>
      </w:r>
      <w:r w:rsidR="00333DA9" w:rsidRPr="00B172FF">
        <w:rPr>
          <w:rStyle w:val="BodytextItalic"/>
          <w:sz w:val="22"/>
        </w:rPr>
        <w:t>Taxation Laws Amendment Act (No. 5) 1988</w:t>
      </w:r>
      <w:r w:rsidR="00333DA9" w:rsidRPr="00B172FF">
        <w:rPr>
          <w:sz w:val="22"/>
        </w:rPr>
        <w:t xml:space="preserve"> (in this section called the </w:t>
      </w:r>
      <w:r w:rsidR="00333DA9" w:rsidRPr="00B172FF">
        <w:rPr>
          <w:rStyle w:val="BodytextBold"/>
          <w:sz w:val="22"/>
        </w:rPr>
        <w:t>“1988 Act”</w:t>
      </w:r>
      <w:r w:rsidR="00333DA9" w:rsidRPr="00925051">
        <w:rPr>
          <w:rStyle w:val="BodytextBold"/>
          <w:b w:val="0"/>
          <w:sz w:val="22"/>
        </w:rPr>
        <w:t>):</w:t>
      </w:r>
    </w:p>
    <w:p w14:paraId="3B0FD0D1" w14:textId="77777777" w:rsidR="001F72C4" w:rsidRPr="00B172FF" w:rsidRDefault="000D1ED5" w:rsidP="00B172FF">
      <w:pPr>
        <w:pStyle w:val="BodyText6"/>
        <w:spacing w:before="120" w:line="240" w:lineRule="auto"/>
        <w:ind w:left="585" w:hanging="315"/>
        <w:jc w:val="both"/>
        <w:rPr>
          <w:sz w:val="22"/>
        </w:rPr>
      </w:pPr>
      <w:r w:rsidRPr="00B172FF">
        <w:rPr>
          <w:sz w:val="22"/>
        </w:rPr>
        <w:t xml:space="preserve">(a) </w:t>
      </w:r>
      <w:r w:rsidR="00333DA9" w:rsidRPr="00B172FF">
        <w:rPr>
          <w:sz w:val="22"/>
        </w:rPr>
        <w:t xml:space="preserve">the amendments of section </w:t>
      </w:r>
      <w:r w:rsidR="00333DA9" w:rsidRPr="00B172FF">
        <w:t>124</w:t>
      </w:r>
      <w:r w:rsidR="007B756F" w:rsidRPr="00B172FF">
        <w:rPr>
          <w:smallCaps/>
        </w:rPr>
        <w:t>zafa</w:t>
      </w:r>
      <w:r w:rsidR="00333DA9" w:rsidRPr="00B172FF">
        <w:t xml:space="preserve"> </w:t>
      </w:r>
      <w:r w:rsidR="00333DA9" w:rsidRPr="00B172FF">
        <w:rPr>
          <w:sz w:val="22"/>
        </w:rPr>
        <w:t xml:space="preserve">of the Principal Act made by this Act are to be treated as if they had commenced immediately before the commencement of that Division of the </w:t>
      </w:r>
      <w:r w:rsidR="00333DA9" w:rsidRPr="00B172FF">
        <w:t xml:space="preserve">1988 </w:t>
      </w:r>
      <w:r w:rsidR="00333DA9" w:rsidRPr="00B172FF">
        <w:rPr>
          <w:sz w:val="22"/>
        </w:rPr>
        <w:t>Act; and</w:t>
      </w:r>
    </w:p>
    <w:p w14:paraId="68CAA968" w14:textId="77777777" w:rsidR="001F72C4" w:rsidRPr="00B172FF" w:rsidRDefault="000D1ED5" w:rsidP="00B172FF">
      <w:pPr>
        <w:pStyle w:val="BodyText6"/>
        <w:spacing w:before="120" w:line="240" w:lineRule="auto"/>
        <w:ind w:left="540" w:hanging="270"/>
        <w:jc w:val="both"/>
        <w:rPr>
          <w:sz w:val="22"/>
        </w:rPr>
      </w:pPr>
      <w:r w:rsidRPr="00B172FF">
        <w:rPr>
          <w:sz w:val="22"/>
        </w:rPr>
        <w:t xml:space="preserve">(b) </w:t>
      </w:r>
      <w:r w:rsidR="00333DA9" w:rsidRPr="00B172FF">
        <w:rPr>
          <w:sz w:val="22"/>
        </w:rPr>
        <w:t xml:space="preserve">the amendments made by paragraphs </w:t>
      </w:r>
      <w:r w:rsidR="00333DA9" w:rsidRPr="00B172FF">
        <w:rPr>
          <w:rStyle w:val="BodyText21"/>
          <w:sz w:val="22"/>
        </w:rPr>
        <w:t xml:space="preserve">23 </w:t>
      </w:r>
      <w:r w:rsidR="00333DA9" w:rsidRPr="00B172FF">
        <w:rPr>
          <w:sz w:val="22"/>
        </w:rPr>
        <w:t xml:space="preserve">(a) and (b) of the </w:t>
      </w:r>
      <w:r w:rsidR="00333DA9" w:rsidRPr="00B172FF">
        <w:rPr>
          <w:rStyle w:val="BodyText21"/>
          <w:sz w:val="22"/>
        </w:rPr>
        <w:t xml:space="preserve">1988 </w:t>
      </w:r>
      <w:r w:rsidR="00333DA9" w:rsidRPr="00B172FF">
        <w:rPr>
          <w:sz w:val="22"/>
        </w:rPr>
        <w:t>Act are to be disregarded.</w:t>
      </w:r>
    </w:p>
    <w:p w14:paraId="41D1DF8F" w14:textId="77777777" w:rsidR="001F72C4" w:rsidRPr="00B172FF" w:rsidRDefault="00333DA9" w:rsidP="00B172FF">
      <w:pPr>
        <w:pStyle w:val="Bodytext20"/>
        <w:spacing w:before="120" w:after="60" w:line="240" w:lineRule="auto"/>
        <w:ind w:firstLine="0"/>
        <w:jc w:val="both"/>
        <w:rPr>
          <w:sz w:val="22"/>
        </w:rPr>
      </w:pPr>
      <w:r w:rsidRPr="00B172FF">
        <w:rPr>
          <w:sz w:val="22"/>
        </w:rPr>
        <w:t>Amendment of assessments</w:t>
      </w:r>
    </w:p>
    <w:p w14:paraId="2B7A568E" w14:textId="77777777" w:rsidR="001F72C4" w:rsidRPr="00B172FF" w:rsidRDefault="000D1ED5" w:rsidP="00B172FF">
      <w:pPr>
        <w:pStyle w:val="BodyText6"/>
        <w:tabs>
          <w:tab w:val="left" w:pos="702"/>
        </w:tabs>
        <w:spacing w:before="120" w:line="240" w:lineRule="auto"/>
        <w:ind w:firstLine="270"/>
        <w:jc w:val="both"/>
        <w:rPr>
          <w:sz w:val="22"/>
        </w:rPr>
      </w:pPr>
      <w:r w:rsidRPr="00B172FF">
        <w:rPr>
          <w:b/>
          <w:sz w:val="22"/>
        </w:rPr>
        <w:t>65.</w:t>
      </w:r>
      <w:r w:rsidRPr="00B172FF">
        <w:rPr>
          <w:sz w:val="22"/>
        </w:rPr>
        <w:tab/>
      </w:r>
      <w:r w:rsidR="00333DA9" w:rsidRPr="00B172FF">
        <w:rPr>
          <w:sz w:val="22"/>
        </w:rPr>
        <w:t>Section 170 of the Principal Act does not prevent the amendment of an assessment made before the commencement of this section for the purpose of giving effect to this Act.</w:t>
      </w:r>
    </w:p>
    <w:p w14:paraId="0F5744C1" w14:textId="77777777" w:rsidR="000D7855" w:rsidRPr="00B172FF" w:rsidRDefault="000D7855"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21F55850" w14:textId="77777777" w:rsidR="001F72C4" w:rsidRPr="00B172FF" w:rsidRDefault="00333DA9" w:rsidP="00B172FF">
      <w:pPr>
        <w:pStyle w:val="Bodytext20"/>
        <w:spacing w:before="120" w:line="240" w:lineRule="auto"/>
        <w:ind w:firstLine="0"/>
        <w:rPr>
          <w:sz w:val="22"/>
        </w:rPr>
      </w:pPr>
      <w:r w:rsidRPr="00B172FF">
        <w:rPr>
          <w:sz w:val="22"/>
        </w:rPr>
        <w:lastRenderedPageBreak/>
        <w:t>PART 4—AMENDMENT OF THE SALES TAX (EXEMPTIONS AND CLASSIFICATIONS) ACT 1935</w:t>
      </w:r>
    </w:p>
    <w:p w14:paraId="5C49B161" w14:textId="77777777" w:rsidR="001F72C4" w:rsidRPr="00B172FF" w:rsidRDefault="00333DA9" w:rsidP="00B172FF">
      <w:pPr>
        <w:pStyle w:val="Bodytext20"/>
        <w:spacing w:before="120" w:after="60" w:line="240" w:lineRule="auto"/>
        <w:ind w:firstLine="0"/>
        <w:jc w:val="both"/>
        <w:rPr>
          <w:sz w:val="22"/>
        </w:rPr>
      </w:pPr>
      <w:r w:rsidRPr="00B172FF">
        <w:rPr>
          <w:sz w:val="22"/>
        </w:rPr>
        <w:t>Principal Act</w:t>
      </w:r>
    </w:p>
    <w:p w14:paraId="1226B88C" w14:textId="3A3F6B3C" w:rsidR="001F72C4" w:rsidRPr="00B172FF" w:rsidRDefault="007B756F" w:rsidP="00B172FF">
      <w:pPr>
        <w:pStyle w:val="BodyText6"/>
        <w:tabs>
          <w:tab w:val="left" w:pos="702"/>
        </w:tabs>
        <w:spacing w:before="120" w:line="240" w:lineRule="auto"/>
        <w:ind w:firstLine="270"/>
        <w:jc w:val="both"/>
        <w:rPr>
          <w:sz w:val="22"/>
        </w:rPr>
      </w:pPr>
      <w:r w:rsidRPr="00B172FF">
        <w:rPr>
          <w:rStyle w:val="Bodytext5NotItalic0"/>
          <w:b/>
          <w:i w:val="0"/>
          <w:sz w:val="22"/>
        </w:rPr>
        <w:t>66.</w:t>
      </w:r>
      <w:r w:rsidRPr="00B172FF">
        <w:rPr>
          <w:rStyle w:val="Bodytext5NotItalic0"/>
          <w:sz w:val="22"/>
        </w:rPr>
        <w:tab/>
      </w:r>
      <w:r w:rsidR="00333DA9" w:rsidRPr="00B172FF">
        <w:rPr>
          <w:rStyle w:val="Bodytext5NotItalic0"/>
          <w:i w:val="0"/>
          <w:sz w:val="22"/>
        </w:rPr>
        <w:t>In this Part</w:t>
      </w:r>
      <w:r w:rsidR="00333DA9" w:rsidRPr="00B172FF">
        <w:rPr>
          <w:rStyle w:val="Bodytext5NotItalic0"/>
          <w:sz w:val="22"/>
        </w:rPr>
        <w:t xml:space="preserve">, </w:t>
      </w:r>
      <w:r w:rsidR="00333DA9" w:rsidRPr="00B172FF">
        <w:rPr>
          <w:rStyle w:val="Bodytext5Bold"/>
          <w:i w:val="0"/>
          <w:sz w:val="22"/>
        </w:rPr>
        <w:t>“Principal Act”</w:t>
      </w:r>
      <w:r w:rsidR="00333DA9" w:rsidRPr="00B172FF">
        <w:rPr>
          <w:rStyle w:val="Bodytext5Bold"/>
          <w:sz w:val="22"/>
        </w:rPr>
        <w:t xml:space="preserve"> </w:t>
      </w:r>
      <w:r w:rsidR="00333DA9" w:rsidRPr="00B172FF">
        <w:rPr>
          <w:rStyle w:val="Bodytext5NotItalic0"/>
          <w:i w:val="0"/>
          <w:sz w:val="22"/>
        </w:rPr>
        <w:t>means the</w:t>
      </w:r>
      <w:r w:rsidR="00333DA9" w:rsidRPr="00B172FF">
        <w:rPr>
          <w:rStyle w:val="Bodytext5NotItalic0"/>
          <w:sz w:val="22"/>
        </w:rPr>
        <w:t xml:space="preserve"> </w:t>
      </w:r>
      <w:r w:rsidR="00333DA9" w:rsidRPr="00B172FF">
        <w:rPr>
          <w:i/>
          <w:sz w:val="22"/>
        </w:rPr>
        <w:t>Sales Tax (Exemptions and Classifications) Act 1935</w:t>
      </w:r>
      <w:r w:rsidR="00925051" w:rsidRPr="00925051">
        <w:rPr>
          <w:sz w:val="22"/>
          <w:vertAlign w:val="superscript"/>
        </w:rPr>
        <w:t>3</w:t>
      </w:r>
      <w:r w:rsidR="00333DA9" w:rsidRPr="00B172FF">
        <w:rPr>
          <w:sz w:val="22"/>
        </w:rPr>
        <w:t>.</w:t>
      </w:r>
    </w:p>
    <w:p w14:paraId="72829252" w14:textId="77777777" w:rsidR="001F72C4" w:rsidRPr="00B172FF" w:rsidRDefault="00333DA9" w:rsidP="00B172FF">
      <w:pPr>
        <w:pStyle w:val="Bodytext20"/>
        <w:spacing w:before="120" w:after="60" w:line="240" w:lineRule="auto"/>
        <w:ind w:firstLine="0"/>
        <w:jc w:val="both"/>
        <w:rPr>
          <w:sz w:val="22"/>
        </w:rPr>
      </w:pPr>
      <w:r w:rsidRPr="00B172FF">
        <w:rPr>
          <w:sz w:val="22"/>
        </w:rPr>
        <w:t>Amendment of First Schedule</w:t>
      </w:r>
    </w:p>
    <w:p w14:paraId="16344E3A" w14:textId="77777777" w:rsidR="001F72C4" w:rsidRPr="00B172FF" w:rsidRDefault="007B756F" w:rsidP="00B172FF">
      <w:pPr>
        <w:pStyle w:val="BodyText6"/>
        <w:tabs>
          <w:tab w:val="left" w:pos="702"/>
        </w:tabs>
        <w:spacing w:before="120" w:line="240" w:lineRule="auto"/>
        <w:ind w:firstLine="270"/>
        <w:jc w:val="both"/>
        <w:rPr>
          <w:sz w:val="22"/>
        </w:rPr>
      </w:pPr>
      <w:r w:rsidRPr="00B172FF">
        <w:rPr>
          <w:b/>
          <w:sz w:val="22"/>
        </w:rPr>
        <w:t>67.</w:t>
      </w:r>
      <w:r w:rsidRPr="00B172FF">
        <w:rPr>
          <w:sz w:val="22"/>
        </w:rPr>
        <w:tab/>
      </w:r>
      <w:r w:rsidR="00333DA9" w:rsidRPr="00B172FF">
        <w:rPr>
          <w:sz w:val="22"/>
        </w:rPr>
        <w:t>The First Schedule to the Principal Act is amended:</w:t>
      </w:r>
    </w:p>
    <w:p w14:paraId="6FA9B30D" w14:textId="77777777" w:rsidR="001F72C4" w:rsidRPr="00B172FF" w:rsidRDefault="007B756F" w:rsidP="00B172FF">
      <w:pPr>
        <w:pStyle w:val="BodyText6"/>
        <w:spacing w:before="120" w:line="240" w:lineRule="auto"/>
        <w:ind w:firstLine="342"/>
        <w:jc w:val="both"/>
        <w:rPr>
          <w:sz w:val="22"/>
        </w:rPr>
      </w:pPr>
      <w:r w:rsidRPr="00B172FF">
        <w:rPr>
          <w:b/>
          <w:sz w:val="22"/>
        </w:rPr>
        <w:t>(a)</w:t>
      </w:r>
      <w:r w:rsidRPr="00B172FF">
        <w:rPr>
          <w:sz w:val="22"/>
        </w:rPr>
        <w:t xml:space="preserve"> </w:t>
      </w:r>
      <w:r w:rsidR="00333DA9" w:rsidRPr="00B172FF">
        <w:rPr>
          <w:sz w:val="22"/>
        </w:rPr>
        <w:t>by inserting after item 21 the following item: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21"/>
        <w:gridCol w:w="1955"/>
      </w:tblGrid>
      <w:tr w:rsidR="00925051" w14:paraId="319949CC" w14:textId="77777777" w:rsidTr="00073126">
        <w:tc>
          <w:tcPr>
            <w:tcW w:w="7621" w:type="dxa"/>
          </w:tcPr>
          <w:p w14:paraId="0A44746F" w14:textId="7626FB3D" w:rsidR="00925051" w:rsidRPr="00B172FF" w:rsidRDefault="00925051" w:rsidP="00925051">
            <w:pPr>
              <w:pStyle w:val="BodyText6"/>
              <w:tabs>
                <w:tab w:val="left" w:pos="8190"/>
              </w:tabs>
              <w:spacing w:before="120" w:line="240" w:lineRule="auto"/>
              <w:ind w:firstLine="810"/>
              <w:jc w:val="both"/>
              <w:rPr>
                <w:sz w:val="22"/>
              </w:rPr>
            </w:pPr>
            <w:r w:rsidRPr="00B172FF">
              <w:rPr>
                <w:rStyle w:val="BodytextSmallCaps1"/>
                <w:sz w:val="22"/>
              </w:rPr>
              <w:t xml:space="preserve">“21a. </w:t>
            </w:r>
            <w:r w:rsidRPr="00B172FF">
              <w:rPr>
                <w:sz w:val="22"/>
              </w:rPr>
              <w:t>Goods, being precious stones or semi-</w:t>
            </w:r>
          </w:p>
          <w:p w14:paraId="7F337C45" w14:textId="77777777" w:rsidR="00925051" w:rsidRPr="00B172FF" w:rsidRDefault="00925051" w:rsidP="00925051">
            <w:pPr>
              <w:pStyle w:val="BodyText6"/>
              <w:spacing w:before="120" w:line="240" w:lineRule="auto"/>
              <w:ind w:firstLine="1350"/>
              <w:jc w:val="both"/>
              <w:rPr>
                <w:sz w:val="22"/>
              </w:rPr>
            </w:pPr>
            <w:r w:rsidRPr="00B172FF">
              <w:rPr>
                <w:sz w:val="22"/>
              </w:rPr>
              <w:t>precious stones which:</w:t>
            </w:r>
          </w:p>
          <w:p w14:paraId="75335AE0" w14:textId="77777777" w:rsidR="00925051" w:rsidRPr="00B172FF" w:rsidRDefault="00925051" w:rsidP="00925051">
            <w:pPr>
              <w:pStyle w:val="BodyText6"/>
              <w:spacing w:before="120" w:line="240" w:lineRule="auto"/>
              <w:ind w:left="1780" w:hanging="340"/>
              <w:jc w:val="both"/>
              <w:rPr>
                <w:sz w:val="22"/>
              </w:rPr>
            </w:pPr>
            <w:r w:rsidRPr="00B172FF">
              <w:rPr>
                <w:sz w:val="22"/>
              </w:rPr>
              <w:t>(a) are derived directly from mining operations carried on outside Australia; and</w:t>
            </w:r>
          </w:p>
          <w:p w14:paraId="4E322E4C" w14:textId="77777777" w:rsidR="00925051" w:rsidRPr="00B172FF" w:rsidRDefault="00925051" w:rsidP="00925051">
            <w:pPr>
              <w:pStyle w:val="BodyText6"/>
              <w:spacing w:before="120" w:line="240" w:lineRule="auto"/>
              <w:ind w:left="1782" w:hanging="342"/>
              <w:jc w:val="both"/>
              <w:rPr>
                <w:sz w:val="22"/>
              </w:rPr>
            </w:pPr>
            <w:r w:rsidRPr="00B172FF">
              <w:rPr>
                <w:sz w:val="22"/>
              </w:rPr>
              <w:t>(b) have not been subject to any process or treatment resulting in an alteration of the form, nature or condition of the goods”;</w:t>
            </w:r>
          </w:p>
          <w:p w14:paraId="6AD803BD" w14:textId="77777777" w:rsidR="00925051" w:rsidRDefault="00925051" w:rsidP="00B172FF">
            <w:pPr>
              <w:pStyle w:val="BodyText6"/>
              <w:tabs>
                <w:tab w:val="left" w:pos="8190"/>
              </w:tabs>
              <w:spacing w:before="120" w:line="240" w:lineRule="auto"/>
              <w:ind w:firstLine="0"/>
              <w:jc w:val="both"/>
              <w:rPr>
                <w:rStyle w:val="BodytextSmallCaps1"/>
                <w:sz w:val="22"/>
              </w:rPr>
            </w:pPr>
          </w:p>
        </w:tc>
        <w:tc>
          <w:tcPr>
            <w:tcW w:w="1955" w:type="dxa"/>
          </w:tcPr>
          <w:p w14:paraId="7C144B4A" w14:textId="219DA9F5" w:rsidR="00925051" w:rsidRDefault="00925051" w:rsidP="00925051">
            <w:pPr>
              <w:pStyle w:val="BodyText6"/>
              <w:tabs>
                <w:tab w:val="left" w:pos="8190"/>
              </w:tabs>
              <w:spacing w:before="120" w:line="240" w:lineRule="auto"/>
              <w:ind w:firstLine="0"/>
              <w:rPr>
                <w:rStyle w:val="BodytextSmallCaps1"/>
                <w:sz w:val="22"/>
              </w:rPr>
            </w:pPr>
            <w:r w:rsidRPr="00B172FF">
              <w:rPr>
                <w:sz w:val="22"/>
              </w:rPr>
              <w:t>Nos. 5 to 9</w:t>
            </w:r>
          </w:p>
        </w:tc>
      </w:tr>
    </w:tbl>
    <w:p w14:paraId="784AF65F" w14:textId="77777777" w:rsidR="001F72C4" w:rsidRPr="00B172FF" w:rsidRDefault="007B756F" w:rsidP="00B172FF">
      <w:pPr>
        <w:pStyle w:val="BodyText6"/>
        <w:spacing w:before="120" w:line="240" w:lineRule="auto"/>
        <w:ind w:firstLine="270"/>
        <w:jc w:val="both"/>
        <w:rPr>
          <w:sz w:val="22"/>
        </w:rPr>
      </w:pPr>
      <w:r w:rsidRPr="00B172FF">
        <w:rPr>
          <w:b/>
          <w:sz w:val="22"/>
        </w:rPr>
        <w:t>(b)</w:t>
      </w:r>
      <w:r w:rsidRPr="00B172FF">
        <w:rPr>
          <w:sz w:val="22"/>
        </w:rPr>
        <w:t xml:space="preserve"> </w:t>
      </w:r>
      <w:r w:rsidR="00333DA9" w:rsidRPr="00B172FF">
        <w:rPr>
          <w:sz w:val="22"/>
        </w:rPr>
        <w:t>by inserting after item 108a the following item: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21"/>
        <w:gridCol w:w="1955"/>
      </w:tblGrid>
      <w:tr w:rsidR="00073126" w14:paraId="7B986174" w14:textId="77777777" w:rsidTr="00073126">
        <w:tc>
          <w:tcPr>
            <w:tcW w:w="7621" w:type="dxa"/>
          </w:tcPr>
          <w:p w14:paraId="3CBF0CA8" w14:textId="77777777" w:rsidR="00073126" w:rsidRPr="00B172FF" w:rsidRDefault="00073126" w:rsidP="00073126">
            <w:pPr>
              <w:pStyle w:val="BodyText6"/>
              <w:tabs>
                <w:tab w:val="left" w:pos="8190"/>
              </w:tabs>
              <w:spacing w:before="120" w:line="240" w:lineRule="auto"/>
              <w:ind w:firstLine="810"/>
              <w:jc w:val="both"/>
              <w:rPr>
                <w:sz w:val="22"/>
              </w:rPr>
            </w:pPr>
            <w:r w:rsidRPr="00B172FF">
              <w:rPr>
                <w:rStyle w:val="BodytextSmallCaps"/>
                <w:sz w:val="22"/>
              </w:rPr>
              <w:t>“108b.</w:t>
            </w:r>
            <w:r w:rsidRPr="00B172FF">
              <w:rPr>
                <w:sz w:val="22"/>
              </w:rPr>
              <w:t xml:space="preserve"> (1) Coin that is lawfully current in a</w:t>
            </w:r>
            <w:r w:rsidRPr="00B172FF">
              <w:rPr>
                <w:sz w:val="22"/>
              </w:rPr>
              <w:tab/>
              <w:t>foreign country by virtue of a law in force in that country</w:t>
            </w:r>
          </w:p>
          <w:p w14:paraId="085552FD" w14:textId="77777777" w:rsidR="00073126" w:rsidRPr="00B172FF" w:rsidRDefault="00073126" w:rsidP="00073126">
            <w:pPr>
              <w:pStyle w:val="BodyText6"/>
              <w:tabs>
                <w:tab w:val="left" w:pos="8190"/>
              </w:tabs>
              <w:spacing w:before="120" w:line="240" w:lineRule="auto"/>
              <w:ind w:left="1872" w:hanging="342"/>
              <w:jc w:val="both"/>
              <w:rPr>
                <w:sz w:val="22"/>
              </w:rPr>
            </w:pPr>
            <w:r w:rsidRPr="00B172FF">
              <w:rPr>
                <w:sz w:val="22"/>
              </w:rPr>
              <w:t>(2) Without limiting the meaning of ‘foreign country’, a reference in sub-item (1) to a foreign country is to be read as including a reference to a place that is a territory, dependency or colony (however described) of another country”.</w:t>
            </w:r>
          </w:p>
          <w:p w14:paraId="46C6D4A1" w14:textId="77777777" w:rsidR="00073126" w:rsidRDefault="00073126" w:rsidP="00B172FF">
            <w:pPr>
              <w:pStyle w:val="BodyText6"/>
              <w:tabs>
                <w:tab w:val="left" w:pos="8190"/>
              </w:tabs>
              <w:spacing w:before="120" w:line="240" w:lineRule="auto"/>
              <w:ind w:firstLine="0"/>
              <w:jc w:val="both"/>
              <w:rPr>
                <w:rStyle w:val="BodytextSmallCaps"/>
                <w:sz w:val="22"/>
              </w:rPr>
            </w:pPr>
          </w:p>
        </w:tc>
        <w:tc>
          <w:tcPr>
            <w:tcW w:w="1955" w:type="dxa"/>
          </w:tcPr>
          <w:p w14:paraId="54D7F329" w14:textId="018E7F53" w:rsidR="00073126" w:rsidRDefault="00073126" w:rsidP="00073126">
            <w:pPr>
              <w:pStyle w:val="BodyText6"/>
              <w:tabs>
                <w:tab w:val="left" w:pos="8190"/>
              </w:tabs>
              <w:spacing w:before="120" w:line="240" w:lineRule="auto"/>
              <w:ind w:firstLine="0"/>
              <w:rPr>
                <w:rStyle w:val="BodytextSmallCaps"/>
                <w:sz w:val="22"/>
              </w:rPr>
            </w:pPr>
            <w:r>
              <w:rPr>
                <w:sz w:val="22"/>
              </w:rPr>
              <w:t>Nos. 5 to 9</w:t>
            </w:r>
          </w:p>
        </w:tc>
      </w:tr>
    </w:tbl>
    <w:p w14:paraId="16524F1B" w14:textId="77777777" w:rsidR="001F72C4" w:rsidRPr="00B172FF" w:rsidRDefault="00333DA9" w:rsidP="00B172FF">
      <w:pPr>
        <w:pStyle w:val="Bodytext20"/>
        <w:spacing w:before="120" w:after="60" w:line="240" w:lineRule="auto"/>
        <w:ind w:firstLine="0"/>
        <w:jc w:val="both"/>
        <w:rPr>
          <w:sz w:val="22"/>
        </w:rPr>
      </w:pPr>
      <w:r w:rsidRPr="00B172FF">
        <w:rPr>
          <w:sz w:val="22"/>
        </w:rPr>
        <w:t>Application of amendments</w:t>
      </w:r>
    </w:p>
    <w:p w14:paraId="6EB17355" w14:textId="77777777" w:rsidR="001F72C4" w:rsidRPr="00B172FF" w:rsidRDefault="007B756F" w:rsidP="00B172FF">
      <w:pPr>
        <w:pStyle w:val="BodyText6"/>
        <w:tabs>
          <w:tab w:val="left" w:pos="702"/>
        </w:tabs>
        <w:spacing w:before="120" w:line="240" w:lineRule="auto"/>
        <w:ind w:firstLine="270"/>
        <w:jc w:val="both"/>
        <w:rPr>
          <w:sz w:val="22"/>
        </w:rPr>
      </w:pPr>
      <w:r w:rsidRPr="00B172FF">
        <w:rPr>
          <w:b/>
          <w:sz w:val="22"/>
        </w:rPr>
        <w:t>68.</w:t>
      </w:r>
      <w:r w:rsidRPr="00B172FF">
        <w:rPr>
          <w:sz w:val="22"/>
        </w:rPr>
        <w:tab/>
      </w:r>
      <w:r w:rsidR="00333DA9" w:rsidRPr="00B172FF">
        <w:rPr>
          <w:sz w:val="22"/>
        </w:rPr>
        <w:t>The amendments made by this Part apply in relation to transactions, acts and operations effected or done in relation to goods after the commencement of this Part.</w:t>
      </w:r>
    </w:p>
    <w:p w14:paraId="28A26A62" w14:textId="77777777" w:rsidR="0031431E" w:rsidRPr="00B172FF" w:rsidRDefault="0031431E" w:rsidP="00B172FF">
      <w:pPr>
        <w:pStyle w:val="BodyText6"/>
        <w:spacing w:before="120" w:line="240" w:lineRule="auto"/>
        <w:ind w:firstLine="0"/>
        <w:jc w:val="center"/>
        <w:rPr>
          <w:sz w:val="22"/>
        </w:rPr>
      </w:pPr>
      <w:r w:rsidRPr="00B172FF">
        <w:rPr>
          <w:sz w:val="22"/>
        </w:rPr>
        <w:t>–––––––––––</w:t>
      </w:r>
    </w:p>
    <w:p w14:paraId="79D7F7A8" w14:textId="77777777" w:rsidR="007B756F" w:rsidRPr="00B172FF" w:rsidRDefault="007B756F"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6D44E1DD" w14:textId="77777777" w:rsidR="001F72C4" w:rsidRPr="00B172FF" w:rsidRDefault="00333DA9" w:rsidP="00B172FF">
      <w:pPr>
        <w:pStyle w:val="BodyText6"/>
        <w:tabs>
          <w:tab w:val="left" w:pos="7920"/>
        </w:tabs>
        <w:spacing w:before="120" w:line="240" w:lineRule="auto"/>
        <w:ind w:firstLine="4140"/>
        <w:jc w:val="both"/>
        <w:rPr>
          <w:b/>
          <w:sz w:val="22"/>
        </w:rPr>
      </w:pPr>
      <w:r w:rsidRPr="00B172FF">
        <w:rPr>
          <w:b/>
          <w:sz w:val="22"/>
        </w:rPr>
        <w:lastRenderedPageBreak/>
        <w:t>SCHEDULE 1</w:t>
      </w:r>
      <w:r w:rsidRPr="00B172FF">
        <w:rPr>
          <w:sz w:val="22"/>
        </w:rPr>
        <w:tab/>
      </w:r>
      <w:r w:rsidR="0031431E" w:rsidRPr="00B172FF">
        <w:rPr>
          <w:rStyle w:val="Bodytext75pt3"/>
          <w:b w:val="0"/>
          <w:sz w:val="22"/>
        </w:rPr>
        <w:t>Sect</w:t>
      </w:r>
      <w:r w:rsidRPr="00B172FF">
        <w:rPr>
          <w:rStyle w:val="Bodytext75pt3"/>
          <w:b w:val="0"/>
          <w:sz w:val="22"/>
        </w:rPr>
        <w:t>ion</w:t>
      </w:r>
      <w:r w:rsidR="00603DB1" w:rsidRPr="00B172FF">
        <w:rPr>
          <w:rStyle w:val="Bodytext75pt3"/>
          <w:b w:val="0"/>
          <w:sz w:val="22"/>
        </w:rPr>
        <w:t xml:space="preserve"> </w:t>
      </w:r>
      <w:r w:rsidRPr="00B172FF">
        <w:rPr>
          <w:rStyle w:val="Bodytext75pt3"/>
          <w:b w:val="0"/>
          <w:sz w:val="22"/>
        </w:rPr>
        <w:t>59</w:t>
      </w:r>
    </w:p>
    <w:p w14:paraId="0699C29D" w14:textId="77777777" w:rsidR="001F72C4" w:rsidRPr="00B172FF" w:rsidRDefault="00333DA9" w:rsidP="00B172FF">
      <w:pPr>
        <w:pStyle w:val="BodyText6"/>
        <w:spacing w:before="120" w:line="240" w:lineRule="auto"/>
        <w:ind w:firstLine="0"/>
        <w:jc w:val="center"/>
        <w:rPr>
          <w:sz w:val="22"/>
        </w:rPr>
      </w:pPr>
      <w:r w:rsidRPr="00B172FF">
        <w:rPr>
          <w:sz w:val="22"/>
        </w:rPr>
        <w:t>CONSEQUENTIAL AMENDMENTS RELATING TO LOSSES</w:t>
      </w:r>
    </w:p>
    <w:p w14:paraId="53CBC718" w14:textId="77777777" w:rsidR="001F72C4" w:rsidRPr="00B172FF" w:rsidRDefault="00333DA9" w:rsidP="00B172FF">
      <w:pPr>
        <w:pStyle w:val="BodyText6"/>
        <w:spacing w:before="120" w:line="240" w:lineRule="auto"/>
        <w:ind w:firstLine="0"/>
        <w:jc w:val="center"/>
        <w:rPr>
          <w:sz w:val="22"/>
        </w:rPr>
      </w:pPr>
      <w:r w:rsidRPr="00B172FF">
        <w:rPr>
          <w:sz w:val="22"/>
        </w:rPr>
        <w:t>PART 1</w:t>
      </w:r>
    </w:p>
    <w:p w14:paraId="4BA1B730" w14:textId="77777777" w:rsidR="001F72C4" w:rsidRPr="00B172FF" w:rsidRDefault="00333DA9" w:rsidP="00B172FF">
      <w:pPr>
        <w:pStyle w:val="Bodytext20"/>
        <w:spacing w:before="120" w:line="240" w:lineRule="auto"/>
        <w:ind w:firstLine="0"/>
        <w:jc w:val="both"/>
        <w:rPr>
          <w:sz w:val="22"/>
        </w:rPr>
      </w:pPr>
      <w:r w:rsidRPr="00B172FF">
        <w:rPr>
          <w:sz w:val="22"/>
        </w:rPr>
        <w:t>Subsection 80</w:t>
      </w:r>
      <w:r w:rsidRPr="00B172FF">
        <w:rPr>
          <w:rStyle w:val="Bodytext2SmallCaps"/>
          <w:b/>
          <w:bCs/>
          <w:sz w:val="22"/>
        </w:rPr>
        <w:t>a (1):</w:t>
      </w:r>
    </w:p>
    <w:p w14:paraId="15FD939E"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Insert </w:t>
      </w:r>
      <w:r w:rsidRPr="00B172FF">
        <w:rPr>
          <w:rStyle w:val="Bodytext7SmallCaps"/>
          <w:sz w:val="22"/>
        </w:rPr>
        <w:t xml:space="preserve">“79e, 79f.” </w:t>
      </w:r>
      <w:r w:rsidRPr="00B172FF">
        <w:rPr>
          <w:rStyle w:val="Bodytext71"/>
          <w:sz w:val="22"/>
        </w:rPr>
        <w:t xml:space="preserve">before </w:t>
      </w:r>
      <w:r w:rsidRPr="00B172FF">
        <w:rPr>
          <w:rStyle w:val="Bodytext7SmallCaps"/>
          <w:sz w:val="22"/>
        </w:rPr>
        <w:t xml:space="preserve">"80, 80aaa </w:t>
      </w:r>
      <w:r w:rsidRPr="00B172FF">
        <w:rPr>
          <w:rStyle w:val="Bodytext71"/>
          <w:sz w:val="22"/>
        </w:rPr>
        <w:t xml:space="preserve">and </w:t>
      </w:r>
      <w:r w:rsidRPr="00B172FF">
        <w:rPr>
          <w:rStyle w:val="Bodytext7SmallCaps"/>
          <w:sz w:val="22"/>
        </w:rPr>
        <w:t>80aa”.</w:t>
      </w:r>
    </w:p>
    <w:p w14:paraId="3C14CC72" w14:textId="77777777" w:rsidR="001F72C4" w:rsidRPr="00B172FF" w:rsidRDefault="00333DA9" w:rsidP="00B172FF">
      <w:pPr>
        <w:pStyle w:val="Bodytext20"/>
        <w:spacing w:before="120" w:line="240" w:lineRule="auto"/>
        <w:ind w:firstLine="0"/>
        <w:jc w:val="both"/>
        <w:rPr>
          <w:sz w:val="22"/>
        </w:rPr>
      </w:pPr>
      <w:r w:rsidRPr="00B172FF">
        <w:rPr>
          <w:sz w:val="22"/>
        </w:rPr>
        <w:t>Subsection 80</w:t>
      </w:r>
      <w:r w:rsidRPr="00B172FF">
        <w:rPr>
          <w:rStyle w:val="Bodytext2SmallCaps"/>
          <w:b/>
          <w:bCs/>
          <w:sz w:val="22"/>
        </w:rPr>
        <w:t>da (1):</w:t>
      </w:r>
    </w:p>
    <w:p w14:paraId="04F40629" w14:textId="1C488747" w:rsidR="001F72C4" w:rsidRPr="00B172FF" w:rsidRDefault="00333DA9" w:rsidP="00B172FF">
      <w:pPr>
        <w:pStyle w:val="Bodytext70"/>
        <w:spacing w:before="120" w:line="240" w:lineRule="auto"/>
        <w:ind w:firstLine="270"/>
        <w:rPr>
          <w:sz w:val="22"/>
        </w:rPr>
      </w:pPr>
      <w:r w:rsidRPr="00B172FF">
        <w:rPr>
          <w:rStyle w:val="Bodytext71"/>
          <w:sz w:val="22"/>
        </w:rPr>
        <w:t xml:space="preserve">Insert </w:t>
      </w:r>
      <w:r w:rsidRPr="00B172FF">
        <w:rPr>
          <w:rStyle w:val="Bodytext7SmallCaps"/>
          <w:sz w:val="22"/>
        </w:rPr>
        <w:t>“79</w:t>
      </w:r>
      <w:r w:rsidR="00925051">
        <w:rPr>
          <w:rStyle w:val="Bodytext7SmallCaps"/>
          <w:sz w:val="22"/>
        </w:rPr>
        <w:t>e</w:t>
      </w:r>
      <w:r w:rsidRPr="00B172FF">
        <w:rPr>
          <w:rStyle w:val="Bodytext7SmallCaps"/>
          <w:sz w:val="22"/>
        </w:rPr>
        <w:t xml:space="preserve">, 79f.” </w:t>
      </w:r>
      <w:r w:rsidRPr="00B172FF">
        <w:rPr>
          <w:rStyle w:val="Bodytext71"/>
          <w:sz w:val="22"/>
        </w:rPr>
        <w:t xml:space="preserve">before </w:t>
      </w:r>
      <w:r w:rsidRPr="00B172FF">
        <w:rPr>
          <w:rStyle w:val="Bodytext7SmallCaps"/>
          <w:sz w:val="22"/>
        </w:rPr>
        <w:t>“80, 80aaa</w:t>
      </w:r>
      <w:r w:rsidRPr="00B172FF">
        <w:rPr>
          <w:sz w:val="22"/>
        </w:rPr>
        <w:t xml:space="preserve"> and 80</w:t>
      </w:r>
      <w:r w:rsidRPr="00B172FF">
        <w:rPr>
          <w:rStyle w:val="Bodytext7SmallCaps"/>
          <w:sz w:val="22"/>
        </w:rPr>
        <w:t>aa".</w:t>
      </w:r>
    </w:p>
    <w:p w14:paraId="209D1715" w14:textId="77777777" w:rsidR="001F72C4" w:rsidRPr="00B172FF" w:rsidRDefault="00333DA9" w:rsidP="00B172FF">
      <w:pPr>
        <w:pStyle w:val="Bodytext20"/>
        <w:spacing w:before="120" w:line="240" w:lineRule="auto"/>
        <w:ind w:firstLine="0"/>
        <w:jc w:val="both"/>
        <w:rPr>
          <w:sz w:val="22"/>
        </w:rPr>
      </w:pPr>
      <w:r w:rsidRPr="00B172FF">
        <w:rPr>
          <w:sz w:val="22"/>
        </w:rPr>
        <w:t>Paragraph 80</w:t>
      </w:r>
      <w:r w:rsidR="00D1207E" w:rsidRPr="00B172FF">
        <w:rPr>
          <w:smallCaps/>
          <w:sz w:val="22"/>
        </w:rPr>
        <w:t>g</w:t>
      </w:r>
      <w:r w:rsidRPr="00B172FF">
        <w:rPr>
          <w:sz w:val="22"/>
        </w:rPr>
        <w:t xml:space="preserve"> (6) (a):</w:t>
      </w:r>
    </w:p>
    <w:p w14:paraId="458B3F58" w14:textId="77777777" w:rsidR="001F72C4" w:rsidRPr="00B172FF" w:rsidRDefault="00333DA9" w:rsidP="00B172FF">
      <w:pPr>
        <w:pStyle w:val="BodyText6"/>
        <w:spacing w:before="120" w:line="240" w:lineRule="auto"/>
        <w:ind w:firstLine="270"/>
        <w:jc w:val="both"/>
        <w:rPr>
          <w:sz w:val="22"/>
        </w:rPr>
      </w:pPr>
      <w:r w:rsidRPr="00B172FF">
        <w:rPr>
          <w:sz w:val="22"/>
        </w:rPr>
        <w:t xml:space="preserve">Insert </w:t>
      </w:r>
      <w:r w:rsidRPr="00B172FF">
        <w:rPr>
          <w:rStyle w:val="BodytextSmallCaps1"/>
          <w:sz w:val="22"/>
        </w:rPr>
        <w:t xml:space="preserve">“79e </w:t>
      </w:r>
      <w:r w:rsidRPr="00B172FF">
        <w:rPr>
          <w:sz w:val="22"/>
        </w:rPr>
        <w:t xml:space="preserve">or” before </w:t>
      </w:r>
      <w:r w:rsidRPr="00B172FF">
        <w:rPr>
          <w:rStyle w:val="BodyText21"/>
          <w:sz w:val="22"/>
        </w:rPr>
        <w:t>“80”.</w:t>
      </w:r>
    </w:p>
    <w:p w14:paraId="0A09EE16" w14:textId="77777777" w:rsidR="001F72C4" w:rsidRPr="00B172FF" w:rsidRDefault="00333DA9" w:rsidP="00B172FF">
      <w:pPr>
        <w:pStyle w:val="Bodytext20"/>
        <w:spacing w:before="120" w:line="240" w:lineRule="auto"/>
        <w:ind w:firstLine="0"/>
        <w:jc w:val="both"/>
        <w:rPr>
          <w:sz w:val="22"/>
        </w:rPr>
      </w:pPr>
      <w:r w:rsidRPr="00B172FF">
        <w:rPr>
          <w:sz w:val="22"/>
        </w:rPr>
        <w:t>Subparagraph 80</w:t>
      </w:r>
      <w:r w:rsidR="00D1207E" w:rsidRPr="00B172FF">
        <w:rPr>
          <w:smallCaps/>
          <w:sz w:val="22"/>
        </w:rPr>
        <w:t xml:space="preserve">g </w:t>
      </w:r>
      <w:r w:rsidRPr="00B172FF">
        <w:rPr>
          <w:sz w:val="22"/>
        </w:rPr>
        <w:t>(6) (c) (i):</w:t>
      </w:r>
    </w:p>
    <w:p w14:paraId="39FF70AC"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Insert </w:t>
      </w:r>
      <w:r w:rsidRPr="00B172FF">
        <w:rPr>
          <w:rStyle w:val="Bodytext7SmallCaps"/>
          <w:sz w:val="22"/>
        </w:rPr>
        <w:t xml:space="preserve">“79e (3), 79f (6),” </w:t>
      </w:r>
      <w:r w:rsidRPr="00B172FF">
        <w:rPr>
          <w:rStyle w:val="Bodytext71"/>
          <w:sz w:val="22"/>
        </w:rPr>
        <w:t xml:space="preserve">before </w:t>
      </w:r>
      <w:r w:rsidRPr="00B172FF">
        <w:rPr>
          <w:sz w:val="22"/>
        </w:rPr>
        <w:t>“80 (2)”.</w:t>
      </w:r>
    </w:p>
    <w:p w14:paraId="1792568C" w14:textId="77777777" w:rsidR="001F72C4" w:rsidRPr="00B172FF" w:rsidRDefault="00333DA9" w:rsidP="00B172FF">
      <w:pPr>
        <w:pStyle w:val="Bodytext20"/>
        <w:spacing w:before="120" w:line="240" w:lineRule="auto"/>
        <w:ind w:firstLine="0"/>
        <w:jc w:val="both"/>
        <w:rPr>
          <w:sz w:val="22"/>
        </w:rPr>
      </w:pPr>
      <w:r w:rsidRPr="00B172FF">
        <w:rPr>
          <w:sz w:val="22"/>
        </w:rPr>
        <w:t>Subsection 80</w:t>
      </w:r>
      <w:r w:rsidR="00D1207E" w:rsidRPr="00B172FF">
        <w:rPr>
          <w:smallCaps/>
          <w:sz w:val="22"/>
        </w:rPr>
        <w:t>g</w:t>
      </w:r>
      <w:r w:rsidRPr="00B172FF">
        <w:rPr>
          <w:sz w:val="22"/>
        </w:rPr>
        <w:t xml:space="preserve"> (7):</w:t>
      </w:r>
    </w:p>
    <w:p w14:paraId="640EE717" w14:textId="77777777" w:rsidR="001F72C4" w:rsidRPr="00B172FF" w:rsidRDefault="00603DB1" w:rsidP="00B172FF">
      <w:pPr>
        <w:pStyle w:val="BodyText6"/>
        <w:spacing w:before="120" w:line="240" w:lineRule="auto"/>
        <w:ind w:left="270" w:firstLine="0"/>
        <w:jc w:val="both"/>
        <w:rPr>
          <w:sz w:val="22"/>
        </w:rPr>
      </w:pPr>
      <w:r w:rsidRPr="00B172FF">
        <w:rPr>
          <w:sz w:val="22"/>
        </w:rPr>
        <w:t xml:space="preserve">(a) </w:t>
      </w:r>
      <w:r w:rsidR="00333DA9" w:rsidRPr="00B172FF">
        <w:rPr>
          <w:sz w:val="22"/>
        </w:rPr>
        <w:t xml:space="preserve">Insert </w:t>
      </w:r>
      <w:r w:rsidR="00333DA9" w:rsidRPr="00B172FF">
        <w:rPr>
          <w:rStyle w:val="BodytextSmallCaps1"/>
          <w:sz w:val="22"/>
        </w:rPr>
        <w:t xml:space="preserve">“79e (3),” </w:t>
      </w:r>
      <w:r w:rsidR="00333DA9" w:rsidRPr="00B172FF">
        <w:rPr>
          <w:sz w:val="22"/>
        </w:rPr>
        <w:t xml:space="preserve">before </w:t>
      </w:r>
      <w:r w:rsidR="00333DA9" w:rsidRPr="00B172FF">
        <w:rPr>
          <w:rStyle w:val="BodyText21"/>
          <w:sz w:val="22"/>
        </w:rPr>
        <w:t xml:space="preserve">“80 (2) </w:t>
      </w:r>
      <w:r w:rsidR="00333DA9" w:rsidRPr="00B172FF">
        <w:rPr>
          <w:sz w:val="22"/>
        </w:rPr>
        <w:t xml:space="preserve">or </w:t>
      </w:r>
      <w:r w:rsidR="00333DA9" w:rsidRPr="00B172FF">
        <w:rPr>
          <w:rStyle w:val="BodytextSmallCaps1"/>
          <w:sz w:val="22"/>
        </w:rPr>
        <w:t xml:space="preserve">80aa </w:t>
      </w:r>
      <w:r w:rsidR="00333DA9" w:rsidRPr="00B172FF">
        <w:rPr>
          <w:sz w:val="22"/>
        </w:rPr>
        <w:t>(4)”.</w:t>
      </w:r>
    </w:p>
    <w:p w14:paraId="2AC439F8" w14:textId="6BB0F6F7" w:rsidR="001F72C4" w:rsidRPr="00B172FF" w:rsidRDefault="00603DB1" w:rsidP="00B172FF">
      <w:pPr>
        <w:pStyle w:val="Bodytext70"/>
        <w:spacing w:before="120" w:line="240" w:lineRule="auto"/>
        <w:ind w:left="270" w:firstLine="0"/>
        <w:rPr>
          <w:sz w:val="22"/>
        </w:rPr>
      </w:pPr>
      <w:r w:rsidRPr="00B172FF">
        <w:rPr>
          <w:rStyle w:val="Bodytext71"/>
          <w:sz w:val="22"/>
        </w:rPr>
        <w:t xml:space="preserve">(b) </w:t>
      </w:r>
      <w:r w:rsidR="00333DA9" w:rsidRPr="00B172FF">
        <w:rPr>
          <w:rStyle w:val="Bodytext71"/>
          <w:sz w:val="22"/>
        </w:rPr>
        <w:t xml:space="preserve">Insert </w:t>
      </w:r>
      <w:r w:rsidR="00333DA9" w:rsidRPr="00B172FF">
        <w:rPr>
          <w:rStyle w:val="Bodytext7SmallCaps"/>
          <w:sz w:val="22"/>
        </w:rPr>
        <w:t>“79e (3), 79</w:t>
      </w:r>
      <w:r w:rsidR="00073126">
        <w:rPr>
          <w:rStyle w:val="Bodytext7SmallCaps"/>
          <w:sz w:val="22"/>
        </w:rPr>
        <w:t>f</w:t>
      </w:r>
      <w:r w:rsidR="00333DA9" w:rsidRPr="00B172FF">
        <w:rPr>
          <w:rStyle w:val="Bodytext7SmallCaps"/>
          <w:sz w:val="22"/>
        </w:rPr>
        <w:t xml:space="preserve"> (6),” </w:t>
      </w:r>
      <w:r w:rsidR="00333DA9" w:rsidRPr="00B172FF">
        <w:rPr>
          <w:rStyle w:val="Bodytext71"/>
          <w:sz w:val="22"/>
        </w:rPr>
        <w:t xml:space="preserve">before. </w:t>
      </w:r>
      <w:r w:rsidR="00333DA9" w:rsidRPr="00B172FF">
        <w:rPr>
          <w:rStyle w:val="Bodytext7SmallCaps"/>
          <w:sz w:val="22"/>
        </w:rPr>
        <w:t>“80 (2), 80aaa (7)”.</w:t>
      </w:r>
    </w:p>
    <w:p w14:paraId="44F0A60D" w14:textId="77777777" w:rsidR="001F72C4" w:rsidRPr="00B172FF" w:rsidRDefault="00333DA9" w:rsidP="00B172FF">
      <w:pPr>
        <w:pStyle w:val="Bodytext20"/>
        <w:spacing w:before="120" w:line="240" w:lineRule="auto"/>
        <w:ind w:firstLine="0"/>
        <w:jc w:val="both"/>
        <w:rPr>
          <w:sz w:val="22"/>
        </w:rPr>
      </w:pPr>
      <w:r w:rsidRPr="00B172FF">
        <w:rPr>
          <w:sz w:val="22"/>
        </w:rPr>
        <w:t>Subsection 80</w:t>
      </w:r>
      <w:r w:rsidR="00D1207E" w:rsidRPr="00B172FF">
        <w:rPr>
          <w:smallCaps/>
          <w:sz w:val="22"/>
        </w:rPr>
        <w:t>g</w:t>
      </w:r>
      <w:r w:rsidRPr="00B172FF">
        <w:rPr>
          <w:sz w:val="22"/>
        </w:rPr>
        <w:t xml:space="preserve"> (8):</w:t>
      </w:r>
    </w:p>
    <w:p w14:paraId="5F1F1B16" w14:textId="77777777" w:rsidR="001F72C4" w:rsidRPr="00B172FF" w:rsidRDefault="00603DB1" w:rsidP="00B172FF">
      <w:pPr>
        <w:pStyle w:val="Bodytext70"/>
        <w:spacing w:before="120" w:line="240" w:lineRule="auto"/>
        <w:ind w:left="270" w:firstLine="0"/>
        <w:rPr>
          <w:sz w:val="22"/>
        </w:rPr>
      </w:pPr>
      <w:r w:rsidRPr="00B172FF">
        <w:rPr>
          <w:rStyle w:val="Bodytext71"/>
          <w:sz w:val="22"/>
        </w:rPr>
        <w:t xml:space="preserve">(a) </w:t>
      </w:r>
      <w:r w:rsidR="00333DA9" w:rsidRPr="00B172FF">
        <w:rPr>
          <w:rStyle w:val="Bodytext71"/>
          <w:sz w:val="22"/>
        </w:rPr>
        <w:t xml:space="preserve">Insert </w:t>
      </w:r>
      <w:r w:rsidR="00333DA9" w:rsidRPr="00B172FF">
        <w:rPr>
          <w:rStyle w:val="Bodytext7SmallCaps"/>
          <w:sz w:val="22"/>
        </w:rPr>
        <w:t xml:space="preserve">“79f (6) </w:t>
      </w:r>
      <w:r w:rsidR="00333DA9" w:rsidRPr="00B172FF">
        <w:rPr>
          <w:rStyle w:val="Bodytext71"/>
          <w:sz w:val="22"/>
        </w:rPr>
        <w:t xml:space="preserve">or” before </w:t>
      </w:r>
      <w:r w:rsidR="00333DA9" w:rsidRPr="00B172FF">
        <w:rPr>
          <w:rStyle w:val="Bodytext7SmallCaps"/>
          <w:sz w:val="22"/>
        </w:rPr>
        <w:t>“80aaa (7)”.</w:t>
      </w:r>
    </w:p>
    <w:p w14:paraId="475EF714" w14:textId="77777777" w:rsidR="001F72C4" w:rsidRPr="00B172FF" w:rsidRDefault="00603DB1" w:rsidP="00B172FF">
      <w:pPr>
        <w:pStyle w:val="BodyText6"/>
        <w:spacing w:before="120" w:line="240" w:lineRule="auto"/>
        <w:ind w:left="270" w:firstLine="0"/>
        <w:jc w:val="both"/>
        <w:rPr>
          <w:sz w:val="22"/>
        </w:rPr>
      </w:pPr>
      <w:r w:rsidRPr="00B172FF">
        <w:rPr>
          <w:sz w:val="22"/>
        </w:rPr>
        <w:t xml:space="preserve">(b) </w:t>
      </w:r>
      <w:r w:rsidR="00333DA9" w:rsidRPr="00B172FF">
        <w:rPr>
          <w:sz w:val="22"/>
        </w:rPr>
        <w:t xml:space="preserve">Omit “section </w:t>
      </w:r>
      <w:r w:rsidR="00333DA9" w:rsidRPr="00B172FF">
        <w:rPr>
          <w:rStyle w:val="BodytextSmallCaps1"/>
          <w:sz w:val="22"/>
        </w:rPr>
        <w:t xml:space="preserve">80aaa”, </w:t>
      </w:r>
      <w:r w:rsidR="00333DA9" w:rsidRPr="00B172FF">
        <w:rPr>
          <w:sz w:val="22"/>
        </w:rPr>
        <w:t xml:space="preserve">substitute “section </w:t>
      </w:r>
      <w:r w:rsidR="00333DA9" w:rsidRPr="00B172FF">
        <w:rPr>
          <w:rStyle w:val="BodytextSmallCaps1"/>
          <w:sz w:val="22"/>
        </w:rPr>
        <w:t xml:space="preserve">79f </w:t>
      </w:r>
      <w:r w:rsidR="00333DA9" w:rsidRPr="00B172FF">
        <w:rPr>
          <w:sz w:val="22"/>
        </w:rPr>
        <w:t xml:space="preserve">or </w:t>
      </w:r>
      <w:r w:rsidR="00333DA9" w:rsidRPr="00B172FF">
        <w:rPr>
          <w:rStyle w:val="BodytextSmallCaps1"/>
          <w:sz w:val="22"/>
        </w:rPr>
        <w:t xml:space="preserve">80aaa, </w:t>
      </w:r>
      <w:r w:rsidR="00333DA9" w:rsidRPr="00B172FF">
        <w:rPr>
          <w:sz w:val="22"/>
        </w:rPr>
        <w:t>as the case requires,”.</w:t>
      </w:r>
    </w:p>
    <w:p w14:paraId="21399D2C" w14:textId="77777777" w:rsidR="001F72C4" w:rsidRPr="00B172FF" w:rsidRDefault="00333DA9" w:rsidP="00B172FF">
      <w:pPr>
        <w:pStyle w:val="Bodytext20"/>
        <w:spacing w:before="120" w:line="240" w:lineRule="auto"/>
        <w:ind w:firstLine="0"/>
        <w:jc w:val="both"/>
        <w:rPr>
          <w:sz w:val="22"/>
        </w:rPr>
      </w:pPr>
      <w:r w:rsidRPr="00B172FF">
        <w:rPr>
          <w:sz w:val="22"/>
        </w:rPr>
        <w:t>Paragraph 80</w:t>
      </w:r>
      <w:r w:rsidR="00D1207E" w:rsidRPr="00B172FF">
        <w:rPr>
          <w:smallCaps/>
          <w:sz w:val="22"/>
        </w:rPr>
        <w:t>g</w:t>
      </w:r>
      <w:r w:rsidRPr="00B172FF">
        <w:rPr>
          <w:sz w:val="22"/>
        </w:rPr>
        <w:t xml:space="preserve"> (10) (a):</w:t>
      </w:r>
    </w:p>
    <w:p w14:paraId="3A4F71D5"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Insert </w:t>
      </w:r>
      <w:r w:rsidRPr="00B172FF">
        <w:rPr>
          <w:rStyle w:val="Bodytext7SmallCaps"/>
          <w:sz w:val="22"/>
        </w:rPr>
        <w:t xml:space="preserve">“79e, 79f,” </w:t>
      </w:r>
      <w:r w:rsidRPr="00B172FF">
        <w:rPr>
          <w:rStyle w:val="Bodytext71"/>
          <w:sz w:val="22"/>
        </w:rPr>
        <w:t xml:space="preserve">before </w:t>
      </w:r>
      <w:r w:rsidRPr="00B172FF">
        <w:rPr>
          <w:rStyle w:val="Bodytext7SmallCaps"/>
          <w:sz w:val="22"/>
        </w:rPr>
        <w:t>“80, 80aaa”.</w:t>
      </w:r>
    </w:p>
    <w:p w14:paraId="14CED1D9" w14:textId="77777777" w:rsidR="001F72C4" w:rsidRPr="00B172FF" w:rsidRDefault="00333DA9" w:rsidP="00B172FF">
      <w:pPr>
        <w:pStyle w:val="Bodytext20"/>
        <w:spacing w:before="120" w:line="240" w:lineRule="auto"/>
        <w:ind w:firstLine="0"/>
        <w:jc w:val="both"/>
        <w:rPr>
          <w:sz w:val="22"/>
        </w:rPr>
      </w:pPr>
      <w:r w:rsidRPr="00B172FF">
        <w:rPr>
          <w:sz w:val="22"/>
        </w:rPr>
        <w:t>Subsection 80</w:t>
      </w:r>
      <w:r w:rsidR="00D1207E" w:rsidRPr="00B172FF">
        <w:rPr>
          <w:smallCaps/>
          <w:sz w:val="22"/>
        </w:rPr>
        <w:t>g</w:t>
      </w:r>
      <w:r w:rsidRPr="00B172FF">
        <w:rPr>
          <w:sz w:val="22"/>
        </w:rPr>
        <w:t xml:space="preserve"> (10):</w:t>
      </w:r>
    </w:p>
    <w:p w14:paraId="5D5520A9" w14:textId="2280FE1F" w:rsidR="001F72C4" w:rsidRPr="00B172FF" w:rsidRDefault="00603DB1" w:rsidP="00B172FF">
      <w:pPr>
        <w:pStyle w:val="BodyText6"/>
        <w:spacing w:before="120" w:line="240" w:lineRule="auto"/>
        <w:ind w:left="270" w:firstLine="0"/>
        <w:jc w:val="both"/>
        <w:rPr>
          <w:sz w:val="22"/>
        </w:rPr>
      </w:pPr>
      <w:r w:rsidRPr="00B172FF">
        <w:rPr>
          <w:sz w:val="22"/>
        </w:rPr>
        <w:t xml:space="preserve">(a) </w:t>
      </w:r>
      <w:r w:rsidR="00333DA9" w:rsidRPr="00B172FF">
        <w:rPr>
          <w:sz w:val="22"/>
        </w:rPr>
        <w:t xml:space="preserve">Insert </w:t>
      </w:r>
      <w:r w:rsidR="00333DA9" w:rsidRPr="00B172FF">
        <w:rPr>
          <w:rStyle w:val="BodyText21"/>
          <w:sz w:val="22"/>
        </w:rPr>
        <w:t>“79</w:t>
      </w:r>
      <w:r w:rsidR="00D1207E" w:rsidRPr="00B172FF">
        <w:rPr>
          <w:rStyle w:val="BodyText21"/>
          <w:smallCaps/>
          <w:sz w:val="22"/>
        </w:rPr>
        <w:t>e</w:t>
      </w:r>
      <w:r w:rsidR="00073126">
        <w:rPr>
          <w:rStyle w:val="BodyText21"/>
          <w:smallCaps/>
          <w:sz w:val="22"/>
        </w:rPr>
        <w:t xml:space="preserve"> </w:t>
      </w:r>
      <w:r w:rsidR="00333DA9" w:rsidRPr="00B172FF">
        <w:rPr>
          <w:sz w:val="22"/>
        </w:rPr>
        <w:t xml:space="preserve">or” before </w:t>
      </w:r>
      <w:r w:rsidR="00333DA9" w:rsidRPr="00B172FF">
        <w:rPr>
          <w:rStyle w:val="BodyText21"/>
          <w:sz w:val="22"/>
        </w:rPr>
        <w:t xml:space="preserve">“80 </w:t>
      </w:r>
      <w:r w:rsidR="00333DA9" w:rsidRPr="00B172FF">
        <w:rPr>
          <w:sz w:val="22"/>
        </w:rPr>
        <w:t>as is not allowable”.</w:t>
      </w:r>
    </w:p>
    <w:p w14:paraId="25D2E164" w14:textId="3EAB8B0F" w:rsidR="001F72C4" w:rsidRPr="00B172FF" w:rsidRDefault="00603DB1" w:rsidP="00B172FF">
      <w:pPr>
        <w:pStyle w:val="Bodytext70"/>
        <w:spacing w:before="120" w:line="240" w:lineRule="auto"/>
        <w:ind w:left="270" w:firstLine="0"/>
        <w:rPr>
          <w:sz w:val="22"/>
        </w:rPr>
      </w:pPr>
      <w:r w:rsidRPr="00B172FF">
        <w:rPr>
          <w:rStyle w:val="Bodytext71"/>
          <w:sz w:val="22"/>
        </w:rPr>
        <w:t xml:space="preserve">(b) </w:t>
      </w:r>
      <w:r w:rsidR="00333DA9" w:rsidRPr="00B172FF">
        <w:rPr>
          <w:rStyle w:val="Bodytext71"/>
          <w:sz w:val="22"/>
        </w:rPr>
        <w:t xml:space="preserve">Insert </w:t>
      </w:r>
      <w:r w:rsidR="00333DA9" w:rsidRPr="00B172FF">
        <w:rPr>
          <w:rStyle w:val="Bodytext7SmallCaps"/>
          <w:sz w:val="22"/>
        </w:rPr>
        <w:t>“79e (3)</w:t>
      </w:r>
      <w:r w:rsidR="00073126">
        <w:rPr>
          <w:rStyle w:val="Bodytext7SmallCaps"/>
          <w:sz w:val="22"/>
        </w:rPr>
        <w:t>,</w:t>
      </w:r>
      <w:r w:rsidR="00333DA9" w:rsidRPr="00B172FF">
        <w:rPr>
          <w:rStyle w:val="Bodytext7SmallCaps"/>
          <w:sz w:val="22"/>
        </w:rPr>
        <w:t xml:space="preserve"> 79f (6),” </w:t>
      </w:r>
      <w:r w:rsidR="00333DA9" w:rsidRPr="00B172FF">
        <w:rPr>
          <w:rStyle w:val="Bodytext71"/>
          <w:sz w:val="22"/>
        </w:rPr>
        <w:t xml:space="preserve">before </w:t>
      </w:r>
      <w:r w:rsidR="00333DA9" w:rsidRPr="00B172FF">
        <w:rPr>
          <w:sz w:val="22"/>
        </w:rPr>
        <w:t>“80</w:t>
      </w:r>
      <w:r w:rsidR="00073126">
        <w:rPr>
          <w:sz w:val="22"/>
        </w:rPr>
        <w:t xml:space="preserve"> </w:t>
      </w:r>
      <w:r w:rsidR="00333DA9" w:rsidRPr="00B172FF">
        <w:rPr>
          <w:sz w:val="22"/>
        </w:rPr>
        <w:t>(2)”.</w:t>
      </w:r>
    </w:p>
    <w:p w14:paraId="261D85AF" w14:textId="77777777" w:rsidR="001F72C4" w:rsidRPr="00B172FF" w:rsidRDefault="00333DA9" w:rsidP="00B172FF">
      <w:pPr>
        <w:pStyle w:val="Bodytext20"/>
        <w:spacing w:before="120" w:line="240" w:lineRule="auto"/>
        <w:ind w:firstLine="0"/>
        <w:jc w:val="both"/>
        <w:rPr>
          <w:sz w:val="22"/>
        </w:rPr>
      </w:pPr>
      <w:r w:rsidRPr="00B172FF">
        <w:rPr>
          <w:sz w:val="22"/>
        </w:rPr>
        <w:t>Subsection 80</w:t>
      </w:r>
      <w:r w:rsidR="00D1207E" w:rsidRPr="00B172FF">
        <w:rPr>
          <w:smallCaps/>
          <w:sz w:val="22"/>
        </w:rPr>
        <w:t>g</w:t>
      </w:r>
      <w:r w:rsidRPr="00B172FF">
        <w:rPr>
          <w:sz w:val="22"/>
        </w:rPr>
        <w:t xml:space="preserve"> (11):</w:t>
      </w:r>
    </w:p>
    <w:p w14:paraId="559E4192" w14:textId="77777777" w:rsidR="001F72C4" w:rsidRPr="00B172FF" w:rsidRDefault="00333DA9" w:rsidP="00B172FF">
      <w:pPr>
        <w:pStyle w:val="BodyText6"/>
        <w:spacing w:before="120" w:line="240" w:lineRule="auto"/>
        <w:ind w:firstLine="270"/>
        <w:jc w:val="both"/>
        <w:rPr>
          <w:sz w:val="22"/>
        </w:rPr>
      </w:pPr>
      <w:r w:rsidRPr="00B172FF">
        <w:rPr>
          <w:sz w:val="22"/>
        </w:rPr>
        <w:t xml:space="preserve">Insert </w:t>
      </w:r>
      <w:r w:rsidRPr="00B172FF">
        <w:rPr>
          <w:rStyle w:val="BodyText21"/>
          <w:sz w:val="22"/>
        </w:rPr>
        <w:t>“79</w:t>
      </w:r>
      <w:r w:rsidR="00F82B2E" w:rsidRPr="00B172FF">
        <w:rPr>
          <w:rStyle w:val="BodyText21"/>
          <w:smallCaps/>
          <w:sz w:val="22"/>
        </w:rPr>
        <w:t>f</w:t>
      </w:r>
      <w:r w:rsidRPr="00B172FF">
        <w:rPr>
          <w:rStyle w:val="BodyText21"/>
          <w:sz w:val="22"/>
        </w:rPr>
        <w:t xml:space="preserve"> </w:t>
      </w:r>
      <w:r w:rsidRPr="00B172FF">
        <w:rPr>
          <w:sz w:val="22"/>
        </w:rPr>
        <w:t xml:space="preserve">or” before </w:t>
      </w:r>
      <w:r w:rsidRPr="00B172FF">
        <w:rPr>
          <w:rStyle w:val="BodytextSmallCaps1"/>
          <w:sz w:val="22"/>
        </w:rPr>
        <w:t>“80aaa”.</w:t>
      </w:r>
    </w:p>
    <w:p w14:paraId="33466451" w14:textId="77777777" w:rsidR="001F72C4" w:rsidRPr="00B172FF" w:rsidRDefault="00333DA9" w:rsidP="00B172FF">
      <w:pPr>
        <w:pStyle w:val="Bodytext20"/>
        <w:spacing w:before="120" w:line="240" w:lineRule="auto"/>
        <w:ind w:firstLine="0"/>
        <w:jc w:val="both"/>
        <w:rPr>
          <w:sz w:val="22"/>
        </w:rPr>
      </w:pPr>
      <w:r w:rsidRPr="00B172FF">
        <w:rPr>
          <w:sz w:val="22"/>
        </w:rPr>
        <w:t>Subsection 80</w:t>
      </w:r>
      <w:r w:rsidRPr="00B172FF">
        <w:rPr>
          <w:rStyle w:val="Bodytext2SmallCaps"/>
          <w:b/>
          <w:bCs/>
          <w:sz w:val="22"/>
        </w:rPr>
        <w:t>g (19):</w:t>
      </w:r>
    </w:p>
    <w:p w14:paraId="2E834EF2" w14:textId="12896FA2" w:rsidR="001F72C4" w:rsidRPr="00B172FF" w:rsidRDefault="00333DA9" w:rsidP="00B172FF">
      <w:pPr>
        <w:pStyle w:val="BodyText6"/>
        <w:spacing w:before="120" w:line="240" w:lineRule="auto"/>
        <w:ind w:firstLine="270"/>
        <w:jc w:val="both"/>
        <w:rPr>
          <w:sz w:val="22"/>
        </w:rPr>
      </w:pPr>
      <w:r w:rsidRPr="00B172FF">
        <w:rPr>
          <w:sz w:val="22"/>
        </w:rPr>
        <w:t xml:space="preserve">Omit “section 80”, substitute “section </w:t>
      </w:r>
      <w:r w:rsidRPr="00B172FF">
        <w:rPr>
          <w:rStyle w:val="BodyText21"/>
          <w:sz w:val="22"/>
        </w:rPr>
        <w:t>79</w:t>
      </w:r>
      <w:r w:rsidR="00073126" w:rsidRPr="00073126">
        <w:rPr>
          <w:rStyle w:val="BodyText21"/>
          <w:smallCaps/>
          <w:sz w:val="22"/>
        </w:rPr>
        <w:t>e</w:t>
      </w:r>
      <w:r w:rsidRPr="00B172FF">
        <w:rPr>
          <w:rStyle w:val="BodyText21"/>
          <w:sz w:val="22"/>
        </w:rPr>
        <w:t>”.</w:t>
      </w:r>
    </w:p>
    <w:p w14:paraId="7E785361" w14:textId="77777777" w:rsidR="001F72C4" w:rsidRPr="00B172FF" w:rsidRDefault="00333DA9" w:rsidP="00B172FF">
      <w:pPr>
        <w:pStyle w:val="Bodytext20"/>
        <w:spacing w:before="120" w:line="240" w:lineRule="auto"/>
        <w:ind w:firstLine="0"/>
        <w:jc w:val="both"/>
        <w:rPr>
          <w:sz w:val="22"/>
        </w:rPr>
      </w:pPr>
      <w:r w:rsidRPr="00B172FF">
        <w:rPr>
          <w:sz w:val="22"/>
        </w:rPr>
        <w:t>Section 90 (definitions of “net income” and “partnership loss”):</w:t>
      </w:r>
    </w:p>
    <w:p w14:paraId="6923BCA7" w14:textId="30EEA3DF" w:rsidR="001F72C4" w:rsidRPr="00B172FF" w:rsidRDefault="00333DA9" w:rsidP="00B172FF">
      <w:pPr>
        <w:pStyle w:val="Bodytext70"/>
        <w:spacing w:before="120" w:line="240" w:lineRule="auto"/>
        <w:ind w:firstLine="270"/>
        <w:rPr>
          <w:sz w:val="22"/>
        </w:rPr>
      </w:pPr>
      <w:r w:rsidRPr="00B172FF">
        <w:rPr>
          <w:rStyle w:val="Bodytext71"/>
          <w:sz w:val="22"/>
        </w:rPr>
        <w:t xml:space="preserve">Insert </w:t>
      </w:r>
      <w:r w:rsidRPr="00B172FF">
        <w:rPr>
          <w:sz w:val="22"/>
        </w:rPr>
        <w:t>“79</w:t>
      </w:r>
      <w:r w:rsidR="00073126" w:rsidRPr="00073126">
        <w:rPr>
          <w:smallCaps/>
          <w:sz w:val="22"/>
        </w:rPr>
        <w:t>e</w:t>
      </w:r>
      <w:r w:rsidRPr="00B172FF">
        <w:rPr>
          <w:sz w:val="22"/>
        </w:rPr>
        <w:t xml:space="preserve">,” </w:t>
      </w:r>
      <w:r w:rsidRPr="00B172FF">
        <w:rPr>
          <w:rStyle w:val="Bodytext71"/>
          <w:sz w:val="22"/>
        </w:rPr>
        <w:t xml:space="preserve">before </w:t>
      </w:r>
      <w:r w:rsidRPr="00B172FF">
        <w:rPr>
          <w:rStyle w:val="Bodytext7SmallCaps"/>
          <w:sz w:val="22"/>
        </w:rPr>
        <w:t>“80. 80aa”.</w:t>
      </w:r>
    </w:p>
    <w:p w14:paraId="1B093BCC" w14:textId="77777777" w:rsidR="001F72C4" w:rsidRPr="00B172FF" w:rsidRDefault="00333DA9" w:rsidP="00B172FF">
      <w:pPr>
        <w:pStyle w:val="Bodytext20"/>
        <w:spacing w:before="120" w:line="240" w:lineRule="auto"/>
        <w:ind w:firstLine="0"/>
        <w:jc w:val="both"/>
        <w:rPr>
          <w:sz w:val="22"/>
        </w:rPr>
      </w:pPr>
      <w:r w:rsidRPr="00B172FF">
        <w:rPr>
          <w:sz w:val="22"/>
        </w:rPr>
        <w:t>Section 159</w:t>
      </w:r>
      <w:r w:rsidR="00D1207E" w:rsidRPr="00B172FF">
        <w:rPr>
          <w:smallCaps/>
          <w:sz w:val="22"/>
        </w:rPr>
        <w:t xml:space="preserve">gzzj </w:t>
      </w:r>
      <w:r w:rsidRPr="00B172FF">
        <w:rPr>
          <w:sz w:val="22"/>
        </w:rPr>
        <w:t>(paragraph (b) of the definition of “notional writing-down assumptions”):</w:t>
      </w:r>
    </w:p>
    <w:p w14:paraId="4C47AE84" w14:textId="77777777" w:rsidR="001F72C4" w:rsidRPr="00B172FF" w:rsidRDefault="00333DA9" w:rsidP="00B172FF">
      <w:pPr>
        <w:pStyle w:val="BodyText6"/>
        <w:spacing w:before="120" w:line="240" w:lineRule="auto"/>
        <w:ind w:firstLine="270"/>
        <w:jc w:val="both"/>
        <w:rPr>
          <w:sz w:val="22"/>
        </w:rPr>
      </w:pPr>
      <w:r w:rsidRPr="00B172FF">
        <w:rPr>
          <w:sz w:val="22"/>
        </w:rPr>
        <w:t xml:space="preserve">Omit “section 80”, substitute “sections </w:t>
      </w:r>
      <w:r w:rsidRPr="00B172FF">
        <w:rPr>
          <w:rStyle w:val="BodytextSmallCaps1"/>
          <w:sz w:val="22"/>
        </w:rPr>
        <w:t xml:space="preserve">79e </w:t>
      </w:r>
      <w:r w:rsidRPr="00B172FF">
        <w:rPr>
          <w:sz w:val="22"/>
        </w:rPr>
        <w:t>and 80”.</w:t>
      </w:r>
    </w:p>
    <w:p w14:paraId="74FEDAA3" w14:textId="77777777" w:rsidR="00603DB1" w:rsidRPr="00B172FF" w:rsidRDefault="00603DB1"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70169380" w14:textId="77777777" w:rsidR="00F82B2E" w:rsidRPr="00B172FF" w:rsidRDefault="00333DA9" w:rsidP="00B172FF">
      <w:pPr>
        <w:pStyle w:val="Bodytext20"/>
        <w:spacing w:before="120" w:line="240" w:lineRule="auto"/>
        <w:ind w:firstLine="0"/>
        <w:rPr>
          <w:rStyle w:val="Bodytext2NotBold"/>
          <w:sz w:val="22"/>
        </w:rPr>
      </w:pPr>
      <w:r w:rsidRPr="00B172FF">
        <w:rPr>
          <w:sz w:val="22"/>
        </w:rPr>
        <w:lastRenderedPageBreak/>
        <w:t>SCHEDULE 1</w:t>
      </w:r>
      <w:r w:rsidR="00F82B2E" w:rsidRPr="00B172FF">
        <w:rPr>
          <w:rStyle w:val="Bodytext2NotBold"/>
          <w:sz w:val="22"/>
        </w:rPr>
        <w:t>—continued</w:t>
      </w:r>
    </w:p>
    <w:p w14:paraId="2D25921B" w14:textId="77777777" w:rsidR="001F72C4" w:rsidRPr="00B172FF" w:rsidRDefault="00333DA9" w:rsidP="00B172FF">
      <w:pPr>
        <w:pStyle w:val="Bodytext20"/>
        <w:spacing w:before="120" w:after="60" w:line="240" w:lineRule="auto"/>
        <w:ind w:firstLine="0"/>
        <w:jc w:val="both"/>
        <w:rPr>
          <w:sz w:val="22"/>
        </w:rPr>
      </w:pPr>
      <w:r w:rsidRPr="00B172FF">
        <w:rPr>
          <w:sz w:val="22"/>
        </w:rPr>
        <w:t xml:space="preserve">Subsection </w:t>
      </w:r>
      <w:r w:rsidRPr="00B172FF">
        <w:rPr>
          <w:rStyle w:val="Bodytext23"/>
          <w:b/>
          <w:bCs/>
          <w:sz w:val="22"/>
        </w:rPr>
        <w:t>159</w:t>
      </w:r>
      <w:r w:rsidR="00F82B2E" w:rsidRPr="00B172FF">
        <w:rPr>
          <w:rStyle w:val="Bodytext23"/>
          <w:b/>
          <w:bCs/>
          <w:smallCaps/>
          <w:sz w:val="22"/>
        </w:rPr>
        <w:t xml:space="preserve">gzzt </w:t>
      </w:r>
      <w:r w:rsidRPr="00B172FF">
        <w:rPr>
          <w:rStyle w:val="Bodytext23"/>
          <w:b/>
          <w:bCs/>
          <w:sz w:val="22"/>
        </w:rPr>
        <w:t>(2):</w:t>
      </w:r>
    </w:p>
    <w:p w14:paraId="1562F259" w14:textId="1D002A1E" w:rsidR="001F72C4" w:rsidRPr="00B172FF" w:rsidRDefault="00F82B2E" w:rsidP="00B172FF">
      <w:pPr>
        <w:pStyle w:val="BodyText6"/>
        <w:spacing w:before="120" w:line="240" w:lineRule="auto"/>
        <w:ind w:left="540" w:hanging="270"/>
        <w:jc w:val="both"/>
        <w:rPr>
          <w:sz w:val="22"/>
        </w:rPr>
      </w:pPr>
      <w:r w:rsidRPr="00B172FF">
        <w:rPr>
          <w:sz w:val="22"/>
        </w:rPr>
        <w:t xml:space="preserve">(a) </w:t>
      </w:r>
      <w:r w:rsidR="00333DA9" w:rsidRPr="00B172FF">
        <w:rPr>
          <w:sz w:val="22"/>
        </w:rPr>
        <w:t xml:space="preserve">Omit “subsection </w:t>
      </w:r>
      <w:r w:rsidR="00333DA9" w:rsidRPr="00B172FF">
        <w:rPr>
          <w:rStyle w:val="BodyText21"/>
          <w:sz w:val="22"/>
        </w:rPr>
        <w:t xml:space="preserve">80 (3)”, </w:t>
      </w:r>
      <w:r w:rsidR="00333DA9" w:rsidRPr="00B172FF">
        <w:rPr>
          <w:sz w:val="22"/>
        </w:rPr>
        <w:t xml:space="preserve">substitute “the definition of ‘net exempt income’ in subsection </w:t>
      </w:r>
      <w:r w:rsidR="00333DA9" w:rsidRPr="00B172FF">
        <w:rPr>
          <w:rStyle w:val="BodytextSmallCaps1"/>
          <w:sz w:val="22"/>
        </w:rPr>
        <w:t>79e</w:t>
      </w:r>
      <w:r w:rsidR="00073126">
        <w:rPr>
          <w:rStyle w:val="BodytextSmallCaps1"/>
          <w:sz w:val="22"/>
        </w:rPr>
        <w:t xml:space="preserve"> </w:t>
      </w:r>
      <w:r w:rsidR="00333DA9" w:rsidRPr="00B172FF">
        <w:rPr>
          <w:rStyle w:val="BodytextSmallCaps1"/>
          <w:sz w:val="22"/>
        </w:rPr>
        <w:t xml:space="preserve">(12) </w:t>
      </w:r>
      <w:r w:rsidR="00333DA9" w:rsidRPr="00B172FF">
        <w:rPr>
          <w:sz w:val="22"/>
        </w:rPr>
        <w:t xml:space="preserve">or </w:t>
      </w:r>
      <w:r w:rsidR="00333DA9" w:rsidRPr="00B172FF">
        <w:rPr>
          <w:rStyle w:val="BodyText21"/>
          <w:sz w:val="22"/>
        </w:rPr>
        <w:t>80 (3)”.</w:t>
      </w:r>
    </w:p>
    <w:p w14:paraId="0FF80053" w14:textId="77777777" w:rsidR="001F72C4" w:rsidRPr="00B172FF" w:rsidRDefault="00F82B2E" w:rsidP="00B172FF">
      <w:pPr>
        <w:pStyle w:val="BodyText6"/>
        <w:spacing w:before="120" w:line="240" w:lineRule="auto"/>
        <w:ind w:left="540" w:hanging="270"/>
        <w:jc w:val="both"/>
        <w:rPr>
          <w:sz w:val="22"/>
        </w:rPr>
      </w:pPr>
      <w:r w:rsidRPr="00B172FF">
        <w:rPr>
          <w:sz w:val="22"/>
        </w:rPr>
        <w:t xml:space="preserve">(b) </w:t>
      </w:r>
      <w:r w:rsidR="00333DA9" w:rsidRPr="00B172FF">
        <w:rPr>
          <w:sz w:val="22"/>
        </w:rPr>
        <w:t>Omit “in that subsection”, substitute “in that definition”.</w:t>
      </w:r>
    </w:p>
    <w:p w14:paraId="38312846" w14:textId="3B30E381" w:rsidR="001F72C4" w:rsidRPr="00B172FF" w:rsidRDefault="00333DA9" w:rsidP="00B172FF">
      <w:pPr>
        <w:pStyle w:val="Bodytext20"/>
        <w:spacing w:before="120" w:after="60" w:line="240" w:lineRule="auto"/>
        <w:ind w:firstLine="0"/>
        <w:jc w:val="both"/>
        <w:rPr>
          <w:sz w:val="22"/>
        </w:rPr>
      </w:pPr>
      <w:r w:rsidRPr="00B172FF">
        <w:rPr>
          <w:sz w:val="22"/>
        </w:rPr>
        <w:t xml:space="preserve">Subsection </w:t>
      </w:r>
      <w:r w:rsidRPr="00B172FF">
        <w:rPr>
          <w:rStyle w:val="Bodytext23"/>
          <w:b/>
          <w:bCs/>
          <w:sz w:val="22"/>
        </w:rPr>
        <w:t>160</w:t>
      </w:r>
      <w:r w:rsidR="00073126" w:rsidRPr="00073126">
        <w:rPr>
          <w:rStyle w:val="Bodytext23"/>
          <w:b/>
          <w:bCs/>
          <w:smallCaps/>
          <w:sz w:val="22"/>
        </w:rPr>
        <w:t>af</w:t>
      </w:r>
      <w:r w:rsidRPr="00B172FF">
        <w:rPr>
          <w:rStyle w:val="Bodytext23"/>
          <w:b/>
          <w:bCs/>
          <w:sz w:val="22"/>
        </w:rPr>
        <w:t xml:space="preserve"> </w:t>
      </w:r>
      <w:r w:rsidRPr="00B172FF">
        <w:rPr>
          <w:sz w:val="22"/>
        </w:rPr>
        <w:t>(8) (paragraph (b) of the definition of “net foreign income”):</w:t>
      </w:r>
    </w:p>
    <w:p w14:paraId="50E2E124" w14:textId="77777777" w:rsidR="001F72C4" w:rsidRPr="00B172FF" w:rsidRDefault="00333DA9" w:rsidP="00B172FF">
      <w:pPr>
        <w:pStyle w:val="BodyText6"/>
        <w:spacing w:before="120" w:line="240" w:lineRule="auto"/>
        <w:ind w:firstLine="270"/>
        <w:jc w:val="both"/>
        <w:rPr>
          <w:sz w:val="22"/>
        </w:rPr>
      </w:pPr>
      <w:r w:rsidRPr="00B172FF">
        <w:rPr>
          <w:sz w:val="22"/>
        </w:rPr>
        <w:t xml:space="preserve">Insert </w:t>
      </w:r>
      <w:r w:rsidRPr="00B172FF">
        <w:rPr>
          <w:rStyle w:val="BodyText21"/>
          <w:sz w:val="22"/>
        </w:rPr>
        <w:t>“79</w:t>
      </w:r>
      <w:r w:rsidR="00F82B2E" w:rsidRPr="00B172FF">
        <w:rPr>
          <w:rStyle w:val="BodyText21"/>
          <w:smallCaps/>
          <w:sz w:val="22"/>
        </w:rPr>
        <w:t>e</w:t>
      </w:r>
      <w:r w:rsidRPr="00B172FF">
        <w:rPr>
          <w:rStyle w:val="BodyText21"/>
          <w:sz w:val="22"/>
        </w:rPr>
        <w:t xml:space="preserve"> (6) </w:t>
      </w:r>
      <w:r w:rsidRPr="00B172FF">
        <w:rPr>
          <w:sz w:val="22"/>
        </w:rPr>
        <w:t xml:space="preserve">or” before </w:t>
      </w:r>
      <w:r w:rsidRPr="00B172FF">
        <w:rPr>
          <w:rStyle w:val="BodyText21"/>
          <w:sz w:val="22"/>
        </w:rPr>
        <w:t xml:space="preserve">“80 </w:t>
      </w:r>
      <w:r w:rsidRPr="00B172FF">
        <w:rPr>
          <w:sz w:val="22"/>
        </w:rPr>
        <w:t>(2</w:t>
      </w:r>
      <w:r w:rsidR="00475E56" w:rsidRPr="00B172FF">
        <w:rPr>
          <w:smallCaps/>
          <w:sz w:val="22"/>
        </w:rPr>
        <w:t>c</w:t>
      </w:r>
      <w:r w:rsidRPr="00B172FF">
        <w:rPr>
          <w:sz w:val="22"/>
        </w:rPr>
        <w:t>)”.</w:t>
      </w:r>
    </w:p>
    <w:p w14:paraId="2AE40882" w14:textId="77777777" w:rsidR="001F72C4" w:rsidRPr="00B172FF" w:rsidRDefault="00333DA9" w:rsidP="00B172FF">
      <w:pPr>
        <w:pStyle w:val="Bodytext20"/>
        <w:spacing w:before="120" w:line="240" w:lineRule="auto"/>
        <w:ind w:firstLine="0"/>
        <w:jc w:val="both"/>
        <w:rPr>
          <w:sz w:val="22"/>
        </w:rPr>
      </w:pPr>
      <w:r w:rsidRPr="00B172FF">
        <w:rPr>
          <w:sz w:val="22"/>
        </w:rPr>
        <w:t xml:space="preserve">Subsection </w:t>
      </w:r>
      <w:r w:rsidRPr="00B172FF">
        <w:rPr>
          <w:rStyle w:val="Bodytext23"/>
          <w:b/>
          <w:bCs/>
          <w:sz w:val="22"/>
        </w:rPr>
        <w:t>160</w:t>
      </w:r>
      <w:r w:rsidR="00F82B2E" w:rsidRPr="00B172FF">
        <w:rPr>
          <w:rStyle w:val="Bodytext23"/>
          <w:b/>
          <w:bCs/>
          <w:smallCaps/>
          <w:sz w:val="22"/>
        </w:rPr>
        <w:t xml:space="preserve">zc </w:t>
      </w:r>
      <w:r w:rsidRPr="00B172FF">
        <w:rPr>
          <w:sz w:val="22"/>
        </w:rPr>
        <w:t>(5):</w:t>
      </w:r>
    </w:p>
    <w:p w14:paraId="09272252" w14:textId="24E6CBFD" w:rsidR="001F72C4" w:rsidRPr="00B172FF" w:rsidRDefault="00333DA9" w:rsidP="00B172FF">
      <w:pPr>
        <w:pStyle w:val="BodyText6"/>
        <w:spacing w:before="120" w:line="240" w:lineRule="auto"/>
        <w:ind w:firstLine="270"/>
        <w:jc w:val="both"/>
        <w:rPr>
          <w:sz w:val="22"/>
        </w:rPr>
      </w:pPr>
      <w:r w:rsidRPr="00B172FF">
        <w:rPr>
          <w:sz w:val="22"/>
        </w:rPr>
        <w:t xml:space="preserve">Omit “section </w:t>
      </w:r>
      <w:r w:rsidRPr="00B172FF">
        <w:rPr>
          <w:rStyle w:val="BodyText21"/>
          <w:sz w:val="22"/>
        </w:rPr>
        <w:t xml:space="preserve">80”, </w:t>
      </w:r>
      <w:r w:rsidRPr="00B172FF">
        <w:rPr>
          <w:sz w:val="22"/>
        </w:rPr>
        <w:t xml:space="preserve">substitute “section </w:t>
      </w:r>
      <w:r w:rsidRPr="00B172FF">
        <w:rPr>
          <w:rStyle w:val="BodyText21"/>
          <w:sz w:val="22"/>
        </w:rPr>
        <w:t>79</w:t>
      </w:r>
      <w:r w:rsidR="00073126" w:rsidRPr="00073126">
        <w:rPr>
          <w:rStyle w:val="BodyText21"/>
          <w:smallCaps/>
          <w:sz w:val="22"/>
        </w:rPr>
        <w:t>e</w:t>
      </w:r>
      <w:r w:rsidRPr="00B172FF">
        <w:rPr>
          <w:rStyle w:val="BodyText21"/>
          <w:sz w:val="22"/>
        </w:rPr>
        <w:t>”.</w:t>
      </w:r>
    </w:p>
    <w:p w14:paraId="3D5C5504" w14:textId="77777777" w:rsidR="001F72C4" w:rsidRPr="00B172FF" w:rsidRDefault="00333DA9" w:rsidP="00B172FF">
      <w:pPr>
        <w:pStyle w:val="BodyText6"/>
        <w:spacing w:before="120" w:line="240" w:lineRule="auto"/>
        <w:ind w:firstLine="0"/>
        <w:jc w:val="center"/>
        <w:rPr>
          <w:sz w:val="22"/>
        </w:rPr>
      </w:pPr>
      <w:r w:rsidRPr="00B172FF">
        <w:rPr>
          <w:sz w:val="22"/>
        </w:rPr>
        <w:t>PART 2'</w:t>
      </w:r>
    </w:p>
    <w:p w14:paraId="1A366142" w14:textId="77777777" w:rsidR="001F72C4" w:rsidRPr="00B172FF" w:rsidRDefault="00333DA9" w:rsidP="00B172FF">
      <w:pPr>
        <w:pStyle w:val="BodyText6"/>
        <w:spacing w:before="120" w:line="240" w:lineRule="auto"/>
        <w:ind w:firstLine="270"/>
        <w:jc w:val="both"/>
        <w:rPr>
          <w:sz w:val="22"/>
        </w:rPr>
      </w:pPr>
      <w:r w:rsidRPr="00B172FF">
        <w:rPr>
          <w:sz w:val="22"/>
        </w:rPr>
        <w:t xml:space="preserve">The following provisions of the Principal Act are amended by inserting </w:t>
      </w:r>
      <w:r w:rsidRPr="00B172FF">
        <w:rPr>
          <w:rStyle w:val="BodyText21"/>
          <w:sz w:val="22"/>
        </w:rPr>
        <w:t>“79</w:t>
      </w:r>
      <w:r w:rsidR="00F82B2E" w:rsidRPr="00B172FF">
        <w:rPr>
          <w:rStyle w:val="BodyText21"/>
          <w:smallCaps/>
          <w:sz w:val="22"/>
        </w:rPr>
        <w:t>e</w:t>
      </w:r>
      <w:r w:rsidRPr="00B172FF">
        <w:rPr>
          <w:rStyle w:val="BodyText21"/>
          <w:sz w:val="22"/>
        </w:rPr>
        <w:t>, 79</w:t>
      </w:r>
      <w:r w:rsidR="00F82B2E" w:rsidRPr="00B172FF">
        <w:rPr>
          <w:rStyle w:val="BodyText21"/>
          <w:smallCaps/>
          <w:sz w:val="22"/>
        </w:rPr>
        <w:t>f</w:t>
      </w:r>
      <w:r w:rsidRPr="00B172FF">
        <w:rPr>
          <w:rStyle w:val="BodyText21"/>
          <w:sz w:val="22"/>
        </w:rPr>
        <w:t xml:space="preserve">,” </w:t>
      </w:r>
      <w:r w:rsidRPr="00B172FF">
        <w:rPr>
          <w:sz w:val="22"/>
        </w:rPr>
        <w:t xml:space="preserve">before </w:t>
      </w:r>
      <w:r w:rsidRPr="00B172FF">
        <w:rPr>
          <w:rStyle w:val="BodytextSmallCaps1"/>
          <w:sz w:val="22"/>
        </w:rPr>
        <w:t xml:space="preserve">“80, 80aaa </w:t>
      </w:r>
      <w:r w:rsidRPr="00B172FF">
        <w:rPr>
          <w:sz w:val="22"/>
        </w:rPr>
        <w:t xml:space="preserve">or </w:t>
      </w:r>
      <w:r w:rsidRPr="00B172FF">
        <w:rPr>
          <w:rStyle w:val="BodytextSmallCaps1"/>
          <w:sz w:val="22"/>
        </w:rPr>
        <w:t xml:space="preserve">80aa” </w:t>
      </w:r>
      <w:r w:rsidRPr="00B172FF">
        <w:rPr>
          <w:sz w:val="22"/>
        </w:rPr>
        <w:t>(wherever occurring):</w:t>
      </w:r>
    </w:p>
    <w:p w14:paraId="333DDC8C" w14:textId="0FADBED8" w:rsidR="001F72C4" w:rsidRPr="00B172FF" w:rsidRDefault="00333DA9" w:rsidP="00B172FF">
      <w:pPr>
        <w:pStyle w:val="BodyText6"/>
        <w:spacing w:before="120" w:line="240" w:lineRule="auto"/>
        <w:ind w:left="270" w:firstLine="180"/>
        <w:jc w:val="both"/>
        <w:rPr>
          <w:sz w:val="22"/>
        </w:rPr>
      </w:pPr>
      <w:r w:rsidRPr="00B172FF">
        <w:rPr>
          <w:sz w:val="22"/>
        </w:rPr>
        <w:t xml:space="preserve">Subparagraph </w:t>
      </w:r>
      <w:r w:rsidRPr="00B172FF">
        <w:rPr>
          <w:rStyle w:val="BodyText21"/>
          <w:sz w:val="22"/>
        </w:rPr>
        <w:t>50</w:t>
      </w:r>
      <w:r w:rsidR="00073126" w:rsidRPr="00073126">
        <w:rPr>
          <w:rStyle w:val="BodyText21"/>
          <w:smallCaps/>
          <w:sz w:val="22"/>
        </w:rPr>
        <w:t>c</w:t>
      </w:r>
      <w:r w:rsidRPr="00B172FF">
        <w:rPr>
          <w:rStyle w:val="BodyText21"/>
          <w:sz w:val="22"/>
        </w:rPr>
        <w:t xml:space="preserve"> (3) </w:t>
      </w:r>
      <w:r w:rsidRPr="00B172FF">
        <w:rPr>
          <w:sz w:val="22"/>
        </w:rPr>
        <w:t xml:space="preserve">(d) (iv), paragraphs </w:t>
      </w:r>
      <w:r w:rsidRPr="00B172FF">
        <w:rPr>
          <w:rStyle w:val="BodyText21"/>
          <w:sz w:val="22"/>
        </w:rPr>
        <w:t>50</w:t>
      </w:r>
      <w:r w:rsidRPr="00073126">
        <w:rPr>
          <w:rStyle w:val="BodyText21"/>
          <w:smallCaps/>
          <w:sz w:val="22"/>
        </w:rPr>
        <w:t>f</w:t>
      </w:r>
      <w:r w:rsidR="00073126">
        <w:rPr>
          <w:rStyle w:val="BodyText21"/>
          <w:smallCaps/>
          <w:sz w:val="22"/>
        </w:rPr>
        <w:t xml:space="preserve"> </w:t>
      </w:r>
      <w:r w:rsidRPr="00B172FF">
        <w:rPr>
          <w:rStyle w:val="BodyText21"/>
          <w:sz w:val="22"/>
        </w:rPr>
        <w:t>(1)</w:t>
      </w:r>
      <w:r w:rsidR="00073126">
        <w:rPr>
          <w:rStyle w:val="BodyText21"/>
          <w:sz w:val="22"/>
        </w:rPr>
        <w:t xml:space="preserve"> </w:t>
      </w:r>
      <w:r w:rsidRPr="00B172FF">
        <w:rPr>
          <w:rStyle w:val="BodyText21"/>
          <w:sz w:val="22"/>
        </w:rPr>
        <w:t xml:space="preserve">(c) </w:t>
      </w:r>
      <w:r w:rsidRPr="00B172FF">
        <w:rPr>
          <w:sz w:val="22"/>
        </w:rPr>
        <w:t xml:space="preserve">and </w:t>
      </w:r>
      <w:r w:rsidRPr="00B172FF">
        <w:rPr>
          <w:rStyle w:val="BodyText21"/>
          <w:sz w:val="22"/>
        </w:rPr>
        <w:t>50</w:t>
      </w:r>
      <w:r w:rsidR="00073126" w:rsidRPr="00073126">
        <w:rPr>
          <w:rStyle w:val="BodyText21"/>
          <w:smallCaps/>
          <w:sz w:val="22"/>
        </w:rPr>
        <w:t>h</w:t>
      </w:r>
      <w:r w:rsidR="00073126">
        <w:rPr>
          <w:rStyle w:val="BodyText21"/>
          <w:smallCaps/>
          <w:sz w:val="22"/>
        </w:rPr>
        <w:t xml:space="preserve"> </w:t>
      </w:r>
      <w:r w:rsidRPr="00B172FF">
        <w:rPr>
          <w:rStyle w:val="BodyText21"/>
          <w:sz w:val="22"/>
        </w:rPr>
        <w:t>(2)</w:t>
      </w:r>
      <w:r w:rsidR="00073126">
        <w:rPr>
          <w:rStyle w:val="BodyText21"/>
          <w:sz w:val="22"/>
        </w:rPr>
        <w:t xml:space="preserve"> </w:t>
      </w:r>
      <w:r w:rsidRPr="00B172FF">
        <w:rPr>
          <w:rStyle w:val="BodyText21"/>
          <w:sz w:val="22"/>
        </w:rPr>
        <w:t xml:space="preserve">(a) </w:t>
      </w:r>
      <w:r w:rsidRPr="00B172FF">
        <w:rPr>
          <w:sz w:val="22"/>
        </w:rPr>
        <w:t xml:space="preserve">and (b), subsection </w:t>
      </w:r>
      <w:r w:rsidRPr="00B172FF">
        <w:rPr>
          <w:rStyle w:val="BodyText21"/>
          <w:sz w:val="22"/>
        </w:rPr>
        <w:t>63</w:t>
      </w:r>
      <w:r w:rsidRPr="00073126">
        <w:rPr>
          <w:rStyle w:val="BodyText21"/>
          <w:smallCaps/>
          <w:sz w:val="22"/>
        </w:rPr>
        <w:t>a</w:t>
      </w:r>
      <w:r w:rsidRPr="00B172FF">
        <w:rPr>
          <w:rStyle w:val="BodyText21"/>
          <w:sz w:val="22"/>
        </w:rPr>
        <w:t xml:space="preserve"> (10), </w:t>
      </w:r>
      <w:r w:rsidRPr="00B172FF">
        <w:rPr>
          <w:sz w:val="22"/>
        </w:rPr>
        <w:t xml:space="preserve">section </w:t>
      </w:r>
      <w:r w:rsidRPr="00B172FF">
        <w:rPr>
          <w:rStyle w:val="Bodytext11pt"/>
          <w:b w:val="0"/>
          <w:spacing w:val="0"/>
        </w:rPr>
        <w:t>79</w:t>
      </w:r>
      <w:r w:rsidRPr="00073126">
        <w:rPr>
          <w:rStyle w:val="Bodytext11pt"/>
          <w:b w:val="0"/>
          <w:smallCaps/>
          <w:spacing w:val="0"/>
        </w:rPr>
        <w:t>c</w:t>
      </w:r>
      <w:r w:rsidRPr="00B172FF">
        <w:rPr>
          <w:rStyle w:val="Bodytext11pt"/>
          <w:spacing w:val="0"/>
        </w:rPr>
        <w:t xml:space="preserve">, </w:t>
      </w:r>
      <w:r w:rsidRPr="00B172FF">
        <w:rPr>
          <w:sz w:val="22"/>
        </w:rPr>
        <w:t xml:space="preserve">subsection </w:t>
      </w:r>
      <w:r w:rsidRPr="00B172FF">
        <w:rPr>
          <w:rStyle w:val="BodyText21"/>
          <w:sz w:val="22"/>
        </w:rPr>
        <w:t>80</w:t>
      </w:r>
      <w:r w:rsidRPr="00073126">
        <w:rPr>
          <w:rStyle w:val="BodyText21"/>
          <w:smallCaps/>
          <w:sz w:val="22"/>
        </w:rPr>
        <w:t>a</w:t>
      </w:r>
      <w:r w:rsidRPr="00B172FF">
        <w:rPr>
          <w:rStyle w:val="BodyText21"/>
          <w:sz w:val="22"/>
        </w:rPr>
        <w:t xml:space="preserve"> (1), </w:t>
      </w:r>
      <w:r w:rsidRPr="00B172FF">
        <w:rPr>
          <w:sz w:val="22"/>
        </w:rPr>
        <w:t xml:space="preserve">paragraph </w:t>
      </w:r>
      <w:r w:rsidRPr="00B172FF">
        <w:rPr>
          <w:rStyle w:val="BodyText21"/>
          <w:sz w:val="22"/>
        </w:rPr>
        <w:t>80</w:t>
      </w:r>
      <w:r w:rsidRPr="00073126">
        <w:rPr>
          <w:rStyle w:val="BodyText21"/>
          <w:smallCaps/>
          <w:sz w:val="22"/>
        </w:rPr>
        <w:t>a</w:t>
      </w:r>
      <w:r w:rsidRPr="00B172FF">
        <w:rPr>
          <w:rStyle w:val="BodyText21"/>
          <w:sz w:val="22"/>
        </w:rPr>
        <w:t xml:space="preserve"> (2) </w:t>
      </w:r>
      <w:r w:rsidRPr="00B172FF">
        <w:rPr>
          <w:sz w:val="22"/>
        </w:rPr>
        <w:t xml:space="preserve">(a), subsections </w:t>
      </w:r>
      <w:r w:rsidRPr="00B172FF">
        <w:rPr>
          <w:rStyle w:val="BodyText21"/>
          <w:sz w:val="22"/>
        </w:rPr>
        <w:t>80</w:t>
      </w:r>
      <w:r w:rsidRPr="00073126">
        <w:rPr>
          <w:rStyle w:val="BodyText21"/>
          <w:smallCaps/>
          <w:sz w:val="22"/>
        </w:rPr>
        <w:t>a</w:t>
      </w:r>
      <w:r w:rsidR="00073126">
        <w:rPr>
          <w:rStyle w:val="BodyText21"/>
          <w:smallCaps/>
          <w:sz w:val="22"/>
        </w:rPr>
        <w:t xml:space="preserve"> </w:t>
      </w:r>
      <w:r w:rsidRPr="00B172FF">
        <w:rPr>
          <w:rStyle w:val="BodyText21"/>
          <w:sz w:val="22"/>
        </w:rPr>
        <w:t xml:space="preserve">(3) </w:t>
      </w:r>
      <w:r w:rsidRPr="00B172FF">
        <w:rPr>
          <w:sz w:val="22"/>
        </w:rPr>
        <w:t xml:space="preserve">and </w:t>
      </w:r>
      <w:r w:rsidRPr="00B172FF">
        <w:rPr>
          <w:rStyle w:val="BodyText21"/>
          <w:sz w:val="22"/>
        </w:rPr>
        <w:t xml:space="preserve">(5), </w:t>
      </w:r>
      <w:r w:rsidRPr="00B172FF">
        <w:rPr>
          <w:sz w:val="22"/>
        </w:rPr>
        <w:t xml:space="preserve">paragraph </w:t>
      </w:r>
      <w:r w:rsidRPr="00B172FF">
        <w:rPr>
          <w:rStyle w:val="BodyText21"/>
          <w:sz w:val="22"/>
        </w:rPr>
        <w:t>80</w:t>
      </w:r>
      <w:r w:rsidRPr="00073126">
        <w:rPr>
          <w:rStyle w:val="BodyText21"/>
          <w:smallCaps/>
          <w:sz w:val="22"/>
        </w:rPr>
        <w:t>b</w:t>
      </w:r>
      <w:r w:rsidRPr="00B172FF">
        <w:rPr>
          <w:rStyle w:val="BodyText21"/>
          <w:sz w:val="22"/>
        </w:rPr>
        <w:t xml:space="preserve"> (5) </w:t>
      </w:r>
      <w:r w:rsidRPr="00B172FF">
        <w:rPr>
          <w:sz w:val="22"/>
        </w:rPr>
        <w:t xml:space="preserve">(c), subsection </w:t>
      </w:r>
      <w:r w:rsidRPr="00B172FF">
        <w:rPr>
          <w:rStyle w:val="BodyText21"/>
          <w:sz w:val="22"/>
        </w:rPr>
        <w:t>80</w:t>
      </w:r>
      <w:r w:rsidRPr="00073126">
        <w:rPr>
          <w:rStyle w:val="BodyText21"/>
          <w:smallCaps/>
          <w:sz w:val="22"/>
        </w:rPr>
        <w:t>da</w:t>
      </w:r>
      <w:r w:rsidRPr="00B172FF">
        <w:rPr>
          <w:rStyle w:val="BodyText21"/>
          <w:sz w:val="22"/>
        </w:rPr>
        <w:t xml:space="preserve"> (1), </w:t>
      </w:r>
      <w:r w:rsidRPr="00B172FF">
        <w:rPr>
          <w:sz w:val="22"/>
        </w:rPr>
        <w:t xml:space="preserve">paragraphs </w:t>
      </w:r>
      <w:r w:rsidRPr="00B172FF">
        <w:rPr>
          <w:rStyle w:val="BodyText21"/>
          <w:sz w:val="22"/>
        </w:rPr>
        <w:t>80</w:t>
      </w:r>
      <w:r w:rsidRPr="00073126">
        <w:rPr>
          <w:rStyle w:val="BodyText21"/>
          <w:smallCaps/>
          <w:sz w:val="22"/>
        </w:rPr>
        <w:t>da</w:t>
      </w:r>
      <w:r w:rsidRPr="00B172FF">
        <w:rPr>
          <w:rStyle w:val="BodyText21"/>
          <w:sz w:val="22"/>
        </w:rPr>
        <w:t xml:space="preserve"> (6) </w:t>
      </w:r>
      <w:r w:rsidRPr="00B172FF">
        <w:rPr>
          <w:sz w:val="22"/>
        </w:rPr>
        <w:t xml:space="preserve">(a), </w:t>
      </w:r>
      <w:r w:rsidRPr="00B172FF">
        <w:rPr>
          <w:rStyle w:val="BodyText21"/>
          <w:sz w:val="22"/>
        </w:rPr>
        <w:t>80</w:t>
      </w:r>
      <w:r w:rsidR="00073126" w:rsidRPr="00073126">
        <w:rPr>
          <w:rStyle w:val="BodyText21"/>
          <w:smallCaps/>
          <w:sz w:val="22"/>
        </w:rPr>
        <w:t>e</w:t>
      </w:r>
      <w:r w:rsidRPr="00B172FF">
        <w:rPr>
          <w:rStyle w:val="BodyText21"/>
          <w:sz w:val="22"/>
        </w:rPr>
        <w:t xml:space="preserve"> (1) </w:t>
      </w:r>
      <w:r w:rsidRPr="00B172FF">
        <w:rPr>
          <w:sz w:val="22"/>
        </w:rPr>
        <w:t xml:space="preserve">(a) and </w:t>
      </w:r>
      <w:r w:rsidRPr="00B172FF">
        <w:rPr>
          <w:rStyle w:val="BodyText21"/>
          <w:sz w:val="22"/>
        </w:rPr>
        <w:t>80</w:t>
      </w:r>
      <w:r w:rsidRPr="00073126">
        <w:rPr>
          <w:rStyle w:val="BodyText21"/>
          <w:smallCaps/>
          <w:sz w:val="22"/>
        </w:rPr>
        <w:t>e</w:t>
      </w:r>
      <w:r w:rsidRPr="00B172FF">
        <w:rPr>
          <w:rStyle w:val="BodyText21"/>
          <w:sz w:val="22"/>
        </w:rPr>
        <w:t xml:space="preserve"> (2) </w:t>
      </w:r>
      <w:r w:rsidRPr="00B172FF">
        <w:rPr>
          <w:sz w:val="22"/>
        </w:rPr>
        <w:t xml:space="preserve">(b), section </w:t>
      </w:r>
      <w:r w:rsidRPr="00B172FF">
        <w:rPr>
          <w:rStyle w:val="BodyText21"/>
          <w:sz w:val="22"/>
        </w:rPr>
        <w:t>80</w:t>
      </w:r>
      <w:r w:rsidR="00073126" w:rsidRPr="00073126">
        <w:rPr>
          <w:rStyle w:val="BodyText21"/>
          <w:smallCaps/>
          <w:sz w:val="22"/>
        </w:rPr>
        <w:t>f</w:t>
      </w:r>
      <w:r w:rsidRPr="00B172FF">
        <w:rPr>
          <w:rStyle w:val="BodyText21"/>
          <w:sz w:val="22"/>
        </w:rPr>
        <w:t xml:space="preserve">, </w:t>
      </w:r>
      <w:r w:rsidRPr="00B172FF">
        <w:rPr>
          <w:sz w:val="22"/>
        </w:rPr>
        <w:t xml:space="preserve">subsection </w:t>
      </w:r>
      <w:r w:rsidRPr="00B172FF">
        <w:rPr>
          <w:rStyle w:val="BodyText21"/>
          <w:sz w:val="22"/>
        </w:rPr>
        <w:t>80</w:t>
      </w:r>
      <w:r w:rsidR="00073126" w:rsidRPr="00073126">
        <w:rPr>
          <w:rStyle w:val="BodyText21"/>
          <w:smallCaps/>
          <w:sz w:val="22"/>
        </w:rPr>
        <w:t>g</w:t>
      </w:r>
      <w:r w:rsidRPr="00B172FF">
        <w:rPr>
          <w:rStyle w:val="BodyText21"/>
          <w:sz w:val="22"/>
        </w:rPr>
        <w:t xml:space="preserve"> (6), </w:t>
      </w:r>
      <w:r w:rsidRPr="00B172FF">
        <w:rPr>
          <w:sz w:val="22"/>
        </w:rPr>
        <w:t xml:space="preserve">paragraph </w:t>
      </w:r>
      <w:r w:rsidRPr="00B172FF">
        <w:rPr>
          <w:rStyle w:val="BodyText21"/>
          <w:sz w:val="22"/>
        </w:rPr>
        <w:t>82</w:t>
      </w:r>
      <w:r w:rsidRPr="00073126">
        <w:rPr>
          <w:rStyle w:val="BodyText21"/>
          <w:smallCaps/>
          <w:sz w:val="22"/>
        </w:rPr>
        <w:t>ac</w:t>
      </w:r>
      <w:r w:rsidRPr="00B172FF">
        <w:rPr>
          <w:rStyle w:val="BodyText21"/>
          <w:sz w:val="22"/>
        </w:rPr>
        <w:t xml:space="preserve"> </w:t>
      </w:r>
      <w:r w:rsidRPr="00B172FF">
        <w:rPr>
          <w:sz w:val="22"/>
        </w:rPr>
        <w:t xml:space="preserve">(b), subsections </w:t>
      </w:r>
      <w:r w:rsidRPr="00B172FF">
        <w:rPr>
          <w:rStyle w:val="BodyText21"/>
          <w:sz w:val="22"/>
        </w:rPr>
        <w:t>82</w:t>
      </w:r>
      <w:r w:rsidRPr="00073126">
        <w:rPr>
          <w:rStyle w:val="BodyText21"/>
          <w:smallCaps/>
          <w:sz w:val="22"/>
        </w:rPr>
        <w:t>kh</w:t>
      </w:r>
      <w:r w:rsidRPr="00B172FF">
        <w:rPr>
          <w:rStyle w:val="BodyText21"/>
          <w:sz w:val="22"/>
        </w:rPr>
        <w:t xml:space="preserve"> (1</w:t>
      </w:r>
      <w:r w:rsidRPr="00073126">
        <w:rPr>
          <w:rStyle w:val="BodyText21"/>
          <w:smallCaps/>
          <w:sz w:val="22"/>
        </w:rPr>
        <w:t>ba</w:t>
      </w:r>
      <w:r w:rsidRPr="00B172FF">
        <w:rPr>
          <w:rStyle w:val="BodyText21"/>
          <w:sz w:val="22"/>
        </w:rPr>
        <w:t>), 95</w:t>
      </w:r>
      <w:r w:rsidR="00073126">
        <w:rPr>
          <w:rStyle w:val="BodyText21"/>
          <w:sz w:val="22"/>
        </w:rPr>
        <w:t xml:space="preserve"> </w:t>
      </w:r>
      <w:r w:rsidRPr="00B172FF">
        <w:rPr>
          <w:rStyle w:val="BodyText21"/>
          <w:sz w:val="22"/>
        </w:rPr>
        <w:t xml:space="preserve">(1) </w:t>
      </w:r>
      <w:r w:rsidRPr="00B172FF">
        <w:rPr>
          <w:sz w:val="22"/>
        </w:rPr>
        <w:t>(definition of “net income”),</w:t>
      </w:r>
      <w:r w:rsidR="00F82B2E" w:rsidRPr="00B172FF">
        <w:rPr>
          <w:sz w:val="22"/>
        </w:rPr>
        <w:t xml:space="preserve"> </w:t>
      </w:r>
      <w:r w:rsidR="00073126">
        <w:rPr>
          <w:sz w:val="22"/>
        </w:rPr>
        <w:t>1</w:t>
      </w:r>
      <w:r w:rsidRPr="00B172FF">
        <w:rPr>
          <w:rStyle w:val="BodytextSmallCaps1"/>
          <w:sz w:val="22"/>
        </w:rPr>
        <w:t xml:space="preserve">05a (11), 110 (1) </w:t>
      </w:r>
      <w:r w:rsidRPr="00B172FF">
        <w:rPr>
          <w:sz w:val="22"/>
        </w:rPr>
        <w:t>(definition of “prior year loss deduction”) and</w:t>
      </w:r>
      <w:r w:rsidR="00F82B2E" w:rsidRPr="00B172FF">
        <w:rPr>
          <w:sz w:val="22"/>
        </w:rPr>
        <w:t xml:space="preserve"> </w:t>
      </w:r>
      <w:r w:rsidR="00073126">
        <w:rPr>
          <w:sz w:val="22"/>
        </w:rPr>
        <w:t>11</w:t>
      </w:r>
      <w:r w:rsidRPr="00B172FF">
        <w:rPr>
          <w:rStyle w:val="BodytextSmallCaps0"/>
          <w:spacing w:val="0"/>
          <w:sz w:val="22"/>
        </w:rPr>
        <w:t xml:space="preserve">6e (1) </w:t>
      </w:r>
      <w:r w:rsidRPr="00B172FF">
        <w:rPr>
          <w:sz w:val="22"/>
        </w:rPr>
        <w:t xml:space="preserve">(definition of “prior year loss deduction”) and subparagraphs </w:t>
      </w:r>
      <w:r w:rsidRPr="00B172FF">
        <w:rPr>
          <w:rStyle w:val="BodyText21"/>
          <w:sz w:val="22"/>
        </w:rPr>
        <w:t>124</w:t>
      </w:r>
      <w:r w:rsidR="00073126" w:rsidRPr="00073126">
        <w:rPr>
          <w:rStyle w:val="BodyText21"/>
          <w:smallCaps/>
          <w:sz w:val="22"/>
        </w:rPr>
        <w:t>ae</w:t>
      </w:r>
      <w:r w:rsidRPr="00B172FF">
        <w:rPr>
          <w:rStyle w:val="BodyText21"/>
          <w:sz w:val="22"/>
        </w:rPr>
        <w:t xml:space="preserve"> </w:t>
      </w:r>
      <w:r w:rsidRPr="00B172FF">
        <w:rPr>
          <w:sz w:val="22"/>
        </w:rPr>
        <w:t>(e) (</w:t>
      </w:r>
      <w:proofErr w:type="spellStart"/>
      <w:r w:rsidRPr="00B172FF">
        <w:rPr>
          <w:sz w:val="22"/>
        </w:rPr>
        <w:t>i</w:t>
      </w:r>
      <w:proofErr w:type="spellEnd"/>
      <w:r w:rsidRPr="00B172FF">
        <w:rPr>
          <w:sz w:val="22"/>
        </w:rPr>
        <w:t>) and (ii).</w:t>
      </w:r>
    </w:p>
    <w:p w14:paraId="6742A9D8" w14:textId="77777777" w:rsidR="00F82B2E" w:rsidRPr="00B172FF" w:rsidRDefault="00F82B2E" w:rsidP="00B172FF">
      <w:pPr>
        <w:pStyle w:val="BodyText6"/>
        <w:spacing w:before="120" w:line="240" w:lineRule="auto"/>
        <w:ind w:left="270" w:firstLine="180"/>
        <w:jc w:val="center"/>
        <w:rPr>
          <w:sz w:val="22"/>
        </w:rPr>
      </w:pPr>
      <w:r w:rsidRPr="00B172FF">
        <w:rPr>
          <w:sz w:val="22"/>
        </w:rPr>
        <w:t>_________</w:t>
      </w:r>
    </w:p>
    <w:p w14:paraId="037AAC26" w14:textId="77777777" w:rsidR="001F72C4" w:rsidRPr="00B172FF" w:rsidRDefault="00333DA9" w:rsidP="00B172FF">
      <w:pPr>
        <w:pStyle w:val="Bodytext20"/>
        <w:tabs>
          <w:tab w:val="left" w:pos="8280"/>
        </w:tabs>
        <w:spacing w:before="120" w:line="240" w:lineRule="auto"/>
        <w:ind w:firstLine="4140"/>
        <w:jc w:val="left"/>
        <w:rPr>
          <w:sz w:val="22"/>
        </w:rPr>
      </w:pPr>
      <w:r w:rsidRPr="00B172FF">
        <w:rPr>
          <w:sz w:val="22"/>
        </w:rPr>
        <w:t>SCHEDULE 2</w:t>
      </w:r>
      <w:r w:rsidRPr="00B172FF">
        <w:rPr>
          <w:sz w:val="22"/>
        </w:rPr>
        <w:tab/>
      </w:r>
      <w:r w:rsidRPr="00B172FF">
        <w:rPr>
          <w:rStyle w:val="Bodytext275pt"/>
          <w:bCs/>
          <w:sz w:val="22"/>
        </w:rPr>
        <w:t>Section</w:t>
      </w:r>
      <w:r w:rsidR="00F82B2E" w:rsidRPr="00B172FF">
        <w:rPr>
          <w:rStyle w:val="Bodytext275pt"/>
          <w:bCs/>
          <w:sz w:val="22"/>
        </w:rPr>
        <w:t xml:space="preserve"> </w:t>
      </w:r>
      <w:r w:rsidRPr="00B172FF">
        <w:rPr>
          <w:rStyle w:val="Bodytext275pt"/>
          <w:bCs/>
          <w:sz w:val="22"/>
        </w:rPr>
        <w:t>60</w:t>
      </w:r>
    </w:p>
    <w:p w14:paraId="142AD7C4" w14:textId="77777777" w:rsidR="001F72C4" w:rsidRPr="00B172FF" w:rsidRDefault="00333DA9" w:rsidP="00B172FF">
      <w:pPr>
        <w:pStyle w:val="BodyText6"/>
        <w:spacing w:before="120" w:line="240" w:lineRule="auto"/>
        <w:ind w:firstLine="0"/>
        <w:jc w:val="center"/>
        <w:rPr>
          <w:sz w:val="22"/>
        </w:rPr>
      </w:pPr>
      <w:r w:rsidRPr="00B172FF">
        <w:rPr>
          <w:sz w:val="22"/>
        </w:rPr>
        <w:t>CONSEQUENTIAL AMENDMENTS RELATING TO QUARRYING</w:t>
      </w:r>
    </w:p>
    <w:p w14:paraId="4AA44941" w14:textId="77777777" w:rsidR="001F72C4" w:rsidRPr="00B172FF" w:rsidRDefault="00333DA9" w:rsidP="00B172FF">
      <w:pPr>
        <w:pStyle w:val="BodyText6"/>
        <w:spacing w:before="120" w:line="240" w:lineRule="auto"/>
        <w:ind w:firstLine="0"/>
        <w:jc w:val="center"/>
        <w:rPr>
          <w:sz w:val="22"/>
        </w:rPr>
      </w:pPr>
      <w:r w:rsidRPr="00B172FF">
        <w:rPr>
          <w:sz w:val="22"/>
        </w:rPr>
        <w:t>PART 1</w:t>
      </w:r>
    </w:p>
    <w:p w14:paraId="1B9B0E4B" w14:textId="77777777" w:rsidR="001F72C4" w:rsidRPr="00B172FF" w:rsidRDefault="00333DA9" w:rsidP="00B172FF">
      <w:pPr>
        <w:pStyle w:val="Bodytext20"/>
        <w:spacing w:before="120" w:line="240" w:lineRule="auto"/>
        <w:ind w:firstLine="0"/>
        <w:jc w:val="both"/>
        <w:rPr>
          <w:sz w:val="22"/>
        </w:rPr>
      </w:pPr>
      <w:r w:rsidRPr="00B172FF">
        <w:rPr>
          <w:sz w:val="22"/>
        </w:rPr>
        <w:t xml:space="preserve">Subparagraph </w:t>
      </w:r>
      <w:r w:rsidRPr="00B172FF">
        <w:rPr>
          <w:rStyle w:val="Bodytext2NotBold1"/>
          <w:b/>
          <w:sz w:val="22"/>
        </w:rPr>
        <w:t>50</w:t>
      </w:r>
      <w:r w:rsidR="00F82B2E" w:rsidRPr="00B172FF">
        <w:rPr>
          <w:rStyle w:val="Bodytext2NotBold1"/>
          <w:b/>
          <w:smallCaps/>
          <w:sz w:val="22"/>
        </w:rPr>
        <w:t>c</w:t>
      </w:r>
      <w:r w:rsidRPr="00B172FF">
        <w:rPr>
          <w:rStyle w:val="Bodytext2NotBold1"/>
          <w:b/>
          <w:sz w:val="22"/>
        </w:rPr>
        <w:t xml:space="preserve"> (3)</w:t>
      </w:r>
      <w:r w:rsidRPr="00B172FF">
        <w:rPr>
          <w:rStyle w:val="Bodytext2NotBold1"/>
          <w:sz w:val="22"/>
        </w:rPr>
        <w:t xml:space="preserve"> </w:t>
      </w:r>
      <w:r w:rsidRPr="00B172FF">
        <w:rPr>
          <w:sz w:val="22"/>
        </w:rPr>
        <w:t xml:space="preserve">(d) </w:t>
      </w:r>
      <w:r w:rsidRPr="00B172FF">
        <w:rPr>
          <w:rStyle w:val="Bodytext2NotBold1"/>
          <w:b/>
          <w:sz w:val="22"/>
        </w:rPr>
        <w:t>(v):</w:t>
      </w:r>
    </w:p>
    <w:p w14:paraId="26801842"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sz w:val="22"/>
        </w:rPr>
        <w:t>“122</w:t>
      </w:r>
      <w:r w:rsidR="00F82B2E" w:rsidRPr="00B172FF">
        <w:rPr>
          <w:smallCaps/>
          <w:sz w:val="22"/>
        </w:rPr>
        <w:t>dg</w:t>
      </w:r>
      <w:r w:rsidRPr="00B172FF">
        <w:rPr>
          <w:sz w:val="22"/>
        </w:rPr>
        <w:t xml:space="preserve">,”, </w:t>
      </w:r>
      <w:r w:rsidRPr="00B172FF">
        <w:rPr>
          <w:rStyle w:val="Bodytext71"/>
          <w:sz w:val="22"/>
        </w:rPr>
        <w:t xml:space="preserve">substitute </w:t>
      </w:r>
      <w:r w:rsidRPr="00B172FF">
        <w:rPr>
          <w:sz w:val="22"/>
        </w:rPr>
        <w:t>“122</w:t>
      </w:r>
      <w:r w:rsidR="00475E56" w:rsidRPr="00B172FF">
        <w:rPr>
          <w:smallCaps/>
          <w:sz w:val="22"/>
        </w:rPr>
        <w:t>dg</w:t>
      </w:r>
      <w:r w:rsidRPr="00B172FF">
        <w:rPr>
          <w:sz w:val="22"/>
        </w:rPr>
        <w:t>, 122</w:t>
      </w:r>
      <w:r w:rsidR="00475E56" w:rsidRPr="00B172FF">
        <w:rPr>
          <w:smallCaps/>
          <w:sz w:val="22"/>
        </w:rPr>
        <w:t>je</w:t>
      </w:r>
      <w:r w:rsidRPr="00B172FF">
        <w:rPr>
          <w:sz w:val="22"/>
        </w:rPr>
        <w:t>”.</w:t>
      </w:r>
    </w:p>
    <w:p w14:paraId="1B2F5A9F" w14:textId="3F5CDBC4" w:rsidR="001F72C4" w:rsidRPr="00B172FF" w:rsidRDefault="00333DA9" w:rsidP="00B172FF">
      <w:pPr>
        <w:pStyle w:val="Bodytext20"/>
        <w:spacing w:before="120" w:line="240" w:lineRule="auto"/>
        <w:ind w:firstLine="0"/>
        <w:jc w:val="both"/>
        <w:rPr>
          <w:sz w:val="22"/>
        </w:rPr>
      </w:pPr>
      <w:r w:rsidRPr="00B172FF">
        <w:rPr>
          <w:sz w:val="22"/>
        </w:rPr>
        <w:t xml:space="preserve">Subparagraph </w:t>
      </w:r>
      <w:r w:rsidRPr="00B172FF">
        <w:rPr>
          <w:rStyle w:val="Bodytext211pt"/>
          <w:b/>
          <w:bCs/>
          <w:spacing w:val="0"/>
        </w:rPr>
        <w:t>50</w:t>
      </w:r>
      <w:r w:rsidRPr="00073126">
        <w:rPr>
          <w:rStyle w:val="Bodytext211pt"/>
          <w:b/>
          <w:bCs/>
          <w:smallCaps/>
          <w:spacing w:val="0"/>
        </w:rPr>
        <w:t>c</w:t>
      </w:r>
      <w:r w:rsidRPr="00B172FF">
        <w:rPr>
          <w:rStyle w:val="Bodytext211pt"/>
          <w:b/>
          <w:bCs/>
          <w:spacing w:val="0"/>
        </w:rPr>
        <w:t xml:space="preserve"> </w:t>
      </w:r>
      <w:r w:rsidRPr="00B172FF">
        <w:rPr>
          <w:rStyle w:val="Bodytext2NotBold1"/>
          <w:b/>
          <w:sz w:val="22"/>
        </w:rPr>
        <w:t>(3)</w:t>
      </w:r>
      <w:r w:rsidRPr="00B172FF">
        <w:rPr>
          <w:rStyle w:val="Bodytext2NotBold1"/>
          <w:sz w:val="22"/>
        </w:rPr>
        <w:t xml:space="preserve"> </w:t>
      </w:r>
      <w:r w:rsidRPr="00B172FF">
        <w:rPr>
          <w:sz w:val="22"/>
        </w:rPr>
        <w:t xml:space="preserve">(d) </w:t>
      </w:r>
      <w:r w:rsidRPr="00B172FF">
        <w:rPr>
          <w:rStyle w:val="Bodytext2NotBold1"/>
          <w:b/>
          <w:sz w:val="22"/>
        </w:rPr>
        <w:t>(vi):</w:t>
      </w:r>
    </w:p>
    <w:p w14:paraId="02B4338C" w14:textId="77777777" w:rsidR="001F72C4" w:rsidRPr="00B172FF" w:rsidRDefault="00333DA9" w:rsidP="00B172FF">
      <w:pPr>
        <w:pStyle w:val="BodyText6"/>
        <w:spacing w:before="120" w:line="240" w:lineRule="auto"/>
        <w:ind w:firstLine="270"/>
        <w:jc w:val="both"/>
        <w:rPr>
          <w:sz w:val="22"/>
        </w:rPr>
      </w:pPr>
      <w:r w:rsidRPr="00B172FF">
        <w:rPr>
          <w:sz w:val="22"/>
        </w:rPr>
        <w:t xml:space="preserve">Omit </w:t>
      </w:r>
      <w:r w:rsidRPr="00B172FF">
        <w:rPr>
          <w:rStyle w:val="BodyText21"/>
          <w:sz w:val="22"/>
        </w:rPr>
        <w:t>“122</w:t>
      </w:r>
      <w:r w:rsidR="00F82B2E" w:rsidRPr="00B172FF">
        <w:rPr>
          <w:rStyle w:val="BodyText21"/>
          <w:smallCaps/>
          <w:sz w:val="22"/>
        </w:rPr>
        <w:t>j</w:t>
      </w:r>
      <w:r w:rsidRPr="00B172FF">
        <w:rPr>
          <w:rStyle w:val="BodyText21"/>
          <w:sz w:val="22"/>
        </w:rPr>
        <w:t xml:space="preserve"> </w:t>
      </w:r>
      <w:r w:rsidRPr="00B172FF">
        <w:rPr>
          <w:sz w:val="22"/>
        </w:rPr>
        <w:t xml:space="preserve">or”, substitute </w:t>
      </w:r>
      <w:r w:rsidRPr="00B172FF">
        <w:rPr>
          <w:rStyle w:val="BodyText21"/>
          <w:sz w:val="22"/>
        </w:rPr>
        <w:t>“122</w:t>
      </w:r>
      <w:r w:rsidR="00475E56" w:rsidRPr="00B172FF">
        <w:rPr>
          <w:rStyle w:val="BodyText21"/>
          <w:smallCaps/>
          <w:sz w:val="22"/>
        </w:rPr>
        <w:t>j</w:t>
      </w:r>
      <w:r w:rsidRPr="00B172FF">
        <w:rPr>
          <w:rStyle w:val="BodyText21"/>
          <w:sz w:val="22"/>
        </w:rPr>
        <w:t>, 122</w:t>
      </w:r>
      <w:r w:rsidR="00475E56" w:rsidRPr="00B172FF">
        <w:rPr>
          <w:rStyle w:val="BodyText21"/>
          <w:smallCaps/>
          <w:sz w:val="22"/>
        </w:rPr>
        <w:t>jf</w:t>
      </w:r>
      <w:r w:rsidRPr="00B172FF">
        <w:rPr>
          <w:rStyle w:val="BodyText21"/>
          <w:sz w:val="22"/>
        </w:rPr>
        <w:t xml:space="preserve"> </w:t>
      </w:r>
      <w:r w:rsidRPr="00B172FF">
        <w:rPr>
          <w:sz w:val="22"/>
        </w:rPr>
        <w:t>or”.</w:t>
      </w:r>
    </w:p>
    <w:p w14:paraId="562A34A9" w14:textId="77777777" w:rsidR="001F72C4" w:rsidRPr="00B172FF" w:rsidRDefault="00333DA9" w:rsidP="00B172FF">
      <w:pPr>
        <w:pStyle w:val="Bodytext20"/>
        <w:spacing w:before="120" w:line="240" w:lineRule="auto"/>
        <w:ind w:firstLine="0"/>
        <w:jc w:val="both"/>
        <w:rPr>
          <w:sz w:val="22"/>
        </w:rPr>
      </w:pPr>
      <w:r w:rsidRPr="00B172FF">
        <w:rPr>
          <w:sz w:val="22"/>
        </w:rPr>
        <w:t xml:space="preserve">Paragraph </w:t>
      </w:r>
      <w:r w:rsidRPr="00B172FF">
        <w:rPr>
          <w:rStyle w:val="Bodytext2NotBold1"/>
          <w:b/>
          <w:sz w:val="22"/>
        </w:rPr>
        <w:t>50</w:t>
      </w:r>
      <w:r w:rsidR="00F82B2E" w:rsidRPr="00B172FF">
        <w:rPr>
          <w:rStyle w:val="Bodytext2NotBold1"/>
          <w:b/>
          <w:smallCaps/>
          <w:sz w:val="22"/>
        </w:rPr>
        <w:t>f</w:t>
      </w:r>
      <w:r w:rsidRPr="00B172FF">
        <w:rPr>
          <w:rStyle w:val="Bodytext2NotBold1"/>
          <w:sz w:val="22"/>
        </w:rPr>
        <w:t xml:space="preserve"> </w:t>
      </w:r>
      <w:r w:rsidRPr="00B172FF">
        <w:rPr>
          <w:sz w:val="22"/>
        </w:rPr>
        <w:t>(2) (b):</w:t>
      </w:r>
    </w:p>
    <w:p w14:paraId="2C331715" w14:textId="082B589C"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sz w:val="22"/>
        </w:rPr>
        <w:t>“122</w:t>
      </w:r>
      <w:r w:rsidR="00F82B2E" w:rsidRPr="00B172FF">
        <w:rPr>
          <w:smallCaps/>
          <w:sz w:val="22"/>
        </w:rPr>
        <w:t>j</w:t>
      </w:r>
      <w:r w:rsidRPr="00B172FF">
        <w:rPr>
          <w:sz w:val="22"/>
        </w:rPr>
        <w:t xml:space="preserve">,”, </w:t>
      </w:r>
      <w:r w:rsidRPr="00B172FF">
        <w:rPr>
          <w:rStyle w:val="Bodytext71"/>
          <w:sz w:val="22"/>
        </w:rPr>
        <w:t xml:space="preserve">substitute </w:t>
      </w:r>
      <w:r w:rsidRPr="00B172FF">
        <w:rPr>
          <w:sz w:val="22"/>
        </w:rPr>
        <w:t>“122</w:t>
      </w:r>
      <w:r w:rsidR="00475E56" w:rsidRPr="00B172FF">
        <w:rPr>
          <w:smallCaps/>
          <w:sz w:val="22"/>
        </w:rPr>
        <w:t>j</w:t>
      </w:r>
      <w:r w:rsidRPr="00B172FF">
        <w:rPr>
          <w:sz w:val="22"/>
        </w:rPr>
        <w:t>, 122</w:t>
      </w:r>
      <w:r w:rsidR="00073126" w:rsidRPr="00073126">
        <w:rPr>
          <w:smallCaps/>
          <w:sz w:val="22"/>
        </w:rPr>
        <w:t>je</w:t>
      </w:r>
      <w:r w:rsidRPr="00B172FF">
        <w:rPr>
          <w:sz w:val="22"/>
        </w:rPr>
        <w:t>, 122</w:t>
      </w:r>
      <w:r w:rsidR="00475E56" w:rsidRPr="00B172FF">
        <w:rPr>
          <w:smallCaps/>
          <w:sz w:val="22"/>
        </w:rPr>
        <w:t>jf</w:t>
      </w:r>
      <w:r w:rsidRPr="00B172FF">
        <w:rPr>
          <w:sz w:val="22"/>
        </w:rPr>
        <w:t>,”.</w:t>
      </w:r>
    </w:p>
    <w:p w14:paraId="3F094962" w14:textId="03BEBFCB" w:rsidR="001F72C4" w:rsidRPr="00B172FF" w:rsidRDefault="00333DA9" w:rsidP="00B172FF">
      <w:pPr>
        <w:pStyle w:val="Bodytext20"/>
        <w:spacing w:before="120" w:line="240" w:lineRule="auto"/>
        <w:ind w:firstLine="0"/>
        <w:jc w:val="both"/>
        <w:rPr>
          <w:sz w:val="22"/>
        </w:rPr>
      </w:pPr>
      <w:r w:rsidRPr="00B172FF">
        <w:rPr>
          <w:sz w:val="22"/>
        </w:rPr>
        <w:t xml:space="preserve">Paragraph </w:t>
      </w:r>
      <w:r w:rsidRPr="00B172FF">
        <w:rPr>
          <w:rStyle w:val="Bodytext2NotBold1"/>
          <w:b/>
          <w:sz w:val="22"/>
        </w:rPr>
        <w:t>50</w:t>
      </w:r>
      <w:r w:rsidR="00073126" w:rsidRPr="00073126">
        <w:rPr>
          <w:rStyle w:val="Bodytext2NotBold1"/>
          <w:b/>
          <w:smallCaps/>
          <w:sz w:val="22"/>
        </w:rPr>
        <w:t>f</w:t>
      </w:r>
      <w:r w:rsidRPr="00B172FF">
        <w:rPr>
          <w:rStyle w:val="Bodytext2NotBold1"/>
          <w:sz w:val="22"/>
        </w:rPr>
        <w:t xml:space="preserve"> </w:t>
      </w:r>
      <w:r w:rsidRPr="00B172FF">
        <w:rPr>
          <w:rStyle w:val="Bodytext2NotBold1"/>
          <w:b/>
          <w:sz w:val="22"/>
        </w:rPr>
        <w:t>(5)</w:t>
      </w:r>
      <w:r w:rsidRPr="00B172FF">
        <w:rPr>
          <w:rStyle w:val="Bodytext2NotBold1"/>
          <w:sz w:val="22"/>
        </w:rPr>
        <w:t xml:space="preserve"> </w:t>
      </w:r>
      <w:r w:rsidRPr="00B172FF">
        <w:rPr>
          <w:sz w:val="22"/>
        </w:rPr>
        <w:t>(b):</w:t>
      </w:r>
    </w:p>
    <w:p w14:paraId="62511CC0"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sz w:val="22"/>
        </w:rPr>
        <w:t>“122</w:t>
      </w:r>
      <w:r w:rsidR="00F82B2E" w:rsidRPr="00B172FF">
        <w:rPr>
          <w:smallCaps/>
          <w:sz w:val="22"/>
        </w:rPr>
        <w:t>j</w:t>
      </w:r>
      <w:r w:rsidRPr="00B172FF">
        <w:rPr>
          <w:sz w:val="22"/>
        </w:rPr>
        <w:t xml:space="preserve">,”, </w:t>
      </w:r>
      <w:r w:rsidRPr="00B172FF">
        <w:rPr>
          <w:rStyle w:val="Bodytext71"/>
          <w:sz w:val="22"/>
        </w:rPr>
        <w:t xml:space="preserve">substitute </w:t>
      </w:r>
      <w:r w:rsidRPr="00B172FF">
        <w:rPr>
          <w:sz w:val="22"/>
        </w:rPr>
        <w:t>“122</w:t>
      </w:r>
      <w:r w:rsidR="00475E56" w:rsidRPr="00B172FF">
        <w:rPr>
          <w:smallCaps/>
          <w:sz w:val="22"/>
        </w:rPr>
        <w:t>j</w:t>
      </w:r>
      <w:r w:rsidRPr="00B172FF">
        <w:rPr>
          <w:sz w:val="22"/>
        </w:rPr>
        <w:t>, 122</w:t>
      </w:r>
      <w:r w:rsidR="00475E56" w:rsidRPr="00B172FF">
        <w:rPr>
          <w:smallCaps/>
          <w:sz w:val="22"/>
        </w:rPr>
        <w:t>je</w:t>
      </w:r>
      <w:r w:rsidRPr="00B172FF">
        <w:rPr>
          <w:sz w:val="22"/>
        </w:rPr>
        <w:t>, 122</w:t>
      </w:r>
      <w:r w:rsidR="00475E56" w:rsidRPr="00B172FF">
        <w:rPr>
          <w:smallCaps/>
          <w:sz w:val="22"/>
        </w:rPr>
        <w:t>jf</w:t>
      </w:r>
      <w:r w:rsidRPr="00B172FF">
        <w:rPr>
          <w:sz w:val="22"/>
        </w:rPr>
        <w:t>,”.</w:t>
      </w:r>
    </w:p>
    <w:p w14:paraId="5CC8DE05" w14:textId="77777777" w:rsidR="00F82B2E" w:rsidRPr="00B172FF" w:rsidRDefault="00F82B2E"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20FA51B7" w14:textId="77777777" w:rsidR="00F82B2E" w:rsidRPr="00B172FF" w:rsidRDefault="00F82B2E" w:rsidP="00B172FF">
      <w:pPr>
        <w:pStyle w:val="Bodytext20"/>
        <w:spacing w:before="120" w:line="240" w:lineRule="auto"/>
        <w:ind w:firstLine="0"/>
        <w:rPr>
          <w:rStyle w:val="Bodytext2NotBold"/>
          <w:sz w:val="22"/>
        </w:rPr>
      </w:pPr>
      <w:r w:rsidRPr="00B172FF">
        <w:rPr>
          <w:rStyle w:val="Bodytext2NotBold"/>
          <w:b/>
          <w:sz w:val="22"/>
        </w:rPr>
        <w:lastRenderedPageBreak/>
        <w:t>SCHEDULE 2</w:t>
      </w:r>
      <w:r w:rsidRPr="00B172FF">
        <w:rPr>
          <w:rStyle w:val="Bodytext2NotBold"/>
          <w:sz w:val="22"/>
        </w:rPr>
        <w:t>—continued</w:t>
      </w:r>
    </w:p>
    <w:p w14:paraId="3E1DA289" w14:textId="77777777" w:rsidR="001F72C4" w:rsidRPr="00B172FF" w:rsidRDefault="00333DA9" w:rsidP="00B172FF">
      <w:pPr>
        <w:pStyle w:val="Bodytext20"/>
        <w:spacing w:before="120" w:line="240" w:lineRule="auto"/>
        <w:ind w:firstLine="0"/>
        <w:jc w:val="both"/>
        <w:rPr>
          <w:sz w:val="22"/>
        </w:rPr>
      </w:pPr>
      <w:r w:rsidRPr="00B172FF">
        <w:rPr>
          <w:sz w:val="22"/>
        </w:rPr>
        <w:t>Paragraph 50</w:t>
      </w:r>
      <w:r w:rsidR="009825C7" w:rsidRPr="00B172FF">
        <w:rPr>
          <w:smallCaps/>
          <w:sz w:val="22"/>
        </w:rPr>
        <w:t>g</w:t>
      </w:r>
      <w:r w:rsidRPr="00B172FF">
        <w:rPr>
          <w:sz w:val="22"/>
        </w:rPr>
        <w:t xml:space="preserve"> (1) (ba):</w:t>
      </w:r>
    </w:p>
    <w:p w14:paraId="11F13F6F"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sz w:val="22"/>
        </w:rPr>
        <w:t>“122</w:t>
      </w:r>
      <w:r w:rsidR="009825C7" w:rsidRPr="00B172FF">
        <w:rPr>
          <w:smallCaps/>
          <w:sz w:val="22"/>
        </w:rPr>
        <w:t>j</w:t>
      </w:r>
      <w:r w:rsidRPr="00B172FF">
        <w:rPr>
          <w:sz w:val="22"/>
        </w:rPr>
        <w:t xml:space="preserve">,”, </w:t>
      </w:r>
      <w:r w:rsidRPr="00B172FF">
        <w:rPr>
          <w:rStyle w:val="Bodytext71"/>
          <w:sz w:val="22"/>
        </w:rPr>
        <w:t xml:space="preserve">substitute </w:t>
      </w:r>
      <w:r w:rsidRPr="00B172FF">
        <w:rPr>
          <w:sz w:val="22"/>
        </w:rPr>
        <w:t>“122</w:t>
      </w:r>
      <w:r w:rsidR="009825C7" w:rsidRPr="00B172FF">
        <w:rPr>
          <w:smallCaps/>
          <w:sz w:val="22"/>
        </w:rPr>
        <w:t>j</w:t>
      </w:r>
      <w:r w:rsidRPr="00B172FF">
        <w:rPr>
          <w:sz w:val="22"/>
        </w:rPr>
        <w:t>, 122</w:t>
      </w:r>
      <w:r w:rsidR="009825C7" w:rsidRPr="00B172FF">
        <w:rPr>
          <w:smallCaps/>
          <w:sz w:val="22"/>
        </w:rPr>
        <w:t>je</w:t>
      </w:r>
      <w:r w:rsidRPr="00B172FF">
        <w:rPr>
          <w:sz w:val="22"/>
        </w:rPr>
        <w:t>, 122</w:t>
      </w:r>
      <w:r w:rsidR="009825C7" w:rsidRPr="00B172FF">
        <w:rPr>
          <w:smallCaps/>
          <w:sz w:val="22"/>
        </w:rPr>
        <w:t>jf</w:t>
      </w:r>
      <w:r w:rsidRPr="00B172FF">
        <w:rPr>
          <w:sz w:val="22"/>
        </w:rPr>
        <w:t>,”.</w:t>
      </w:r>
    </w:p>
    <w:p w14:paraId="6F1B3ABF" w14:textId="77777777" w:rsidR="001F72C4" w:rsidRPr="00B172FF" w:rsidRDefault="00333DA9" w:rsidP="00B172FF">
      <w:pPr>
        <w:pStyle w:val="Bodytext20"/>
        <w:spacing w:before="120" w:line="240" w:lineRule="auto"/>
        <w:ind w:firstLine="0"/>
        <w:jc w:val="both"/>
        <w:rPr>
          <w:sz w:val="22"/>
        </w:rPr>
      </w:pPr>
      <w:r w:rsidRPr="00B172FF">
        <w:rPr>
          <w:sz w:val="22"/>
        </w:rPr>
        <w:t>Paragraph 50</w:t>
      </w:r>
      <w:r w:rsidR="009825C7" w:rsidRPr="00B172FF">
        <w:rPr>
          <w:smallCaps/>
          <w:sz w:val="22"/>
        </w:rPr>
        <w:t>g</w:t>
      </w:r>
      <w:r w:rsidRPr="00B172FF">
        <w:rPr>
          <w:sz w:val="22"/>
        </w:rPr>
        <w:t xml:space="preserve"> (2) (q):</w:t>
      </w:r>
    </w:p>
    <w:p w14:paraId="02A99EC9"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sz w:val="22"/>
        </w:rPr>
        <w:t>“122</w:t>
      </w:r>
      <w:r w:rsidR="009825C7" w:rsidRPr="00B172FF">
        <w:rPr>
          <w:smallCaps/>
          <w:sz w:val="22"/>
        </w:rPr>
        <w:t>j</w:t>
      </w:r>
      <w:r w:rsidRPr="00B172FF">
        <w:rPr>
          <w:sz w:val="22"/>
        </w:rPr>
        <w:t xml:space="preserve"> or”, </w:t>
      </w:r>
      <w:r w:rsidRPr="00B172FF">
        <w:rPr>
          <w:rStyle w:val="Bodytext71"/>
          <w:sz w:val="22"/>
        </w:rPr>
        <w:t>substitute “122</w:t>
      </w:r>
      <w:r w:rsidR="009825C7" w:rsidRPr="00B172FF">
        <w:rPr>
          <w:rStyle w:val="Bodytext71"/>
          <w:smallCaps/>
          <w:sz w:val="22"/>
        </w:rPr>
        <w:t>j</w:t>
      </w:r>
      <w:r w:rsidRPr="00B172FF">
        <w:rPr>
          <w:rStyle w:val="Bodytext71"/>
          <w:sz w:val="22"/>
        </w:rPr>
        <w:t xml:space="preserve">, </w:t>
      </w:r>
      <w:r w:rsidRPr="00B172FF">
        <w:rPr>
          <w:sz w:val="22"/>
        </w:rPr>
        <w:t>122</w:t>
      </w:r>
      <w:r w:rsidR="009825C7" w:rsidRPr="00B172FF">
        <w:rPr>
          <w:smallCaps/>
          <w:sz w:val="22"/>
        </w:rPr>
        <w:t>je</w:t>
      </w:r>
      <w:r w:rsidRPr="00B172FF">
        <w:rPr>
          <w:sz w:val="22"/>
        </w:rPr>
        <w:t>, 122</w:t>
      </w:r>
      <w:r w:rsidR="009825C7" w:rsidRPr="00B172FF">
        <w:rPr>
          <w:smallCaps/>
          <w:sz w:val="22"/>
        </w:rPr>
        <w:t>je</w:t>
      </w:r>
      <w:r w:rsidRPr="00B172FF">
        <w:rPr>
          <w:sz w:val="22"/>
        </w:rPr>
        <w:t xml:space="preserve"> or”.</w:t>
      </w:r>
    </w:p>
    <w:p w14:paraId="403D3FFD" w14:textId="77777777" w:rsidR="001F72C4" w:rsidRPr="00B172FF" w:rsidRDefault="00333DA9" w:rsidP="00B172FF">
      <w:pPr>
        <w:pStyle w:val="Bodytext20"/>
        <w:spacing w:before="120" w:line="240" w:lineRule="auto"/>
        <w:ind w:firstLine="0"/>
        <w:jc w:val="both"/>
        <w:rPr>
          <w:sz w:val="22"/>
        </w:rPr>
      </w:pPr>
      <w:r w:rsidRPr="00B172FF">
        <w:rPr>
          <w:sz w:val="22"/>
        </w:rPr>
        <w:t>Subparagraph 50</w:t>
      </w:r>
      <w:r w:rsidR="008B36F4" w:rsidRPr="00B172FF">
        <w:rPr>
          <w:smallCaps/>
          <w:sz w:val="22"/>
        </w:rPr>
        <w:t>g</w:t>
      </w:r>
      <w:r w:rsidRPr="00B172FF">
        <w:rPr>
          <w:sz w:val="22"/>
        </w:rPr>
        <w:t xml:space="preserve"> (2) (r) (ii):</w:t>
      </w:r>
    </w:p>
    <w:p w14:paraId="08CCA4E2"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rStyle w:val="Bodytext7SmallCaps"/>
          <w:sz w:val="22"/>
        </w:rPr>
        <w:t xml:space="preserve">“123a”, </w:t>
      </w:r>
      <w:r w:rsidRPr="00B172FF">
        <w:rPr>
          <w:rStyle w:val="Bodytext71"/>
          <w:sz w:val="22"/>
        </w:rPr>
        <w:t xml:space="preserve">substitute </w:t>
      </w:r>
      <w:r w:rsidRPr="00B172FF">
        <w:rPr>
          <w:rStyle w:val="Bodytext7SmallCaps"/>
          <w:sz w:val="22"/>
        </w:rPr>
        <w:t>“123a</w:t>
      </w:r>
      <w:r w:rsidRPr="00B172FF">
        <w:rPr>
          <w:sz w:val="22"/>
        </w:rPr>
        <w:t xml:space="preserve"> or 123</w:t>
      </w:r>
      <w:r w:rsidR="009825C7" w:rsidRPr="00B172FF">
        <w:rPr>
          <w:smallCaps/>
          <w:sz w:val="22"/>
        </w:rPr>
        <w:t>bd</w:t>
      </w:r>
      <w:r w:rsidRPr="00B172FF">
        <w:rPr>
          <w:sz w:val="22"/>
        </w:rPr>
        <w:t>”.</w:t>
      </w:r>
    </w:p>
    <w:p w14:paraId="2DDE1FA9" w14:textId="77777777" w:rsidR="001F72C4" w:rsidRPr="00B172FF" w:rsidRDefault="00333DA9" w:rsidP="00B172FF">
      <w:pPr>
        <w:pStyle w:val="Bodytext20"/>
        <w:spacing w:before="120" w:line="240" w:lineRule="auto"/>
        <w:ind w:firstLine="0"/>
        <w:jc w:val="both"/>
        <w:rPr>
          <w:sz w:val="22"/>
        </w:rPr>
      </w:pPr>
      <w:r w:rsidRPr="00B172FF">
        <w:rPr>
          <w:sz w:val="22"/>
        </w:rPr>
        <w:t>Subparagraph 50</w:t>
      </w:r>
      <w:r w:rsidR="008B36F4" w:rsidRPr="00B172FF">
        <w:rPr>
          <w:smallCaps/>
          <w:sz w:val="22"/>
        </w:rPr>
        <w:t>g</w:t>
      </w:r>
      <w:r w:rsidRPr="00B172FF">
        <w:rPr>
          <w:sz w:val="22"/>
        </w:rPr>
        <w:t xml:space="preserve"> (2) (r) (iii):</w:t>
      </w:r>
    </w:p>
    <w:p w14:paraId="3D715AA8"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rStyle w:val="Bodytext7SmallCaps"/>
          <w:sz w:val="22"/>
        </w:rPr>
        <w:t xml:space="preserve">“123a”, </w:t>
      </w:r>
      <w:r w:rsidRPr="00B172FF">
        <w:rPr>
          <w:rStyle w:val="Bodytext71"/>
          <w:sz w:val="22"/>
        </w:rPr>
        <w:t xml:space="preserve">substitute </w:t>
      </w:r>
      <w:r w:rsidRPr="00B172FF">
        <w:rPr>
          <w:rStyle w:val="Bodytext7SmallCaps"/>
          <w:sz w:val="22"/>
        </w:rPr>
        <w:t>“123a</w:t>
      </w:r>
      <w:r w:rsidRPr="00B172FF">
        <w:rPr>
          <w:sz w:val="22"/>
        </w:rPr>
        <w:t xml:space="preserve"> or 123</w:t>
      </w:r>
      <w:r w:rsidR="009825C7" w:rsidRPr="00B172FF">
        <w:rPr>
          <w:smallCaps/>
          <w:sz w:val="22"/>
        </w:rPr>
        <w:t>bd</w:t>
      </w:r>
      <w:r w:rsidRPr="00B172FF">
        <w:rPr>
          <w:sz w:val="22"/>
        </w:rPr>
        <w:t>”.</w:t>
      </w:r>
    </w:p>
    <w:p w14:paraId="40AFA4B7" w14:textId="77777777" w:rsidR="001F72C4" w:rsidRPr="00B172FF" w:rsidRDefault="00333DA9" w:rsidP="00B172FF">
      <w:pPr>
        <w:pStyle w:val="Bodytext20"/>
        <w:spacing w:before="120" w:line="240" w:lineRule="auto"/>
        <w:ind w:firstLine="0"/>
        <w:jc w:val="both"/>
        <w:rPr>
          <w:sz w:val="22"/>
        </w:rPr>
      </w:pPr>
      <w:r w:rsidRPr="00B172FF">
        <w:rPr>
          <w:sz w:val="22"/>
        </w:rPr>
        <w:t>Paragraph 50</w:t>
      </w:r>
      <w:r w:rsidR="008B36F4" w:rsidRPr="00B172FF">
        <w:rPr>
          <w:smallCaps/>
          <w:sz w:val="22"/>
        </w:rPr>
        <w:t>g</w:t>
      </w:r>
      <w:r w:rsidRPr="00B172FF">
        <w:rPr>
          <w:sz w:val="22"/>
        </w:rPr>
        <w:t xml:space="preserve"> (2) (s):</w:t>
      </w:r>
    </w:p>
    <w:p w14:paraId="2D4ED779"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rStyle w:val="Bodytext7SmallCaps"/>
          <w:sz w:val="22"/>
        </w:rPr>
        <w:t xml:space="preserve">“123a”, </w:t>
      </w:r>
      <w:r w:rsidRPr="00B172FF">
        <w:rPr>
          <w:rStyle w:val="Bodytext71"/>
          <w:sz w:val="22"/>
        </w:rPr>
        <w:t xml:space="preserve">substitute </w:t>
      </w:r>
      <w:r w:rsidRPr="00B172FF">
        <w:rPr>
          <w:rStyle w:val="Bodytext7SmallCaps"/>
          <w:sz w:val="22"/>
        </w:rPr>
        <w:t>“123a</w:t>
      </w:r>
      <w:r w:rsidRPr="00B172FF">
        <w:rPr>
          <w:sz w:val="22"/>
        </w:rPr>
        <w:t xml:space="preserve"> or 123</w:t>
      </w:r>
      <w:r w:rsidR="009825C7" w:rsidRPr="00B172FF">
        <w:rPr>
          <w:smallCaps/>
          <w:sz w:val="22"/>
        </w:rPr>
        <w:t>bd</w:t>
      </w:r>
      <w:r w:rsidRPr="00B172FF">
        <w:rPr>
          <w:sz w:val="22"/>
        </w:rPr>
        <w:t>”.</w:t>
      </w:r>
    </w:p>
    <w:p w14:paraId="44AD1260" w14:textId="77777777" w:rsidR="001F72C4" w:rsidRPr="00B172FF" w:rsidRDefault="00333DA9" w:rsidP="00B172FF">
      <w:pPr>
        <w:pStyle w:val="Bodytext20"/>
        <w:spacing w:before="120" w:line="240" w:lineRule="auto"/>
        <w:ind w:firstLine="0"/>
        <w:jc w:val="both"/>
        <w:rPr>
          <w:sz w:val="22"/>
        </w:rPr>
      </w:pPr>
      <w:r w:rsidRPr="00B172FF">
        <w:rPr>
          <w:sz w:val="22"/>
        </w:rPr>
        <w:t>Paragraph 80</w:t>
      </w:r>
      <w:r w:rsidRPr="00B172FF">
        <w:rPr>
          <w:rStyle w:val="Bodytext2SmallCaps"/>
          <w:b/>
          <w:bCs/>
          <w:sz w:val="22"/>
        </w:rPr>
        <w:t>g</w:t>
      </w:r>
      <w:r w:rsidRPr="00B172FF">
        <w:rPr>
          <w:sz w:val="22"/>
        </w:rPr>
        <w:t xml:space="preserve"> (10) (c):</w:t>
      </w:r>
    </w:p>
    <w:p w14:paraId="3EA6C969" w14:textId="5CDF71D2" w:rsidR="001F72C4" w:rsidRPr="00B172FF" w:rsidRDefault="00F82B2E" w:rsidP="00B172FF">
      <w:pPr>
        <w:pStyle w:val="Bodytext70"/>
        <w:spacing w:before="120" w:line="240" w:lineRule="auto"/>
        <w:ind w:firstLine="270"/>
        <w:rPr>
          <w:sz w:val="22"/>
        </w:rPr>
      </w:pPr>
      <w:r w:rsidRPr="00B172FF">
        <w:rPr>
          <w:rStyle w:val="Bodytext71"/>
          <w:sz w:val="22"/>
        </w:rPr>
        <w:t xml:space="preserve">(a) </w:t>
      </w:r>
      <w:r w:rsidR="00333DA9" w:rsidRPr="00B172FF">
        <w:rPr>
          <w:rStyle w:val="Bodytext71"/>
          <w:sz w:val="22"/>
        </w:rPr>
        <w:t xml:space="preserve">Omit </w:t>
      </w:r>
      <w:r w:rsidR="00333DA9" w:rsidRPr="00B172FF">
        <w:rPr>
          <w:sz w:val="22"/>
        </w:rPr>
        <w:t>“or 122</w:t>
      </w:r>
      <w:r w:rsidR="008B36F4" w:rsidRPr="00B172FF">
        <w:rPr>
          <w:smallCaps/>
          <w:sz w:val="22"/>
        </w:rPr>
        <w:t>j</w:t>
      </w:r>
      <w:r w:rsidR="00333DA9" w:rsidRPr="00B172FF">
        <w:rPr>
          <w:sz w:val="22"/>
        </w:rPr>
        <w:t xml:space="preserve">”, </w:t>
      </w:r>
      <w:r w:rsidR="00333DA9" w:rsidRPr="00B172FF">
        <w:rPr>
          <w:rStyle w:val="Bodytext71"/>
          <w:sz w:val="22"/>
        </w:rPr>
        <w:t xml:space="preserve">substitute “, </w:t>
      </w:r>
      <w:r w:rsidR="00333DA9" w:rsidRPr="00B172FF">
        <w:rPr>
          <w:sz w:val="22"/>
        </w:rPr>
        <w:t>122</w:t>
      </w:r>
      <w:r w:rsidR="00073126" w:rsidRPr="00073126">
        <w:rPr>
          <w:smallCaps/>
          <w:sz w:val="22"/>
        </w:rPr>
        <w:t>j</w:t>
      </w:r>
      <w:r w:rsidR="00333DA9" w:rsidRPr="00B172FF">
        <w:rPr>
          <w:sz w:val="22"/>
        </w:rPr>
        <w:t>, 122</w:t>
      </w:r>
      <w:r w:rsidR="00073126" w:rsidRPr="00073126">
        <w:rPr>
          <w:smallCaps/>
          <w:sz w:val="22"/>
        </w:rPr>
        <w:t>je</w:t>
      </w:r>
      <w:r w:rsidR="00333DA9" w:rsidRPr="00B172FF">
        <w:rPr>
          <w:sz w:val="22"/>
        </w:rPr>
        <w:t xml:space="preserve"> or 122</w:t>
      </w:r>
      <w:r w:rsidR="00073126" w:rsidRPr="00073126">
        <w:rPr>
          <w:smallCaps/>
          <w:sz w:val="22"/>
        </w:rPr>
        <w:t>jf</w:t>
      </w:r>
      <w:r w:rsidR="00333DA9" w:rsidRPr="00B172FF">
        <w:rPr>
          <w:sz w:val="22"/>
        </w:rPr>
        <w:t>”.</w:t>
      </w:r>
    </w:p>
    <w:p w14:paraId="1F89A780" w14:textId="2B7B4426" w:rsidR="001F72C4" w:rsidRPr="00B172FF" w:rsidRDefault="00F82B2E" w:rsidP="00B172FF">
      <w:pPr>
        <w:pStyle w:val="Bodytext70"/>
        <w:spacing w:before="120" w:line="240" w:lineRule="auto"/>
        <w:ind w:firstLine="270"/>
        <w:rPr>
          <w:sz w:val="22"/>
        </w:rPr>
      </w:pPr>
      <w:r w:rsidRPr="00B172FF">
        <w:rPr>
          <w:rStyle w:val="Bodytext71"/>
          <w:sz w:val="22"/>
        </w:rPr>
        <w:t xml:space="preserve">(b) </w:t>
      </w:r>
      <w:r w:rsidR="00333DA9" w:rsidRPr="00B172FF">
        <w:rPr>
          <w:rStyle w:val="Bodytext71"/>
          <w:sz w:val="22"/>
        </w:rPr>
        <w:t xml:space="preserve">Omit </w:t>
      </w:r>
      <w:r w:rsidR="00333DA9" w:rsidRPr="00B172FF">
        <w:rPr>
          <w:sz w:val="22"/>
        </w:rPr>
        <w:t>“122</w:t>
      </w:r>
      <w:r w:rsidR="008B36F4" w:rsidRPr="00B172FF">
        <w:rPr>
          <w:smallCaps/>
          <w:sz w:val="22"/>
        </w:rPr>
        <w:t>j</w:t>
      </w:r>
      <w:r w:rsidR="00333DA9" w:rsidRPr="00B172FF">
        <w:rPr>
          <w:sz w:val="22"/>
        </w:rPr>
        <w:t xml:space="preserve">,”, </w:t>
      </w:r>
      <w:r w:rsidR="00333DA9" w:rsidRPr="00B172FF">
        <w:rPr>
          <w:rStyle w:val="Bodytext71"/>
          <w:sz w:val="22"/>
        </w:rPr>
        <w:t xml:space="preserve">substitute </w:t>
      </w:r>
      <w:r w:rsidR="00333DA9" w:rsidRPr="00B172FF">
        <w:rPr>
          <w:sz w:val="22"/>
        </w:rPr>
        <w:t>“122</w:t>
      </w:r>
      <w:r w:rsidR="00073126" w:rsidRPr="00073126">
        <w:rPr>
          <w:smallCaps/>
          <w:sz w:val="22"/>
        </w:rPr>
        <w:t>j</w:t>
      </w:r>
      <w:r w:rsidR="00333DA9" w:rsidRPr="00B172FF">
        <w:rPr>
          <w:sz w:val="22"/>
        </w:rPr>
        <w:t>, 122</w:t>
      </w:r>
      <w:r w:rsidR="00073126" w:rsidRPr="00073126">
        <w:rPr>
          <w:smallCaps/>
          <w:sz w:val="22"/>
        </w:rPr>
        <w:t>je</w:t>
      </w:r>
      <w:r w:rsidR="00333DA9" w:rsidRPr="00B172FF">
        <w:rPr>
          <w:sz w:val="22"/>
        </w:rPr>
        <w:t>, 122</w:t>
      </w:r>
      <w:r w:rsidR="00073126" w:rsidRPr="00073126">
        <w:rPr>
          <w:smallCaps/>
          <w:sz w:val="22"/>
        </w:rPr>
        <w:t>jf</w:t>
      </w:r>
      <w:r w:rsidR="00333DA9" w:rsidRPr="00B172FF">
        <w:rPr>
          <w:sz w:val="22"/>
        </w:rPr>
        <w:t>,”.</w:t>
      </w:r>
    </w:p>
    <w:p w14:paraId="7EEB919E" w14:textId="77777777" w:rsidR="001F72C4" w:rsidRPr="00B172FF" w:rsidRDefault="00333DA9" w:rsidP="00B172FF">
      <w:pPr>
        <w:pStyle w:val="Bodytext20"/>
        <w:spacing w:before="120" w:line="240" w:lineRule="auto"/>
        <w:ind w:firstLine="0"/>
        <w:jc w:val="both"/>
        <w:rPr>
          <w:sz w:val="22"/>
        </w:rPr>
      </w:pPr>
      <w:r w:rsidRPr="00B172FF">
        <w:rPr>
          <w:sz w:val="22"/>
        </w:rPr>
        <w:t xml:space="preserve">Subsection </w:t>
      </w:r>
      <w:r w:rsidRPr="00B172FF">
        <w:rPr>
          <w:rStyle w:val="Bodytext2SmallCaps0"/>
          <w:b/>
          <w:bCs/>
          <w:sz w:val="22"/>
        </w:rPr>
        <w:t>82am (2):</w:t>
      </w:r>
    </w:p>
    <w:p w14:paraId="2E3E5C7A" w14:textId="24861160"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rStyle w:val="Bodytext7SmallCaps"/>
          <w:sz w:val="22"/>
        </w:rPr>
        <w:t>“122</w:t>
      </w:r>
      <w:r w:rsidR="00073126" w:rsidRPr="00073126">
        <w:rPr>
          <w:rStyle w:val="Bodytext7SmallCaps"/>
          <w:sz w:val="22"/>
        </w:rPr>
        <w:t>j</w:t>
      </w:r>
      <w:r w:rsidRPr="00B172FF">
        <w:rPr>
          <w:rStyle w:val="Bodytext7SmallCaps"/>
          <w:sz w:val="22"/>
        </w:rPr>
        <w:t xml:space="preserve">, 123b”, </w:t>
      </w:r>
      <w:r w:rsidRPr="00B172FF">
        <w:rPr>
          <w:rStyle w:val="Bodytext71"/>
          <w:sz w:val="22"/>
        </w:rPr>
        <w:t xml:space="preserve">substitute </w:t>
      </w:r>
      <w:r w:rsidRPr="00B172FF">
        <w:rPr>
          <w:rStyle w:val="Bodytext7SmallCaps"/>
          <w:sz w:val="22"/>
        </w:rPr>
        <w:t>“122</w:t>
      </w:r>
      <w:r w:rsidR="00073126">
        <w:rPr>
          <w:rStyle w:val="Bodytext7SmallCaps"/>
          <w:sz w:val="22"/>
        </w:rPr>
        <w:t>j</w:t>
      </w:r>
      <w:r w:rsidRPr="00B172FF">
        <w:rPr>
          <w:rStyle w:val="Bodytext7SmallCaps"/>
          <w:sz w:val="22"/>
        </w:rPr>
        <w:t>, 122</w:t>
      </w:r>
      <w:r w:rsidR="00073126">
        <w:rPr>
          <w:rStyle w:val="Bodytext7SmallCaps"/>
          <w:sz w:val="22"/>
        </w:rPr>
        <w:t>jf</w:t>
      </w:r>
      <w:r w:rsidRPr="00B172FF">
        <w:rPr>
          <w:rStyle w:val="Bodytext7SmallCaps"/>
          <w:sz w:val="22"/>
        </w:rPr>
        <w:t>, 123b, 123</w:t>
      </w:r>
      <w:r w:rsidR="00073126">
        <w:rPr>
          <w:rStyle w:val="Bodytext7SmallCaps"/>
          <w:sz w:val="22"/>
        </w:rPr>
        <w:t>be</w:t>
      </w:r>
      <w:r w:rsidRPr="00B172FF">
        <w:rPr>
          <w:rStyle w:val="Bodytext7SmallCaps"/>
          <w:sz w:val="22"/>
        </w:rPr>
        <w:t>,”.</w:t>
      </w:r>
    </w:p>
    <w:p w14:paraId="296E7463" w14:textId="77777777" w:rsidR="001F72C4" w:rsidRPr="00B172FF" w:rsidRDefault="00333DA9" w:rsidP="00B172FF">
      <w:pPr>
        <w:pStyle w:val="Bodytext20"/>
        <w:spacing w:before="120" w:line="240" w:lineRule="auto"/>
        <w:ind w:firstLine="0"/>
        <w:jc w:val="both"/>
        <w:rPr>
          <w:sz w:val="22"/>
        </w:rPr>
      </w:pPr>
      <w:r w:rsidRPr="00B172FF">
        <w:rPr>
          <w:sz w:val="22"/>
        </w:rPr>
        <w:t xml:space="preserve">Section </w:t>
      </w:r>
      <w:r w:rsidRPr="00B172FF">
        <w:rPr>
          <w:rStyle w:val="Bodytext23"/>
          <w:b/>
          <w:bCs/>
          <w:sz w:val="22"/>
        </w:rPr>
        <w:t>159</w:t>
      </w:r>
      <w:r w:rsidR="008B36F4" w:rsidRPr="00B172FF">
        <w:rPr>
          <w:rStyle w:val="Bodytext23"/>
          <w:b/>
          <w:bCs/>
          <w:smallCaps/>
          <w:sz w:val="22"/>
        </w:rPr>
        <w:t>gzzj</w:t>
      </w:r>
      <w:r w:rsidRPr="00B172FF">
        <w:rPr>
          <w:rStyle w:val="Bodytext23"/>
          <w:b/>
          <w:bCs/>
          <w:sz w:val="22"/>
        </w:rPr>
        <w:t xml:space="preserve"> </w:t>
      </w:r>
      <w:r w:rsidRPr="00B172FF">
        <w:rPr>
          <w:sz w:val="22"/>
        </w:rPr>
        <w:t>(paragraph (a) of the definition of “notional writing-down assumptions”):</w:t>
      </w:r>
    </w:p>
    <w:p w14:paraId="0D73B90F" w14:textId="121410B1" w:rsidR="001F72C4" w:rsidRPr="00B172FF" w:rsidRDefault="00333DA9" w:rsidP="00B172FF">
      <w:pPr>
        <w:pStyle w:val="Bodytext70"/>
        <w:spacing w:before="120" w:line="240" w:lineRule="auto"/>
        <w:ind w:firstLine="270"/>
        <w:rPr>
          <w:sz w:val="22"/>
        </w:rPr>
      </w:pPr>
      <w:r w:rsidRPr="00B172FF">
        <w:rPr>
          <w:rStyle w:val="Bodytext71"/>
          <w:sz w:val="22"/>
        </w:rPr>
        <w:t xml:space="preserve">Omit </w:t>
      </w:r>
      <w:r w:rsidRPr="00B172FF">
        <w:rPr>
          <w:sz w:val="22"/>
        </w:rPr>
        <w:t>“122</w:t>
      </w:r>
      <w:r w:rsidR="00073126" w:rsidRPr="00073126">
        <w:rPr>
          <w:smallCaps/>
          <w:sz w:val="22"/>
        </w:rPr>
        <w:t>p</w:t>
      </w:r>
      <w:r w:rsidRPr="00B172FF">
        <w:rPr>
          <w:sz w:val="22"/>
        </w:rPr>
        <w:t xml:space="preserve">”, </w:t>
      </w:r>
      <w:r w:rsidRPr="00B172FF">
        <w:rPr>
          <w:rStyle w:val="Bodytext71"/>
          <w:sz w:val="22"/>
        </w:rPr>
        <w:t xml:space="preserve">substitute </w:t>
      </w:r>
      <w:r w:rsidRPr="00B172FF">
        <w:rPr>
          <w:sz w:val="22"/>
        </w:rPr>
        <w:t>“122</w:t>
      </w:r>
      <w:r w:rsidR="008B36F4" w:rsidRPr="00B172FF">
        <w:rPr>
          <w:smallCaps/>
          <w:sz w:val="22"/>
        </w:rPr>
        <w:t>ja</w:t>
      </w:r>
      <w:r w:rsidRPr="00B172FF">
        <w:rPr>
          <w:sz w:val="22"/>
        </w:rPr>
        <w:t>”.</w:t>
      </w:r>
    </w:p>
    <w:p w14:paraId="2B8F25AE" w14:textId="77777777" w:rsidR="001F72C4" w:rsidRPr="00B172FF" w:rsidRDefault="00333DA9" w:rsidP="00B172FF">
      <w:pPr>
        <w:pStyle w:val="Bodytext20"/>
        <w:spacing w:before="120" w:line="240" w:lineRule="auto"/>
        <w:ind w:firstLine="0"/>
        <w:jc w:val="both"/>
        <w:rPr>
          <w:sz w:val="22"/>
        </w:rPr>
      </w:pPr>
      <w:r w:rsidRPr="00B172FF">
        <w:rPr>
          <w:sz w:val="22"/>
        </w:rPr>
        <w:t>Subsection 170 (10):</w:t>
      </w:r>
    </w:p>
    <w:p w14:paraId="2DA544A7" w14:textId="77777777" w:rsidR="001F72C4" w:rsidRPr="00B172FF" w:rsidRDefault="00333DA9" w:rsidP="00B172FF">
      <w:pPr>
        <w:pStyle w:val="BodyText6"/>
        <w:spacing w:before="120" w:line="240" w:lineRule="auto"/>
        <w:ind w:firstLine="270"/>
        <w:jc w:val="both"/>
        <w:rPr>
          <w:sz w:val="22"/>
        </w:rPr>
      </w:pPr>
      <w:r w:rsidRPr="00B172FF">
        <w:rPr>
          <w:sz w:val="22"/>
        </w:rPr>
        <w:t xml:space="preserve">Omit “section </w:t>
      </w:r>
      <w:r w:rsidRPr="00B172FF">
        <w:rPr>
          <w:rStyle w:val="BodyText21"/>
          <w:sz w:val="22"/>
        </w:rPr>
        <w:t>122</w:t>
      </w:r>
      <w:r w:rsidR="008B36F4" w:rsidRPr="00B172FF">
        <w:rPr>
          <w:rStyle w:val="BodyText21"/>
          <w:smallCaps/>
          <w:sz w:val="22"/>
        </w:rPr>
        <w:t>t</w:t>
      </w:r>
      <w:r w:rsidRPr="00B172FF">
        <w:rPr>
          <w:rStyle w:val="BodyText21"/>
          <w:sz w:val="22"/>
        </w:rPr>
        <w:t xml:space="preserve">, </w:t>
      </w:r>
      <w:r w:rsidRPr="00B172FF">
        <w:rPr>
          <w:sz w:val="22"/>
        </w:rPr>
        <w:t xml:space="preserve">subsection </w:t>
      </w:r>
      <w:r w:rsidRPr="00B172FF">
        <w:rPr>
          <w:rStyle w:val="BodytextSmallCaps1"/>
          <w:sz w:val="22"/>
        </w:rPr>
        <w:t xml:space="preserve">123a (2), 123a (3)”, </w:t>
      </w:r>
      <w:r w:rsidRPr="00B172FF">
        <w:rPr>
          <w:sz w:val="22"/>
        </w:rPr>
        <w:t xml:space="preserve">substitute “subsection </w:t>
      </w:r>
      <w:r w:rsidRPr="00B172FF">
        <w:rPr>
          <w:rStyle w:val="BodytextSmallCaps1"/>
          <w:sz w:val="22"/>
        </w:rPr>
        <w:t xml:space="preserve">122jd (2), </w:t>
      </w:r>
      <w:r w:rsidRPr="00B172FF">
        <w:rPr>
          <w:sz w:val="22"/>
        </w:rPr>
        <w:t xml:space="preserve">section </w:t>
      </w:r>
      <w:r w:rsidRPr="00B172FF">
        <w:rPr>
          <w:rStyle w:val="BodytextSmallCaps1"/>
          <w:sz w:val="22"/>
        </w:rPr>
        <w:t xml:space="preserve">122t, </w:t>
      </w:r>
      <w:r w:rsidRPr="00B172FF">
        <w:rPr>
          <w:sz w:val="22"/>
        </w:rPr>
        <w:t xml:space="preserve">subsection </w:t>
      </w:r>
      <w:r w:rsidRPr="00B172FF">
        <w:rPr>
          <w:rStyle w:val="BodytextSmallCaps1"/>
          <w:sz w:val="22"/>
        </w:rPr>
        <w:t xml:space="preserve">123a (2) </w:t>
      </w:r>
      <w:r w:rsidRPr="00B172FF">
        <w:rPr>
          <w:sz w:val="22"/>
        </w:rPr>
        <w:t xml:space="preserve">or </w:t>
      </w:r>
      <w:r w:rsidRPr="00B172FF">
        <w:rPr>
          <w:rStyle w:val="BodyText21"/>
          <w:sz w:val="22"/>
        </w:rPr>
        <w:t>(3), 123</w:t>
      </w:r>
      <w:r w:rsidR="008B36F4" w:rsidRPr="00B172FF">
        <w:rPr>
          <w:rStyle w:val="BodyText21"/>
          <w:smallCaps/>
          <w:sz w:val="22"/>
        </w:rPr>
        <w:t>bd</w:t>
      </w:r>
      <w:r w:rsidRPr="00B172FF">
        <w:rPr>
          <w:rStyle w:val="BodyText21"/>
          <w:sz w:val="22"/>
        </w:rPr>
        <w:t xml:space="preserve"> (4) </w:t>
      </w:r>
      <w:r w:rsidRPr="00B172FF">
        <w:rPr>
          <w:sz w:val="22"/>
        </w:rPr>
        <w:t>or (5)”.</w:t>
      </w:r>
    </w:p>
    <w:p w14:paraId="3847763D" w14:textId="77777777" w:rsidR="001F72C4" w:rsidRPr="00B172FF" w:rsidRDefault="00333DA9" w:rsidP="00B172FF">
      <w:pPr>
        <w:pStyle w:val="BodyText6"/>
        <w:spacing w:before="120" w:line="240" w:lineRule="auto"/>
        <w:ind w:firstLine="0"/>
        <w:jc w:val="center"/>
        <w:rPr>
          <w:sz w:val="22"/>
        </w:rPr>
      </w:pPr>
      <w:r w:rsidRPr="00B172FF">
        <w:rPr>
          <w:sz w:val="22"/>
        </w:rPr>
        <w:t>PART 2</w:t>
      </w:r>
    </w:p>
    <w:p w14:paraId="288FC526" w14:textId="77777777" w:rsidR="001F72C4" w:rsidRPr="00B172FF" w:rsidRDefault="00333DA9" w:rsidP="00B172FF">
      <w:pPr>
        <w:pStyle w:val="BodyText6"/>
        <w:spacing w:before="120" w:line="240" w:lineRule="auto"/>
        <w:ind w:firstLine="270"/>
        <w:jc w:val="both"/>
        <w:rPr>
          <w:sz w:val="22"/>
        </w:rPr>
      </w:pPr>
      <w:r w:rsidRPr="00B172FF">
        <w:rPr>
          <w:sz w:val="22"/>
        </w:rPr>
        <w:t>The following provisions of the Principal Act are amended by omitting “this Division” (wherever occurring) and substituting “this Subdivision”:</w:t>
      </w:r>
    </w:p>
    <w:p w14:paraId="2E8B051E" w14:textId="77777777" w:rsidR="001F72C4" w:rsidRPr="00B172FF" w:rsidRDefault="00333DA9" w:rsidP="00B172FF">
      <w:pPr>
        <w:pStyle w:val="Bodytext70"/>
        <w:spacing w:before="120" w:line="240" w:lineRule="auto"/>
        <w:ind w:firstLine="270"/>
        <w:rPr>
          <w:sz w:val="22"/>
        </w:rPr>
      </w:pPr>
      <w:r w:rsidRPr="00B172FF">
        <w:rPr>
          <w:rStyle w:val="Bodytext71"/>
          <w:sz w:val="22"/>
        </w:rPr>
        <w:t xml:space="preserve">Sections </w:t>
      </w:r>
      <w:r w:rsidRPr="00B172FF">
        <w:rPr>
          <w:rStyle w:val="Bodytext7SmallCaps"/>
          <w:sz w:val="22"/>
        </w:rPr>
        <w:t>122, 122a, 122b, 122c, 122</w:t>
      </w:r>
      <w:r w:rsidR="008B36F4" w:rsidRPr="00B172FF">
        <w:rPr>
          <w:rStyle w:val="Bodytext7SmallCaps"/>
          <w:sz w:val="22"/>
        </w:rPr>
        <w:t>da</w:t>
      </w:r>
      <w:r w:rsidRPr="00B172FF">
        <w:rPr>
          <w:rStyle w:val="Bodytext7SmallCaps"/>
          <w:sz w:val="22"/>
        </w:rPr>
        <w:t>, 122</w:t>
      </w:r>
      <w:r w:rsidR="008B36F4" w:rsidRPr="00B172FF">
        <w:rPr>
          <w:rStyle w:val="Bodytext7SmallCaps"/>
          <w:sz w:val="22"/>
        </w:rPr>
        <w:t>dc</w:t>
      </w:r>
      <w:r w:rsidRPr="00B172FF">
        <w:rPr>
          <w:rStyle w:val="Bodytext7SmallCaps"/>
          <w:sz w:val="22"/>
        </w:rPr>
        <w:t>, 122</w:t>
      </w:r>
      <w:r w:rsidR="008B36F4" w:rsidRPr="00B172FF">
        <w:rPr>
          <w:rStyle w:val="Bodytext7SmallCaps"/>
          <w:sz w:val="22"/>
        </w:rPr>
        <w:t>de</w:t>
      </w:r>
      <w:r w:rsidRPr="00B172FF">
        <w:rPr>
          <w:rStyle w:val="Bodytext7SmallCaps"/>
          <w:sz w:val="22"/>
        </w:rPr>
        <w:t>, 123, 123b</w:t>
      </w:r>
      <w:r w:rsidRPr="00B172FF">
        <w:rPr>
          <w:sz w:val="22"/>
        </w:rPr>
        <w:t xml:space="preserve"> and 123</w:t>
      </w:r>
      <w:r w:rsidR="008B36F4" w:rsidRPr="00B172FF">
        <w:rPr>
          <w:smallCaps/>
          <w:sz w:val="22"/>
        </w:rPr>
        <w:t>bb</w:t>
      </w:r>
      <w:r w:rsidRPr="00B172FF">
        <w:rPr>
          <w:sz w:val="22"/>
        </w:rPr>
        <w:t>.</w:t>
      </w:r>
    </w:p>
    <w:p w14:paraId="26502039" w14:textId="77777777" w:rsidR="00E55360" w:rsidRPr="00B172FF" w:rsidRDefault="00E55360" w:rsidP="00B172FF">
      <w:pPr>
        <w:pStyle w:val="Bodytext120"/>
        <w:pBdr>
          <w:bottom w:val="single" w:sz="8" w:space="1" w:color="auto"/>
        </w:pBdr>
        <w:spacing w:line="240" w:lineRule="auto"/>
        <w:ind w:firstLine="0"/>
        <w:jc w:val="left"/>
        <w:rPr>
          <w:spacing w:val="0"/>
          <w:sz w:val="22"/>
        </w:rPr>
      </w:pPr>
    </w:p>
    <w:p w14:paraId="6AF0F9C1" w14:textId="77777777" w:rsidR="001F72C4" w:rsidRPr="00B172FF" w:rsidRDefault="00333DA9" w:rsidP="00B172FF">
      <w:pPr>
        <w:pStyle w:val="Bodytext120"/>
        <w:spacing w:before="120" w:line="240" w:lineRule="auto"/>
        <w:ind w:firstLine="0"/>
        <w:rPr>
          <w:spacing w:val="0"/>
          <w:sz w:val="22"/>
        </w:rPr>
      </w:pPr>
      <w:r w:rsidRPr="00B172FF">
        <w:rPr>
          <w:spacing w:val="0"/>
          <w:sz w:val="22"/>
        </w:rPr>
        <w:t>NOTES</w:t>
      </w:r>
    </w:p>
    <w:p w14:paraId="39AA5328" w14:textId="215B3635" w:rsidR="001F72C4" w:rsidRPr="00073126" w:rsidRDefault="00F82B2E" w:rsidP="00B172FF">
      <w:pPr>
        <w:pStyle w:val="Bodytext120"/>
        <w:spacing w:before="120" w:line="240" w:lineRule="auto"/>
        <w:ind w:left="225" w:hanging="225"/>
        <w:jc w:val="both"/>
        <w:rPr>
          <w:b w:val="0"/>
          <w:spacing w:val="0"/>
          <w:sz w:val="20"/>
          <w:szCs w:val="20"/>
        </w:rPr>
      </w:pPr>
      <w:r w:rsidRPr="00073126">
        <w:rPr>
          <w:b w:val="0"/>
          <w:spacing w:val="0"/>
          <w:sz w:val="20"/>
          <w:szCs w:val="20"/>
        </w:rPr>
        <w:t xml:space="preserve">1. </w:t>
      </w:r>
      <w:r w:rsidR="00333DA9" w:rsidRPr="00073126">
        <w:rPr>
          <w:b w:val="0"/>
          <w:spacing w:val="0"/>
          <w:sz w:val="20"/>
          <w:szCs w:val="20"/>
        </w:rPr>
        <w:t>No. 142, 1982, as amended. For previous amendments, see Nos. 39 and 110, 1983; Nos. 102 and 123, 1984; Nos. 65 and 123, 1985; Nos. 48 and 112, 1986; Nos. 23 and 62, 1987; and No. 97, 1988.</w:t>
      </w:r>
    </w:p>
    <w:p w14:paraId="5644EAB0" w14:textId="0E6C505B" w:rsidR="001F72C4" w:rsidRPr="00073126" w:rsidRDefault="00F82B2E" w:rsidP="00B172FF">
      <w:pPr>
        <w:pStyle w:val="Bodytext120"/>
        <w:spacing w:before="120" w:line="240" w:lineRule="auto"/>
        <w:ind w:left="225" w:hanging="225"/>
        <w:jc w:val="both"/>
        <w:rPr>
          <w:b w:val="0"/>
          <w:spacing w:val="0"/>
          <w:sz w:val="20"/>
          <w:szCs w:val="20"/>
        </w:rPr>
      </w:pPr>
      <w:r w:rsidRPr="00073126">
        <w:rPr>
          <w:b w:val="0"/>
          <w:spacing w:val="0"/>
          <w:sz w:val="20"/>
          <w:szCs w:val="20"/>
        </w:rPr>
        <w:t xml:space="preserve">2. </w:t>
      </w:r>
      <w:r w:rsidR="00333DA9" w:rsidRPr="00073126">
        <w:rPr>
          <w:b w:val="0"/>
          <w:spacing w:val="0"/>
          <w:sz w:val="20"/>
          <w:szCs w:val="20"/>
        </w:rPr>
        <w:t>No. 27, 1936, as amended. For previous amendments, see No. 88, 1936; No. 5, 1937; No. 46, 1938; No. 30, 1939; Nos. 17</w:t>
      </w:r>
      <w:r w:rsidR="00073126">
        <w:rPr>
          <w:b w:val="0"/>
          <w:spacing w:val="0"/>
          <w:sz w:val="20"/>
          <w:szCs w:val="20"/>
        </w:rPr>
        <w:t xml:space="preserve"> </w:t>
      </w:r>
      <w:r w:rsidR="00333DA9" w:rsidRPr="00073126">
        <w:rPr>
          <w:b w:val="0"/>
          <w:spacing w:val="0"/>
          <w:sz w:val="20"/>
          <w:szCs w:val="20"/>
        </w:rPr>
        <w:t>and 65, 1940; Nos. 58 and 69,</w:t>
      </w:r>
    </w:p>
    <w:p w14:paraId="2CEC54E1" w14:textId="77777777" w:rsidR="00F82B2E" w:rsidRPr="00B172FF" w:rsidRDefault="00F82B2E" w:rsidP="00B172FF">
      <w:pPr>
        <w:rPr>
          <w:rFonts w:ascii="Times New Roman" w:eastAsia="Times New Roman" w:hAnsi="Times New Roman" w:cs="Times New Roman"/>
          <w:i/>
          <w:iCs/>
          <w:sz w:val="22"/>
          <w:szCs w:val="21"/>
        </w:rPr>
      </w:pPr>
      <w:r w:rsidRPr="00B172FF">
        <w:rPr>
          <w:rFonts w:ascii="Times New Roman" w:hAnsi="Times New Roman" w:cs="Times New Roman"/>
          <w:sz w:val="22"/>
        </w:rPr>
        <w:br w:type="page"/>
      </w:r>
    </w:p>
    <w:p w14:paraId="018107A5" w14:textId="77777777" w:rsidR="001F72C4" w:rsidRPr="00B172FF" w:rsidRDefault="00333DA9" w:rsidP="00B172FF">
      <w:pPr>
        <w:pStyle w:val="BodyText6"/>
        <w:spacing w:before="120" w:line="240" w:lineRule="auto"/>
        <w:ind w:firstLine="0"/>
        <w:jc w:val="center"/>
        <w:rPr>
          <w:sz w:val="22"/>
        </w:rPr>
      </w:pPr>
      <w:r w:rsidRPr="00B172FF">
        <w:rPr>
          <w:b/>
          <w:sz w:val="22"/>
        </w:rPr>
        <w:lastRenderedPageBreak/>
        <w:t>NOTES</w:t>
      </w:r>
      <w:r w:rsidRPr="00B172FF">
        <w:rPr>
          <w:sz w:val="22"/>
        </w:rPr>
        <w:t>—continued</w:t>
      </w:r>
    </w:p>
    <w:p w14:paraId="4E0EF87E" w14:textId="2409EAB6" w:rsidR="001F72C4" w:rsidRPr="00073126" w:rsidRDefault="00333DA9" w:rsidP="00B172FF">
      <w:pPr>
        <w:pStyle w:val="Bodytext120"/>
        <w:spacing w:before="120" w:line="240" w:lineRule="auto"/>
        <w:ind w:left="270" w:firstLine="0"/>
        <w:jc w:val="both"/>
        <w:rPr>
          <w:b w:val="0"/>
          <w:spacing w:val="0"/>
          <w:sz w:val="20"/>
          <w:szCs w:val="20"/>
        </w:rPr>
      </w:pPr>
      <w:r w:rsidRPr="00073126">
        <w:rPr>
          <w:b w:val="0"/>
          <w:spacing w:val="0"/>
          <w:sz w:val="20"/>
          <w:szCs w:val="20"/>
        </w:rPr>
        <w:t>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w:t>
      </w:r>
      <w:r w:rsidR="00073126">
        <w:rPr>
          <w:b w:val="0"/>
          <w:spacing w:val="0"/>
          <w:sz w:val="20"/>
          <w:szCs w:val="20"/>
        </w:rPr>
        <w:t xml:space="preserve"> </w:t>
      </w:r>
      <w:r w:rsidRPr="00073126">
        <w:rPr>
          <w:b w:val="0"/>
          <w:spacing w:val="0"/>
          <w:sz w:val="20"/>
          <w:szCs w:val="20"/>
        </w:rPr>
        <w:t>46,</w:t>
      </w:r>
      <w:r w:rsidR="00073126">
        <w:rPr>
          <w:b w:val="0"/>
          <w:spacing w:val="0"/>
          <w:sz w:val="20"/>
          <w:szCs w:val="20"/>
        </w:rPr>
        <w:t xml:space="preserve"> </w:t>
      </w:r>
      <w:r w:rsidRPr="00073126">
        <w:rPr>
          <w:b w:val="0"/>
          <w:spacing w:val="0"/>
          <w:sz w:val="20"/>
          <w:szCs w:val="20"/>
        </w:rPr>
        <w:t>48,</w:t>
      </w:r>
      <w:r w:rsidR="00073126">
        <w:rPr>
          <w:b w:val="0"/>
          <w:spacing w:val="0"/>
          <w:sz w:val="20"/>
          <w:szCs w:val="20"/>
        </w:rPr>
        <w:t xml:space="preserve"> </w:t>
      </w:r>
      <w:r w:rsidRPr="00073126">
        <w:rPr>
          <w:b w:val="0"/>
          <w:spacing w:val="0"/>
          <w:sz w:val="20"/>
          <w:szCs w:val="20"/>
        </w:rPr>
        <w:t>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 1989; No. 97, 1989 (as amended by No. 105, 1989); and No. 20, 1990.</w:t>
      </w:r>
    </w:p>
    <w:p w14:paraId="2F5FD26B" w14:textId="05583E24" w:rsidR="001F72C4" w:rsidRPr="00073126" w:rsidRDefault="006F5B63" w:rsidP="00B172FF">
      <w:pPr>
        <w:pStyle w:val="Bodytext120"/>
        <w:spacing w:before="120" w:line="240" w:lineRule="auto"/>
        <w:ind w:left="225" w:hanging="225"/>
        <w:jc w:val="both"/>
        <w:rPr>
          <w:b w:val="0"/>
          <w:spacing w:val="0"/>
          <w:sz w:val="20"/>
          <w:szCs w:val="20"/>
        </w:rPr>
      </w:pPr>
      <w:r w:rsidRPr="00073126">
        <w:rPr>
          <w:b w:val="0"/>
          <w:spacing w:val="0"/>
          <w:sz w:val="20"/>
          <w:szCs w:val="20"/>
        </w:rPr>
        <w:t xml:space="preserve">3. </w:t>
      </w:r>
      <w:r w:rsidR="00333DA9" w:rsidRPr="00073126">
        <w:rPr>
          <w:b w:val="0"/>
          <w:spacing w:val="0"/>
          <w:sz w:val="20"/>
          <w:szCs w:val="20"/>
        </w:rPr>
        <w:t>No. 60, 1935, as amended. For previous amendments, see No. 41, 1936; No. 78, 1938; No. 32, 1939; Nos. 29 and 76, 1940; No. 32, 1941; No. 6, 1942; Nos. 35 and 44, 1943; No. 31, 1944; No. 36, 1945; Nos. 12 and 67, 1946; No. 65, 1947; No. 42, 1948; No. 54, 1949; No. 37, 1950; No. 42, 1951; No. 44, 1952; No. 53, 1953; No. 45, 1954; No. 5, 1956; No. 71, 1957; Nos. 17 and 92, 1959; Nos. 65 and 88, 1960; No. 1 and 76, 1961; No. 4, 1962; No. 44, 1963; No. 30, 1965; Nos. 26 and 62, 1966; Nos. 21, 29 and 80, 1976; No. 78, 1970; Nos. 67 and 87, 1972; Nos. 17, 181 and 216, 1973; No. 24, 1975; No. 175, 1976; No. 107, 1978; Nos. 3, 94 and 157, 1979; No. 142, 1981; Nos. 64, 93 and 115, 1982; Nos. 63, 84 and 136, 1983; Nos. 81, 123 and 165, 1984; Nos. 65 and 67, 1985; Nos. 28, 76 and 98, 1986; Nos. 42, 135 and 140, 1987; Nos. 78, 89 and 152, 1988; Nos. 63 and 72, 1989; and No. 18, 1990.</w:t>
      </w:r>
    </w:p>
    <w:p w14:paraId="0A180D3E" w14:textId="77777777" w:rsidR="006F5B63" w:rsidRPr="00073126" w:rsidRDefault="00333DA9" w:rsidP="00B172FF">
      <w:pPr>
        <w:pStyle w:val="Bodytext120"/>
        <w:spacing w:before="120" w:line="240" w:lineRule="auto"/>
        <w:ind w:firstLine="0"/>
        <w:rPr>
          <w:b w:val="0"/>
          <w:spacing w:val="0"/>
          <w:sz w:val="20"/>
          <w:szCs w:val="20"/>
        </w:rPr>
      </w:pPr>
      <w:r w:rsidRPr="00073126">
        <w:rPr>
          <w:b w:val="0"/>
          <w:spacing w:val="0"/>
          <w:sz w:val="20"/>
          <w:szCs w:val="20"/>
        </w:rPr>
        <w:t>NOTE ABOUT SECTION HEADING</w:t>
      </w:r>
    </w:p>
    <w:p w14:paraId="57C0CA1B" w14:textId="77777777" w:rsidR="001F72C4" w:rsidRPr="00073126" w:rsidRDefault="00333DA9" w:rsidP="00B172FF">
      <w:pPr>
        <w:pStyle w:val="Bodytext120"/>
        <w:spacing w:before="120" w:line="240" w:lineRule="auto"/>
        <w:ind w:firstLine="270"/>
        <w:jc w:val="both"/>
        <w:rPr>
          <w:b w:val="0"/>
          <w:spacing w:val="0"/>
          <w:sz w:val="20"/>
          <w:szCs w:val="20"/>
        </w:rPr>
      </w:pPr>
      <w:r w:rsidRPr="00073126">
        <w:rPr>
          <w:b w:val="0"/>
          <w:spacing w:val="0"/>
          <w:sz w:val="20"/>
          <w:szCs w:val="20"/>
        </w:rPr>
        <w:t xml:space="preserve">When section </w:t>
      </w:r>
      <w:r w:rsidRPr="00073126">
        <w:rPr>
          <w:rStyle w:val="Bodytext1275pt"/>
          <w:bCs/>
          <w:sz w:val="20"/>
          <w:szCs w:val="20"/>
        </w:rPr>
        <w:t>159</w:t>
      </w:r>
      <w:r w:rsidR="008B36F4" w:rsidRPr="00073126">
        <w:rPr>
          <w:rStyle w:val="Bodytext1275pt"/>
          <w:bCs/>
          <w:smallCaps/>
          <w:sz w:val="20"/>
          <w:szCs w:val="20"/>
        </w:rPr>
        <w:t>gzzt</w:t>
      </w:r>
      <w:r w:rsidRPr="00073126">
        <w:rPr>
          <w:rStyle w:val="Bodytext1275pt"/>
          <w:b/>
          <w:bCs/>
          <w:sz w:val="20"/>
          <w:szCs w:val="20"/>
        </w:rPr>
        <w:t xml:space="preserve"> </w:t>
      </w:r>
      <w:r w:rsidRPr="00073126">
        <w:rPr>
          <w:b w:val="0"/>
          <w:spacing w:val="0"/>
          <w:sz w:val="20"/>
          <w:szCs w:val="20"/>
        </w:rPr>
        <w:t xml:space="preserve">of the </w:t>
      </w:r>
      <w:r w:rsidRPr="00073126">
        <w:rPr>
          <w:rStyle w:val="Bodytext12Italic"/>
          <w:bCs/>
          <w:sz w:val="20"/>
          <w:szCs w:val="20"/>
        </w:rPr>
        <w:t>Income</w:t>
      </w:r>
      <w:r w:rsidRPr="00073126">
        <w:rPr>
          <w:rStyle w:val="Bodytext12Italic"/>
          <w:b/>
          <w:bCs/>
          <w:sz w:val="20"/>
          <w:szCs w:val="20"/>
        </w:rPr>
        <w:t xml:space="preserve"> </w:t>
      </w:r>
      <w:r w:rsidRPr="00073126">
        <w:rPr>
          <w:rStyle w:val="Bodytext12Italic"/>
          <w:bCs/>
          <w:sz w:val="20"/>
          <w:szCs w:val="20"/>
        </w:rPr>
        <w:t>Tax Assessment Act 1936</w:t>
      </w:r>
      <w:r w:rsidRPr="00073126">
        <w:rPr>
          <w:b w:val="0"/>
          <w:spacing w:val="0"/>
          <w:sz w:val="20"/>
          <w:szCs w:val="20"/>
        </w:rPr>
        <w:t xml:space="preserve"> is amended by this Act, the heading to that section is altered by inserting </w:t>
      </w:r>
      <w:r w:rsidRPr="00073126">
        <w:rPr>
          <w:rStyle w:val="Bodytext1275pt"/>
          <w:bCs/>
          <w:sz w:val="20"/>
          <w:szCs w:val="20"/>
        </w:rPr>
        <w:t>“79</w:t>
      </w:r>
      <w:r w:rsidR="008B36F4" w:rsidRPr="00073126">
        <w:rPr>
          <w:rStyle w:val="Bodytext1275pt"/>
          <w:bCs/>
          <w:smallCaps/>
          <w:sz w:val="20"/>
          <w:szCs w:val="20"/>
        </w:rPr>
        <w:t>e</w:t>
      </w:r>
      <w:r w:rsidRPr="00073126">
        <w:rPr>
          <w:rStyle w:val="Bodytext1275pt"/>
          <w:b/>
          <w:bCs/>
          <w:sz w:val="20"/>
          <w:szCs w:val="20"/>
        </w:rPr>
        <w:t xml:space="preserve">,” </w:t>
      </w:r>
      <w:r w:rsidRPr="00073126">
        <w:rPr>
          <w:b w:val="0"/>
          <w:spacing w:val="0"/>
          <w:sz w:val="20"/>
          <w:szCs w:val="20"/>
        </w:rPr>
        <w:t>before “80”.</w:t>
      </w:r>
    </w:p>
    <w:p w14:paraId="1A164BB2" w14:textId="77777777" w:rsidR="00E55360" w:rsidRPr="00B172FF" w:rsidRDefault="00E55360" w:rsidP="00B172FF">
      <w:pPr>
        <w:pStyle w:val="Bodytext130"/>
        <w:pBdr>
          <w:bottom w:val="single" w:sz="8" w:space="1" w:color="auto"/>
        </w:pBdr>
        <w:spacing w:before="120" w:line="240" w:lineRule="auto"/>
        <w:ind w:firstLine="0"/>
        <w:rPr>
          <w:b w:val="0"/>
          <w:i w:val="0"/>
          <w:sz w:val="22"/>
        </w:rPr>
      </w:pPr>
    </w:p>
    <w:p w14:paraId="6462B5FE" w14:textId="241A224D" w:rsidR="001F72C4" w:rsidRPr="00B172FF" w:rsidRDefault="00333DA9" w:rsidP="00B172FF">
      <w:pPr>
        <w:pStyle w:val="Bodytext130"/>
        <w:spacing w:before="120" w:line="240" w:lineRule="auto"/>
        <w:ind w:firstLine="0"/>
        <w:rPr>
          <w:b w:val="0"/>
          <w:sz w:val="22"/>
        </w:rPr>
      </w:pPr>
      <w:r w:rsidRPr="00073126">
        <w:rPr>
          <w:b w:val="0"/>
          <w:i w:val="0"/>
          <w:sz w:val="22"/>
        </w:rPr>
        <w:t>[</w:t>
      </w:r>
      <w:r w:rsidRPr="00B172FF">
        <w:rPr>
          <w:b w:val="0"/>
          <w:sz w:val="22"/>
        </w:rPr>
        <w:t>Minister's second reading speech made in</w:t>
      </w:r>
      <w:r w:rsidRPr="00B172FF">
        <w:rPr>
          <w:rStyle w:val="Bodytext13NotItalic"/>
          <w:b/>
          <w:bCs/>
          <w:spacing w:val="0"/>
          <w:sz w:val="22"/>
        </w:rPr>
        <w:t>—</w:t>
      </w:r>
    </w:p>
    <w:p w14:paraId="39ECB24E" w14:textId="17F406A3" w:rsidR="001F72C4" w:rsidRPr="00B172FF" w:rsidRDefault="00333DA9" w:rsidP="00B172FF">
      <w:pPr>
        <w:pStyle w:val="Bodytext130"/>
        <w:spacing w:line="240" w:lineRule="auto"/>
        <w:ind w:left="900" w:right="4410" w:firstLine="0"/>
        <w:rPr>
          <w:b w:val="0"/>
          <w:sz w:val="22"/>
        </w:rPr>
      </w:pPr>
      <w:r w:rsidRPr="00B172FF">
        <w:rPr>
          <w:b w:val="0"/>
          <w:sz w:val="22"/>
        </w:rPr>
        <w:t>House of Represe</w:t>
      </w:r>
      <w:r w:rsidR="006F5B63" w:rsidRPr="00B172FF">
        <w:rPr>
          <w:b w:val="0"/>
          <w:sz w:val="22"/>
        </w:rPr>
        <w:t>ntatives on 16 May 1990</w:t>
      </w:r>
      <w:r w:rsidR="005A1AB6" w:rsidRPr="00B172FF">
        <w:rPr>
          <w:b w:val="0"/>
          <w:sz w:val="22"/>
        </w:rPr>
        <w:t xml:space="preserve"> </w:t>
      </w:r>
      <w:r w:rsidR="00463643">
        <w:rPr>
          <w:b w:val="0"/>
          <w:sz w:val="22"/>
        </w:rPr>
        <w:t>Senate on 31 May 1990</w:t>
      </w:r>
      <w:r w:rsidR="00463643" w:rsidRPr="00073126">
        <w:rPr>
          <w:b w:val="0"/>
          <w:i w:val="0"/>
          <w:sz w:val="22"/>
        </w:rPr>
        <w:t>]</w:t>
      </w:r>
    </w:p>
    <w:sectPr w:rsidR="001F72C4" w:rsidRPr="00B172FF" w:rsidSect="005A1AB6">
      <w:pgSz w:w="12240" w:h="15840" w:code="1"/>
      <w:pgMar w:top="1440" w:right="1440" w:bottom="1440" w:left="144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D56FCC" w15:done="0"/>
  <w15:commentEx w15:paraId="1C2EC1F3" w15:done="0"/>
  <w15:commentEx w15:paraId="48D33CC7" w15:done="0"/>
  <w15:commentEx w15:paraId="6ACF6C4B" w15:done="0"/>
  <w15:commentEx w15:paraId="327A5675" w15:done="0"/>
  <w15:commentEx w15:paraId="5EA7046E" w15:done="0"/>
  <w15:commentEx w15:paraId="1A539ED9" w15:done="0"/>
  <w15:commentEx w15:paraId="1501A43B" w15:done="0"/>
  <w15:commentEx w15:paraId="7B062427" w15:done="0"/>
  <w15:commentEx w15:paraId="35A5D944" w15:done="0"/>
  <w15:commentEx w15:paraId="368CCB2A" w15:done="0"/>
  <w15:commentEx w15:paraId="525ACC58" w15:done="0"/>
  <w15:commentEx w15:paraId="005E2DC1" w15:done="0"/>
  <w15:commentEx w15:paraId="380DFA2A" w15:done="0"/>
  <w15:commentEx w15:paraId="0B42E7D1" w15:done="0"/>
  <w15:commentEx w15:paraId="20C3F486" w15:done="0"/>
  <w15:commentEx w15:paraId="188889FB" w15:done="0"/>
  <w15:commentEx w15:paraId="492218BB" w15:done="0"/>
  <w15:commentEx w15:paraId="3C1BA0C4" w15:done="0"/>
  <w15:commentEx w15:paraId="0AF34916" w15:done="0"/>
  <w15:commentEx w15:paraId="32478837" w15:done="0"/>
  <w15:commentEx w15:paraId="7D417ACC" w15:done="0"/>
  <w15:commentEx w15:paraId="5410D5A0" w15:done="0"/>
  <w15:commentEx w15:paraId="24E03C29" w15:done="0"/>
  <w15:commentEx w15:paraId="4970ACFD" w15:done="0"/>
  <w15:commentEx w15:paraId="02A93351" w15:done="0"/>
  <w15:commentEx w15:paraId="30224FE4" w15:done="0"/>
  <w15:commentEx w15:paraId="2F5FB0C7" w15:done="0"/>
  <w15:commentEx w15:paraId="050D8FB3" w15:done="0"/>
  <w15:commentEx w15:paraId="744E6B7D" w15:done="0"/>
  <w15:commentEx w15:paraId="7F7E93B7" w15:done="0"/>
  <w15:commentEx w15:paraId="35F5D6AE" w15:done="0"/>
  <w15:commentEx w15:paraId="3339AD26" w15:done="0"/>
  <w15:commentEx w15:paraId="46B45FC6" w15:done="0"/>
  <w15:commentEx w15:paraId="10CB0806" w15:done="0"/>
  <w15:commentEx w15:paraId="57FF8088" w15:done="0"/>
  <w15:commentEx w15:paraId="7FF2BDA4" w15:done="0"/>
  <w15:commentEx w15:paraId="1E622D6C" w15:done="0"/>
  <w15:commentEx w15:paraId="377550FE" w15:done="0"/>
  <w15:commentEx w15:paraId="2AB0E210" w15:done="0"/>
  <w15:commentEx w15:paraId="5EDD45B8" w15:done="0"/>
  <w15:commentEx w15:paraId="69C88FBD" w15:done="0"/>
  <w15:commentEx w15:paraId="4E3F3514" w15:done="0"/>
  <w15:commentEx w15:paraId="69E41DEC" w15:done="0"/>
  <w15:commentEx w15:paraId="6F5CE8E2" w15:done="0"/>
  <w15:commentEx w15:paraId="5A5F137F" w15:done="0"/>
  <w15:commentEx w15:paraId="0C7BD079" w15:done="0"/>
  <w15:commentEx w15:paraId="04F96390" w15:done="0"/>
  <w15:commentEx w15:paraId="6E6D483A" w15:done="0"/>
  <w15:commentEx w15:paraId="7178CCC2" w15:done="0"/>
  <w15:commentEx w15:paraId="425419B3" w15:done="0"/>
  <w15:commentEx w15:paraId="2F6ABF2C" w15:done="0"/>
  <w15:commentEx w15:paraId="2D34B7FA" w15:done="0"/>
  <w15:commentEx w15:paraId="5A82C61D" w15:done="0"/>
  <w15:commentEx w15:paraId="65F72DA2" w15:done="0"/>
  <w15:commentEx w15:paraId="569E9DA8" w15:done="0"/>
  <w15:commentEx w15:paraId="1E130EE6" w15:done="0"/>
  <w15:commentEx w15:paraId="5C2F515D" w15:done="0"/>
  <w15:commentEx w15:paraId="1E514563" w15:done="0"/>
  <w15:commentEx w15:paraId="2EDFB052" w15:done="0"/>
  <w15:commentEx w15:paraId="567C0CF5" w15:done="0"/>
  <w15:commentEx w15:paraId="700A04AB" w15:done="0"/>
  <w15:commentEx w15:paraId="4B620304" w15:done="0"/>
  <w15:commentEx w15:paraId="0A1A83B4" w15:done="0"/>
  <w15:commentEx w15:paraId="363B3C4D" w15:done="0"/>
  <w15:commentEx w15:paraId="19851A63" w15:done="0"/>
  <w15:commentEx w15:paraId="2251F539" w15:done="0"/>
  <w15:commentEx w15:paraId="3D395A75" w15:done="0"/>
  <w15:commentEx w15:paraId="5C5010AC" w15:done="0"/>
  <w15:commentEx w15:paraId="069C6BFB" w15:done="0"/>
  <w15:commentEx w15:paraId="39E73953" w15:done="0"/>
  <w15:commentEx w15:paraId="768F0761" w15:done="0"/>
  <w15:commentEx w15:paraId="681B1975" w15:done="0"/>
  <w15:commentEx w15:paraId="72AC9C34" w15:done="0"/>
  <w15:commentEx w15:paraId="62F17D03" w15:done="0"/>
  <w15:commentEx w15:paraId="6555BB52" w15:done="0"/>
  <w15:commentEx w15:paraId="250033D3" w15:done="0"/>
  <w15:commentEx w15:paraId="13D0E2DF" w15:done="0"/>
  <w15:commentEx w15:paraId="4F9C47D9" w15:done="0"/>
  <w15:commentEx w15:paraId="397D2A92" w15:done="0"/>
  <w15:commentEx w15:paraId="11D6FB9C" w15:done="0"/>
  <w15:commentEx w15:paraId="7F7F379B" w15:done="0"/>
  <w15:commentEx w15:paraId="4E852E64" w15:done="0"/>
  <w15:commentEx w15:paraId="6651A08C" w15:done="0"/>
  <w15:commentEx w15:paraId="6488FC1D" w15:done="0"/>
  <w15:commentEx w15:paraId="763CDBE5" w15:done="0"/>
  <w15:commentEx w15:paraId="17CCC798" w15:done="0"/>
  <w15:commentEx w15:paraId="2611DF2C" w15:done="0"/>
  <w15:commentEx w15:paraId="16AB635E" w15:done="0"/>
  <w15:commentEx w15:paraId="480FD275" w15:done="0"/>
  <w15:commentEx w15:paraId="2209AD05" w15:done="0"/>
  <w15:commentEx w15:paraId="683F5C79" w15:done="0"/>
  <w15:commentEx w15:paraId="61CB8EFB" w15:done="0"/>
  <w15:commentEx w15:paraId="59392B24" w15:done="0"/>
  <w15:commentEx w15:paraId="0138FCDE" w15:done="0"/>
  <w15:commentEx w15:paraId="02497CA3" w15:done="0"/>
  <w15:commentEx w15:paraId="583F1E3B" w15:done="0"/>
  <w15:commentEx w15:paraId="0877986F" w15:done="0"/>
  <w15:commentEx w15:paraId="6F1FA121" w15:done="0"/>
  <w15:commentEx w15:paraId="2B7561C8" w15:done="0"/>
  <w15:commentEx w15:paraId="5134F39F" w15:done="0"/>
  <w15:commentEx w15:paraId="7772FCEA" w15:done="0"/>
  <w15:commentEx w15:paraId="115D9B44" w15:done="0"/>
  <w15:commentEx w15:paraId="4F1A35BA" w15:done="0"/>
  <w15:commentEx w15:paraId="3B8BF8FC" w15:done="0"/>
  <w15:commentEx w15:paraId="03DBC247" w15:done="0"/>
  <w15:commentEx w15:paraId="20B8D265" w15:done="0"/>
  <w15:commentEx w15:paraId="6D6C33CC" w15:done="0"/>
  <w15:commentEx w15:paraId="6B0C0168" w15:done="0"/>
  <w15:commentEx w15:paraId="469EECFD" w15:done="0"/>
  <w15:commentEx w15:paraId="59F689A3" w15:done="0"/>
  <w15:commentEx w15:paraId="082A1771" w15:done="0"/>
  <w15:commentEx w15:paraId="61C425E7" w15:done="0"/>
  <w15:commentEx w15:paraId="231BE2F0" w15:done="0"/>
  <w15:commentEx w15:paraId="797C9804" w15:done="0"/>
  <w15:commentEx w15:paraId="0123B738" w15:done="0"/>
  <w15:commentEx w15:paraId="34BFC46E" w15:done="0"/>
  <w15:commentEx w15:paraId="3611F8A1" w15:done="0"/>
  <w15:commentEx w15:paraId="76410DCA" w15:done="0"/>
  <w15:commentEx w15:paraId="1931D3A8" w15:done="0"/>
  <w15:commentEx w15:paraId="3AD74E64" w15:done="0"/>
  <w15:commentEx w15:paraId="594F7ED3" w15:done="0"/>
  <w15:commentEx w15:paraId="3A80C54D" w15:done="0"/>
  <w15:commentEx w15:paraId="64A5A291" w15:done="0"/>
  <w15:commentEx w15:paraId="72496521" w15:done="0"/>
  <w15:commentEx w15:paraId="675B7AD2" w15:done="0"/>
  <w15:commentEx w15:paraId="65474307" w15:done="0"/>
  <w15:commentEx w15:paraId="167AC715" w15:done="0"/>
  <w15:commentEx w15:paraId="3DE847A4" w15:done="0"/>
  <w15:commentEx w15:paraId="6781AC2C" w15:done="0"/>
  <w15:commentEx w15:paraId="3FCDFBBB" w15:done="0"/>
  <w15:commentEx w15:paraId="52F7C6F9" w15:done="0"/>
  <w15:commentEx w15:paraId="0033F1D9" w15:done="0"/>
  <w15:commentEx w15:paraId="269B61CE" w15:done="0"/>
  <w15:commentEx w15:paraId="68BAAF1D" w15:done="0"/>
  <w15:commentEx w15:paraId="2486406A" w15:done="0"/>
  <w15:commentEx w15:paraId="0281E995" w15:done="0"/>
  <w15:commentEx w15:paraId="1C706154" w15:done="0"/>
  <w15:commentEx w15:paraId="55907A43" w15:done="0"/>
  <w15:commentEx w15:paraId="6DFF4718" w15:done="0"/>
  <w15:commentEx w15:paraId="775D0AFF" w15:done="0"/>
  <w15:commentEx w15:paraId="3E3CC12D" w15:done="0"/>
  <w15:commentEx w15:paraId="072C2DB9" w15:done="0"/>
  <w15:commentEx w15:paraId="6792365C" w15:done="0"/>
  <w15:commentEx w15:paraId="7AEFA607" w15:done="0"/>
  <w15:commentEx w15:paraId="5D73A990" w15:done="0"/>
  <w15:commentEx w15:paraId="429BD06F" w15:done="0"/>
  <w15:commentEx w15:paraId="59BF669A" w15:done="0"/>
  <w15:commentEx w15:paraId="4645AA20" w15:done="0"/>
  <w15:commentEx w15:paraId="76062F0A" w15:done="0"/>
  <w15:commentEx w15:paraId="24C52045" w15:done="0"/>
  <w15:commentEx w15:paraId="4D8E79D4" w15:done="0"/>
  <w15:commentEx w15:paraId="42C3F8EA" w15:done="0"/>
  <w15:commentEx w15:paraId="240F3FBF" w15:done="0"/>
  <w15:commentEx w15:paraId="65C49D42" w15:done="0"/>
  <w15:commentEx w15:paraId="6574BF4B" w15:done="0"/>
  <w15:commentEx w15:paraId="2D2D1627" w15:done="0"/>
  <w15:commentEx w15:paraId="70B6CA18" w15:done="0"/>
  <w15:commentEx w15:paraId="081C0FF4" w15:done="0"/>
  <w15:commentEx w15:paraId="7216B3AA" w15:done="0"/>
  <w15:commentEx w15:paraId="66F373D7" w15:done="0"/>
  <w15:commentEx w15:paraId="56C88635" w15:done="0"/>
  <w15:commentEx w15:paraId="7BD739DD" w15:done="0"/>
  <w15:commentEx w15:paraId="6000E5BD" w15:done="0"/>
  <w15:commentEx w15:paraId="09C15A7E" w15:done="0"/>
  <w15:commentEx w15:paraId="27D989B3" w15:done="0"/>
  <w15:commentEx w15:paraId="7E59A134" w15:done="0"/>
  <w15:commentEx w15:paraId="771C7556" w15:done="0"/>
  <w15:commentEx w15:paraId="1C4F50D8" w15:done="0"/>
  <w15:commentEx w15:paraId="148B9661" w15:done="0"/>
  <w15:commentEx w15:paraId="453DF0ED" w15:done="0"/>
  <w15:commentEx w15:paraId="586771D1" w15:done="0"/>
  <w15:commentEx w15:paraId="750A14D2" w15:done="0"/>
  <w15:commentEx w15:paraId="4C269200" w15:done="0"/>
  <w15:commentEx w15:paraId="3D9B1401" w15:done="0"/>
  <w15:commentEx w15:paraId="29DAD36F" w15:done="0"/>
  <w15:commentEx w15:paraId="49A91A4A" w15:done="0"/>
  <w15:commentEx w15:paraId="65337692" w15:done="0"/>
  <w15:commentEx w15:paraId="58C7EB80" w15:done="0"/>
  <w15:commentEx w15:paraId="36682BB3" w15:done="0"/>
  <w15:commentEx w15:paraId="2935984E" w15:done="0"/>
  <w15:commentEx w15:paraId="4554B515" w15:done="0"/>
  <w15:commentEx w15:paraId="708FE04F" w15:done="0"/>
  <w15:commentEx w15:paraId="11B5BD93" w15:done="0"/>
  <w15:commentEx w15:paraId="260E3247" w15:done="0"/>
  <w15:commentEx w15:paraId="79F28CB2" w15:done="0"/>
  <w15:commentEx w15:paraId="3D6F14C0" w15:done="0"/>
  <w15:commentEx w15:paraId="4B4FEF78" w15:done="0"/>
  <w15:commentEx w15:paraId="20B82C66" w15:done="0"/>
  <w15:commentEx w15:paraId="421CC1A9" w15:done="0"/>
  <w15:commentEx w15:paraId="1AB8C4D9" w15:done="0"/>
  <w15:commentEx w15:paraId="1D893A2E" w15:done="0"/>
  <w15:commentEx w15:paraId="03693BC4" w15:done="0"/>
  <w15:commentEx w15:paraId="7959710F" w15:done="0"/>
  <w15:commentEx w15:paraId="5C19132E" w15:done="0"/>
  <w15:commentEx w15:paraId="67685F19" w15:done="0"/>
  <w15:commentEx w15:paraId="6DCEBF43" w15:done="0"/>
  <w15:commentEx w15:paraId="7B9D975B" w15:done="0"/>
  <w15:commentEx w15:paraId="6901C71D" w15:done="0"/>
  <w15:commentEx w15:paraId="1B277E20" w15:done="0"/>
  <w15:commentEx w15:paraId="3049C689" w15:done="0"/>
  <w15:commentEx w15:paraId="4BEB3E6A" w15:done="0"/>
  <w15:commentEx w15:paraId="6F81B5CF" w15:done="0"/>
  <w15:commentEx w15:paraId="265FA92C" w15:done="0"/>
  <w15:commentEx w15:paraId="26CDDAE2" w15:done="0"/>
  <w15:commentEx w15:paraId="31763B2B" w15:done="0"/>
  <w15:commentEx w15:paraId="4437AA25" w15:done="0"/>
  <w15:commentEx w15:paraId="0E1C8FB2" w15:done="0"/>
  <w15:commentEx w15:paraId="3868E4BD" w15:done="0"/>
  <w15:commentEx w15:paraId="79CAB6F7" w15:done="0"/>
  <w15:commentEx w15:paraId="7210AAC1" w15:done="0"/>
  <w15:commentEx w15:paraId="219A9E94" w15:done="0"/>
  <w15:commentEx w15:paraId="6CAD4A84" w15:done="0"/>
  <w15:commentEx w15:paraId="1AC41364" w15:done="0"/>
  <w15:commentEx w15:paraId="3E98200F" w15:done="0"/>
  <w15:commentEx w15:paraId="31FCD816" w15:done="0"/>
  <w15:commentEx w15:paraId="64AFC9FD" w15:done="0"/>
  <w15:commentEx w15:paraId="2A1C2890" w15:done="0"/>
  <w15:commentEx w15:paraId="3C5ADC16" w15:done="0"/>
  <w15:commentEx w15:paraId="753D0B56" w15:done="0"/>
  <w15:commentEx w15:paraId="521D5A37" w15:done="0"/>
  <w15:commentEx w15:paraId="01A4B403" w15:done="0"/>
  <w15:commentEx w15:paraId="4494D100" w15:done="0"/>
  <w15:commentEx w15:paraId="4AF6EC4C" w15:done="0"/>
  <w15:commentEx w15:paraId="1062057D" w15:done="0"/>
  <w15:commentEx w15:paraId="06B93B83" w15:done="0"/>
  <w15:commentEx w15:paraId="2111213E" w15:done="0"/>
  <w15:commentEx w15:paraId="25C877A1" w15:done="0"/>
  <w15:commentEx w15:paraId="587A0275" w15:done="0"/>
  <w15:commentEx w15:paraId="1FC96D52" w15:done="0"/>
  <w15:commentEx w15:paraId="0C4EA19F" w15:done="0"/>
  <w15:commentEx w15:paraId="03B49722" w15:done="0"/>
  <w15:commentEx w15:paraId="44596F08" w15:done="0"/>
  <w15:commentEx w15:paraId="66A45C06" w15:done="0"/>
  <w15:commentEx w15:paraId="695019D1" w15:done="0"/>
  <w15:commentEx w15:paraId="261451C3" w15:done="0"/>
  <w15:commentEx w15:paraId="5C9DA979" w15:done="0"/>
  <w15:commentEx w15:paraId="651BCB25" w15:done="0"/>
  <w15:commentEx w15:paraId="7339ECC6" w15:done="0"/>
  <w15:commentEx w15:paraId="4F70E39E" w15:done="0"/>
  <w15:commentEx w15:paraId="3AC24CD9" w15:done="0"/>
  <w15:commentEx w15:paraId="69EA90AC" w15:done="0"/>
  <w15:commentEx w15:paraId="26776F91" w15:done="0"/>
  <w15:commentEx w15:paraId="457F854F" w15:done="0"/>
  <w15:commentEx w15:paraId="40404C9A" w15:done="0"/>
  <w15:commentEx w15:paraId="1B53E53C" w15:done="0"/>
  <w15:commentEx w15:paraId="06E39E33" w15:done="0"/>
  <w15:commentEx w15:paraId="1FD899EA" w15:done="0"/>
  <w15:commentEx w15:paraId="4F7F732B" w15:done="0"/>
  <w15:commentEx w15:paraId="3EE93D1F" w15:done="0"/>
  <w15:commentEx w15:paraId="5BA3F276" w15:done="0"/>
  <w15:commentEx w15:paraId="196008C7" w15:done="0"/>
  <w15:commentEx w15:paraId="0CF7304E" w15:done="0"/>
  <w15:commentEx w15:paraId="4BE10761" w15:done="0"/>
  <w15:commentEx w15:paraId="6F5DC424" w15:done="0"/>
  <w15:commentEx w15:paraId="654A7D26" w15:done="0"/>
  <w15:commentEx w15:paraId="5D24E29D" w15:done="0"/>
  <w15:commentEx w15:paraId="0EF8D063" w15:done="0"/>
  <w15:commentEx w15:paraId="3191A28C" w15:done="0"/>
  <w15:commentEx w15:paraId="0387714B" w15:done="0"/>
  <w15:commentEx w15:paraId="2CCA12FE" w15:done="0"/>
  <w15:commentEx w15:paraId="198AF382" w15:done="0"/>
  <w15:commentEx w15:paraId="27293090" w15:done="0"/>
  <w15:commentEx w15:paraId="0AF64ED8" w15:done="0"/>
  <w15:commentEx w15:paraId="769A38E5" w15:done="0"/>
  <w15:commentEx w15:paraId="6521FB93" w15:done="0"/>
  <w15:commentEx w15:paraId="150FD0DA" w15:done="0"/>
  <w15:commentEx w15:paraId="78F2D67A" w15:done="0"/>
  <w15:commentEx w15:paraId="3A9F44AD" w15:done="0"/>
  <w15:commentEx w15:paraId="7C86B591" w15:done="0"/>
  <w15:commentEx w15:paraId="3B06E419" w15:done="0"/>
  <w15:commentEx w15:paraId="2827C8E2" w15:done="0"/>
  <w15:commentEx w15:paraId="10FBBB2B" w15:done="0"/>
  <w15:commentEx w15:paraId="3C0BA1F8" w15:done="0"/>
  <w15:commentEx w15:paraId="35724C7A" w15:done="0"/>
  <w15:commentEx w15:paraId="08B6A141" w15:done="0"/>
  <w15:commentEx w15:paraId="2C33A2ED" w15:done="0"/>
  <w15:commentEx w15:paraId="7A009580" w15:done="0"/>
  <w15:commentEx w15:paraId="7A7BA2EA" w15:done="0"/>
  <w15:commentEx w15:paraId="732F5EE7" w15:done="0"/>
  <w15:commentEx w15:paraId="7F37A471" w15:done="0"/>
  <w15:commentEx w15:paraId="5E42EC51" w15:done="0"/>
  <w15:commentEx w15:paraId="2E5E6B69" w15:done="0"/>
  <w15:commentEx w15:paraId="57D5B08A" w15:done="0"/>
  <w15:commentEx w15:paraId="49865770" w15:done="0"/>
  <w15:commentEx w15:paraId="0D0DB82C" w15:done="0"/>
  <w15:commentEx w15:paraId="4DCDE0D1" w15:done="0"/>
  <w15:commentEx w15:paraId="113C3E64" w15:done="0"/>
  <w15:commentEx w15:paraId="55FCDDED" w15:done="0"/>
  <w15:commentEx w15:paraId="66A3F10A" w15:done="0"/>
  <w15:commentEx w15:paraId="14F57FAE" w15:done="0"/>
  <w15:commentEx w15:paraId="0158B431" w15:done="0"/>
  <w15:commentEx w15:paraId="328993FC" w15:done="0"/>
  <w15:commentEx w15:paraId="2783C9C6" w15:done="0"/>
  <w15:commentEx w15:paraId="5D2C72BE" w15:done="0"/>
  <w15:commentEx w15:paraId="60E5877C" w15:done="0"/>
  <w15:commentEx w15:paraId="08E01185" w15:done="0"/>
  <w15:commentEx w15:paraId="19BC19EE" w15:done="0"/>
  <w15:commentEx w15:paraId="69795BBF" w15:done="0"/>
  <w15:commentEx w15:paraId="1965B501" w15:done="0"/>
  <w15:commentEx w15:paraId="6D0C0128" w15:done="0"/>
  <w15:commentEx w15:paraId="09CD6B9B" w15:done="0"/>
  <w15:commentEx w15:paraId="2F141E41" w15:done="0"/>
  <w15:commentEx w15:paraId="3A633F61" w15:done="0"/>
  <w15:commentEx w15:paraId="6C1D3E81" w15:done="0"/>
  <w15:commentEx w15:paraId="1E41256F" w15:done="0"/>
  <w15:commentEx w15:paraId="58A9BE96" w15:done="0"/>
  <w15:commentEx w15:paraId="6FEB1975" w15:done="0"/>
  <w15:commentEx w15:paraId="0241C149" w15:done="0"/>
  <w15:commentEx w15:paraId="21F5AC8E" w15:done="0"/>
  <w15:commentEx w15:paraId="094FCF6A" w15:done="0"/>
  <w15:commentEx w15:paraId="299612C3" w15:done="0"/>
  <w15:commentEx w15:paraId="06B74F4A" w15:done="0"/>
  <w15:commentEx w15:paraId="55658C38" w15:done="0"/>
  <w15:commentEx w15:paraId="48797EFB" w15:done="0"/>
  <w15:commentEx w15:paraId="5C85A47C" w15:done="0"/>
  <w15:commentEx w15:paraId="6A7CF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56FCC" w16cid:durableId="20608DE5"/>
  <w16cid:commentId w16cid:paraId="1C2EC1F3" w16cid:durableId="20608E87"/>
  <w16cid:commentId w16cid:paraId="48D33CC7" w16cid:durableId="20608E96"/>
  <w16cid:commentId w16cid:paraId="6ACF6C4B" w16cid:durableId="20608EAA"/>
  <w16cid:commentId w16cid:paraId="327A5675" w16cid:durableId="20608EC4"/>
  <w16cid:commentId w16cid:paraId="5EA7046E" w16cid:durableId="20616F6D"/>
  <w16cid:commentId w16cid:paraId="1A539ED9" w16cid:durableId="20608EE0"/>
  <w16cid:commentId w16cid:paraId="1501A43B" w16cid:durableId="20608EE4"/>
  <w16cid:commentId w16cid:paraId="7B062427" w16cid:durableId="20608EF0"/>
  <w16cid:commentId w16cid:paraId="35A5D944" w16cid:durableId="20608F08"/>
  <w16cid:commentId w16cid:paraId="368CCB2A" w16cid:durableId="20608F19"/>
  <w16cid:commentId w16cid:paraId="525ACC58" w16cid:durableId="20608F29"/>
  <w16cid:commentId w16cid:paraId="005E2DC1" w16cid:durableId="20608F38"/>
  <w16cid:commentId w16cid:paraId="380DFA2A" w16cid:durableId="20608F54"/>
  <w16cid:commentId w16cid:paraId="0B42E7D1" w16cid:durableId="20608F5C"/>
  <w16cid:commentId w16cid:paraId="20C3F486" w16cid:durableId="20608F64"/>
  <w16cid:commentId w16cid:paraId="188889FB" w16cid:durableId="20608F6C"/>
  <w16cid:commentId w16cid:paraId="492218BB" w16cid:durableId="20608F78"/>
  <w16cid:commentId w16cid:paraId="3C1BA0C4" w16cid:durableId="20608F81"/>
  <w16cid:commentId w16cid:paraId="0AF34916" w16cid:durableId="20608F93"/>
  <w16cid:commentId w16cid:paraId="32478837" w16cid:durableId="20608F8B"/>
  <w16cid:commentId w16cid:paraId="7D417ACC" w16cid:durableId="20608F9C"/>
  <w16cid:commentId w16cid:paraId="5410D5A0" w16cid:durableId="20608FA8"/>
  <w16cid:commentId w16cid:paraId="24E03C29" w16cid:durableId="20608FBB"/>
  <w16cid:commentId w16cid:paraId="4970ACFD" w16cid:durableId="20608FC4"/>
  <w16cid:commentId w16cid:paraId="02A93351" w16cid:durableId="20608FCE"/>
  <w16cid:commentId w16cid:paraId="30224FE4" w16cid:durableId="20608FD4"/>
  <w16cid:commentId w16cid:paraId="2F5FB0C7" w16cid:durableId="20608FDF"/>
  <w16cid:commentId w16cid:paraId="050D8FB3" w16cid:durableId="20608FE6"/>
  <w16cid:commentId w16cid:paraId="744E6B7D" w16cid:durableId="20608FEF"/>
  <w16cid:commentId w16cid:paraId="7F7E93B7" w16cid:durableId="20608FFD"/>
  <w16cid:commentId w16cid:paraId="35F5D6AE" w16cid:durableId="2060902B"/>
  <w16cid:commentId w16cid:paraId="3339AD26" w16cid:durableId="2060905E"/>
  <w16cid:commentId w16cid:paraId="46B45FC6" w16cid:durableId="2060906A"/>
  <w16cid:commentId w16cid:paraId="10CB0806" w16cid:durableId="20609098"/>
  <w16cid:commentId w16cid:paraId="57FF8088" w16cid:durableId="2060977F"/>
  <w16cid:commentId w16cid:paraId="7FF2BDA4" w16cid:durableId="20609793"/>
  <w16cid:commentId w16cid:paraId="1E622D6C" w16cid:durableId="206097A0"/>
  <w16cid:commentId w16cid:paraId="377550FE" w16cid:durableId="206097C1"/>
  <w16cid:commentId w16cid:paraId="2AB0E210" w16cid:durableId="206097CD"/>
  <w16cid:commentId w16cid:paraId="5EDD45B8" w16cid:durableId="206097D7"/>
  <w16cid:commentId w16cid:paraId="69C88FBD" w16cid:durableId="206097EE"/>
  <w16cid:commentId w16cid:paraId="4E3F3514" w16cid:durableId="206097F4"/>
  <w16cid:commentId w16cid:paraId="69E41DEC" w16cid:durableId="206097FC"/>
  <w16cid:commentId w16cid:paraId="6F5CE8E2" w16cid:durableId="20609810"/>
  <w16cid:commentId w16cid:paraId="5A5F137F" w16cid:durableId="20609836"/>
  <w16cid:commentId w16cid:paraId="0C7BD079" w16cid:durableId="2060984A"/>
  <w16cid:commentId w16cid:paraId="04F96390" w16cid:durableId="20609850"/>
  <w16cid:commentId w16cid:paraId="6E6D483A" w16cid:durableId="20609862"/>
  <w16cid:commentId w16cid:paraId="7178CCC2" w16cid:durableId="20609879"/>
  <w16cid:commentId w16cid:paraId="425419B3" w16cid:durableId="20609887"/>
  <w16cid:commentId w16cid:paraId="2F6ABF2C" w16cid:durableId="2060989E"/>
  <w16cid:commentId w16cid:paraId="2D34B7FA" w16cid:durableId="206098AB"/>
  <w16cid:commentId w16cid:paraId="5A82C61D" w16cid:durableId="206098B9"/>
  <w16cid:commentId w16cid:paraId="65F72DA2" w16cid:durableId="206098D7"/>
  <w16cid:commentId w16cid:paraId="569E9DA8" w16cid:durableId="206098E1"/>
  <w16cid:commentId w16cid:paraId="1E130EE6" w16cid:durableId="206098F8"/>
  <w16cid:commentId w16cid:paraId="5C2F515D" w16cid:durableId="20609901"/>
  <w16cid:commentId w16cid:paraId="1E514563" w16cid:durableId="20609924"/>
  <w16cid:commentId w16cid:paraId="2EDFB052" w16cid:durableId="2060992D"/>
  <w16cid:commentId w16cid:paraId="567C0CF5" w16cid:durableId="20609936"/>
  <w16cid:commentId w16cid:paraId="700A04AB" w16cid:durableId="2060993E"/>
  <w16cid:commentId w16cid:paraId="4B620304" w16cid:durableId="20609913"/>
  <w16cid:commentId w16cid:paraId="0A1A83B4" w16cid:durableId="2060995B"/>
  <w16cid:commentId w16cid:paraId="363B3C4D" w16cid:durableId="20609962"/>
  <w16cid:commentId w16cid:paraId="19851A63" w16cid:durableId="2060996D"/>
  <w16cid:commentId w16cid:paraId="2251F539" w16cid:durableId="20609978"/>
  <w16cid:commentId w16cid:paraId="3D395A75" w16cid:durableId="20609982"/>
  <w16cid:commentId w16cid:paraId="5C5010AC" w16cid:durableId="20609990"/>
  <w16cid:commentId w16cid:paraId="069C6BFB" w16cid:durableId="20609999"/>
  <w16cid:commentId w16cid:paraId="39E73953" w16cid:durableId="206099A4"/>
  <w16cid:commentId w16cid:paraId="768F0761" w16cid:durableId="206099AE"/>
  <w16cid:commentId w16cid:paraId="681B1975" w16cid:durableId="206099B5"/>
  <w16cid:commentId w16cid:paraId="72AC9C34" w16cid:durableId="206099C6"/>
  <w16cid:commentId w16cid:paraId="62F17D03" w16cid:durableId="206099CC"/>
  <w16cid:commentId w16cid:paraId="6555BB52" w16cid:durableId="206099E1"/>
  <w16cid:commentId w16cid:paraId="250033D3" w16cid:durableId="206099EA"/>
  <w16cid:commentId w16cid:paraId="13D0E2DF" w16cid:durableId="206099F4"/>
  <w16cid:commentId w16cid:paraId="4F9C47D9" w16cid:durableId="20609A00"/>
  <w16cid:commentId w16cid:paraId="397D2A92" w16cid:durableId="20609A08"/>
  <w16cid:commentId w16cid:paraId="11D6FB9C" w16cid:durableId="20609A15"/>
  <w16cid:commentId w16cid:paraId="7F7F379B" w16cid:durableId="20609A1A"/>
  <w16cid:commentId w16cid:paraId="4E852E64" w16cid:durableId="20609A21"/>
  <w16cid:commentId w16cid:paraId="6651A08C" w16cid:durableId="20609A28"/>
  <w16cid:commentId w16cid:paraId="6488FC1D" w16cid:durableId="20609A32"/>
  <w16cid:commentId w16cid:paraId="763CDBE5" w16cid:durableId="20609A3F"/>
  <w16cid:commentId w16cid:paraId="17CCC798" w16cid:durableId="20609A46"/>
  <w16cid:commentId w16cid:paraId="2611DF2C" w16cid:durableId="20609A4D"/>
  <w16cid:commentId w16cid:paraId="16AB635E" w16cid:durableId="20609A63"/>
  <w16cid:commentId w16cid:paraId="480FD275" w16cid:durableId="20609A70"/>
  <w16cid:commentId w16cid:paraId="2209AD05" w16cid:durableId="20609A78"/>
  <w16cid:commentId w16cid:paraId="683F5C79" w16cid:durableId="20609A8E"/>
  <w16cid:commentId w16cid:paraId="61CB8EFB" w16cid:durableId="20609AA7"/>
  <w16cid:commentId w16cid:paraId="59392B24" w16cid:durableId="20609AB0"/>
  <w16cid:commentId w16cid:paraId="0138FCDE" w16cid:durableId="20609ABA"/>
  <w16cid:commentId w16cid:paraId="02497CA3" w16cid:durableId="20609AC7"/>
  <w16cid:commentId w16cid:paraId="583F1E3B" w16cid:durableId="20609AD2"/>
  <w16cid:commentId w16cid:paraId="0877986F" w16cid:durableId="20609AE0"/>
  <w16cid:commentId w16cid:paraId="6F1FA121" w16cid:durableId="20609AD8"/>
  <w16cid:commentId w16cid:paraId="2B7561C8" w16cid:durableId="20609AF4"/>
  <w16cid:commentId w16cid:paraId="5134F39F" w16cid:durableId="20609B07"/>
  <w16cid:commentId w16cid:paraId="7772FCEA" w16cid:durableId="20609B0D"/>
  <w16cid:commentId w16cid:paraId="115D9B44" w16cid:durableId="20609B13"/>
  <w16cid:commentId w16cid:paraId="4F1A35BA" w16cid:durableId="20609B20"/>
  <w16cid:commentId w16cid:paraId="3B8BF8FC" w16cid:durableId="20609B34"/>
  <w16cid:commentId w16cid:paraId="03DBC247" w16cid:durableId="20609B45"/>
  <w16cid:commentId w16cid:paraId="20B8D265" w16cid:durableId="20609B4D"/>
  <w16cid:commentId w16cid:paraId="6D6C33CC" w16cid:durableId="20609B57"/>
  <w16cid:commentId w16cid:paraId="6B0C0168" w16cid:durableId="20609B5F"/>
  <w16cid:commentId w16cid:paraId="469EECFD" w16cid:durableId="20609B72"/>
  <w16cid:commentId w16cid:paraId="59F689A3" w16cid:durableId="20609B7A"/>
  <w16cid:commentId w16cid:paraId="082A1771" w16cid:durableId="206168D1"/>
  <w16cid:commentId w16cid:paraId="61C425E7" w16cid:durableId="206168E4"/>
  <w16cid:commentId w16cid:paraId="231BE2F0" w16cid:durableId="206168F1"/>
  <w16cid:commentId w16cid:paraId="797C9804" w16cid:durableId="20616915"/>
  <w16cid:commentId w16cid:paraId="0123B738" w16cid:durableId="2061691B"/>
  <w16cid:commentId w16cid:paraId="34BFC46E" w16cid:durableId="20616927"/>
  <w16cid:commentId w16cid:paraId="3611F8A1" w16cid:durableId="20616937"/>
  <w16cid:commentId w16cid:paraId="76410DCA" w16cid:durableId="20616951"/>
  <w16cid:commentId w16cid:paraId="1931D3A8" w16cid:durableId="2061696A"/>
  <w16cid:commentId w16cid:paraId="3AD74E64" w16cid:durableId="2061695F"/>
  <w16cid:commentId w16cid:paraId="594F7ED3" w16cid:durableId="2061696E"/>
  <w16cid:commentId w16cid:paraId="3A80C54D" w16cid:durableId="20616973"/>
  <w16cid:commentId w16cid:paraId="64A5A291" w16cid:durableId="2061698D"/>
  <w16cid:commentId w16cid:paraId="72496521" w16cid:durableId="20616995"/>
  <w16cid:commentId w16cid:paraId="675B7AD2" w16cid:durableId="206169A4"/>
  <w16cid:commentId w16cid:paraId="65474307" w16cid:durableId="206169B2"/>
  <w16cid:commentId w16cid:paraId="167AC715" w16cid:durableId="206169CB"/>
  <w16cid:commentId w16cid:paraId="3DE847A4" w16cid:durableId="206169E8"/>
  <w16cid:commentId w16cid:paraId="6781AC2C" w16cid:durableId="206169FB"/>
  <w16cid:commentId w16cid:paraId="3FCDFBBB" w16cid:durableId="20616A0F"/>
  <w16cid:commentId w16cid:paraId="52F7C6F9" w16cid:durableId="20616A1D"/>
  <w16cid:commentId w16cid:paraId="0033F1D9" w16cid:durableId="20616A2D"/>
  <w16cid:commentId w16cid:paraId="269B61CE" w16cid:durableId="20616A46"/>
  <w16cid:commentId w16cid:paraId="68BAAF1D" w16cid:durableId="20616A4B"/>
  <w16cid:commentId w16cid:paraId="2486406A" w16cid:durableId="20616A65"/>
  <w16cid:commentId w16cid:paraId="0281E995" w16cid:durableId="20616A8D"/>
  <w16cid:commentId w16cid:paraId="1C706154" w16cid:durableId="20616A9C"/>
  <w16cid:commentId w16cid:paraId="55907A43" w16cid:durableId="20616AA7"/>
  <w16cid:commentId w16cid:paraId="6DFF4718" w16cid:durableId="20616AB4"/>
  <w16cid:commentId w16cid:paraId="775D0AFF" w16cid:durableId="20616ACA"/>
  <w16cid:commentId w16cid:paraId="3E3CC12D" w16cid:durableId="20616AD3"/>
  <w16cid:commentId w16cid:paraId="072C2DB9" w16cid:durableId="20616ADD"/>
  <w16cid:commentId w16cid:paraId="6792365C" w16cid:durableId="20616AE4"/>
  <w16cid:commentId w16cid:paraId="7AEFA607" w16cid:durableId="20616AF7"/>
  <w16cid:commentId w16cid:paraId="5D73A990" w16cid:durableId="20616AFF"/>
  <w16cid:commentId w16cid:paraId="429BD06F" w16cid:durableId="20616B0B"/>
  <w16cid:commentId w16cid:paraId="59BF669A" w16cid:durableId="20616B11"/>
  <w16cid:commentId w16cid:paraId="4645AA20" w16cid:durableId="20616B17"/>
  <w16cid:commentId w16cid:paraId="76062F0A" w16cid:durableId="20616B1F"/>
  <w16cid:commentId w16cid:paraId="24C52045" w16cid:durableId="20616B2F"/>
  <w16cid:commentId w16cid:paraId="4D8E79D4" w16cid:durableId="20616B26"/>
  <w16cid:commentId w16cid:paraId="42C3F8EA" w16cid:durableId="20616B35"/>
  <w16cid:commentId w16cid:paraId="240F3FBF" w16cid:durableId="20616B3F"/>
  <w16cid:commentId w16cid:paraId="65C49D42" w16cid:durableId="20616B47"/>
  <w16cid:commentId w16cid:paraId="6574BF4B" w16cid:durableId="20616B51"/>
  <w16cid:commentId w16cid:paraId="2D2D1627" w16cid:durableId="20616B5E"/>
  <w16cid:commentId w16cid:paraId="70B6CA18" w16cid:durableId="20616B7B"/>
  <w16cid:commentId w16cid:paraId="081C0FF4" w16cid:durableId="20616B85"/>
  <w16cid:commentId w16cid:paraId="7216B3AA" w16cid:durableId="20616B9B"/>
  <w16cid:commentId w16cid:paraId="66F373D7" w16cid:durableId="20616BB1"/>
  <w16cid:commentId w16cid:paraId="56C88635" w16cid:durableId="20616BBB"/>
  <w16cid:commentId w16cid:paraId="7BD739DD" w16cid:durableId="20616BD6"/>
  <w16cid:commentId w16cid:paraId="6000E5BD" w16cid:durableId="20616BE3"/>
  <w16cid:commentId w16cid:paraId="09C15A7E" w16cid:durableId="20616BEE"/>
  <w16cid:commentId w16cid:paraId="27D989B3" w16cid:durableId="20616BF6"/>
  <w16cid:commentId w16cid:paraId="7E59A134" w16cid:durableId="20616C03"/>
  <w16cid:commentId w16cid:paraId="771C7556" w16cid:durableId="20616C0B"/>
  <w16cid:commentId w16cid:paraId="1C4F50D8" w16cid:durableId="20616C14"/>
  <w16cid:commentId w16cid:paraId="148B9661" w16cid:durableId="20616C1F"/>
  <w16cid:commentId w16cid:paraId="453DF0ED" w16cid:durableId="20616C2B"/>
  <w16cid:commentId w16cid:paraId="586771D1" w16cid:durableId="20616DF5"/>
  <w16cid:commentId w16cid:paraId="750A14D2" w16cid:durableId="20616DF9"/>
  <w16cid:commentId w16cid:paraId="4C269200" w16cid:durableId="20616E0E"/>
  <w16cid:commentId w16cid:paraId="3D9B1401" w16cid:durableId="20616E03"/>
  <w16cid:commentId w16cid:paraId="29DAD36F" w16cid:durableId="20616E14"/>
  <w16cid:commentId w16cid:paraId="49A91A4A" w16cid:durableId="20616E21"/>
  <w16cid:commentId w16cid:paraId="65337692" w16cid:durableId="20616E2A"/>
  <w16cid:commentId w16cid:paraId="58C7EB80" w16cid:durableId="20616E3C"/>
  <w16cid:commentId w16cid:paraId="36682BB3" w16cid:durableId="20616E45"/>
  <w16cid:commentId w16cid:paraId="2935984E" w16cid:durableId="20616E5A"/>
  <w16cid:commentId w16cid:paraId="4554B515" w16cid:durableId="20616EC5"/>
  <w16cid:commentId w16cid:paraId="708FE04F" w16cid:durableId="20616ED2"/>
  <w16cid:commentId w16cid:paraId="11B5BD93" w16cid:durableId="20616ED9"/>
  <w16cid:commentId w16cid:paraId="260E3247" w16cid:durableId="20616EF1"/>
  <w16cid:commentId w16cid:paraId="79F28CB2" w16cid:durableId="20616F1D"/>
  <w16cid:commentId w16cid:paraId="3D6F14C0" w16cid:durableId="20616F29"/>
  <w16cid:commentId w16cid:paraId="4B4FEF78" w16cid:durableId="20616F2D"/>
  <w16cid:commentId w16cid:paraId="20B82C66" w16cid:durableId="20616F36"/>
  <w16cid:commentId w16cid:paraId="421CC1A9" w16cid:durableId="20616F3A"/>
  <w16cid:commentId w16cid:paraId="1AB8C4D9" w16cid:durableId="20616F43"/>
  <w16cid:commentId w16cid:paraId="1D893A2E" w16cid:durableId="20616F4C"/>
  <w16cid:commentId w16cid:paraId="03693BC4" w16cid:durableId="20616F56"/>
  <w16cid:commentId w16cid:paraId="7959710F" w16cid:durableId="20616FAB"/>
  <w16cid:commentId w16cid:paraId="5C19132E" w16cid:durableId="20616FB0"/>
  <w16cid:commentId w16cid:paraId="67685F19" w16cid:durableId="20616FB9"/>
  <w16cid:commentId w16cid:paraId="6DCEBF43" w16cid:durableId="20616FC2"/>
  <w16cid:commentId w16cid:paraId="7B9D975B" w16cid:durableId="20616FD9"/>
  <w16cid:commentId w16cid:paraId="6901C71D" w16cid:durableId="20616FE2"/>
  <w16cid:commentId w16cid:paraId="1B277E20" w16cid:durableId="20617012"/>
  <w16cid:commentId w16cid:paraId="3049C689" w16cid:durableId="20617008"/>
  <w16cid:commentId w16cid:paraId="4BEB3E6A" w16cid:durableId="2061703E"/>
  <w16cid:commentId w16cid:paraId="6F81B5CF" w16cid:durableId="20617048"/>
  <w16cid:commentId w16cid:paraId="265FA92C" w16cid:durableId="20617050"/>
  <w16cid:commentId w16cid:paraId="26CDDAE2" w16cid:durableId="20617060"/>
  <w16cid:commentId w16cid:paraId="31763B2B" w16cid:durableId="2061706C"/>
  <w16cid:commentId w16cid:paraId="4437AA25" w16cid:durableId="20617074"/>
  <w16cid:commentId w16cid:paraId="0E1C8FB2" w16cid:durableId="2061707E"/>
  <w16cid:commentId w16cid:paraId="3868E4BD" w16cid:durableId="2061708C"/>
  <w16cid:commentId w16cid:paraId="79CAB6F7" w16cid:durableId="20617093"/>
  <w16cid:commentId w16cid:paraId="7210AAC1" w16cid:durableId="2061709C"/>
  <w16cid:commentId w16cid:paraId="219A9E94" w16cid:durableId="206170A7"/>
  <w16cid:commentId w16cid:paraId="6CAD4A84" w16cid:durableId="206170B1"/>
  <w16cid:commentId w16cid:paraId="1AC41364" w16cid:durableId="206170C2"/>
  <w16cid:commentId w16cid:paraId="3E98200F" w16cid:durableId="206170CF"/>
  <w16cid:commentId w16cid:paraId="31FCD816" w16cid:durableId="206170D3"/>
  <w16cid:commentId w16cid:paraId="64AFC9FD" w16cid:durableId="206170DC"/>
  <w16cid:commentId w16cid:paraId="2A1C2890" w16cid:durableId="206170E4"/>
  <w16cid:commentId w16cid:paraId="3C5ADC16" w16cid:durableId="206170ED"/>
  <w16cid:commentId w16cid:paraId="753D0B56" w16cid:durableId="20617120"/>
  <w16cid:commentId w16cid:paraId="521D5A37" w16cid:durableId="206170F7"/>
  <w16cid:commentId w16cid:paraId="01A4B403" w16cid:durableId="20617128"/>
  <w16cid:commentId w16cid:paraId="4494D100" w16cid:durableId="206170FE"/>
  <w16cid:commentId w16cid:paraId="4AF6EC4C" w16cid:durableId="2061714D"/>
  <w16cid:commentId w16cid:paraId="1062057D" w16cid:durableId="2061710F"/>
  <w16cid:commentId w16cid:paraId="06B93B83" w16cid:durableId="20617145"/>
  <w16cid:commentId w16cid:paraId="2111213E" w16cid:durableId="20617156"/>
  <w16cid:commentId w16cid:paraId="25C877A1" w16cid:durableId="2061716D"/>
  <w16cid:commentId w16cid:paraId="587A0275" w16cid:durableId="20617167"/>
  <w16cid:commentId w16cid:paraId="1FC96D52" w16cid:durableId="2061717E"/>
  <w16cid:commentId w16cid:paraId="0C4EA19F" w16cid:durableId="20617178"/>
  <w16cid:commentId w16cid:paraId="03B49722" w16cid:durableId="20617189"/>
  <w16cid:commentId w16cid:paraId="44596F08" w16cid:durableId="20617192"/>
  <w16cid:commentId w16cid:paraId="66A45C06" w16cid:durableId="2061718D"/>
  <w16cid:commentId w16cid:paraId="695019D1" w16cid:durableId="2061719D"/>
  <w16cid:commentId w16cid:paraId="261451C3" w16cid:durableId="206171A5"/>
  <w16cid:commentId w16cid:paraId="5C9DA979" w16cid:durableId="206171B3"/>
  <w16cid:commentId w16cid:paraId="651BCB25" w16cid:durableId="206171BB"/>
  <w16cid:commentId w16cid:paraId="7339ECC6" w16cid:durableId="206171C1"/>
  <w16cid:commentId w16cid:paraId="4F70E39E" w16cid:durableId="206171C8"/>
  <w16cid:commentId w16cid:paraId="3AC24CD9" w16cid:durableId="206171D6"/>
  <w16cid:commentId w16cid:paraId="69EA90AC" w16cid:durableId="206171DF"/>
  <w16cid:commentId w16cid:paraId="26776F91" w16cid:durableId="206171F8"/>
  <w16cid:commentId w16cid:paraId="457F854F" w16cid:durableId="20617208"/>
  <w16cid:commentId w16cid:paraId="40404C9A" w16cid:durableId="20617215"/>
  <w16cid:commentId w16cid:paraId="1B53E53C" w16cid:durableId="2061721B"/>
  <w16cid:commentId w16cid:paraId="06E39E33" w16cid:durableId="20617224"/>
  <w16cid:commentId w16cid:paraId="1FD899EA" w16cid:durableId="2061722F"/>
  <w16cid:commentId w16cid:paraId="4F7F732B" w16cid:durableId="20617239"/>
  <w16cid:commentId w16cid:paraId="3EE93D1F" w16cid:durableId="20617243"/>
  <w16cid:commentId w16cid:paraId="5BA3F276" w16cid:durableId="20617252"/>
  <w16cid:commentId w16cid:paraId="196008C7" w16cid:durableId="2061725E"/>
  <w16cid:commentId w16cid:paraId="0CF7304E" w16cid:durableId="20617271"/>
  <w16cid:commentId w16cid:paraId="4BE10761" w16cid:durableId="20617289"/>
  <w16cid:commentId w16cid:paraId="6F5DC424" w16cid:durableId="206172B0"/>
  <w16cid:commentId w16cid:paraId="654A7D26" w16cid:durableId="206172DF"/>
  <w16cid:commentId w16cid:paraId="5D24E29D" w16cid:durableId="206172E7"/>
  <w16cid:commentId w16cid:paraId="0EF8D063" w16cid:durableId="206172FB"/>
  <w16cid:commentId w16cid:paraId="3191A28C" w16cid:durableId="20617307"/>
  <w16cid:commentId w16cid:paraId="0387714B" w16cid:durableId="20617344"/>
  <w16cid:commentId w16cid:paraId="2CCA12FE" w16cid:durableId="2061735F"/>
  <w16cid:commentId w16cid:paraId="198AF382" w16cid:durableId="20617317"/>
  <w16cid:commentId w16cid:paraId="27293090" w16cid:durableId="2061732B"/>
  <w16cid:commentId w16cid:paraId="0AF64ED8" w16cid:durableId="20617335"/>
  <w16cid:commentId w16cid:paraId="769A38E5" w16cid:durableId="20617376"/>
  <w16cid:commentId w16cid:paraId="6521FB93" w16cid:durableId="20617380"/>
  <w16cid:commentId w16cid:paraId="150FD0DA" w16cid:durableId="2061738B"/>
  <w16cid:commentId w16cid:paraId="78F2D67A" w16cid:durableId="2061739B"/>
  <w16cid:commentId w16cid:paraId="3A9F44AD" w16cid:durableId="206173A8"/>
  <w16cid:commentId w16cid:paraId="7C86B591" w16cid:durableId="20617446"/>
  <w16cid:commentId w16cid:paraId="3B06E419" w16cid:durableId="2061744D"/>
  <w16cid:commentId w16cid:paraId="2827C8E2" w16cid:durableId="206173AF"/>
  <w16cid:commentId w16cid:paraId="10FBBB2B" w16cid:durableId="20617454"/>
  <w16cid:commentId w16cid:paraId="3C0BA1F8" w16cid:durableId="20617459"/>
  <w16cid:commentId w16cid:paraId="35724C7A" w16cid:durableId="206173B6"/>
  <w16cid:commentId w16cid:paraId="08B6A141" w16cid:durableId="206173BB"/>
  <w16cid:commentId w16cid:paraId="2C33A2ED" w16cid:durableId="206173C1"/>
  <w16cid:commentId w16cid:paraId="7A009580" w16cid:durableId="206173C6"/>
  <w16cid:commentId w16cid:paraId="7A7BA2EA" w16cid:durableId="206173CC"/>
  <w16cid:commentId w16cid:paraId="732F5EE7" w16cid:durableId="206173D1"/>
  <w16cid:commentId w16cid:paraId="7F37A471" w16cid:durableId="206173D9"/>
  <w16cid:commentId w16cid:paraId="5E42EC51" w16cid:durableId="206173E0"/>
  <w16cid:commentId w16cid:paraId="2E5E6B69" w16cid:durableId="206173E6"/>
  <w16cid:commentId w16cid:paraId="57D5B08A" w16cid:durableId="206173F0"/>
  <w16cid:commentId w16cid:paraId="49865770" w16cid:durableId="206173F8"/>
  <w16cid:commentId w16cid:paraId="0D0DB82C" w16cid:durableId="206173FF"/>
  <w16cid:commentId w16cid:paraId="4DCDE0D1" w16cid:durableId="20617405"/>
  <w16cid:commentId w16cid:paraId="113C3E64" w16cid:durableId="2061740C"/>
  <w16cid:commentId w16cid:paraId="55FCDDED" w16cid:durableId="20617412"/>
  <w16cid:commentId w16cid:paraId="66A3F10A" w16cid:durableId="20617469"/>
  <w16cid:commentId w16cid:paraId="14F57FAE" w16cid:durableId="2061741A"/>
  <w16cid:commentId w16cid:paraId="0158B431" w16cid:durableId="20617422"/>
  <w16cid:commentId w16cid:paraId="328993FC" w16cid:durableId="20617432"/>
  <w16cid:commentId w16cid:paraId="2783C9C6" w16cid:durableId="2061743D"/>
  <w16cid:commentId w16cid:paraId="5D2C72BE" w16cid:durableId="2061747A"/>
  <w16cid:commentId w16cid:paraId="60E5877C" w16cid:durableId="20617484"/>
  <w16cid:commentId w16cid:paraId="08E01185" w16cid:durableId="2061748C"/>
  <w16cid:commentId w16cid:paraId="19BC19EE" w16cid:durableId="206174C6"/>
  <w16cid:commentId w16cid:paraId="69795BBF" w16cid:durableId="206174A9"/>
  <w16cid:commentId w16cid:paraId="1965B501" w16cid:durableId="206174D1"/>
  <w16cid:commentId w16cid:paraId="6D0C0128" w16cid:durableId="206174EA"/>
  <w16cid:commentId w16cid:paraId="09CD6B9B" w16cid:durableId="20617500"/>
  <w16cid:commentId w16cid:paraId="2F141E41" w16cid:durableId="2061750F"/>
  <w16cid:commentId w16cid:paraId="3A633F61" w16cid:durableId="20617519"/>
  <w16cid:commentId w16cid:paraId="6C1D3E81" w16cid:durableId="20617522"/>
  <w16cid:commentId w16cid:paraId="1E41256F" w16cid:durableId="2061752D"/>
  <w16cid:commentId w16cid:paraId="58A9BE96" w16cid:durableId="20617537"/>
  <w16cid:commentId w16cid:paraId="6FEB1975" w16cid:durableId="20617541"/>
  <w16cid:commentId w16cid:paraId="0241C149" w16cid:durableId="20617557"/>
  <w16cid:commentId w16cid:paraId="21F5AC8E" w16cid:durableId="20617569"/>
  <w16cid:commentId w16cid:paraId="094FCF6A" w16cid:durableId="20617593"/>
  <w16cid:commentId w16cid:paraId="299612C3" w16cid:durableId="206175AC"/>
  <w16cid:commentId w16cid:paraId="06B74F4A" w16cid:durableId="206175B2"/>
  <w16cid:commentId w16cid:paraId="55658C38" w16cid:durableId="206175B8"/>
  <w16cid:commentId w16cid:paraId="48797EFB" w16cid:durableId="206175E4"/>
  <w16cid:commentId w16cid:paraId="5C85A47C" w16cid:durableId="206175F8"/>
  <w16cid:commentId w16cid:paraId="6A7CFC44" w16cid:durableId="206175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58567" w14:textId="77777777" w:rsidR="00DB581D" w:rsidRDefault="00DB581D">
      <w:r>
        <w:separator/>
      </w:r>
    </w:p>
  </w:endnote>
  <w:endnote w:type="continuationSeparator" w:id="0">
    <w:p w14:paraId="29BEF9D1" w14:textId="77777777" w:rsidR="00DB581D" w:rsidRDefault="00DB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76687" w14:textId="77777777" w:rsidR="00DB581D" w:rsidRDefault="00DB581D">
      <w:r>
        <w:separator/>
      </w:r>
    </w:p>
  </w:footnote>
  <w:footnote w:type="continuationSeparator" w:id="0">
    <w:p w14:paraId="7DD2D6F6" w14:textId="77777777" w:rsidR="00DB581D" w:rsidRDefault="00DB5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03A7" w14:textId="5FACCC1B" w:rsidR="00DB581D" w:rsidRPr="005A1AB6" w:rsidRDefault="00DB581D" w:rsidP="005A1AB6">
    <w:pPr>
      <w:pStyle w:val="Header"/>
      <w:jc w:val="center"/>
      <w:rPr>
        <w:rFonts w:ascii="Times New Roman" w:hAnsi="Times New Roman" w:cs="Times New Roman"/>
        <w:sz w:val="22"/>
        <w:szCs w:val="22"/>
      </w:rPr>
    </w:pPr>
    <w:r w:rsidRPr="005A1AB6">
      <w:rPr>
        <w:rFonts w:ascii="Times New Roman" w:hAnsi="Times New Roman" w:cs="Times New Roman"/>
        <w:i/>
        <w:iCs/>
        <w:color w:val="auto"/>
        <w:sz w:val="22"/>
        <w:szCs w:val="22"/>
        <w:lang w:val="en-IN"/>
      </w:rPr>
      <w:t>Taxation Laws Amendment (No. 2)</w:t>
    </w:r>
    <w:r w:rsidR="00893CBC">
      <w:rPr>
        <w:rFonts w:ascii="Times New Roman" w:hAnsi="Times New Roman" w:cs="Times New Roman"/>
        <w:i/>
        <w:iCs/>
        <w:color w:val="auto"/>
        <w:sz w:val="22"/>
        <w:szCs w:val="22"/>
        <w:lang w:val="en-IN"/>
      </w:rPr>
      <w:t xml:space="preserve">   </w:t>
    </w:r>
    <w:r w:rsidRPr="005A1AB6">
      <w:rPr>
        <w:rFonts w:ascii="Times New Roman" w:hAnsi="Times New Roman" w:cs="Times New Roman"/>
        <w:i/>
        <w:iCs/>
        <w:color w:val="auto"/>
        <w:sz w:val="22"/>
        <w:szCs w:val="22"/>
        <w:lang w:val="en-IN"/>
      </w:rPr>
      <w:t xml:space="preserve"> No. 57,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3E73F4"/>
    <w:lvl w:ilvl="0">
      <w:start w:val="1"/>
      <w:numFmt w:val="bullet"/>
      <w:pStyle w:val="ListBullet"/>
      <w:lvlText w:val=""/>
      <w:lvlJc w:val="left"/>
      <w:pPr>
        <w:tabs>
          <w:tab w:val="num" w:pos="2520"/>
        </w:tabs>
        <w:ind w:left="2520" w:hanging="360"/>
      </w:pPr>
      <w:rPr>
        <w:rFonts w:ascii="Symbol" w:hAnsi="Symbol" w:hint="default"/>
      </w:rPr>
    </w:lvl>
  </w:abstractNum>
  <w:abstractNum w:abstractNumId="1">
    <w:nsid w:val="00980491"/>
    <w:multiLevelType w:val="multilevel"/>
    <w:tmpl w:val="ABB01A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C11AA7"/>
    <w:multiLevelType w:val="multilevel"/>
    <w:tmpl w:val="75B405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051C2E"/>
    <w:multiLevelType w:val="multilevel"/>
    <w:tmpl w:val="7E40DA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2862BF"/>
    <w:multiLevelType w:val="multilevel"/>
    <w:tmpl w:val="282EE0F6"/>
    <w:lvl w:ilvl="0">
      <w:start w:val="1"/>
      <w:numFmt w:val="lowerLetter"/>
      <w:lvlText w:val="(%1)"/>
      <w:lvlJc w:val="left"/>
      <w:rPr>
        <w:rFonts w:ascii="Times New Roman" w:eastAsia="Times New Roman" w:hAnsi="Times New Roman" w:cs="Times New Roman"/>
        <w:b w:val="0"/>
        <w:bCs w:val="0"/>
        <w:i w:val="0"/>
        <w:iCs w:val="0"/>
        <w:smallCaps/>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AC2CC5"/>
    <w:multiLevelType w:val="multilevel"/>
    <w:tmpl w:val="7BF84D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68597D"/>
    <w:multiLevelType w:val="multilevel"/>
    <w:tmpl w:val="B6D475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EE6783"/>
    <w:multiLevelType w:val="multilevel"/>
    <w:tmpl w:val="B1EE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45EFF"/>
    <w:multiLevelType w:val="multilevel"/>
    <w:tmpl w:val="29EE1A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777A3B"/>
    <w:multiLevelType w:val="multilevel"/>
    <w:tmpl w:val="152C8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932DDA"/>
    <w:multiLevelType w:val="multilevel"/>
    <w:tmpl w:val="7CCCF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4B3783"/>
    <w:multiLevelType w:val="multilevel"/>
    <w:tmpl w:val="9BAC8C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D25B3D"/>
    <w:multiLevelType w:val="multilevel"/>
    <w:tmpl w:val="0666E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724DB7"/>
    <w:multiLevelType w:val="multilevel"/>
    <w:tmpl w:val="771022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D94E93"/>
    <w:multiLevelType w:val="multilevel"/>
    <w:tmpl w:val="274C05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0717E8"/>
    <w:multiLevelType w:val="multilevel"/>
    <w:tmpl w:val="925EB82E"/>
    <w:lvl w:ilvl="0">
      <w:start w:val="1"/>
      <w:numFmt w:val="upperRoman"/>
      <w:lvlText w:val="%1"/>
      <w:lvlJc w:val="left"/>
      <w:rPr>
        <w:rFonts w:ascii="Times New Roman" w:eastAsia="Times New Roman" w:hAnsi="Times New Roman" w:cs="Times New Roman"/>
        <w:b w:val="0"/>
        <w:bCs w:val="0"/>
        <w:i w:val="0"/>
        <w:iCs w:val="0"/>
        <w:smallCaps/>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9869A5"/>
    <w:multiLevelType w:val="multilevel"/>
    <w:tmpl w:val="50343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3D211C"/>
    <w:multiLevelType w:val="multilevel"/>
    <w:tmpl w:val="DFD4717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5A6F3E"/>
    <w:multiLevelType w:val="multilevel"/>
    <w:tmpl w:val="C2A26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0F0191"/>
    <w:multiLevelType w:val="multilevel"/>
    <w:tmpl w:val="8840A5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3B3BF5"/>
    <w:multiLevelType w:val="multilevel"/>
    <w:tmpl w:val="D34E0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6F6C34"/>
    <w:multiLevelType w:val="multilevel"/>
    <w:tmpl w:val="B05E894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28365C"/>
    <w:multiLevelType w:val="multilevel"/>
    <w:tmpl w:val="6526E0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3532EC"/>
    <w:multiLevelType w:val="multilevel"/>
    <w:tmpl w:val="908001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C22BA1"/>
    <w:multiLevelType w:val="multilevel"/>
    <w:tmpl w:val="D9A40F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D9E109E"/>
    <w:multiLevelType w:val="multilevel"/>
    <w:tmpl w:val="44D8953A"/>
    <w:lvl w:ilvl="0">
      <w:start w:val="1"/>
      <w:numFmt w:val="lowerLetter"/>
      <w:lvlText w:val="(%1)"/>
      <w:lvlJc w:val="left"/>
      <w:rPr>
        <w:rFonts w:ascii="Times New Roman" w:eastAsia="Times New Roman" w:hAnsi="Times New Roman" w:cs="Times New Roman"/>
        <w:b w:val="0"/>
        <w:bCs w:val="0"/>
        <w:i w:val="0"/>
        <w:iCs w:val="0"/>
        <w:smallCaps/>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5A57D9"/>
    <w:multiLevelType w:val="multilevel"/>
    <w:tmpl w:val="D5E65F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CA5787"/>
    <w:multiLevelType w:val="multilevel"/>
    <w:tmpl w:val="368AB8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FF428E"/>
    <w:multiLevelType w:val="multilevel"/>
    <w:tmpl w:val="0A769B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101793E"/>
    <w:multiLevelType w:val="multilevel"/>
    <w:tmpl w:val="2782F5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2102B83"/>
    <w:multiLevelType w:val="multilevel"/>
    <w:tmpl w:val="1BFE606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23B178E"/>
    <w:multiLevelType w:val="multilevel"/>
    <w:tmpl w:val="AA18E0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36537FD"/>
    <w:multiLevelType w:val="multilevel"/>
    <w:tmpl w:val="6D96AC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3EB437A"/>
    <w:multiLevelType w:val="multilevel"/>
    <w:tmpl w:val="A70615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8E531C"/>
    <w:multiLevelType w:val="multilevel"/>
    <w:tmpl w:val="603E8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5201F80"/>
    <w:multiLevelType w:val="multilevel"/>
    <w:tmpl w:val="3A68F2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52F7185"/>
    <w:multiLevelType w:val="multilevel"/>
    <w:tmpl w:val="81089B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535525B"/>
    <w:multiLevelType w:val="multilevel"/>
    <w:tmpl w:val="6058A5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69D4C99"/>
    <w:multiLevelType w:val="multilevel"/>
    <w:tmpl w:val="A57615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6B26C02"/>
    <w:multiLevelType w:val="multilevel"/>
    <w:tmpl w:val="C9045C3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6B56F0"/>
    <w:multiLevelType w:val="multilevel"/>
    <w:tmpl w:val="E2B4C2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9C4390C"/>
    <w:multiLevelType w:val="multilevel"/>
    <w:tmpl w:val="985C6A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A473B61"/>
    <w:multiLevelType w:val="multilevel"/>
    <w:tmpl w:val="6896A8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5A2B42"/>
    <w:multiLevelType w:val="multilevel"/>
    <w:tmpl w:val="7F78A3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A7235B2"/>
    <w:multiLevelType w:val="multilevel"/>
    <w:tmpl w:val="53181740"/>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AF01F06"/>
    <w:multiLevelType w:val="multilevel"/>
    <w:tmpl w:val="A39039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C3C5B5C"/>
    <w:multiLevelType w:val="multilevel"/>
    <w:tmpl w:val="20465F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D130F5C"/>
    <w:multiLevelType w:val="multilevel"/>
    <w:tmpl w:val="D3F052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C52BA0"/>
    <w:multiLevelType w:val="multilevel"/>
    <w:tmpl w:val="837E08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CE2A53"/>
    <w:multiLevelType w:val="multilevel"/>
    <w:tmpl w:val="C6D42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FA45BB"/>
    <w:multiLevelType w:val="multilevel"/>
    <w:tmpl w:val="CAFA92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1278BD"/>
    <w:multiLevelType w:val="multilevel"/>
    <w:tmpl w:val="82B6F15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7542F9"/>
    <w:multiLevelType w:val="multilevel"/>
    <w:tmpl w:val="0FD820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B54900"/>
    <w:multiLevelType w:val="multilevel"/>
    <w:tmpl w:val="A93CF2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1660DF"/>
    <w:multiLevelType w:val="multilevel"/>
    <w:tmpl w:val="229ADE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2606D99"/>
    <w:multiLevelType w:val="multilevel"/>
    <w:tmpl w:val="87E85B6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8C2CEC"/>
    <w:multiLevelType w:val="multilevel"/>
    <w:tmpl w:val="3782CE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975978"/>
    <w:multiLevelType w:val="multilevel"/>
    <w:tmpl w:val="221CEA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AB41E1"/>
    <w:multiLevelType w:val="multilevel"/>
    <w:tmpl w:val="3B4674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5C7009E"/>
    <w:multiLevelType w:val="multilevel"/>
    <w:tmpl w:val="C48CAD4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F423E6"/>
    <w:multiLevelType w:val="multilevel"/>
    <w:tmpl w:val="B17219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7AC3DE8"/>
    <w:multiLevelType w:val="multilevel"/>
    <w:tmpl w:val="6B505C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8841122"/>
    <w:multiLevelType w:val="multilevel"/>
    <w:tmpl w:val="0CF2F9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8A56A3F"/>
    <w:multiLevelType w:val="multilevel"/>
    <w:tmpl w:val="A288D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8F85B5E"/>
    <w:multiLevelType w:val="multilevel"/>
    <w:tmpl w:val="F956FB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446042"/>
    <w:multiLevelType w:val="multilevel"/>
    <w:tmpl w:val="1A8CC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A3F7532"/>
    <w:multiLevelType w:val="multilevel"/>
    <w:tmpl w:val="B8B8F7E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A430970"/>
    <w:multiLevelType w:val="multilevel"/>
    <w:tmpl w:val="58308AA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A7D3EEA"/>
    <w:multiLevelType w:val="multilevel"/>
    <w:tmpl w:val="8B7E02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BB876C1"/>
    <w:multiLevelType w:val="multilevel"/>
    <w:tmpl w:val="1BB8A2C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BF57EB8"/>
    <w:multiLevelType w:val="multilevel"/>
    <w:tmpl w:val="7AB60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C46370D"/>
    <w:multiLevelType w:val="multilevel"/>
    <w:tmpl w:val="4B00A5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C934F14"/>
    <w:multiLevelType w:val="multilevel"/>
    <w:tmpl w:val="0DB07B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D986ECF"/>
    <w:multiLevelType w:val="multilevel"/>
    <w:tmpl w:val="B7667D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FC67DB1"/>
    <w:multiLevelType w:val="multilevel"/>
    <w:tmpl w:val="A1D282C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FCF4DA9"/>
    <w:multiLevelType w:val="multilevel"/>
    <w:tmpl w:val="05A838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02C3F5C"/>
    <w:multiLevelType w:val="multilevel"/>
    <w:tmpl w:val="C0F623B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08223ED"/>
    <w:multiLevelType w:val="multilevel"/>
    <w:tmpl w:val="E9D2A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0DE7881"/>
    <w:multiLevelType w:val="multilevel"/>
    <w:tmpl w:val="838282E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1315068"/>
    <w:multiLevelType w:val="multilevel"/>
    <w:tmpl w:val="E684FB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26D3B6C"/>
    <w:multiLevelType w:val="multilevel"/>
    <w:tmpl w:val="9FB2F2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2EA70CB"/>
    <w:multiLevelType w:val="multilevel"/>
    <w:tmpl w:val="D2E2D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4513454"/>
    <w:multiLevelType w:val="multilevel"/>
    <w:tmpl w:val="735AA5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460071D"/>
    <w:multiLevelType w:val="multilevel"/>
    <w:tmpl w:val="46C43B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46076D6"/>
    <w:multiLevelType w:val="multilevel"/>
    <w:tmpl w:val="9716B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7492E5A"/>
    <w:multiLevelType w:val="multilevel"/>
    <w:tmpl w:val="EED0471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7B71E84"/>
    <w:multiLevelType w:val="multilevel"/>
    <w:tmpl w:val="E3F6E9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7DA6A76"/>
    <w:multiLevelType w:val="multilevel"/>
    <w:tmpl w:val="17F09B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FA3C2D"/>
    <w:multiLevelType w:val="multilevel"/>
    <w:tmpl w:val="A1DE2F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0C3EEC"/>
    <w:multiLevelType w:val="multilevel"/>
    <w:tmpl w:val="2B9EA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524A05"/>
    <w:multiLevelType w:val="multilevel"/>
    <w:tmpl w:val="C00AC0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A47327"/>
    <w:multiLevelType w:val="multilevel"/>
    <w:tmpl w:val="0186E46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2F48F1"/>
    <w:multiLevelType w:val="multilevel"/>
    <w:tmpl w:val="35DCC81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CE0A4A"/>
    <w:multiLevelType w:val="multilevel"/>
    <w:tmpl w:val="BEF2DE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F031F1"/>
    <w:multiLevelType w:val="multilevel"/>
    <w:tmpl w:val="70B0A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276031"/>
    <w:multiLevelType w:val="multilevel"/>
    <w:tmpl w:val="F5E4BCA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C8C09E2"/>
    <w:multiLevelType w:val="multilevel"/>
    <w:tmpl w:val="BD284A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C57CEE"/>
    <w:multiLevelType w:val="multilevel"/>
    <w:tmpl w:val="0F28D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28495B"/>
    <w:multiLevelType w:val="multilevel"/>
    <w:tmpl w:val="DDC69B8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836FEB"/>
    <w:multiLevelType w:val="multilevel"/>
    <w:tmpl w:val="BEAA01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92243F"/>
    <w:multiLevelType w:val="multilevel"/>
    <w:tmpl w:val="92D8F5B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3C92A97"/>
    <w:multiLevelType w:val="multilevel"/>
    <w:tmpl w:val="430ED2E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3CF1D16"/>
    <w:multiLevelType w:val="multilevel"/>
    <w:tmpl w:val="FF702B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785AD4"/>
    <w:multiLevelType w:val="multilevel"/>
    <w:tmpl w:val="A19420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AA5A72"/>
    <w:multiLevelType w:val="multilevel"/>
    <w:tmpl w:val="41EC4E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3F1853"/>
    <w:multiLevelType w:val="multilevel"/>
    <w:tmpl w:val="AF643C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A60A01"/>
    <w:multiLevelType w:val="multilevel"/>
    <w:tmpl w:val="F47859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A97025"/>
    <w:multiLevelType w:val="multilevel"/>
    <w:tmpl w:val="30B04C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6E5DC5"/>
    <w:multiLevelType w:val="multilevel"/>
    <w:tmpl w:val="3FC0302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E0BBC"/>
    <w:multiLevelType w:val="multilevel"/>
    <w:tmpl w:val="A84E38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9737580"/>
    <w:multiLevelType w:val="multilevel"/>
    <w:tmpl w:val="223256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9EA4A78"/>
    <w:multiLevelType w:val="multilevel"/>
    <w:tmpl w:val="4EDE30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241468"/>
    <w:multiLevelType w:val="multilevel"/>
    <w:tmpl w:val="38B86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A600E73"/>
    <w:multiLevelType w:val="multilevel"/>
    <w:tmpl w:val="F64440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BC04B99"/>
    <w:multiLevelType w:val="multilevel"/>
    <w:tmpl w:val="BFB048C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BE3165B"/>
    <w:multiLevelType w:val="multilevel"/>
    <w:tmpl w:val="C7CA2D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C646316"/>
    <w:multiLevelType w:val="multilevel"/>
    <w:tmpl w:val="33B4D0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CFA5138"/>
    <w:multiLevelType w:val="multilevel"/>
    <w:tmpl w:val="46AA7C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E3D47B8"/>
    <w:multiLevelType w:val="multilevel"/>
    <w:tmpl w:val="20746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EF12850"/>
    <w:multiLevelType w:val="multilevel"/>
    <w:tmpl w:val="7B388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F3E41A8"/>
    <w:multiLevelType w:val="multilevel"/>
    <w:tmpl w:val="25A491E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E00E9B"/>
    <w:multiLevelType w:val="multilevel"/>
    <w:tmpl w:val="1B10B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FFD7646"/>
    <w:multiLevelType w:val="multilevel"/>
    <w:tmpl w:val="5C80EF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19A40C6"/>
    <w:multiLevelType w:val="multilevel"/>
    <w:tmpl w:val="7F86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25B3532"/>
    <w:multiLevelType w:val="multilevel"/>
    <w:tmpl w:val="15E67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33E3194"/>
    <w:multiLevelType w:val="multilevel"/>
    <w:tmpl w:val="52782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41202A0"/>
    <w:multiLevelType w:val="multilevel"/>
    <w:tmpl w:val="A426CD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4713591"/>
    <w:multiLevelType w:val="multilevel"/>
    <w:tmpl w:val="8920FC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4922AF0"/>
    <w:multiLevelType w:val="multilevel"/>
    <w:tmpl w:val="FA88EB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55B45C9"/>
    <w:multiLevelType w:val="multilevel"/>
    <w:tmpl w:val="F13AF9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59D249C"/>
    <w:multiLevelType w:val="multilevel"/>
    <w:tmpl w:val="51F48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5FD06FE"/>
    <w:multiLevelType w:val="multilevel"/>
    <w:tmpl w:val="03286E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7E66299"/>
    <w:multiLevelType w:val="multilevel"/>
    <w:tmpl w:val="C4DEF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80B63B8"/>
    <w:multiLevelType w:val="multilevel"/>
    <w:tmpl w:val="C838C8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8F87A69"/>
    <w:multiLevelType w:val="multilevel"/>
    <w:tmpl w:val="E6BA0E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B964B2C"/>
    <w:multiLevelType w:val="multilevel"/>
    <w:tmpl w:val="5CFEE4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C154DF9"/>
    <w:multiLevelType w:val="multilevel"/>
    <w:tmpl w:val="F8127E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CEC251D"/>
    <w:multiLevelType w:val="multilevel"/>
    <w:tmpl w:val="F5B836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D5D7F8C"/>
    <w:multiLevelType w:val="multilevel"/>
    <w:tmpl w:val="C77463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D8A510E"/>
    <w:multiLevelType w:val="multilevel"/>
    <w:tmpl w:val="BF103B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DD32555"/>
    <w:multiLevelType w:val="multilevel"/>
    <w:tmpl w:val="D564F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F156CF2"/>
    <w:multiLevelType w:val="multilevel"/>
    <w:tmpl w:val="B6C057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FA809C2"/>
    <w:multiLevelType w:val="multilevel"/>
    <w:tmpl w:val="223A5F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06B3B8D"/>
    <w:multiLevelType w:val="multilevel"/>
    <w:tmpl w:val="8BFEF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0AB40E2"/>
    <w:multiLevelType w:val="multilevel"/>
    <w:tmpl w:val="D50E37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0F90B30"/>
    <w:multiLevelType w:val="multilevel"/>
    <w:tmpl w:val="C414CC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23858A4"/>
    <w:multiLevelType w:val="multilevel"/>
    <w:tmpl w:val="CAA25C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2715E62"/>
    <w:multiLevelType w:val="multilevel"/>
    <w:tmpl w:val="5EC663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31617B2"/>
    <w:multiLevelType w:val="multilevel"/>
    <w:tmpl w:val="68922A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3712516"/>
    <w:multiLevelType w:val="multilevel"/>
    <w:tmpl w:val="C6B815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53039E4"/>
    <w:multiLevelType w:val="multilevel"/>
    <w:tmpl w:val="606EF3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5943640"/>
    <w:multiLevelType w:val="multilevel"/>
    <w:tmpl w:val="06C615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5B23D4A"/>
    <w:multiLevelType w:val="multilevel"/>
    <w:tmpl w:val="E392ED0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5CB6F01"/>
    <w:multiLevelType w:val="multilevel"/>
    <w:tmpl w:val="A574EE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6104AD0"/>
    <w:multiLevelType w:val="multilevel"/>
    <w:tmpl w:val="C6C2A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6AB6A79"/>
    <w:multiLevelType w:val="multilevel"/>
    <w:tmpl w:val="E8C8D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71C77D1"/>
    <w:multiLevelType w:val="multilevel"/>
    <w:tmpl w:val="CFF22B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79502AC"/>
    <w:multiLevelType w:val="multilevel"/>
    <w:tmpl w:val="643CCF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7B01E04"/>
    <w:multiLevelType w:val="multilevel"/>
    <w:tmpl w:val="662E66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87F0C8F"/>
    <w:multiLevelType w:val="multilevel"/>
    <w:tmpl w:val="17847A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9094709"/>
    <w:multiLevelType w:val="multilevel"/>
    <w:tmpl w:val="E990F6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95D55AD"/>
    <w:multiLevelType w:val="multilevel"/>
    <w:tmpl w:val="3C4EFF2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9CD1D69"/>
    <w:multiLevelType w:val="multilevel"/>
    <w:tmpl w:val="1720A6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AA80618"/>
    <w:multiLevelType w:val="multilevel"/>
    <w:tmpl w:val="C9C2D4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B957A8C"/>
    <w:multiLevelType w:val="multilevel"/>
    <w:tmpl w:val="502E47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B9D2CEE"/>
    <w:multiLevelType w:val="multilevel"/>
    <w:tmpl w:val="AA866E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B9F76E2"/>
    <w:multiLevelType w:val="multilevel"/>
    <w:tmpl w:val="2DA479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BB14343"/>
    <w:multiLevelType w:val="multilevel"/>
    <w:tmpl w:val="2FB0F9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CEE2578"/>
    <w:multiLevelType w:val="multilevel"/>
    <w:tmpl w:val="5EFEB2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CF83679"/>
    <w:multiLevelType w:val="multilevel"/>
    <w:tmpl w:val="0C8E005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E312CA9"/>
    <w:multiLevelType w:val="multilevel"/>
    <w:tmpl w:val="FEF23B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E341B49"/>
    <w:multiLevelType w:val="multilevel"/>
    <w:tmpl w:val="06C28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ECF5A10"/>
    <w:multiLevelType w:val="multilevel"/>
    <w:tmpl w:val="B5F2B0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01C3AFD"/>
    <w:multiLevelType w:val="multilevel"/>
    <w:tmpl w:val="6D1C3B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0C056F1"/>
    <w:multiLevelType w:val="multilevel"/>
    <w:tmpl w:val="67F20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0DC6DD9"/>
    <w:multiLevelType w:val="multilevel"/>
    <w:tmpl w:val="D3F84A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1411098"/>
    <w:multiLevelType w:val="multilevel"/>
    <w:tmpl w:val="7D86F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1AA4CCE"/>
    <w:multiLevelType w:val="multilevel"/>
    <w:tmpl w:val="8072FF84"/>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28D498F"/>
    <w:multiLevelType w:val="multilevel"/>
    <w:tmpl w:val="937A4F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2E04B73"/>
    <w:multiLevelType w:val="multilevel"/>
    <w:tmpl w:val="99524D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4D55A21"/>
    <w:multiLevelType w:val="multilevel"/>
    <w:tmpl w:val="E2009B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54F215F"/>
    <w:multiLevelType w:val="multilevel"/>
    <w:tmpl w:val="C88065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57B464A"/>
    <w:multiLevelType w:val="multilevel"/>
    <w:tmpl w:val="A7C473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5DA7029"/>
    <w:multiLevelType w:val="multilevel"/>
    <w:tmpl w:val="6B3EAE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69F01BF"/>
    <w:multiLevelType w:val="multilevel"/>
    <w:tmpl w:val="3176DF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75D02AE"/>
    <w:multiLevelType w:val="multilevel"/>
    <w:tmpl w:val="E416C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858200E"/>
    <w:multiLevelType w:val="multilevel"/>
    <w:tmpl w:val="E5101C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8BD2F1D"/>
    <w:multiLevelType w:val="multilevel"/>
    <w:tmpl w:val="5D4814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8EA7071"/>
    <w:multiLevelType w:val="multilevel"/>
    <w:tmpl w:val="EBBE7AB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A264F0B"/>
    <w:multiLevelType w:val="multilevel"/>
    <w:tmpl w:val="258606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B5C3E56"/>
    <w:multiLevelType w:val="multilevel"/>
    <w:tmpl w:val="6F3CA9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BB06A2A"/>
    <w:multiLevelType w:val="multilevel"/>
    <w:tmpl w:val="4A5288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C076463"/>
    <w:multiLevelType w:val="multilevel"/>
    <w:tmpl w:val="D1D675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C5175CE"/>
    <w:multiLevelType w:val="multilevel"/>
    <w:tmpl w:val="637617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C645908"/>
    <w:multiLevelType w:val="multilevel"/>
    <w:tmpl w:val="833C12D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D627B88"/>
    <w:multiLevelType w:val="multilevel"/>
    <w:tmpl w:val="B01E13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DA337AC"/>
    <w:multiLevelType w:val="multilevel"/>
    <w:tmpl w:val="E82C9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DFD386C"/>
    <w:multiLevelType w:val="multilevel"/>
    <w:tmpl w:val="8BD0474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EC10DC8"/>
    <w:multiLevelType w:val="multilevel"/>
    <w:tmpl w:val="A9A82E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3"/>
  </w:num>
  <w:num w:numId="2">
    <w:abstractNumId w:val="173"/>
  </w:num>
  <w:num w:numId="3">
    <w:abstractNumId w:val="102"/>
  </w:num>
  <w:num w:numId="4">
    <w:abstractNumId w:val="143"/>
  </w:num>
  <w:num w:numId="5">
    <w:abstractNumId w:val="166"/>
  </w:num>
  <w:num w:numId="6">
    <w:abstractNumId w:val="167"/>
  </w:num>
  <w:num w:numId="7">
    <w:abstractNumId w:val="157"/>
  </w:num>
  <w:num w:numId="8">
    <w:abstractNumId w:val="24"/>
  </w:num>
  <w:num w:numId="9">
    <w:abstractNumId w:val="75"/>
  </w:num>
  <w:num w:numId="10">
    <w:abstractNumId w:val="3"/>
  </w:num>
  <w:num w:numId="11">
    <w:abstractNumId w:val="125"/>
  </w:num>
  <w:num w:numId="12">
    <w:abstractNumId w:val="136"/>
  </w:num>
  <w:num w:numId="13">
    <w:abstractNumId w:val="151"/>
  </w:num>
  <w:num w:numId="14">
    <w:abstractNumId w:val="69"/>
  </w:num>
  <w:num w:numId="15">
    <w:abstractNumId w:val="152"/>
  </w:num>
  <w:num w:numId="16">
    <w:abstractNumId w:val="129"/>
  </w:num>
  <w:num w:numId="17">
    <w:abstractNumId w:val="153"/>
  </w:num>
  <w:num w:numId="18">
    <w:abstractNumId w:val="184"/>
  </w:num>
  <w:num w:numId="19">
    <w:abstractNumId w:val="70"/>
  </w:num>
  <w:num w:numId="20">
    <w:abstractNumId w:val="155"/>
  </w:num>
  <w:num w:numId="21">
    <w:abstractNumId w:val="73"/>
  </w:num>
  <w:num w:numId="22">
    <w:abstractNumId w:val="16"/>
  </w:num>
  <w:num w:numId="23">
    <w:abstractNumId w:val="51"/>
  </w:num>
  <w:num w:numId="24">
    <w:abstractNumId w:val="20"/>
  </w:num>
  <w:num w:numId="25">
    <w:abstractNumId w:val="170"/>
  </w:num>
  <w:num w:numId="26">
    <w:abstractNumId w:val="169"/>
  </w:num>
  <w:num w:numId="27">
    <w:abstractNumId w:val="146"/>
  </w:num>
  <w:num w:numId="28">
    <w:abstractNumId w:val="195"/>
  </w:num>
  <w:num w:numId="29">
    <w:abstractNumId w:val="43"/>
  </w:num>
  <w:num w:numId="30">
    <w:abstractNumId w:val="46"/>
  </w:num>
  <w:num w:numId="31">
    <w:abstractNumId w:val="56"/>
  </w:num>
  <w:num w:numId="32">
    <w:abstractNumId w:val="74"/>
  </w:num>
  <w:num w:numId="33">
    <w:abstractNumId w:val="99"/>
  </w:num>
  <w:num w:numId="34">
    <w:abstractNumId w:val="5"/>
  </w:num>
  <w:num w:numId="35">
    <w:abstractNumId w:val="92"/>
  </w:num>
  <w:num w:numId="36">
    <w:abstractNumId w:val="119"/>
  </w:num>
  <w:num w:numId="37">
    <w:abstractNumId w:val="17"/>
  </w:num>
  <w:num w:numId="38">
    <w:abstractNumId w:val="105"/>
  </w:num>
  <w:num w:numId="39">
    <w:abstractNumId w:val="14"/>
  </w:num>
  <w:num w:numId="40">
    <w:abstractNumId w:val="186"/>
  </w:num>
  <w:num w:numId="41">
    <w:abstractNumId w:val="140"/>
  </w:num>
  <w:num w:numId="42">
    <w:abstractNumId w:val="95"/>
  </w:num>
  <w:num w:numId="43">
    <w:abstractNumId w:val="82"/>
  </w:num>
  <w:num w:numId="44">
    <w:abstractNumId w:val="127"/>
  </w:num>
  <w:num w:numId="45">
    <w:abstractNumId w:val="85"/>
  </w:num>
  <w:num w:numId="46">
    <w:abstractNumId w:val="148"/>
  </w:num>
  <w:num w:numId="47">
    <w:abstractNumId w:val="31"/>
  </w:num>
  <w:num w:numId="48">
    <w:abstractNumId w:val="39"/>
  </w:num>
  <w:num w:numId="49">
    <w:abstractNumId w:val="48"/>
  </w:num>
  <w:num w:numId="50">
    <w:abstractNumId w:val="57"/>
  </w:num>
  <w:num w:numId="51">
    <w:abstractNumId w:val="172"/>
  </w:num>
  <w:num w:numId="52">
    <w:abstractNumId w:val="160"/>
  </w:num>
  <w:num w:numId="53">
    <w:abstractNumId w:val="89"/>
  </w:num>
  <w:num w:numId="54">
    <w:abstractNumId w:val="121"/>
  </w:num>
  <w:num w:numId="55">
    <w:abstractNumId w:val="126"/>
  </w:num>
  <w:num w:numId="56">
    <w:abstractNumId w:val="174"/>
  </w:num>
  <w:num w:numId="57">
    <w:abstractNumId w:val="98"/>
  </w:num>
  <w:num w:numId="58">
    <w:abstractNumId w:val="144"/>
  </w:num>
  <w:num w:numId="59">
    <w:abstractNumId w:val="36"/>
  </w:num>
  <w:num w:numId="60">
    <w:abstractNumId w:val="132"/>
  </w:num>
  <w:num w:numId="61">
    <w:abstractNumId w:val="80"/>
  </w:num>
  <w:num w:numId="62">
    <w:abstractNumId w:val="181"/>
  </w:num>
  <w:num w:numId="63">
    <w:abstractNumId w:val="145"/>
  </w:num>
  <w:num w:numId="64">
    <w:abstractNumId w:val="90"/>
  </w:num>
  <w:num w:numId="65">
    <w:abstractNumId w:val="79"/>
  </w:num>
  <w:num w:numId="66">
    <w:abstractNumId w:val="106"/>
  </w:num>
  <w:num w:numId="67">
    <w:abstractNumId w:val="67"/>
  </w:num>
  <w:num w:numId="68">
    <w:abstractNumId w:val="122"/>
  </w:num>
  <w:num w:numId="69">
    <w:abstractNumId w:val="87"/>
  </w:num>
  <w:num w:numId="70">
    <w:abstractNumId w:val="10"/>
  </w:num>
  <w:num w:numId="71">
    <w:abstractNumId w:val="196"/>
  </w:num>
  <w:num w:numId="72">
    <w:abstractNumId w:val="171"/>
  </w:num>
  <w:num w:numId="73">
    <w:abstractNumId w:val="50"/>
  </w:num>
  <w:num w:numId="74">
    <w:abstractNumId w:val="120"/>
  </w:num>
  <w:num w:numId="75">
    <w:abstractNumId w:val="104"/>
  </w:num>
  <w:num w:numId="76">
    <w:abstractNumId w:val="58"/>
  </w:num>
  <w:num w:numId="77">
    <w:abstractNumId w:val="107"/>
  </w:num>
  <w:num w:numId="78">
    <w:abstractNumId w:val="27"/>
  </w:num>
  <w:num w:numId="79">
    <w:abstractNumId w:val="2"/>
  </w:num>
  <w:num w:numId="80">
    <w:abstractNumId w:val="111"/>
  </w:num>
  <w:num w:numId="81">
    <w:abstractNumId w:val="162"/>
  </w:num>
  <w:num w:numId="82">
    <w:abstractNumId w:val="112"/>
  </w:num>
  <w:num w:numId="83">
    <w:abstractNumId w:val="168"/>
  </w:num>
  <w:num w:numId="84">
    <w:abstractNumId w:val="44"/>
  </w:num>
  <w:num w:numId="85">
    <w:abstractNumId w:val="55"/>
  </w:num>
  <w:num w:numId="86">
    <w:abstractNumId w:val="19"/>
  </w:num>
  <w:num w:numId="87">
    <w:abstractNumId w:val="11"/>
  </w:num>
  <w:num w:numId="88">
    <w:abstractNumId w:val="189"/>
  </w:num>
  <w:num w:numId="89">
    <w:abstractNumId w:val="88"/>
  </w:num>
  <w:num w:numId="90">
    <w:abstractNumId w:val="26"/>
  </w:num>
  <w:num w:numId="91">
    <w:abstractNumId w:val="41"/>
  </w:num>
  <w:num w:numId="92">
    <w:abstractNumId w:val="156"/>
  </w:num>
  <w:num w:numId="93">
    <w:abstractNumId w:val="1"/>
  </w:num>
  <w:num w:numId="94">
    <w:abstractNumId w:val="49"/>
  </w:num>
  <w:num w:numId="95">
    <w:abstractNumId w:val="76"/>
  </w:num>
  <w:num w:numId="96">
    <w:abstractNumId w:val="83"/>
  </w:num>
  <w:num w:numId="97">
    <w:abstractNumId w:val="29"/>
  </w:num>
  <w:num w:numId="98">
    <w:abstractNumId w:val="149"/>
  </w:num>
  <w:num w:numId="99">
    <w:abstractNumId w:val="176"/>
  </w:num>
  <w:num w:numId="100">
    <w:abstractNumId w:val="179"/>
  </w:num>
  <w:num w:numId="101">
    <w:abstractNumId w:val="34"/>
  </w:num>
  <w:num w:numId="102">
    <w:abstractNumId w:val="124"/>
  </w:num>
  <w:num w:numId="103">
    <w:abstractNumId w:val="32"/>
  </w:num>
  <w:num w:numId="104">
    <w:abstractNumId w:val="183"/>
  </w:num>
  <w:num w:numId="105">
    <w:abstractNumId w:val="66"/>
  </w:num>
  <w:num w:numId="106">
    <w:abstractNumId w:val="28"/>
  </w:num>
  <w:num w:numId="107">
    <w:abstractNumId w:val="198"/>
  </w:num>
  <w:num w:numId="108">
    <w:abstractNumId w:val="154"/>
  </w:num>
  <w:num w:numId="109">
    <w:abstractNumId w:val="81"/>
  </w:num>
  <w:num w:numId="110">
    <w:abstractNumId w:val="197"/>
  </w:num>
  <w:num w:numId="111">
    <w:abstractNumId w:val="60"/>
  </w:num>
  <w:num w:numId="112">
    <w:abstractNumId w:val="115"/>
  </w:num>
  <w:num w:numId="113">
    <w:abstractNumId w:val="130"/>
  </w:num>
  <w:num w:numId="114">
    <w:abstractNumId w:val="117"/>
  </w:num>
  <w:num w:numId="115">
    <w:abstractNumId w:val="23"/>
  </w:num>
  <w:num w:numId="116">
    <w:abstractNumId w:val="131"/>
  </w:num>
  <w:num w:numId="117">
    <w:abstractNumId w:val="96"/>
  </w:num>
  <w:num w:numId="118">
    <w:abstractNumId w:val="138"/>
  </w:num>
  <w:num w:numId="119">
    <w:abstractNumId w:val="77"/>
  </w:num>
  <w:num w:numId="120">
    <w:abstractNumId w:val="135"/>
  </w:num>
  <w:num w:numId="121">
    <w:abstractNumId w:val="54"/>
  </w:num>
  <w:num w:numId="122">
    <w:abstractNumId w:val="109"/>
  </w:num>
  <w:num w:numId="123">
    <w:abstractNumId w:val="97"/>
  </w:num>
  <w:num w:numId="124">
    <w:abstractNumId w:val="42"/>
  </w:num>
  <w:num w:numId="125">
    <w:abstractNumId w:val="52"/>
  </w:num>
  <w:num w:numId="126">
    <w:abstractNumId w:val="185"/>
  </w:num>
  <w:num w:numId="127">
    <w:abstractNumId w:val="139"/>
  </w:num>
  <w:num w:numId="128">
    <w:abstractNumId w:val="4"/>
  </w:num>
  <w:num w:numId="129">
    <w:abstractNumId w:val="190"/>
  </w:num>
  <w:num w:numId="130">
    <w:abstractNumId w:val="128"/>
  </w:num>
  <w:num w:numId="131">
    <w:abstractNumId w:val="37"/>
  </w:num>
  <w:num w:numId="132">
    <w:abstractNumId w:val="191"/>
  </w:num>
  <w:num w:numId="133">
    <w:abstractNumId w:val="65"/>
  </w:num>
  <w:num w:numId="134">
    <w:abstractNumId w:val="108"/>
  </w:num>
  <w:num w:numId="135">
    <w:abstractNumId w:val="25"/>
  </w:num>
  <w:num w:numId="136">
    <w:abstractNumId w:val="91"/>
  </w:num>
  <w:num w:numId="137">
    <w:abstractNumId w:val="161"/>
  </w:num>
  <w:num w:numId="138">
    <w:abstractNumId w:val="116"/>
  </w:num>
  <w:num w:numId="139">
    <w:abstractNumId w:val="101"/>
  </w:num>
  <w:num w:numId="140">
    <w:abstractNumId w:val="21"/>
  </w:num>
  <w:num w:numId="141">
    <w:abstractNumId w:val="194"/>
  </w:num>
  <w:num w:numId="142">
    <w:abstractNumId w:val="165"/>
  </w:num>
  <w:num w:numId="143">
    <w:abstractNumId w:val="18"/>
  </w:num>
  <w:num w:numId="144">
    <w:abstractNumId w:val="180"/>
  </w:num>
  <w:num w:numId="145">
    <w:abstractNumId w:val="134"/>
  </w:num>
  <w:num w:numId="146">
    <w:abstractNumId w:val="68"/>
  </w:num>
  <w:num w:numId="147">
    <w:abstractNumId w:val="182"/>
  </w:num>
  <w:num w:numId="148">
    <w:abstractNumId w:val="63"/>
  </w:num>
  <w:num w:numId="149">
    <w:abstractNumId w:val="86"/>
  </w:num>
  <w:num w:numId="150">
    <w:abstractNumId w:val="61"/>
  </w:num>
  <w:num w:numId="151">
    <w:abstractNumId w:val="103"/>
  </w:num>
  <w:num w:numId="152">
    <w:abstractNumId w:val="158"/>
  </w:num>
  <w:num w:numId="153">
    <w:abstractNumId w:val="142"/>
  </w:num>
  <w:num w:numId="154">
    <w:abstractNumId w:val="188"/>
  </w:num>
  <w:num w:numId="155">
    <w:abstractNumId w:val="71"/>
  </w:num>
  <w:num w:numId="156">
    <w:abstractNumId w:val="7"/>
  </w:num>
  <w:num w:numId="157">
    <w:abstractNumId w:val="114"/>
  </w:num>
  <w:num w:numId="158">
    <w:abstractNumId w:val="64"/>
  </w:num>
  <w:num w:numId="159">
    <w:abstractNumId w:val="62"/>
  </w:num>
  <w:num w:numId="160">
    <w:abstractNumId w:val="137"/>
  </w:num>
  <w:num w:numId="161">
    <w:abstractNumId w:val="59"/>
  </w:num>
  <w:num w:numId="162">
    <w:abstractNumId w:val="6"/>
  </w:num>
  <w:num w:numId="163">
    <w:abstractNumId w:val="159"/>
  </w:num>
  <w:num w:numId="164">
    <w:abstractNumId w:val="192"/>
  </w:num>
  <w:num w:numId="165">
    <w:abstractNumId w:val="150"/>
  </w:num>
  <w:num w:numId="166">
    <w:abstractNumId w:val="30"/>
  </w:num>
  <w:num w:numId="167">
    <w:abstractNumId w:val="187"/>
  </w:num>
  <w:num w:numId="168">
    <w:abstractNumId w:val="13"/>
  </w:num>
  <w:num w:numId="169">
    <w:abstractNumId w:val="178"/>
  </w:num>
  <w:num w:numId="170">
    <w:abstractNumId w:val="45"/>
  </w:num>
  <w:num w:numId="171">
    <w:abstractNumId w:val="193"/>
  </w:num>
  <w:num w:numId="172">
    <w:abstractNumId w:val="110"/>
  </w:num>
  <w:num w:numId="173">
    <w:abstractNumId w:val="113"/>
  </w:num>
  <w:num w:numId="174">
    <w:abstractNumId w:val="93"/>
  </w:num>
  <w:num w:numId="175">
    <w:abstractNumId w:val="78"/>
  </w:num>
  <w:num w:numId="176">
    <w:abstractNumId w:val="22"/>
  </w:num>
  <w:num w:numId="177">
    <w:abstractNumId w:val="40"/>
  </w:num>
  <w:num w:numId="178">
    <w:abstractNumId w:val="12"/>
  </w:num>
  <w:num w:numId="179">
    <w:abstractNumId w:val="175"/>
  </w:num>
  <w:num w:numId="180">
    <w:abstractNumId w:val="100"/>
  </w:num>
  <w:num w:numId="181">
    <w:abstractNumId w:val="38"/>
  </w:num>
  <w:num w:numId="182">
    <w:abstractNumId w:val="141"/>
  </w:num>
  <w:num w:numId="183">
    <w:abstractNumId w:val="163"/>
  </w:num>
  <w:num w:numId="184">
    <w:abstractNumId w:val="8"/>
  </w:num>
  <w:num w:numId="185">
    <w:abstractNumId w:val="84"/>
  </w:num>
  <w:num w:numId="186">
    <w:abstractNumId w:val="147"/>
  </w:num>
  <w:num w:numId="187">
    <w:abstractNumId w:val="72"/>
  </w:num>
  <w:num w:numId="188">
    <w:abstractNumId w:val="9"/>
  </w:num>
  <w:num w:numId="189">
    <w:abstractNumId w:val="47"/>
  </w:num>
  <w:num w:numId="190">
    <w:abstractNumId w:val="35"/>
  </w:num>
  <w:num w:numId="191">
    <w:abstractNumId w:val="164"/>
  </w:num>
  <w:num w:numId="192">
    <w:abstractNumId w:val="33"/>
  </w:num>
  <w:num w:numId="193">
    <w:abstractNumId w:val="133"/>
  </w:num>
  <w:num w:numId="194">
    <w:abstractNumId w:val="118"/>
  </w:num>
  <w:num w:numId="195">
    <w:abstractNumId w:val="94"/>
  </w:num>
  <w:num w:numId="196">
    <w:abstractNumId w:val="15"/>
  </w:num>
  <w:num w:numId="197">
    <w:abstractNumId w:val="53"/>
  </w:num>
  <w:num w:numId="198">
    <w:abstractNumId w:val="177"/>
  </w:num>
  <w:num w:numId="199">
    <w:abstractNumId w:val="0"/>
  </w:num>
  <w:numIdMacAtCleanup w:val="1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F72C4"/>
    <w:rsid w:val="00015630"/>
    <w:rsid w:val="000157E5"/>
    <w:rsid w:val="0006672D"/>
    <w:rsid w:val="00073126"/>
    <w:rsid w:val="000800EC"/>
    <w:rsid w:val="000A1FB9"/>
    <w:rsid w:val="000D1ED5"/>
    <w:rsid w:val="000D7855"/>
    <w:rsid w:val="000E4DD2"/>
    <w:rsid w:val="000F3972"/>
    <w:rsid w:val="0011405D"/>
    <w:rsid w:val="001276B7"/>
    <w:rsid w:val="00133D0E"/>
    <w:rsid w:val="001468E6"/>
    <w:rsid w:val="00153D5F"/>
    <w:rsid w:val="00193F2E"/>
    <w:rsid w:val="001B6B13"/>
    <w:rsid w:val="001B73DF"/>
    <w:rsid w:val="001C0267"/>
    <w:rsid w:val="001F72C4"/>
    <w:rsid w:val="00214B76"/>
    <w:rsid w:val="00214B7F"/>
    <w:rsid w:val="00215AE7"/>
    <w:rsid w:val="00252CB9"/>
    <w:rsid w:val="00273677"/>
    <w:rsid w:val="002751E5"/>
    <w:rsid w:val="00295A6E"/>
    <w:rsid w:val="00297CDF"/>
    <w:rsid w:val="002A754E"/>
    <w:rsid w:val="002B78FD"/>
    <w:rsid w:val="002C4852"/>
    <w:rsid w:val="002D2B42"/>
    <w:rsid w:val="002D4FAD"/>
    <w:rsid w:val="002E419C"/>
    <w:rsid w:val="002E6110"/>
    <w:rsid w:val="002F3DE1"/>
    <w:rsid w:val="0031431E"/>
    <w:rsid w:val="0032214C"/>
    <w:rsid w:val="00324DE3"/>
    <w:rsid w:val="00333DA9"/>
    <w:rsid w:val="00343C69"/>
    <w:rsid w:val="00345697"/>
    <w:rsid w:val="003625D5"/>
    <w:rsid w:val="00385103"/>
    <w:rsid w:val="0038723B"/>
    <w:rsid w:val="003B3747"/>
    <w:rsid w:val="003E31A2"/>
    <w:rsid w:val="003E43A9"/>
    <w:rsid w:val="00406708"/>
    <w:rsid w:val="004142E6"/>
    <w:rsid w:val="00425891"/>
    <w:rsid w:val="00463643"/>
    <w:rsid w:val="00475E56"/>
    <w:rsid w:val="004830A8"/>
    <w:rsid w:val="004A2DDC"/>
    <w:rsid w:val="004C5B47"/>
    <w:rsid w:val="004D11ED"/>
    <w:rsid w:val="004E6BF3"/>
    <w:rsid w:val="004F1A4B"/>
    <w:rsid w:val="005172B7"/>
    <w:rsid w:val="00535111"/>
    <w:rsid w:val="00537641"/>
    <w:rsid w:val="00560296"/>
    <w:rsid w:val="00563AE8"/>
    <w:rsid w:val="00573A37"/>
    <w:rsid w:val="00593CA6"/>
    <w:rsid w:val="005A1AB6"/>
    <w:rsid w:val="005B5930"/>
    <w:rsid w:val="005B6D6A"/>
    <w:rsid w:val="005C647D"/>
    <w:rsid w:val="005C6EC0"/>
    <w:rsid w:val="005D2A64"/>
    <w:rsid w:val="005F05E1"/>
    <w:rsid w:val="005F2F4C"/>
    <w:rsid w:val="006015CC"/>
    <w:rsid w:val="00603DB1"/>
    <w:rsid w:val="00605C51"/>
    <w:rsid w:val="00606429"/>
    <w:rsid w:val="0061786C"/>
    <w:rsid w:val="0062203D"/>
    <w:rsid w:val="00622D91"/>
    <w:rsid w:val="00630918"/>
    <w:rsid w:val="00633EF3"/>
    <w:rsid w:val="00641A09"/>
    <w:rsid w:val="00641CCA"/>
    <w:rsid w:val="0065711A"/>
    <w:rsid w:val="006637B0"/>
    <w:rsid w:val="00686EFC"/>
    <w:rsid w:val="00696BA9"/>
    <w:rsid w:val="006A23F8"/>
    <w:rsid w:val="006C4DF8"/>
    <w:rsid w:val="006F2080"/>
    <w:rsid w:val="006F5B63"/>
    <w:rsid w:val="00706FAC"/>
    <w:rsid w:val="00750D01"/>
    <w:rsid w:val="00763169"/>
    <w:rsid w:val="00782FDE"/>
    <w:rsid w:val="00792ABC"/>
    <w:rsid w:val="007B756F"/>
    <w:rsid w:val="007C6ACE"/>
    <w:rsid w:val="007D05DE"/>
    <w:rsid w:val="007E0F51"/>
    <w:rsid w:val="007E1793"/>
    <w:rsid w:val="00803824"/>
    <w:rsid w:val="00813162"/>
    <w:rsid w:val="00813FEE"/>
    <w:rsid w:val="008438C5"/>
    <w:rsid w:val="0085337A"/>
    <w:rsid w:val="008627C2"/>
    <w:rsid w:val="00893CBC"/>
    <w:rsid w:val="00896831"/>
    <w:rsid w:val="008A4F72"/>
    <w:rsid w:val="008B36F4"/>
    <w:rsid w:val="008B4A73"/>
    <w:rsid w:val="008B5B29"/>
    <w:rsid w:val="008C0076"/>
    <w:rsid w:val="008C1D01"/>
    <w:rsid w:val="008C7ACA"/>
    <w:rsid w:val="008D7AD7"/>
    <w:rsid w:val="008E68B0"/>
    <w:rsid w:val="008F00CA"/>
    <w:rsid w:val="008F0542"/>
    <w:rsid w:val="008F6864"/>
    <w:rsid w:val="0092307D"/>
    <w:rsid w:val="00925051"/>
    <w:rsid w:val="00935897"/>
    <w:rsid w:val="00940352"/>
    <w:rsid w:val="00947180"/>
    <w:rsid w:val="0096729D"/>
    <w:rsid w:val="00970F51"/>
    <w:rsid w:val="00976371"/>
    <w:rsid w:val="0097715D"/>
    <w:rsid w:val="00981F1C"/>
    <w:rsid w:val="009825C7"/>
    <w:rsid w:val="009907D0"/>
    <w:rsid w:val="00990C84"/>
    <w:rsid w:val="00994309"/>
    <w:rsid w:val="009A446D"/>
    <w:rsid w:val="009A638A"/>
    <w:rsid w:val="009C17FE"/>
    <w:rsid w:val="009D467E"/>
    <w:rsid w:val="009E6544"/>
    <w:rsid w:val="009F16B6"/>
    <w:rsid w:val="00A04C71"/>
    <w:rsid w:val="00A10957"/>
    <w:rsid w:val="00A156F4"/>
    <w:rsid w:val="00A35D51"/>
    <w:rsid w:val="00A368DB"/>
    <w:rsid w:val="00A42579"/>
    <w:rsid w:val="00A638B5"/>
    <w:rsid w:val="00A958DA"/>
    <w:rsid w:val="00AB135B"/>
    <w:rsid w:val="00AD6486"/>
    <w:rsid w:val="00AD70AB"/>
    <w:rsid w:val="00AE07E3"/>
    <w:rsid w:val="00AE6E0D"/>
    <w:rsid w:val="00AF7F28"/>
    <w:rsid w:val="00B00946"/>
    <w:rsid w:val="00B172FF"/>
    <w:rsid w:val="00B243A2"/>
    <w:rsid w:val="00B42572"/>
    <w:rsid w:val="00BB1909"/>
    <w:rsid w:val="00BF6125"/>
    <w:rsid w:val="00C04B49"/>
    <w:rsid w:val="00C10D48"/>
    <w:rsid w:val="00C16AD7"/>
    <w:rsid w:val="00C20AC3"/>
    <w:rsid w:val="00C22299"/>
    <w:rsid w:val="00C3467E"/>
    <w:rsid w:val="00C3520B"/>
    <w:rsid w:val="00C47EA3"/>
    <w:rsid w:val="00C86885"/>
    <w:rsid w:val="00CB404D"/>
    <w:rsid w:val="00CB7850"/>
    <w:rsid w:val="00CC5402"/>
    <w:rsid w:val="00CD3D24"/>
    <w:rsid w:val="00CF3632"/>
    <w:rsid w:val="00D1207E"/>
    <w:rsid w:val="00D12647"/>
    <w:rsid w:val="00D2120E"/>
    <w:rsid w:val="00D40A3F"/>
    <w:rsid w:val="00D47C97"/>
    <w:rsid w:val="00D5421B"/>
    <w:rsid w:val="00D66010"/>
    <w:rsid w:val="00D7062A"/>
    <w:rsid w:val="00DA2EA6"/>
    <w:rsid w:val="00DB581D"/>
    <w:rsid w:val="00DE6746"/>
    <w:rsid w:val="00DF0814"/>
    <w:rsid w:val="00DF3831"/>
    <w:rsid w:val="00DF3E9E"/>
    <w:rsid w:val="00E03EA9"/>
    <w:rsid w:val="00E12A30"/>
    <w:rsid w:val="00E50B21"/>
    <w:rsid w:val="00E55360"/>
    <w:rsid w:val="00E57209"/>
    <w:rsid w:val="00E61B86"/>
    <w:rsid w:val="00E73A45"/>
    <w:rsid w:val="00E83263"/>
    <w:rsid w:val="00EB413D"/>
    <w:rsid w:val="00ED1E39"/>
    <w:rsid w:val="00ED5A36"/>
    <w:rsid w:val="00ED6B9F"/>
    <w:rsid w:val="00EE514C"/>
    <w:rsid w:val="00EF4828"/>
    <w:rsid w:val="00F361ED"/>
    <w:rsid w:val="00F65166"/>
    <w:rsid w:val="00F65A90"/>
    <w:rsid w:val="00F66DAA"/>
    <w:rsid w:val="00F7143C"/>
    <w:rsid w:val="00F7161F"/>
    <w:rsid w:val="00F758F0"/>
    <w:rsid w:val="00F769EF"/>
    <w:rsid w:val="00F82B2E"/>
    <w:rsid w:val="00F83220"/>
    <w:rsid w:val="00F86872"/>
    <w:rsid w:val="00FA665B"/>
    <w:rsid w:val="00FB2CC7"/>
    <w:rsid w:val="00FC0A62"/>
    <w:rsid w:val="00FC4CF5"/>
    <w:rsid w:val="00FD1DAF"/>
    <w:rsid w:val="00FD6AEB"/>
    <w:rsid w:val="00FD793C"/>
    <w:rsid w:val="00FE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8F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7"/>
      <w:szCs w:val="37"/>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1"/>
      <w:szCs w:val="21"/>
      <w:u w:val="none"/>
    </w:rPr>
  </w:style>
  <w:style w:type="character" w:customStyle="1" w:styleId="Bodytext">
    <w:name w:val="Body text_"/>
    <w:basedOn w:val="DefaultParagraphFont"/>
    <w:link w:val="BodyText6"/>
    <w:rPr>
      <w:rFonts w:ascii="Times New Roman" w:eastAsia="Times New Roman" w:hAnsi="Times New Roman" w:cs="Times New Roman"/>
      <w:b w:val="0"/>
      <w:bCs w:val="0"/>
      <w:i w:val="0"/>
      <w:iCs w:val="0"/>
      <w:smallCaps w:val="0"/>
      <w:strike w:val="0"/>
      <w:sz w:val="21"/>
      <w:szCs w:val="21"/>
      <w:u w:val="none"/>
    </w:rPr>
  </w:style>
  <w:style w:type="character" w:customStyle="1" w:styleId="Bodytext75pt">
    <w:name w:val="Body text + 7.5 pt"/>
    <w:aliases w:val="Bold"/>
    <w:basedOn w:val="Bodytext"/>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75pt0">
    <w:name w:val="Body text + 7.5 pt"/>
    <w:aliases w:val="Bold,Small Caps"/>
    <w:basedOn w:val="Bodytext"/>
    <w:rPr>
      <w:rFonts w:ascii="Times New Roman" w:eastAsia="Times New Roman" w:hAnsi="Times New Roman" w:cs="Times New Roman"/>
      <w:b/>
      <w:bCs/>
      <w:i w:val="0"/>
      <w:iCs w:val="0"/>
      <w:smallCaps/>
      <w:strike w:val="0"/>
      <w:color w:val="000000"/>
      <w:spacing w:val="0"/>
      <w:w w:val="100"/>
      <w:position w:val="0"/>
      <w:sz w:val="15"/>
      <w:szCs w:val="15"/>
      <w:u w:val="none"/>
      <w:lang w:val="en-US"/>
    </w:rPr>
  </w:style>
  <w:style w:type="character" w:customStyle="1" w:styleId="Bodytext75pt1">
    <w:name w:val="Body text + 7.5 pt"/>
    <w:aliases w:val="Italic"/>
    <w:basedOn w:val="Bodytext"/>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75pt2">
    <w:name w:val="Body text + 7.5 pt"/>
    <w:aliases w:val="Bold,Italic"/>
    <w:basedOn w:val="Body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BodytextTrebuchetMS">
    <w:name w:val="Body text + Trebuchet MS"/>
    <w:aliases w:val="7.5 pt,Small Caps"/>
    <w:basedOn w:val="Bodytext"/>
    <w:rPr>
      <w:rFonts w:ascii="Trebuchet MS" w:eastAsia="Trebuchet MS" w:hAnsi="Trebuchet MS" w:cs="Trebuchet MS"/>
      <w:b w:val="0"/>
      <w:bCs w:val="0"/>
      <w:i w:val="0"/>
      <w:iCs w:val="0"/>
      <w:smallCaps/>
      <w:strike w:val="0"/>
      <w:color w:val="000000"/>
      <w:spacing w:val="0"/>
      <w:w w:val="100"/>
      <w:position w:val="0"/>
      <w:sz w:val="15"/>
      <w:szCs w:val="15"/>
      <w:u w:val="none"/>
      <w:lang w:val="en-US"/>
    </w:rPr>
  </w:style>
  <w:style w:type="character" w:customStyle="1" w:styleId="BodytextTrebuchetMS0">
    <w:name w:val="Body text + Trebuchet MS"/>
    <w:aliases w:val="7.5 pt"/>
    <w:basedOn w:val="Bodytext"/>
    <w:rPr>
      <w:rFonts w:ascii="Trebuchet MS" w:eastAsia="Trebuchet MS" w:hAnsi="Trebuchet MS" w:cs="Trebuchet MS"/>
      <w:b w:val="0"/>
      <w:bCs w:val="0"/>
      <w:i w:val="0"/>
      <w:iCs w:val="0"/>
      <w:smallCaps w:val="0"/>
      <w:strike w:val="0"/>
      <w:color w:val="000000"/>
      <w:spacing w:val="0"/>
      <w:w w:val="100"/>
      <w:position w:val="0"/>
      <w:sz w:val="15"/>
      <w:szCs w:val="15"/>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pt0">
    <w:name w:val="Body text + 8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5"/>
      <w:szCs w:val="15"/>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5NotItalic0">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pacing0pt">
    <w:name w:val="Body text + Spacing 0 pt"/>
    <w:basedOn w:val="Bodytex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60">
    <w:name w:val="Body text (6)_"/>
    <w:basedOn w:val="DefaultParagraphFont"/>
    <w:link w:val="Bodytext61"/>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Bodytext6SmallCaps">
    <w:name w:val="Body text (6) + Small Caps"/>
    <w:basedOn w:val="Bodytext60"/>
    <w:rPr>
      <w:rFonts w:ascii="Times New Roman" w:eastAsia="Times New Roman" w:hAnsi="Times New Roman" w:cs="Times New Roman"/>
      <w:b w:val="0"/>
      <w:bCs w:val="0"/>
      <w:i w:val="0"/>
      <w:iCs w:val="0"/>
      <w:smallCaps/>
      <w:strike w:val="0"/>
      <w:color w:val="000000"/>
      <w:spacing w:val="10"/>
      <w:w w:val="100"/>
      <w:position w:val="0"/>
      <w:sz w:val="21"/>
      <w:szCs w:val="21"/>
      <w:u w:val="none"/>
      <w:lang w:val="en-US"/>
    </w:rPr>
  </w:style>
  <w:style w:type="character" w:customStyle="1" w:styleId="Bodytext6Bold">
    <w:name w:val="Body text (6) + Bold"/>
    <w:aliases w:val="Spacing 0 pt"/>
    <w:basedOn w:val="Bodytext6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0">
    <w:name w:val="Body text + Small Caps"/>
    <w:aliases w:val="Spacing 0 pt"/>
    <w:basedOn w:val="Bodytext"/>
    <w:rPr>
      <w:rFonts w:ascii="Times New Roman" w:eastAsia="Times New Roman" w:hAnsi="Times New Roman" w:cs="Times New Roman"/>
      <w:b w:val="0"/>
      <w:bCs w:val="0"/>
      <w:i w:val="0"/>
      <w:iCs w:val="0"/>
      <w:smallCaps/>
      <w:strike w:val="0"/>
      <w:color w:val="000000"/>
      <w:spacing w:val="10"/>
      <w:w w:val="100"/>
      <w:position w:val="0"/>
      <w:sz w:val="21"/>
      <w:szCs w:val="21"/>
      <w:u w:val="none"/>
      <w:lang w:val="en-US"/>
    </w:rPr>
  </w:style>
  <w:style w:type="character" w:customStyle="1" w:styleId="BodytextSmallCaps1">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1"/>
      <w:szCs w:val="21"/>
      <w:u w:val="none"/>
    </w:rPr>
  </w:style>
  <w:style w:type="character" w:customStyle="1" w:styleId="Bodytext7SmallCaps">
    <w:name w:val="Body text (7) + Small Caps"/>
    <w:basedOn w:val="Bodytext7"/>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6Spacing0pt">
    <w:name w:val="Body text (6) + Spacing 0 pt"/>
    <w:basedOn w:val="Bodytext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Spacing0pt">
    <w:name w:val="Body text (7) + Spacing 0 pt"/>
    <w:basedOn w:val="Bodytext7"/>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rPr>
  </w:style>
  <w:style w:type="character" w:customStyle="1" w:styleId="Bodytext11pt">
    <w:name w:val="Body text + 11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2"/>
      <w:szCs w:val="22"/>
      <w:u w:val="none"/>
      <w:lang w:val="en-US"/>
    </w:rPr>
  </w:style>
  <w:style w:type="character" w:customStyle="1" w:styleId="Bodytext11pt0">
    <w:name w:val="Body text + 11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en-US"/>
    </w:rPr>
  </w:style>
  <w:style w:type="character" w:customStyle="1" w:styleId="Bodytext7Bold">
    <w:name w:val="Body text (7) + Bold"/>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5pt">
    <w:name w:val="Body text + 8.5 pt"/>
    <w:aliases w:val="Bold,Small Caps,Spacing 0 pt"/>
    <w:basedOn w:val="Bodytext"/>
    <w:rPr>
      <w:rFonts w:ascii="Times New Roman" w:eastAsia="Times New Roman" w:hAnsi="Times New Roman" w:cs="Times New Roman"/>
      <w:b/>
      <w:bCs/>
      <w:i w:val="0"/>
      <w:iCs w:val="0"/>
      <w:smallCaps/>
      <w:strike w:val="0"/>
      <w:color w:val="000000"/>
      <w:spacing w:val="10"/>
      <w:w w:val="100"/>
      <w:position w:val="0"/>
      <w:sz w:val="17"/>
      <w:szCs w:val="17"/>
      <w:u w:val="none"/>
      <w:lang w:val="en-US"/>
    </w:rPr>
  </w:style>
  <w:style w:type="character" w:customStyle="1" w:styleId="Bodytext75pt3">
    <w:name w:val="Body text + 7.5 pt"/>
    <w:aliases w:val="Bold"/>
    <w:basedOn w:val="Bodytext"/>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1"/>
      <w:szCs w:val="21"/>
      <w:u w:val="none"/>
    </w:rPr>
  </w:style>
  <w:style w:type="character" w:customStyle="1" w:styleId="Bodytext88pt">
    <w:name w:val="Body text (8) + 8 pt"/>
    <w:aliases w:val="Not Italic"/>
    <w:basedOn w:val="Bodytext8"/>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z w:val="21"/>
      <w:szCs w:val="21"/>
      <w:u w:val="none"/>
    </w:rPr>
  </w:style>
  <w:style w:type="character" w:customStyle="1" w:styleId="Bodytext97pt">
    <w:name w:val="Body text (9) + 7 pt"/>
    <w:aliases w:val="Not Italic"/>
    <w:basedOn w:val="Bodytext9"/>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Bodytext775pt">
    <w:name w:val="Body text (7) + 7.5 pt"/>
    <w:aliases w:val="Bold"/>
    <w:basedOn w:val="Bodytext7"/>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51">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000000"/>
      <w:spacing w:val="0"/>
      <w:w w:val="100"/>
      <w:position w:val="0"/>
      <w:sz w:val="21"/>
      <w:szCs w:val="21"/>
      <w:u w:val="single"/>
      <w:lang w:val="en-US"/>
    </w:rPr>
  </w:style>
  <w:style w:type="character" w:customStyle="1" w:styleId="Bodytext10pt">
    <w:name w:val="Body text + 10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style>
  <w:style w:type="character" w:customStyle="1" w:styleId="BodytextCenturyGothic">
    <w:name w:val="Body text + Century Gothic"/>
    <w:aliases w:val="9 pt"/>
    <w:basedOn w:val="Bodytext"/>
    <w:rPr>
      <w:rFonts w:ascii="Century Gothic" w:eastAsia="Century Gothic" w:hAnsi="Century Gothic" w:cs="Century Gothic"/>
      <w:b w:val="0"/>
      <w:bCs w:val="0"/>
      <w:i w:val="0"/>
      <w:iCs w:val="0"/>
      <w:smallCaps w:val="0"/>
      <w:strike w:val="0"/>
      <w:color w:val="000000"/>
      <w:spacing w:val="0"/>
      <w:w w:val="100"/>
      <w:position w:val="0"/>
      <w:sz w:val="18"/>
      <w:szCs w:val="18"/>
      <w:u w:val="none"/>
      <w:lang w:val="en-US"/>
    </w:rPr>
  </w:style>
  <w:style w:type="character" w:customStyle="1" w:styleId="BodytextMicrosoftSansSerif">
    <w:name w:val="Body text + Microsoft Sans Serif"/>
    <w:aliases w:val="10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20"/>
      <w:szCs w:val="20"/>
      <w:u w:val="none"/>
    </w:rPr>
  </w:style>
  <w:style w:type="character" w:customStyle="1" w:styleId="Bodytext1085pt">
    <w:name w:val="Body text (10) + 8.5 pt"/>
    <w:aliases w:val="Not Bold,Not Italic,Spacing 0 pt"/>
    <w:basedOn w:val="Bodytext10"/>
    <w:rPr>
      <w:rFonts w:ascii="Times New Roman" w:eastAsia="Times New Roman" w:hAnsi="Times New Roman" w:cs="Times New Roman"/>
      <w:b/>
      <w:bCs/>
      <w:i/>
      <w:iCs/>
      <w:smallCaps w:val="0"/>
      <w:strike w:val="0"/>
      <w:color w:val="000000"/>
      <w:spacing w:val="10"/>
      <w:w w:val="100"/>
      <w:position w:val="0"/>
      <w:sz w:val="17"/>
      <w:szCs w:val="17"/>
      <w:u w:val="none"/>
      <w:lang w:val="en-US"/>
    </w:rPr>
  </w:style>
  <w:style w:type="character" w:customStyle="1" w:styleId="Bodytext2NotBold0">
    <w:name w:val="Body text (2) + Not Bold"/>
    <w:aliases w:val="Spacing 0 pt"/>
    <w:basedOn w:val="Bodytext2"/>
    <w:rPr>
      <w:rFonts w:ascii="Times New Roman" w:eastAsia="Times New Roman" w:hAnsi="Times New Roman" w:cs="Times New Roman"/>
      <w:b/>
      <w:bCs/>
      <w:i w:val="0"/>
      <w:iCs w:val="0"/>
      <w:smallCaps w:val="0"/>
      <w:strike w:val="0"/>
      <w:color w:val="000000"/>
      <w:spacing w:val="10"/>
      <w:w w:val="100"/>
      <w:position w:val="0"/>
      <w:sz w:val="21"/>
      <w:szCs w:val="21"/>
      <w:u w:val="none"/>
      <w:lang w:val="en-US"/>
    </w:rPr>
  </w:style>
  <w:style w:type="character" w:customStyle="1" w:styleId="Bodytext23">
    <w:name w:val="Body text (2)"/>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21"/>
      <w:szCs w:val="21"/>
      <w:u w:val="none"/>
    </w:rPr>
  </w:style>
  <w:style w:type="character" w:customStyle="1" w:styleId="Bodytext1185pt">
    <w:name w:val="Body text (11) + 8.5 pt"/>
    <w:aliases w:val="Not Bold,Not Italic"/>
    <w:basedOn w:val="Bodytext11"/>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11NotItalic">
    <w:name w:val="Body text (11) + Not Italic"/>
    <w:basedOn w:val="Bodytext11"/>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TrebuchetMS1">
    <w:name w:val="Body text + Trebuchet MS"/>
    <w:aliases w:val="9 pt,Bold"/>
    <w:basedOn w:val="Bodytext"/>
    <w:rPr>
      <w:rFonts w:ascii="Trebuchet MS" w:eastAsia="Trebuchet MS" w:hAnsi="Trebuchet MS" w:cs="Trebuchet MS"/>
      <w:b/>
      <w:bCs/>
      <w:i w:val="0"/>
      <w:iCs w:val="0"/>
      <w:smallCaps w:val="0"/>
      <w:strike w:val="0"/>
      <w:color w:val="000000"/>
      <w:spacing w:val="0"/>
      <w:w w:val="100"/>
      <w:position w:val="0"/>
      <w:sz w:val="18"/>
      <w:szCs w:val="18"/>
      <w:u w:val="none"/>
      <w:lang w:val="en-US"/>
    </w:rPr>
  </w:style>
  <w:style w:type="character" w:customStyle="1" w:styleId="BodytextTrebuchetMS2">
    <w:name w:val="Body text + Trebuchet MS"/>
    <w:aliases w:val="9 pt,Bold"/>
    <w:basedOn w:val="Bodytext"/>
    <w:rPr>
      <w:rFonts w:ascii="Trebuchet MS" w:eastAsia="Trebuchet MS" w:hAnsi="Trebuchet MS" w:cs="Trebuchet MS"/>
      <w:b/>
      <w:bCs/>
      <w:i w:val="0"/>
      <w:iCs w:val="0"/>
      <w:smallCaps w:val="0"/>
      <w:strike w:val="0"/>
      <w:color w:val="000000"/>
      <w:spacing w:val="0"/>
      <w:w w:val="100"/>
      <w:position w:val="0"/>
      <w:sz w:val="18"/>
      <w:szCs w:val="18"/>
      <w:u w:val="none"/>
    </w:rPr>
  </w:style>
  <w:style w:type="character" w:customStyle="1" w:styleId="Bodytext6Spacing0pt0">
    <w:name w:val="Body text (6) + Spacing 0 pt"/>
    <w:basedOn w:val="Bodytext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pt">
    <w:name w:val="Body text + 13 pt"/>
    <w:aliases w:val="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3">
    <w:name w:val="Body text + Bold"/>
    <w:aliases w:val="Small Caps"/>
    <w:basedOn w:val="Bodytext"/>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5Bold">
    <w:name w:val="Body text (5) + Bold"/>
    <w:aliases w:val="Not 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SmallCaps">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275pt">
    <w:name w:val="Body text (2) + 7.5 pt"/>
    <w:basedOn w:val="Bodytext2"/>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2NotBold1">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11pt">
    <w:name w:val="Body text (2) + 11 pt"/>
    <w:aliases w:val="Spacing 0 pt"/>
    <w:basedOn w:val="Bodytext2"/>
    <w:rPr>
      <w:rFonts w:ascii="Times New Roman" w:eastAsia="Times New Roman" w:hAnsi="Times New Roman" w:cs="Times New Roman"/>
      <w:b/>
      <w:bCs/>
      <w:i w:val="0"/>
      <w:iCs w:val="0"/>
      <w:smallCaps w:val="0"/>
      <w:strike w:val="0"/>
      <w:color w:val="000000"/>
      <w:spacing w:val="10"/>
      <w:w w:val="100"/>
      <w:position w:val="0"/>
      <w:sz w:val="22"/>
      <w:szCs w:val="22"/>
      <w:u w:val="none"/>
      <w:lang w:val="en-US"/>
    </w:rPr>
  </w:style>
  <w:style w:type="character" w:customStyle="1" w:styleId="Bodytext2SmallCaps0">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pacing w:val="10"/>
      <w:sz w:val="17"/>
      <w:szCs w:val="17"/>
      <w:u w:val="none"/>
    </w:rPr>
  </w:style>
  <w:style w:type="character" w:customStyle="1" w:styleId="Bodytext1275pt">
    <w:name w:val="Body text (12) + 7.5 pt"/>
    <w:aliases w:val="Spacing 0 pt"/>
    <w:basedOn w:val="Bodytext12"/>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12Italic">
    <w:name w:val="Body text (12) + Italic"/>
    <w:aliases w:val="Spacing 0 pt"/>
    <w:basedOn w:val="Bodytext12"/>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bCs/>
      <w:i/>
      <w:iCs/>
      <w:smallCaps w:val="0"/>
      <w:strike w:val="0"/>
      <w:sz w:val="17"/>
      <w:szCs w:val="17"/>
      <w:u w:val="none"/>
    </w:rPr>
  </w:style>
  <w:style w:type="character" w:customStyle="1" w:styleId="Bodytext13NotItalic">
    <w:name w:val="Body text (13) + Not Italic"/>
    <w:aliases w:val="Spacing 0 pt"/>
    <w:basedOn w:val="Bodytext13"/>
    <w:rPr>
      <w:rFonts w:ascii="Times New Roman" w:eastAsia="Times New Roman" w:hAnsi="Times New Roman" w:cs="Times New Roman"/>
      <w:b/>
      <w:bCs/>
      <w:i/>
      <w:iCs/>
      <w:smallCaps w:val="0"/>
      <w:strike w:val="0"/>
      <w:color w:val="000000"/>
      <w:spacing w:val="10"/>
      <w:w w:val="100"/>
      <w:position w:val="0"/>
      <w:sz w:val="17"/>
      <w:szCs w:val="17"/>
      <w:u w:val="none"/>
    </w:rPr>
  </w:style>
  <w:style w:type="paragraph" w:customStyle="1" w:styleId="Footnote0">
    <w:name w:val="Footnote"/>
    <w:basedOn w:val="Normal"/>
    <w:link w:val="Footnote"/>
    <w:pPr>
      <w:spacing w:line="235" w:lineRule="exact"/>
      <w:ind w:firstLine="340"/>
    </w:pPr>
    <w:rPr>
      <w:rFonts w:ascii="Times New Roman" w:eastAsia="Times New Roman" w:hAnsi="Times New Roman" w:cs="Times New Roman"/>
      <w:sz w:val="21"/>
      <w:szCs w:val="21"/>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z w:val="37"/>
      <w:szCs w:val="37"/>
    </w:rPr>
  </w:style>
  <w:style w:type="paragraph" w:customStyle="1" w:styleId="Bodytext20">
    <w:name w:val="Body text (2)"/>
    <w:basedOn w:val="Normal"/>
    <w:link w:val="Bodytext2"/>
    <w:pPr>
      <w:spacing w:line="0" w:lineRule="atLeast"/>
      <w:ind w:hanging="360"/>
      <w:jc w:val="center"/>
    </w:pPr>
    <w:rPr>
      <w:rFonts w:ascii="Times New Roman" w:eastAsia="Times New Roman" w:hAnsi="Times New Roman" w:cs="Times New Roman"/>
      <w:b/>
      <w:bCs/>
      <w:sz w:val="21"/>
      <w:szCs w:val="21"/>
    </w:rPr>
  </w:style>
  <w:style w:type="paragraph" w:customStyle="1" w:styleId="BodyText6">
    <w:name w:val="Body Text6"/>
    <w:basedOn w:val="Normal"/>
    <w:link w:val="Bodytext"/>
    <w:pPr>
      <w:spacing w:line="240" w:lineRule="exact"/>
      <w:ind w:hanging="1200"/>
    </w:pPr>
    <w:rPr>
      <w:rFonts w:ascii="Times New Roman" w:eastAsia="Times New Roman" w:hAnsi="Times New Roman" w:cs="Times New Roman"/>
      <w:sz w:val="21"/>
      <w:szCs w:val="21"/>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b/>
      <w:bCs/>
      <w:sz w:val="15"/>
      <w:szCs w:val="15"/>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b/>
      <w:bCs/>
      <w:sz w:val="26"/>
      <w:szCs w:val="26"/>
    </w:rPr>
  </w:style>
  <w:style w:type="paragraph" w:customStyle="1" w:styleId="Bodytext50">
    <w:name w:val="Body text (5)"/>
    <w:basedOn w:val="Normal"/>
    <w:link w:val="Bodytext5"/>
    <w:pPr>
      <w:spacing w:line="0" w:lineRule="atLeast"/>
      <w:ind w:hanging="920"/>
      <w:jc w:val="right"/>
    </w:pPr>
    <w:rPr>
      <w:rFonts w:ascii="Times New Roman" w:eastAsia="Times New Roman" w:hAnsi="Times New Roman" w:cs="Times New Roman"/>
      <w:i/>
      <w:iCs/>
      <w:sz w:val="21"/>
      <w:szCs w:val="21"/>
    </w:rPr>
  </w:style>
  <w:style w:type="paragraph" w:customStyle="1" w:styleId="Heading220">
    <w:name w:val="Heading #2 (2)"/>
    <w:basedOn w:val="Normal"/>
    <w:link w:val="Heading22"/>
    <w:pPr>
      <w:spacing w:line="0" w:lineRule="atLeast"/>
      <w:outlineLvl w:val="1"/>
    </w:pPr>
    <w:rPr>
      <w:rFonts w:ascii="Times New Roman" w:eastAsia="Times New Roman" w:hAnsi="Times New Roman" w:cs="Times New Roman"/>
      <w:b/>
      <w:bCs/>
      <w:sz w:val="21"/>
      <w:szCs w:val="21"/>
    </w:rPr>
  </w:style>
  <w:style w:type="paragraph" w:customStyle="1" w:styleId="Bodytext61">
    <w:name w:val="Body text (6)"/>
    <w:basedOn w:val="Normal"/>
    <w:link w:val="Bodytext60"/>
    <w:pPr>
      <w:spacing w:line="245" w:lineRule="exact"/>
      <w:ind w:hanging="580"/>
      <w:jc w:val="both"/>
    </w:pPr>
    <w:rPr>
      <w:rFonts w:ascii="Times New Roman" w:eastAsia="Times New Roman" w:hAnsi="Times New Roman" w:cs="Times New Roman"/>
      <w:spacing w:val="10"/>
      <w:sz w:val="21"/>
      <w:szCs w:val="21"/>
    </w:rPr>
  </w:style>
  <w:style w:type="paragraph" w:customStyle="1" w:styleId="Bodytext70">
    <w:name w:val="Body text (7)"/>
    <w:basedOn w:val="Normal"/>
    <w:link w:val="Bodytext7"/>
    <w:pPr>
      <w:spacing w:line="0" w:lineRule="atLeast"/>
      <w:ind w:hanging="440"/>
      <w:jc w:val="both"/>
    </w:pPr>
    <w:rPr>
      <w:rFonts w:ascii="Times New Roman" w:eastAsia="Times New Roman" w:hAnsi="Times New Roman" w:cs="Times New Roman"/>
      <w:sz w:val="21"/>
      <w:szCs w:val="21"/>
    </w:rPr>
  </w:style>
  <w:style w:type="paragraph" w:customStyle="1" w:styleId="Heading20">
    <w:name w:val="Heading #2"/>
    <w:basedOn w:val="Normal"/>
    <w:link w:val="Heading2"/>
    <w:pPr>
      <w:spacing w:line="0" w:lineRule="atLeast"/>
      <w:jc w:val="both"/>
      <w:outlineLvl w:val="1"/>
    </w:pPr>
    <w:rPr>
      <w:rFonts w:ascii="Times New Roman" w:eastAsia="Times New Roman" w:hAnsi="Times New Roman" w:cs="Times New Roman"/>
      <w:sz w:val="21"/>
      <w:szCs w:val="21"/>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b/>
      <w:bCs/>
      <w:i/>
      <w:iCs/>
      <w:sz w:val="21"/>
      <w:szCs w:val="21"/>
    </w:rPr>
  </w:style>
  <w:style w:type="paragraph" w:customStyle="1" w:styleId="Bodytext90">
    <w:name w:val="Body text (9)"/>
    <w:basedOn w:val="Normal"/>
    <w:link w:val="Bodytext9"/>
    <w:pPr>
      <w:spacing w:line="0" w:lineRule="atLeast"/>
      <w:jc w:val="center"/>
    </w:pPr>
    <w:rPr>
      <w:rFonts w:ascii="Times New Roman" w:eastAsia="Times New Roman" w:hAnsi="Times New Roman" w:cs="Times New Roman"/>
      <w:b/>
      <w:bCs/>
      <w:i/>
      <w:iCs/>
      <w:sz w:val="21"/>
      <w:szCs w:val="21"/>
    </w:rPr>
  </w:style>
  <w:style w:type="paragraph" w:customStyle="1" w:styleId="Bodytext100">
    <w:name w:val="Body text (10)"/>
    <w:basedOn w:val="Normal"/>
    <w:link w:val="Bodytext10"/>
    <w:pPr>
      <w:spacing w:line="0" w:lineRule="atLeast"/>
      <w:jc w:val="center"/>
    </w:pPr>
    <w:rPr>
      <w:rFonts w:ascii="Times New Roman" w:eastAsia="Times New Roman" w:hAnsi="Times New Roman" w:cs="Times New Roman"/>
      <w:b/>
      <w:bCs/>
      <w:i/>
      <w:iCs/>
      <w:sz w:val="20"/>
      <w:szCs w:val="20"/>
    </w:rPr>
  </w:style>
  <w:style w:type="paragraph" w:customStyle="1" w:styleId="Bodytext110">
    <w:name w:val="Body text (11)"/>
    <w:basedOn w:val="Normal"/>
    <w:link w:val="Bodytext11"/>
    <w:pPr>
      <w:spacing w:line="0" w:lineRule="atLeast"/>
      <w:jc w:val="both"/>
    </w:pPr>
    <w:rPr>
      <w:rFonts w:ascii="Times New Roman" w:eastAsia="Times New Roman" w:hAnsi="Times New Roman" w:cs="Times New Roman"/>
      <w:b/>
      <w:bCs/>
      <w:i/>
      <w:iCs/>
      <w:sz w:val="21"/>
      <w:szCs w:val="21"/>
    </w:rPr>
  </w:style>
  <w:style w:type="paragraph" w:customStyle="1" w:styleId="Bodytext120">
    <w:name w:val="Body text (12)"/>
    <w:basedOn w:val="Normal"/>
    <w:link w:val="Bodytext12"/>
    <w:pPr>
      <w:spacing w:line="0" w:lineRule="atLeast"/>
      <w:ind w:hanging="360"/>
      <w:jc w:val="center"/>
    </w:pPr>
    <w:rPr>
      <w:rFonts w:ascii="Times New Roman" w:eastAsia="Times New Roman" w:hAnsi="Times New Roman" w:cs="Times New Roman"/>
      <w:b/>
      <w:bCs/>
      <w:spacing w:val="10"/>
      <w:sz w:val="17"/>
      <w:szCs w:val="17"/>
    </w:rPr>
  </w:style>
  <w:style w:type="paragraph" w:customStyle="1" w:styleId="Bodytext130">
    <w:name w:val="Body text (13)"/>
    <w:basedOn w:val="Normal"/>
    <w:link w:val="Bodytext13"/>
    <w:pPr>
      <w:spacing w:line="202" w:lineRule="exact"/>
      <w:ind w:hanging="300"/>
      <w:jc w:val="both"/>
    </w:pPr>
    <w:rPr>
      <w:rFonts w:ascii="Times New Roman" w:eastAsia="Times New Roman" w:hAnsi="Times New Roman" w:cs="Times New Roman"/>
      <w:b/>
      <w:bCs/>
      <w:i/>
      <w:iCs/>
      <w:sz w:val="17"/>
      <w:szCs w:val="17"/>
    </w:rPr>
  </w:style>
  <w:style w:type="paragraph" w:styleId="ListBullet">
    <w:name w:val="List Bullet"/>
    <w:basedOn w:val="Normal"/>
    <w:uiPriority w:val="99"/>
    <w:unhideWhenUsed/>
    <w:rsid w:val="00641A09"/>
    <w:pPr>
      <w:numPr>
        <w:numId w:val="199"/>
      </w:numPr>
      <w:contextualSpacing/>
    </w:pPr>
  </w:style>
  <w:style w:type="paragraph" w:styleId="Header">
    <w:name w:val="header"/>
    <w:basedOn w:val="Normal"/>
    <w:link w:val="HeaderChar"/>
    <w:uiPriority w:val="99"/>
    <w:unhideWhenUsed/>
    <w:rsid w:val="005A1AB6"/>
    <w:pPr>
      <w:tabs>
        <w:tab w:val="center" w:pos="4513"/>
        <w:tab w:val="right" w:pos="9026"/>
      </w:tabs>
    </w:pPr>
  </w:style>
  <w:style w:type="character" w:customStyle="1" w:styleId="HeaderChar">
    <w:name w:val="Header Char"/>
    <w:basedOn w:val="DefaultParagraphFont"/>
    <w:link w:val="Header"/>
    <w:uiPriority w:val="99"/>
    <w:rsid w:val="005A1AB6"/>
    <w:rPr>
      <w:color w:val="000000"/>
    </w:rPr>
  </w:style>
  <w:style w:type="paragraph" w:styleId="Footer">
    <w:name w:val="footer"/>
    <w:basedOn w:val="Normal"/>
    <w:link w:val="FooterChar"/>
    <w:uiPriority w:val="99"/>
    <w:unhideWhenUsed/>
    <w:rsid w:val="005A1AB6"/>
    <w:pPr>
      <w:tabs>
        <w:tab w:val="center" w:pos="4513"/>
        <w:tab w:val="right" w:pos="9026"/>
      </w:tabs>
    </w:pPr>
  </w:style>
  <w:style w:type="character" w:customStyle="1" w:styleId="FooterChar">
    <w:name w:val="Footer Char"/>
    <w:basedOn w:val="DefaultParagraphFont"/>
    <w:link w:val="Footer"/>
    <w:uiPriority w:val="99"/>
    <w:rsid w:val="005A1AB6"/>
    <w:rPr>
      <w:color w:val="000000"/>
    </w:rPr>
  </w:style>
  <w:style w:type="character" w:styleId="CommentReference">
    <w:name w:val="annotation reference"/>
    <w:basedOn w:val="DefaultParagraphFont"/>
    <w:uiPriority w:val="99"/>
    <w:semiHidden/>
    <w:unhideWhenUsed/>
    <w:rsid w:val="001B73DF"/>
    <w:rPr>
      <w:sz w:val="16"/>
      <w:szCs w:val="16"/>
    </w:rPr>
  </w:style>
  <w:style w:type="paragraph" w:styleId="CommentText">
    <w:name w:val="annotation text"/>
    <w:basedOn w:val="Normal"/>
    <w:link w:val="CommentTextChar"/>
    <w:uiPriority w:val="99"/>
    <w:semiHidden/>
    <w:unhideWhenUsed/>
    <w:rsid w:val="001B73DF"/>
    <w:rPr>
      <w:sz w:val="20"/>
      <w:szCs w:val="20"/>
    </w:rPr>
  </w:style>
  <w:style w:type="character" w:customStyle="1" w:styleId="CommentTextChar">
    <w:name w:val="Comment Text Char"/>
    <w:basedOn w:val="DefaultParagraphFont"/>
    <w:link w:val="CommentText"/>
    <w:uiPriority w:val="99"/>
    <w:semiHidden/>
    <w:rsid w:val="001B73DF"/>
    <w:rPr>
      <w:color w:val="000000"/>
      <w:sz w:val="20"/>
      <w:szCs w:val="20"/>
    </w:rPr>
  </w:style>
  <w:style w:type="paragraph" w:styleId="CommentSubject">
    <w:name w:val="annotation subject"/>
    <w:basedOn w:val="CommentText"/>
    <w:next w:val="CommentText"/>
    <w:link w:val="CommentSubjectChar"/>
    <w:uiPriority w:val="99"/>
    <w:semiHidden/>
    <w:unhideWhenUsed/>
    <w:rsid w:val="001B73DF"/>
    <w:rPr>
      <w:b/>
      <w:bCs/>
    </w:rPr>
  </w:style>
  <w:style w:type="character" w:customStyle="1" w:styleId="CommentSubjectChar">
    <w:name w:val="Comment Subject Char"/>
    <w:basedOn w:val="CommentTextChar"/>
    <w:link w:val="CommentSubject"/>
    <w:uiPriority w:val="99"/>
    <w:semiHidden/>
    <w:rsid w:val="001B73DF"/>
    <w:rPr>
      <w:b/>
      <w:bCs/>
      <w:color w:val="000000"/>
      <w:sz w:val="20"/>
      <w:szCs w:val="20"/>
    </w:rPr>
  </w:style>
  <w:style w:type="paragraph" w:styleId="BalloonText">
    <w:name w:val="Balloon Text"/>
    <w:basedOn w:val="Normal"/>
    <w:link w:val="BalloonTextChar"/>
    <w:uiPriority w:val="99"/>
    <w:semiHidden/>
    <w:unhideWhenUsed/>
    <w:rsid w:val="001B7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3DF"/>
    <w:rPr>
      <w:rFonts w:ascii="Segoe UI" w:hAnsi="Segoe UI" w:cs="Segoe UI"/>
      <w:color w:val="000000"/>
      <w:sz w:val="18"/>
      <w:szCs w:val="18"/>
    </w:rPr>
  </w:style>
  <w:style w:type="paragraph" w:styleId="Revision">
    <w:name w:val="Revision"/>
    <w:hidden/>
    <w:uiPriority w:val="99"/>
    <w:semiHidden/>
    <w:rsid w:val="00DB581D"/>
    <w:pPr>
      <w:widowControl/>
    </w:pPr>
    <w:rPr>
      <w:color w:val="000000"/>
    </w:rPr>
  </w:style>
  <w:style w:type="table" w:styleId="TableGrid">
    <w:name w:val="Table Grid"/>
    <w:basedOn w:val="TableNormal"/>
    <w:uiPriority w:val="59"/>
    <w:rsid w:val="0092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BB12-004A-40F7-85B6-529C0E83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63</Pages>
  <Words>19563</Words>
  <Characters>111511</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Pettingill, Tia</cp:lastModifiedBy>
  <cp:revision>5</cp:revision>
  <dcterms:created xsi:type="dcterms:W3CDTF">2019-04-16T08:21:00Z</dcterms:created>
  <dcterms:modified xsi:type="dcterms:W3CDTF">2019-10-09T02:54:00Z</dcterms:modified>
</cp:coreProperties>
</file>