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B034" w14:textId="7437243D" w:rsidR="00C95079" w:rsidRPr="006A0ADB" w:rsidRDefault="0046000A" w:rsidP="006A0ADB">
      <w:pPr>
        <w:jc w:val="center"/>
        <w:rPr>
          <w:rFonts w:ascii="Times New Roman" w:hAnsi="Times New Roman" w:cs="Times New Roman"/>
          <w:sz w:val="22"/>
          <w:szCs w:val="22"/>
        </w:rPr>
      </w:pPr>
      <w:r>
        <w:rPr>
          <w:rFonts w:ascii="Times New Roman" w:hAnsi="Times New Roman" w:cs="Times New Roman"/>
          <w:sz w:val="22"/>
          <w:szCs w:val="22"/>
        </w:rPr>
        <w:pict w14:anchorId="28D83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81.8pt">
            <v:imagedata r:id="rId8" o:title=""/>
          </v:shape>
        </w:pict>
      </w:r>
    </w:p>
    <w:p w14:paraId="402B83F2" w14:textId="77777777" w:rsidR="00C95079" w:rsidRPr="006A0ADB" w:rsidRDefault="001615B7" w:rsidP="008730CC">
      <w:pPr>
        <w:spacing w:before="960"/>
        <w:jc w:val="center"/>
        <w:rPr>
          <w:rFonts w:ascii="Times New Roman" w:hAnsi="Times New Roman" w:cs="Times New Roman"/>
          <w:b/>
          <w:sz w:val="36"/>
          <w:szCs w:val="36"/>
        </w:rPr>
      </w:pPr>
      <w:bookmarkStart w:id="0" w:name="bookmark0"/>
      <w:r w:rsidRPr="006A0ADB">
        <w:rPr>
          <w:rFonts w:ascii="Times New Roman" w:hAnsi="Times New Roman" w:cs="Times New Roman"/>
          <w:b/>
          <w:sz w:val="36"/>
          <w:szCs w:val="36"/>
        </w:rPr>
        <w:t>Sales Tax Laws Amendment Act (No. 2) 1990</w:t>
      </w:r>
      <w:bookmarkEnd w:id="0"/>
    </w:p>
    <w:p w14:paraId="6071B893" w14:textId="77777777" w:rsidR="00C95079" w:rsidRPr="006A0ADB" w:rsidRDefault="001615B7" w:rsidP="008730CC">
      <w:pPr>
        <w:pStyle w:val="Bodytext20"/>
        <w:spacing w:before="960" w:after="960" w:line="240" w:lineRule="auto"/>
        <w:rPr>
          <w:sz w:val="28"/>
          <w:szCs w:val="28"/>
        </w:rPr>
      </w:pPr>
      <w:r w:rsidRPr="006A0ADB">
        <w:rPr>
          <w:sz w:val="28"/>
          <w:szCs w:val="28"/>
        </w:rPr>
        <w:t>No. 81 of 1990</w:t>
      </w:r>
    </w:p>
    <w:p w14:paraId="05C2BB32" w14:textId="77777777" w:rsidR="008730CC" w:rsidRDefault="008730CC" w:rsidP="006A0ADB">
      <w:pPr>
        <w:pBdr>
          <w:top w:val="thickThinSmallGap" w:sz="24" w:space="1" w:color="auto"/>
        </w:pBdr>
        <w:spacing w:after="120"/>
        <w:jc w:val="center"/>
        <w:rPr>
          <w:rFonts w:ascii="Times New Roman" w:hAnsi="Times New Roman" w:cs="Times New Roman"/>
          <w:b/>
          <w:sz w:val="32"/>
          <w:szCs w:val="32"/>
        </w:rPr>
      </w:pPr>
      <w:bookmarkStart w:id="1" w:name="bookmark1"/>
    </w:p>
    <w:p w14:paraId="1A940DD6" w14:textId="77777777" w:rsidR="00C95079" w:rsidRPr="008730CC" w:rsidRDefault="001615B7" w:rsidP="008730CC">
      <w:pPr>
        <w:pBdr>
          <w:top w:val="thickThinSmallGap" w:sz="24" w:space="1" w:color="auto"/>
        </w:pBdr>
        <w:spacing w:before="960"/>
        <w:jc w:val="center"/>
        <w:rPr>
          <w:rFonts w:ascii="Times New Roman" w:hAnsi="Times New Roman" w:cs="Times New Roman"/>
          <w:b/>
          <w:sz w:val="26"/>
          <w:szCs w:val="26"/>
        </w:rPr>
      </w:pPr>
      <w:r w:rsidRPr="008730CC">
        <w:rPr>
          <w:rFonts w:ascii="Times New Roman" w:hAnsi="Times New Roman" w:cs="Times New Roman"/>
          <w:b/>
          <w:sz w:val="26"/>
          <w:szCs w:val="26"/>
        </w:rPr>
        <w:t>An Act to amend the law relating to sales tax</w:t>
      </w:r>
      <w:bookmarkEnd w:id="1"/>
    </w:p>
    <w:p w14:paraId="3CE385B6" w14:textId="77777777" w:rsidR="00C95079" w:rsidRPr="006A0ADB" w:rsidRDefault="001615B7" w:rsidP="008730CC">
      <w:pPr>
        <w:pStyle w:val="Bodytext30"/>
        <w:spacing w:before="120" w:line="240" w:lineRule="auto"/>
        <w:ind w:firstLine="0"/>
        <w:rPr>
          <w:i w:val="0"/>
        </w:rPr>
      </w:pPr>
      <w:r w:rsidRPr="006A0ADB">
        <w:rPr>
          <w:i w:val="0"/>
        </w:rPr>
        <w:t>[</w:t>
      </w:r>
      <w:r w:rsidRPr="00E223BE">
        <w:t>Assented to 23 October 1990</w:t>
      </w:r>
      <w:r w:rsidRPr="006A0ADB">
        <w:rPr>
          <w:i w:val="0"/>
        </w:rPr>
        <w:t>]</w:t>
      </w:r>
    </w:p>
    <w:p w14:paraId="7F8D6F14" w14:textId="77777777" w:rsidR="00C95079" w:rsidRPr="006A0ADB" w:rsidRDefault="001615B7" w:rsidP="008730CC">
      <w:pPr>
        <w:pStyle w:val="BodyText5"/>
        <w:spacing w:before="120" w:line="240" w:lineRule="auto"/>
        <w:ind w:firstLine="274"/>
        <w:jc w:val="both"/>
      </w:pPr>
      <w:r w:rsidRPr="006A0ADB">
        <w:t>BE IT ENACTED by the Queen, and the Senate and the House of Representatives of the Commonwealth of Australia, as follows:</w:t>
      </w:r>
    </w:p>
    <w:p w14:paraId="6FEB5BE8" w14:textId="77777777" w:rsidR="00C95079" w:rsidRPr="006A0ADB" w:rsidRDefault="001615B7" w:rsidP="001A582E">
      <w:pPr>
        <w:pStyle w:val="Bodytext40"/>
        <w:spacing w:before="120" w:after="60" w:line="240" w:lineRule="auto"/>
        <w:jc w:val="both"/>
      </w:pPr>
      <w:r w:rsidRPr="006A0ADB">
        <w:t>Short title</w:t>
      </w:r>
    </w:p>
    <w:p w14:paraId="3331C70C" w14:textId="77777777" w:rsidR="00C95079" w:rsidRPr="006A0ADB" w:rsidRDefault="001A582E" w:rsidP="008730CC">
      <w:pPr>
        <w:pStyle w:val="Bodytext30"/>
        <w:tabs>
          <w:tab w:val="left" w:pos="634"/>
        </w:tabs>
        <w:spacing w:before="120" w:line="240" w:lineRule="auto"/>
        <w:ind w:firstLine="274"/>
        <w:jc w:val="both"/>
      </w:pPr>
      <w:r w:rsidRPr="006A0ADB">
        <w:rPr>
          <w:rStyle w:val="Bodytext3NotItalic"/>
          <w:b/>
        </w:rPr>
        <w:t>1</w:t>
      </w:r>
      <w:r w:rsidR="0023703B" w:rsidRPr="006A0ADB">
        <w:rPr>
          <w:rStyle w:val="Bodytext3NotItalic"/>
          <w:b/>
        </w:rPr>
        <w:t>.</w:t>
      </w:r>
      <w:r w:rsidRPr="006A0ADB">
        <w:rPr>
          <w:rStyle w:val="Bodytext3NotItalic"/>
        </w:rPr>
        <w:tab/>
      </w:r>
      <w:r w:rsidR="001615B7" w:rsidRPr="006A0ADB">
        <w:rPr>
          <w:rStyle w:val="Bodytext3NotItalic"/>
        </w:rPr>
        <w:t xml:space="preserve">This Act may be cited as the </w:t>
      </w:r>
      <w:r w:rsidR="001615B7" w:rsidRPr="006A0ADB">
        <w:t>Sales Tax Laws Amendment Act (No. 2) 1990.</w:t>
      </w:r>
    </w:p>
    <w:p w14:paraId="17ADE344" w14:textId="77777777" w:rsidR="00C95079" w:rsidRPr="006A0ADB" w:rsidRDefault="001615B7" w:rsidP="001A582E">
      <w:pPr>
        <w:pStyle w:val="Bodytext40"/>
        <w:spacing w:before="120" w:after="60" w:line="240" w:lineRule="auto"/>
        <w:jc w:val="both"/>
      </w:pPr>
      <w:r w:rsidRPr="006A0ADB">
        <w:t>Commencement</w:t>
      </w:r>
    </w:p>
    <w:p w14:paraId="04F45B42" w14:textId="77777777" w:rsidR="00C95079" w:rsidRPr="006A0ADB" w:rsidRDefault="001A582E" w:rsidP="008730CC">
      <w:pPr>
        <w:pStyle w:val="BodyText5"/>
        <w:tabs>
          <w:tab w:val="left" w:pos="639"/>
        </w:tabs>
        <w:spacing w:before="120" w:line="240" w:lineRule="auto"/>
        <w:ind w:firstLine="274"/>
        <w:jc w:val="both"/>
      </w:pPr>
      <w:r w:rsidRPr="006A0ADB">
        <w:rPr>
          <w:b/>
        </w:rPr>
        <w:t>2</w:t>
      </w:r>
      <w:r w:rsidR="0023703B" w:rsidRPr="006A0ADB">
        <w:rPr>
          <w:b/>
        </w:rPr>
        <w:t>.</w:t>
      </w:r>
      <w:r w:rsidRPr="006A0ADB">
        <w:tab/>
      </w:r>
      <w:r w:rsidR="001615B7" w:rsidRPr="006A0ADB">
        <w:t>This Act is taken to have commenced at 7.30 p.m., by standard time in the Australian Capital Territory, on 21 August 1990.</w:t>
      </w:r>
    </w:p>
    <w:p w14:paraId="2D5DA541" w14:textId="77777777" w:rsidR="001A582E" w:rsidRPr="006A0ADB" w:rsidRDefault="001A582E" w:rsidP="001A582E">
      <w:pPr>
        <w:pStyle w:val="Bodytext30"/>
        <w:spacing w:line="240" w:lineRule="auto"/>
        <w:ind w:firstLine="0"/>
        <w:jc w:val="both"/>
        <w:rPr>
          <w:rStyle w:val="Bodytext31"/>
          <w:i/>
          <w:iCs/>
        </w:rPr>
      </w:pPr>
    </w:p>
    <w:p w14:paraId="7C9983E1" w14:textId="77777777" w:rsidR="001A582E" w:rsidRPr="006A0ADB" w:rsidRDefault="001A582E" w:rsidP="001A582E">
      <w:pPr>
        <w:pStyle w:val="Bodytext30"/>
        <w:spacing w:line="240" w:lineRule="auto"/>
        <w:ind w:firstLine="0"/>
        <w:jc w:val="both"/>
        <w:rPr>
          <w:rStyle w:val="Bodytext31"/>
          <w:i/>
          <w:iCs/>
        </w:rPr>
        <w:sectPr w:rsidR="001A582E" w:rsidRPr="006A0ADB" w:rsidSect="00E84DAE">
          <w:headerReference w:type="even" r:id="rId9"/>
          <w:headerReference w:type="default" r:id="rId10"/>
          <w:type w:val="continuous"/>
          <w:pgSz w:w="12240" w:h="15840" w:code="1"/>
          <w:pgMar w:top="1440" w:right="1440" w:bottom="1440" w:left="1440" w:header="720" w:footer="0" w:gutter="0"/>
          <w:cols w:space="720"/>
          <w:noEndnote/>
          <w:titlePg/>
          <w:docGrid w:linePitch="360"/>
        </w:sectPr>
      </w:pPr>
    </w:p>
    <w:p w14:paraId="286543B4" w14:textId="77777777" w:rsidR="00C95079" w:rsidRPr="006A0ADB" w:rsidRDefault="001615B7" w:rsidP="0023703B">
      <w:pPr>
        <w:pStyle w:val="Bodytext40"/>
        <w:spacing w:before="120" w:after="60" w:line="240" w:lineRule="auto"/>
        <w:jc w:val="both"/>
        <w:rPr>
          <w:b w:val="0"/>
        </w:rPr>
      </w:pPr>
      <w:r w:rsidRPr="006A0ADB">
        <w:rPr>
          <w:rStyle w:val="Bodytext41"/>
          <w:b/>
          <w:bCs/>
        </w:rPr>
        <w:lastRenderedPageBreak/>
        <w:t>Amendments relating to motor vehicles</w:t>
      </w:r>
    </w:p>
    <w:p w14:paraId="4FE318B2" w14:textId="77777777" w:rsidR="0023703B" w:rsidRPr="006A0ADB" w:rsidRDefault="0023703B" w:rsidP="008730CC">
      <w:pPr>
        <w:pStyle w:val="Bodytext30"/>
        <w:tabs>
          <w:tab w:val="left" w:pos="634"/>
        </w:tabs>
        <w:spacing w:before="120" w:line="240" w:lineRule="auto"/>
        <w:ind w:firstLine="274"/>
        <w:jc w:val="both"/>
        <w:rPr>
          <w:rStyle w:val="Bodytext3NotItalic"/>
        </w:rPr>
      </w:pPr>
      <w:r w:rsidRPr="006A0ADB">
        <w:rPr>
          <w:rStyle w:val="Bodytext3NotItalic"/>
          <w:b/>
        </w:rPr>
        <w:t>3.</w:t>
      </w:r>
      <w:r w:rsidRPr="006A0ADB">
        <w:rPr>
          <w:rStyle w:val="Bodytext3NotItalic"/>
        </w:rPr>
        <w:tab/>
      </w:r>
      <w:r w:rsidR="001615B7" w:rsidRPr="006A0ADB">
        <w:rPr>
          <w:rStyle w:val="Bodytext3NotItalic"/>
        </w:rPr>
        <w:t>Each of the following Acts is am</w:t>
      </w:r>
      <w:r w:rsidRPr="006A0ADB">
        <w:rPr>
          <w:rStyle w:val="Bodytext3NotItalic"/>
        </w:rPr>
        <w:t>ended as set out in Schedule 1:</w:t>
      </w:r>
    </w:p>
    <w:p w14:paraId="5637495E"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1) 1930</w:t>
      </w:r>
    </w:p>
    <w:p w14:paraId="220679C9" w14:textId="77777777" w:rsidR="0023703B" w:rsidRPr="009400C2" w:rsidRDefault="001615B7" w:rsidP="008730CC">
      <w:pPr>
        <w:pStyle w:val="Bodytext30"/>
        <w:tabs>
          <w:tab w:val="left" w:pos="634"/>
        </w:tabs>
        <w:spacing w:before="120" w:line="240" w:lineRule="auto"/>
        <w:ind w:firstLine="2376"/>
        <w:jc w:val="both"/>
        <w:rPr>
          <w:rStyle w:val="Bodytext31"/>
          <w:i/>
          <w:iCs/>
        </w:rPr>
      </w:pPr>
      <w:r w:rsidRPr="009400C2">
        <w:rPr>
          <w:rStyle w:val="Bodytext31"/>
          <w:i/>
          <w:iCs/>
        </w:rPr>
        <w:t>Sales Tax Act (</w:t>
      </w:r>
      <w:r w:rsidR="0023703B" w:rsidRPr="009400C2">
        <w:rPr>
          <w:rStyle w:val="Bodytext31"/>
          <w:i/>
          <w:iCs/>
        </w:rPr>
        <w:t>No. 2) 1930</w:t>
      </w:r>
    </w:p>
    <w:p w14:paraId="6D7AD74D"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3) 1930</w:t>
      </w:r>
    </w:p>
    <w:p w14:paraId="1CA2A986"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4) 1930</w:t>
      </w:r>
    </w:p>
    <w:p w14:paraId="274E3998"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5) 1930</w:t>
      </w:r>
    </w:p>
    <w:p w14:paraId="7F0453BB"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6) 1930</w:t>
      </w:r>
    </w:p>
    <w:p w14:paraId="640D3321"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7) 1930</w:t>
      </w:r>
    </w:p>
    <w:p w14:paraId="696F5F1D" w14:textId="77777777" w:rsidR="0023703B" w:rsidRPr="009400C2" w:rsidRDefault="0023703B" w:rsidP="008730CC">
      <w:pPr>
        <w:pStyle w:val="Bodytext30"/>
        <w:tabs>
          <w:tab w:val="left" w:pos="634"/>
        </w:tabs>
        <w:spacing w:before="120" w:line="240" w:lineRule="auto"/>
        <w:ind w:firstLine="2376"/>
        <w:jc w:val="both"/>
        <w:rPr>
          <w:rStyle w:val="Bodytext31"/>
          <w:i/>
          <w:iCs/>
        </w:rPr>
      </w:pPr>
      <w:r w:rsidRPr="009400C2">
        <w:rPr>
          <w:rStyle w:val="Bodytext31"/>
          <w:i/>
          <w:iCs/>
        </w:rPr>
        <w:t>Sales Tax Act (No. 8) 1930</w:t>
      </w:r>
    </w:p>
    <w:p w14:paraId="70A0CB7A" w14:textId="77777777" w:rsidR="00C95079" w:rsidRPr="009400C2" w:rsidRDefault="001615B7" w:rsidP="008730CC">
      <w:pPr>
        <w:pStyle w:val="Bodytext30"/>
        <w:tabs>
          <w:tab w:val="left" w:pos="634"/>
        </w:tabs>
        <w:spacing w:before="120" w:line="240" w:lineRule="auto"/>
        <w:ind w:firstLine="2376"/>
        <w:jc w:val="both"/>
        <w:rPr>
          <w:i w:val="0"/>
        </w:rPr>
      </w:pPr>
      <w:r w:rsidRPr="009400C2">
        <w:rPr>
          <w:rStyle w:val="Bodytext31"/>
          <w:i/>
          <w:iCs/>
        </w:rPr>
        <w:t>Sales Tax Act (No. 9) 1930.</w:t>
      </w:r>
    </w:p>
    <w:p w14:paraId="63AAEF65" w14:textId="77777777" w:rsidR="00C95079" w:rsidRPr="006A0ADB" w:rsidRDefault="001615B7" w:rsidP="0023703B">
      <w:pPr>
        <w:pStyle w:val="Bodytext40"/>
        <w:spacing w:before="120" w:after="60" w:line="240" w:lineRule="auto"/>
        <w:jc w:val="both"/>
        <w:rPr>
          <w:b w:val="0"/>
        </w:rPr>
      </w:pPr>
      <w:r w:rsidRPr="006A0ADB">
        <w:rPr>
          <w:rStyle w:val="Bodytext41"/>
          <w:b/>
          <w:bCs/>
        </w:rPr>
        <w:t>Amendments relating to printed matter inserts</w:t>
      </w:r>
    </w:p>
    <w:p w14:paraId="2FAEDB12" w14:textId="77777777" w:rsidR="00C95079" w:rsidRPr="006A0ADB" w:rsidRDefault="001A582E" w:rsidP="008730CC">
      <w:pPr>
        <w:pStyle w:val="BodyText5"/>
        <w:tabs>
          <w:tab w:val="left" w:pos="634"/>
        </w:tabs>
        <w:spacing w:before="120" w:line="240" w:lineRule="auto"/>
        <w:ind w:firstLine="274"/>
        <w:jc w:val="both"/>
      </w:pPr>
      <w:r w:rsidRPr="006A0ADB">
        <w:rPr>
          <w:b/>
        </w:rPr>
        <w:t>4</w:t>
      </w:r>
      <w:r w:rsidR="0023703B" w:rsidRPr="006A0ADB">
        <w:rPr>
          <w:b/>
        </w:rPr>
        <w:t>.</w:t>
      </w:r>
      <w:r w:rsidR="0023703B" w:rsidRPr="006A0ADB">
        <w:tab/>
      </w:r>
      <w:r w:rsidR="001615B7" w:rsidRPr="006A0ADB">
        <w:t>The Acts specified in Schedule 2 are amended as set out in that Schedule.</w:t>
      </w:r>
    </w:p>
    <w:p w14:paraId="62171229" w14:textId="77777777" w:rsidR="00C95079" w:rsidRPr="006A0ADB" w:rsidRDefault="001615B7" w:rsidP="0023703B">
      <w:pPr>
        <w:pStyle w:val="Bodytext40"/>
        <w:spacing w:before="120" w:after="60" w:line="240" w:lineRule="auto"/>
        <w:jc w:val="both"/>
        <w:rPr>
          <w:b w:val="0"/>
        </w:rPr>
      </w:pPr>
      <w:r w:rsidRPr="006A0ADB">
        <w:rPr>
          <w:rStyle w:val="Bodytext41"/>
          <w:b/>
          <w:bCs/>
        </w:rPr>
        <w:t>Application of amendments</w:t>
      </w:r>
    </w:p>
    <w:p w14:paraId="2A2099D2" w14:textId="77777777" w:rsidR="0023703B" w:rsidRPr="006A0ADB" w:rsidRDefault="001A582E" w:rsidP="008730CC">
      <w:pPr>
        <w:pStyle w:val="BodyText5"/>
        <w:tabs>
          <w:tab w:val="left" w:pos="645"/>
        </w:tabs>
        <w:spacing w:before="120" w:line="240" w:lineRule="auto"/>
        <w:ind w:firstLine="274"/>
        <w:jc w:val="both"/>
      </w:pPr>
      <w:r w:rsidRPr="006A0ADB">
        <w:rPr>
          <w:b/>
        </w:rPr>
        <w:t>5</w:t>
      </w:r>
      <w:r w:rsidR="0023703B" w:rsidRPr="006A0ADB">
        <w:rPr>
          <w:b/>
        </w:rPr>
        <w:t>.</w:t>
      </w:r>
      <w:r w:rsidR="0023703B" w:rsidRPr="006A0ADB">
        <w:tab/>
      </w:r>
      <w:r w:rsidR="001615B7" w:rsidRPr="006A0ADB">
        <w:t xml:space="preserve">The amendments made by this Act apply in relation to transactions, acts and operations effected or done in relation to goods after the </w:t>
      </w:r>
      <w:r w:rsidR="0023703B" w:rsidRPr="006A0ADB">
        <w:t>commencement of this Act.</w:t>
      </w:r>
    </w:p>
    <w:p w14:paraId="3FB9C87C" w14:textId="77777777" w:rsidR="002003E7" w:rsidRPr="006A0ADB" w:rsidRDefault="002003E7" w:rsidP="002003E7">
      <w:pPr>
        <w:pStyle w:val="BodyText5"/>
        <w:tabs>
          <w:tab w:val="left" w:pos="645"/>
        </w:tabs>
        <w:spacing w:before="120" w:line="240" w:lineRule="auto"/>
        <w:ind w:firstLine="0"/>
        <w:jc w:val="center"/>
      </w:pPr>
      <w:r w:rsidRPr="006A0ADB">
        <w:t>———————</w:t>
      </w:r>
    </w:p>
    <w:p w14:paraId="554D038E" w14:textId="77777777" w:rsidR="002003E7" w:rsidRPr="006A0ADB" w:rsidRDefault="002003E7" w:rsidP="0023703B">
      <w:pPr>
        <w:pStyle w:val="BodyText5"/>
        <w:tabs>
          <w:tab w:val="left" w:pos="645"/>
        </w:tabs>
        <w:spacing w:line="240" w:lineRule="auto"/>
        <w:ind w:firstLine="0"/>
        <w:jc w:val="both"/>
      </w:pPr>
    </w:p>
    <w:p w14:paraId="068E3582" w14:textId="77777777" w:rsidR="0023703B" w:rsidRPr="006A0ADB" w:rsidRDefault="0023703B" w:rsidP="0023703B">
      <w:pPr>
        <w:pStyle w:val="BodyText5"/>
        <w:tabs>
          <w:tab w:val="left" w:pos="645"/>
        </w:tabs>
        <w:spacing w:line="240" w:lineRule="auto"/>
        <w:ind w:firstLine="274"/>
        <w:jc w:val="both"/>
        <w:sectPr w:rsidR="0023703B" w:rsidRPr="006A0ADB" w:rsidSect="00612D19">
          <w:headerReference w:type="first" r:id="rId11"/>
          <w:pgSz w:w="12240" w:h="15840" w:code="1"/>
          <w:pgMar w:top="1440" w:right="1440" w:bottom="1440" w:left="1440" w:header="720" w:footer="0" w:gutter="0"/>
          <w:cols w:space="720"/>
          <w:noEndnote/>
          <w:titlePg/>
          <w:docGrid w:linePitch="360"/>
        </w:sectPr>
      </w:pPr>
    </w:p>
    <w:p w14:paraId="18A76451" w14:textId="77777777" w:rsidR="00C95079" w:rsidRPr="006A0ADB" w:rsidRDefault="001615B7" w:rsidP="008730CC">
      <w:pPr>
        <w:pStyle w:val="Bodytext40"/>
        <w:tabs>
          <w:tab w:val="left" w:pos="7380"/>
        </w:tabs>
        <w:spacing w:before="120" w:line="240" w:lineRule="auto"/>
        <w:ind w:firstLine="3600"/>
        <w:rPr>
          <w:b w:val="0"/>
        </w:rPr>
      </w:pPr>
      <w:r w:rsidRPr="00C046F6">
        <w:rPr>
          <w:rStyle w:val="Bodytext42"/>
          <w:b/>
          <w:bCs/>
        </w:rPr>
        <w:lastRenderedPageBreak/>
        <w:t>SCHEDULE 1</w:t>
      </w:r>
      <w:r w:rsidR="00C046F6">
        <w:rPr>
          <w:rStyle w:val="Bodytext42"/>
          <w:bCs/>
        </w:rPr>
        <w:tab/>
      </w:r>
      <w:r w:rsidR="0006752C" w:rsidRPr="006A0ADB">
        <w:rPr>
          <w:b w:val="0"/>
        </w:rPr>
        <w:t>Section 3</w:t>
      </w:r>
    </w:p>
    <w:p w14:paraId="68C031B8" w14:textId="77777777" w:rsidR="00C95079" w:rsidRPr="006A0ADB" w:rsidRDefault="001615B7" w:rsidP="008730CC">
      <w:pPr>
        <w:pStyle w:val="BodyText5"/>
        <w:spacing w:before="120" w:line="240" w:lineRule="auto"/>
        <w:ind w:firstLine="0"/>
        <w:jc w:val="center"/>
      </w:pPr>
      <w:r w:rsidRPr="006A0ADB">
        <w:rPr>
          <w:rStyle w:val="BodyText1"/>
        </w:rPr>
        <w:t>AMENDMENTS RELATING TO MOTOR VEHICLES</w:t>
      </w:r>
    </w:p>
    <w:p w14:paraId="304045D3" w14:textId="77777777" w:rsidR="00C95079" w:rsidRPr="006A0ADB" w:rsidRDefault="001615B7" w:rsidP="0006752C">
      <w:pPr>
        <w:pStyle w:val="Bodytext40"/>
        <w:spacing w:before="120" w:after="60" w:line="240" w:lineRule="auto"/>
        <w:jc w:val="both"/>
        <w:rPr>
          <w:b w:val="0"/>
        </w:rPr>
      </w:pPr>
      <w:r w:rsidRPr="006A0ADB">
        <w:rPr>
          <w:rStyle w:val="Bodytext42"/>
          <w:b/>
          <w:bCs/>
        </w:rPr>
        <w:t>Paragraph 4 (ca):</w:t>
      </w:r>
    </w:p>
    <w:p w14:paraId="2CC36B4C" w14:textId="77777777" w:rsidR="00C95079" w:rsidRPr="006A0ADB" w:rsidRDefault="001615B7" w:rsidP="008730CC">
      <w:pPr>
        <w:pStyle w:val="BodyText5"/>
        <w:spacing w:before="120" w:line="240" w:lineRule="auto"/>
        <w:ind w:firstLine="274"/>
        <w:jc w:val="both"/>
      </w:pPr>
      <w:r w:rsidRPr="006A0ADB">
        <w:rPr>
          <w:rStyle w:val="BodyText1"/>
        </w:rPr>
        <w:t>Omit the paragraph, substitute the following paragraph:</w:t>
      </w:r>
    </w:p>
    <w:p w14:paraId="5FF80C90" w14:textId="77777777" w:rsidR="0006752C" w:rsidRPr="006A0ADB" w:rsidRDefault="001615B7" w:rsidP="008730CC">
      <w:pPr>
        <w:pStyle w:val="BodyText5"/>
        <w:spacing w:before="120" w:line="240" w:lineRule="auto"/>
        <w:ind w:left="648" w:firstLine="0"/>
        <w:jc w:val="both"/>
        <w:rPr>
          <w:rStyle w:val="BodyText1"/>
        </w:rPr>
      </w:pPr>
      <w:r w:rsidRPr="006A0ADB">
        <w:rPr>
          <w:rStyle w:val="BodyText1"/>
        </w:rPr>
        <w:t>“(ca) in respect of goods covered by the Sixth Sche</w:t>
      </w:r>
      <w:r w:rsidR="0006752C" w:rsidRPr="006A0ADB">
        <w:rPr>
          <w:rStyle w:val="BodyText1"/>
        </w:rPr>
        <w:t>dule to that</w:t>
      </w:r>
    </w:p>
    <w:p w14:paraId="4A06D4DE" w14:textId="77777777" w:rsidR="00C95079" w:rsidRPr="006A0ADB" w:rsidRDefault="001615B7" w:rsidP="008730CC">
      <w:pPr>
        <w:pStyle w:val="BodyText5"/>
        <w:spacing w:before="120" w:line="240" w:lineRule="auto"/>
        <w:ind w:left="1170" w:firstLine="0"/>
        <w:jc w:val="both"/>
      </w:pPr>
      <w:r w:rsidRPr="006A0ADB">
        <w:rPr>
          <w:rStyle w:val="BodyText1"/>
        </w:rPr>
        <w:t>Act—the lesser of the following rates:</w:t>
      </w:r>
    </w:p>
    <w:p w14:paraId="0321195A" w14:textId="77777777" w:rsidR="00C95079" w:rsidRPr="006A0ADB" w:rsidRDefault="0006752C" w:rsidP="008730CC">
      <w:pPr>
        <w:pStyle w:val="BodyText5"/>
        <w:tabs>
          <w:tab w:val="left" w:pos="2035"/>
        </w:tabs>
        <w:spacing w:before="120" w:line="240" w:lineRule="auto"/>
        <w:ind w:left="1440" w:firstLine="0"/>
        <w:jc w:val="both"/>
      </w:pPr>
      <w:r w:rsidRPr="006A0ADB">
        <w:rPr>
          <w:rStyle w:val="BodyText1"/>
        </w:rPr>
        <w:t>(</w:t>
      </w:r>
      <w:proofErr w:type="spellStart"/>
      <w:r w:rsidRPr="006A0ADB">
        <w:rPr>
          <w:rStyle w:val="BodyText1"/>
        </w:rPr>
        <w:t>i</w:t>
      </w:r>
      <w:proofErr w:type="spellEnd"/>
      <w:r w:rsidRPr="006A0ADB">
        <w:rPr>
          <w:rStyle w:val="BodyText1"/>
        </w:rPr>
        <w:t xml:space="preserve">) </w:t>
      </w:r>
      <w:r w:rsidR="001615B7" w:rsidRPr="006A0ADB">
        <w:rPr>
          <w:rStyle w:val="BodyText1"/>
        </w:rPr>
        <w:t>50%;</w:t>
      </w:r>
    </w:p>
    <w:p w14:paraId="27D636DD" w14:textId="77777777" w:rsidR="00C95079" w:rsidRPr="006A0ADB" w:rsidRDefault="0006752C" w:rsidP="008730CC">
      <w:pPr>
        <w:pStyle w:val="BodyText5"/>
        <w:tabs>
          <w:tab w:val="left" w:pos="2035"/>
        </w:tabs>
        <w:spacing w:before="120" w:line="240" w:lineRule="auto"/>
        <w:ind w:left="1440" w:firstLine="0"/>
        <w:jc w:val="both"/>
      </w:pPr>
      <w:r w:rsidRPr="006A0ADB">
        <w:rPr>
          <w:rStyle w:val="BodyText1"/>
        </w:rPr>
        <w:t xml:space="preserve">(ii) </w:t>
      </w:r>
      <w:r w:rsidR="001615B7" w:rsidRPr="006A0ADB">
        <w:rPr>
          <w:rStyle w:val="BodyText1"/>
        </w:rPr>
        <w:t>the percentage rate calculated under section 5; and”.</w:t>
      </w:r>
    </w:p>
    <w:p w14:paraId="6003735C" w14:textId="77777777" w:rsidR="00C95079" w:rsidRPr="006A0ADB" w:rsidRDefault="001615B7" w:rsidP="008730CC">
      <w:pPr>
        <w:pStyle w:val="Bodytext40"/>
        <w:spacing w:before="120" w:after="60" w:line="240" w:lineRule="auto"/>
        <w:jc w:val="both"/>
        <w:rPr>
          <w:b w:val="0"/>
        </w:rPr>
      </w:pPr>
      <w:r w:rsidRPr="006A0ADB">
        <w:rPr>
          <w:rStyle w:val="Bodytext42"/>
          <w:b/>
          <w:bCs/>
        </w:rPr>
        <w:t>After section 4:</w:t>
      </w:r>
    </w:p>
    <w:p w14:paraId="7F6D6E4E" w14:textId="77777777" w:rsidR="00C95079" w:rsidRPr="006A0ADB" w:rsidRDefault="001615B7" w:rsidP="008730CC">
      <w:pPr>
        <w:pStyle w:val="BodyText5"/>
        <w:spacing w:before="120" w:line="240" w:lineRule="auto"/>
        <w:ind w:firstLine="274"/>
        <w:jc w:val="both"/>
      </w:pPr>
      <w:r w:rsidRPr="006A0ADB">
        <w:rPr>
          <w:rStyle w:val="BodyText1"/>
        </w:rPr>
        <w:t>Add the following section:</w:t>
      </w:r>
    </w:p>
    <w:p w14:paraId="242D9708" w14:textId="77777777" w:rsidR="00C95079" w:rsidRPr="006A0ADB" w:rsidRDefault="001615B7" w:rsidP="0006752C">
      <w:pPr>
        <w:pStyle w:val="Bodytext40"/>
        <w:spacing w:before="120" w:after="60" w:line="240" w:lineRule="auto"/>
        <w:jc w:val="both"/>
        <w:rPr>
          <w:b w:val="0"/>
        </w:rPr>
      </w:pPr>
      <w:r w:rsidRPr="006A0ADB">
        <w:rPr>
          <w:rStyle w:val="Bodytext42"/>
          <w:b/>
          <w:bCs/>
        </w:rPr>
        <w:t>Special progressive rate of tax—luxury motor vehicles</w:t>
      </w:r>
    </w:p>
    <w:p w14:paraId="0407C894" w14:textId="226D8A08" w:rsidR="00C95079" w:rsidRDefault="001615B7" w:rsidP="008730CC">
      <w:pPr>
        <w:pStyle w:val="BodyText5"/>
        <w:spacing w:before="120" w:after="120" w:line="240" w:lineRule="auto"/>
        <w:ind w:firstLine="274"/>
        <w:jc w:val="both"/>
        <w:rPr>
          <w:rStyle w:val="BodyText1"/>
        </w:rPr>
      </w:pPr>
      <w:r w:rsidRPr="006A0ADB">
        <w:rPr>
          <w:rStyle w:val="BodyText1"/>
        </w:rPr>
        <w:t>“5. The percentage rate referred to in paragraph 4 (ca) is the percentage rate calculated using the following formula (rounded down to the nearest whole percentage):</w:t>
      </w:r>
    </w:p>
    <w:p w14:paraId="0E125C98" w14:textId="4804570C" w:rsidR="0046000A" w:rsidRPr="006A0ADB" w:rsidRDefault="0046000A" w:rsidP="0046000A">
      <w:pPr>
        <w:pStyle w:val="BodyText5"/>
        <w:spacing w:before="120" w:after="120" w:line="240" w:lineRule="auto"/>
        <w:ind w:firstLine="274"/>
        <w:jc w:val="center"/>
      </w:pPr>
      <w:r w:rsidRPr="0046000A">
        <w:rPr>
          <w:position w:val="-26"/>
        </w:rPr>
        <w:pict w14:anchorId="3D24CE1F">
          <v:shape id="_x0000_i1036" type="#_x0000_t75" style="width:368.65pt;height:34.55pt">
            <v:imagedata r:id="rId12" o:title=""/>
          </v:shape>
        </w:pict>
      </w:r>
    </w:p>
    <w:p w14:paraId="46367253" w14:textId="15FE284C" w:rsidR="00C95079" w:rsidRPr="006A0ADB" w:rsidRDefault="001615B7" w:rsidP="008730CC">
      <w:pPr>
        <w:pStyle w:val="BodyText5"/>
        <w:spacing w:before="120" w:line="240" w:lineRule="auto"/>
        <w:ind w:firstLine="0"/>
        <w:jc w:val="both"/>
      </w:pPr>
      <w:r w:rsidRPr="006A0ADB">
        <w:rPr>
          <w:rStyle w:val="BodyText1"/>
        </w:rPr>
        <w:t>where:</w:t>
      </w:r>
    </w:p>
    <w:p w14:paraId="0306BDED" w14:textId="77777777" w:rsidR="0046000A" w:rsidRDefault="001615B7" w:rsidP="008730CC">
      <w:pPr>
        <w:pStyle w:val="BodyText5"/>
        <w:spacing w:before="120" w:line="240" w:lineRule="auto"/>
        <w:ind w:firstLine="0"/>
        <w:jc w:val="both"/>
        <w:rPr>
          <w:rStyle w:val="BodytextItalic"/>
        </w:rPr>
      </w:pPr>
      <w:r w:rsidRPr="00484896">
        <w:rPr>
          <w:rStyle w:val="BodyText1"/>
          <w:b/>
        </w:rPr>
        <w:t>‘Threshold amount’</w:t>
      </w:r>
      <w:r w:rsidRPr="006A0ADB">
        <w:rPr>
          <w:rStyle w:val="BodyText1"/>
        </w:rPr>
        <w:t xml:space="preserve"> means the amount calculated in relation to the goods concerned using the formula in sub-item 1 (2) of the Sixth Schedule to the </w:t>
      </w:r>
      <w:r w:rsidRPr="006A0ADB">
        <w:rPr>
          <w:rStyle w:val="BodytextItalic"/>
        </w:rPr>
        <w:t>Sales Tax (Exemptions and Classifications) Act 1935</w:t>
      </w:r>
      <w:r w:rsidRPr="0046000A">
        <w:rPr>
          <w:rStyle w:val="BodytextItalic"/>
          <w:i w:val="0"/>
        </w:rPr>
        <w:t>;</w:t>
      </w:r>
      <w:r w:rsidRPr="006A0ADB">
        <w:rPr>
          <w:rStyle w:val="BodytextItalic"/>
        </w:rPr>
        <w:t xml:space="preserve"> </w:t>
      </w:r>
    </w:p>
    <w:p w14:paraId="31CCA5FB" w14:textId="7EE6AD1E" w:rsidR="00C95079" w:rsidRPr="006A0ADB" w:rsidRDefault="001615B7" w:rsidP="008730CC">
      <w:pPr>
        <w:pStyle w:val="BodyText5"/>
        <w:spacing w:before="120" w:line="240" w:lineRule="auto"/>
        <w:ind w:firstLine="0"/>
        <w:jc w:val="both"/>
      </w:pPr>
      <w:r w:rsidRPr="00484896">
        <w:rPr>
          <w:rStyle w:val="BodyText1"/>
          <w:b/>
        </w:rPr>
        <w:t>‘Sale value’</w:t>
      </w:r>
      <w:r w:rsidRPr="006A0ADB">
        <w:rPr>
          <w:rStyle w:val="BodyText1"/>
        </w:rPr>
        <w:t xml:space="preserve"> means the sale value of the goods.”.</w:t>
      </w:r>
    </w:p>
    <w:p w14:paraId="13086122" w14:textId="77777777" w:rsidR="00C7015A" w:rsidRDefault="00C7015A" w:rsidP="008730CC">
      <w:pPr>
        <w:pStyle w:val="Bodytext40"/>
        <w:tabs>
          <w:tab w:val="right" w:pos="7029"/>
          <w:tab w:val="right" w:pos="7029"/>
        </w:tabs>
        <w:spacing w:before="120" w:after="120" w:line="240" w:lineRule="auto"/>
        <w:ind w:right="810"/>
        <w:jc w:val="center"/>
        <w:rPr>
          <w:rStyle w:val="Bodytext42"/>
          <w:bCs/>
        </w:rPr>
      </w:pPr>
      <w:r>
        <w:rPr>
          <w:rStyle w:val="Bodytext42"/>
          <w:bCs/>
        </w:rPr>
        <w:t>——————</w:t>
      </w:r>
    </w:p>
    <w:p w14:paraId="43830BC0" w14:textId="77777777" w:rsidR="00C95079" w:rsidRPr="006A0ADB" w:rsidRDefault="001615B7" w:rsidP="008730CC">
      <w:pPr>
        <w:pStyle w:val="Bodytext40"/>
        <w:tabs>
          <w:tab w:val="left" w:pos="7387"/>
        </w:tabs>
        <w:spacing w:before="120" w:line="240" w:lineRule="auto"/>
        <w:ind w:left="3600"/>
        <w:jc w:val="both"/>
        <w:rPr>
          <w:b w:val="0"/>
        </w:rPr>
      </w:pPr>
      <w:r w:rsidRPr="00C7015A">
        <w:rPr>
          <w:rStyle w:val="Bodytext42"/>
          <w:b/>
          <w:bCs/>
        </w:rPr>
        <w:t>SCHEDULE 2</w:t>
      </w:r>
      <w:r w:rsidRPr="006A0ADB">
        <w:rPr>
          <w:rStyle w:val="Bodytext42"/>
          <w:bCs/>
        </w:rPr>
        <w:tab/>
      </w:r>
      <w:r w:rsidR="00C7015A">
        <w:rPr>
          <w:rStyle w:val="Bodytext48pt"/>
          <w:sz w:val="22"/>
          <w:szCs w:val="22"/>
        </w:rPr>
        <w:t xml:space="preserve">Section </w:t>
      </w:r>
      <w:r w:rsidRPr="006A0ADB">
        <w:rPr>
          <w:rStyle w:val="Bodytext48pt"/>
          <w:sz w:val="22"/>
          <w:szCs w:val="22"/>
        </w:rPr>
        <w:t>4</w:t>
      </w:r>
    </w:p>
    <w:p w14:paraId="156699A6" w14:textId="77777777" w:rsidR="00C95079" w:rsidRPr="006A0ADB" w:rsidRDefault="001615B7" w:rsidP="008730CC">
      <w:pPr>
        <w:pStyle w:val="BodyText5"/>
        <w:tabs>
          <w:tab w:val="left" w:pos="7920"/>
        </w:tabs>
        <w:spacing w:before="120" w:line="240" w:lineRule="auto"/>
        <w:ind w:firstLine="0"/>
        <w:jc w:val="center"/>
      </w:pPr>
      <w:r w:rsidRPr="006A0ADB">
        <w:rPr>
          <w:rStyle w:val="BodyText1"/>
        </w:rPr>
        <w:t>AMENDMENTS RELATING TO PRINTED MATTER INSERTS</w:t>
      </w:r>
    </w:p>
    <w:p w14:paraId="1C212111" w14:textId="77777777" w:rsidR="00C95079" w:rsidRPr="00C7015A" w:rsidRDefault="001615B7" w:rsidP="008730CC">
      <w:pPr>
        <w:pStyle w:val="Bodytext51"/>
        <w:spacing w:before="120" w:line="240" w:lineRule="auto"/>
      </w:pPr>
      <w:r w:rsidRPr="00C7015A">
        <w:t>Sales Tax Assessment Act (No. 1) 1930</w:t>
      </w:r>
    </w:p>
    <w:p w14:paraId="3DFE3FA6" w14:textId="77777777" w:rsidR="00C95079" w:rsidRPr="00C7015A" w:rsidRDefault="001615B7" w:rsidP="00C7015A">
      <w:pPr>
        <w:pStyle w:val="Bodytext40"/>
        <w:spacing w:before="120" w:after="60" w:line="240" w:lineRule="auto"/>
        <w:jc w:val="both"/>
        <w:rPr>
          <w:b w:val="0"/>
        </w:rPr>
      </w:pPr>
      <w:r w:rsidRPr="00C7015A">
        <w:rPr>
          <w:rStyle w:val="Bodytext42"/>
          <w:b/>
          <w:bCs/>
        </w:rPr>
        <w:t>Section 3:</w:t>
      </w:r>
    </w:p>
    <w:p w14:paraId="5DDC9F2A" w14:textId="77777777" w:rsidR="00C95079" w:rsidRPr="006A0ADB" w:rsidRDefault="001615B7" w:rsidP="008730CC">
      <w:pPr>
        <w:pStyle w:val="BodyText5"/>
        <w:spacing w:before="120" w:line="240" w:lineRule="auto"/>
        <w:ind w:firstLine="274"/>
        <w:jc w:val="both"/>
      </w:pPr>
      <w:r w:rsidRPr="006A0ADB">
        <w:rPr>
          <w:rStyle w:val="BodyText1"/>
        </w:rPr>
        <w:t>Add at the end the following subsection:</w:t>
      </w:r>
    </w:p>
    <w:p w14:paraId="73D3029E" w14:textId="77777777" w:rsidR="00C95079" w:rsidRPr="006A0ADB" w:rsidRDefault="001615B7" w:rsidP="008730CC">
      <w:pPr>
        <w:pStyle w:val="BodyText5"/>
        <w:spacing w:before="120" w:line="240" w:lineRule="auto"/>
        <w:ind w:firstLine="274"/>
        <w:jc w:val="both"/>
      </w:pPr>
      <w:r w:rsidRPr="006A0ADB">
        <w:rPr>
          <w:rStyle w:val="BodyText1"/>
        </w:rPr>
        <w:t>“(15) Where:</w:t>
      </w:r>
    </w:p>
    <w:p w14:paraId="01186AFA" w14:textId="77777777" w:rsidR="00C95079" w:rsidRPr="006A0ADB" w:rsidRDefault="00C7015A" w:rsidP="008730CC">
      <w:pPr>
        <w:pStyle w:val="BodyText5"/>
        <w:spacing w:before="120" w:line="240" w:lineRule="auto"/>
        <w:ind w:firstLine="274"/>
        <w:jc w:val="both"/>
      </w:pPr>
      <w:r>
        <w:rPr>
          <w:rStyle w:val="BodyText1"/>
        </w:rPr>
        <w:t xml:space="preserve">(a) </w:t>
      </w:r>
      <w:r w:rsidR="001615B7" w:rsidRPr="006A0ADB">
        <w:rPr>
          <w:rStyle w:val="BodyText1"/>
        </w:rPr>
        <w:t>disregarding:</w:t>
      </w:r>
    </w:p>
    <w:p w14:paraId="20CCAACD" w14:textId="77777777" w:rsidR="00C95079" w:rsidRPr="006A0ADB" w:rsidRDefault="00C7015A" w:rsidP="008730CC">
      <w:pPr>
        <w:pStyle w:val="BodyText5"/>
        <w:tabs>
          <w:tab w:val="left" w:pos="1448"/>
        </w:tabs>
        <w:spacing w:before="120" w:line="240" w:lineRule="auto"/>
        <w:ind w:left="882" w:firstLine="0"/>
        <w:jc w:val="both"/>
      </w:pPr>
      <w:r>
        <w:rPr>
          <w:rStyle w:val="BodyText1"/>
        </w:rPr>
        <w:t>(</w:t>
      </w:r>
      <w:proofErr w:type="spellStart"/>
      <w:r>
        <w:rPr>
          <w:rStyle w:val="BodyText1"/>
        </w:rPr>
        <w:t>i</w:t>
      </w:r>
      <w:proofErr w:type="spellEnd"/>
      <w:r>
        <w:rPr>
          <w:rStyle w:val="BodyText1"/>
        </w:rPr>
        <w:t xml:space="preserve">) </w:t>
      </w:r>
      <w:r w:rsidR="001615B7" w:rsidRPr="006A0ADB">
        <w:rPr>
          <w:rStyle w:val="BodyText1"/>
        </w:rPr>
        <w:t>this subsection; and</w:t>
      </w:r>
    </w:p>
    <w:p w14:paraId="66C133DE" w14:textId="77777777" w:rsidR="00C95079" w:rsidRPr="006A0ADB" w:rsidRDefault="00C7015A" w:rsidP="008730CC">
      <w:pPr>
        <w:pStyle w:val="BodyText5"/>
        <w:tabs>
          <w:tab w:val="left" w:pos="1448"/>
        </w:tabs>
        <w:spacing w:before="120" w:line="240" w:lineRule="auto"/>
        <w:ind w:left="1233" w:hanging="351"/>
        <w:jc w:val="both"/>
      </w:pPr>
      <w:r>
        <w:rPr>
          <w:rStyle w:val="BodyText1"/>
        </w:rPr>
        <w:t xml:space="preserve">(ii) </w:t>
      </w:r>
      <w:r w:rsidR="001615B7" w:rsidRPr="006A0ADB">
        <w:rPr>
          <w:rStyle w:val="BodyText1"/>
        </w:rPr>
        <w:t>anything to the same effect in any other Act relating to the imposition, assessment and collection of a tax upon the sale value of goods; and</w:t>
      </w:r>
    </w:p>
    <w:p w14:paraId="1CEFB63D" w14:textId="3D049544" w:rsidR="00C95079" w:rsidRDefault="00C7015A" w:rsidP="008730CC">
      <w:pPr>
        <w:pStyle w:val="BodyText5"/>
        <w:tabs>
          <w:tab w:val="left" w:pos="1448"/>
        </w:tabs>
        <w:spacing w:before="120" w:line="240" w:lineRule="auto"/>
        <w:ind w:left="882" w:firstLine="0"/>
        <w:jc w:val="both"/>
        <w:rPr>
          <w:rStyle w:val="Bodytext32"/>
        </w:rPr>
      </w:pPr>
      <w:r w:rsidRPr="00CD6D79">
        <w:rPr>
          <w:rStyle w:val="Bodytext3NotItalic0"/>
          <w:i w:val="0"/>
        </w:rPr>
        <w:t>(iii)</w:t>
      </w:r>
      <w:r>
        <w:rPr>
          <w:rStyle w:val="Bodytext3NotItalic0"/>
        </w:rPr>
        <w:t xml:space="preserve"> </w:t>
      </w:r>
      <w:r w:rsidR="001615B7" w:rsidRPr="006A0ADB">
        <w:rPr>
          <w:rStyle w:val="Bodytext3NotItalic0"/>
          <w:i w:val="0"/>
          <w:iCs w:val="0"/>
        </w:rPr>
        <w:t xml:space="preserve">subsection 3 (8) of the </w:t>
      </w:r>
      <w:r w:rsidR="001615B7" w:rsidRPr="006A0ADB">
        <w:rPr>
          <w:rStyle w:val="Bodytext32"/>
        </w:rPr>
        <w:t>Sales Tax (Exemptions and Classifications) Act 1935</w:t>
      </w:r>
      <w:r w:rsidR="001615B7" w:rsidRPr="0046000A">
        <w:rPr>
          <w:rStyle w:val="Bodytext32"/>
          <w:i w:val="0"/>
        </w:rPr>
        <w:t>;</w:t>
      </w:r>
    </w:p>
    <w:p w14:paraId="332EF137" w14:textId="77777777" w:rsidR="00C857ED" w:rsidRPr="006A0ADB" w:rsidRDefault="00C857ED" w:rsidP="00C7015A">
      <w:pPr>
        <w:pStyle w:val="BodyText5"/>
        <w:tabs>
          <w:tab w:val="left" w:pos="1448"/>
        </w:tabs>
        <w:spacing w:line="240" w:lineRule="auto"/>
        <w:ind w:left="882" w:firstLine="0"/>
        <w:jc w:val="both"/>
      </w:pPr>
    </w:p>
    <w:p w14:paraId="2AE8A785" w14:textId="77777777" w:rsidR="00C857ED" w:rsidRDefault="00C857ED" w:rsidP="001A582E">
      <w:pPr>
        <w:pStyle w:val="Bodytext30"/>
        <w:spacing w:line="240" w:lineRule="auto"/>
        <w:ind w:firstLine="0"/>
        <w:jc w:val="both"/>
        <w:rPr>
          <w:rStyle w:val="Bodytext33"/>
          <w:i/>
          <w:iCs/>
        </w:rPr>
        <w:sectPr w:rsidR="00C857ED" w:rsidSect="00FB4E5C">
          <w:pgSz w:w="12240" w:h="15840" w:code="1"/>
          <w:pgMar w:top="1440" w:right="1440" w:bottom="1440" w:left="1440" w:header="720" w:footer="0" w:gutter="0"/>
          <w:cols w:space="720"/>
          <w:noEndnote/>
          <w:docGrid w:linePitch="360"/>
        </w:sectPr>
      </w:pPr>
    </w:p>
    <w:p w14:paraId="3A6F594E" w14:textId="77777777" w:rsidR="00C95079" w:rsidRPr="006A0ADB" w:rsidRDefault="001615B7" w:rsidP="0046000A">
      <w:pPr>
        <w:pStyle w:val="BodyText5"/>
        <w:spacing w:before="120" w:after="120" w:line="240" w:lineRule="auto"/>
        <w:ind w:firstLine="0"/>
        <w:jc w:val="center"/>
      </w:pPr>
      <w:r w:rsidRPr="008A79F5">
        <w:rPr>
          <w:rStyle w:val="BodyText1"/>
          <w:b/>
        </w:rPr>
        <w:lastRenderedPageBreak/>
        <w:t>SCHEDULE 2</w:t>
      </w:r>
      <w:r w:rsidRPr="006A0ADB">
        <w:rPr>
          <w:rStyle w:val="BodyText1"/>
        </w:rPr>
        <w:t>—continued</w:t>
      </w:r>
    </w:p>
    <w:p w14:paraId="5CC1E3D2" w14:textId="22C31994" w:rsidR="00C95079" w:rsidRPr="006A0ADB" w:rsidRDefault="001615B7" w:rsidP="008A79F5">
      <w:pPr>
        <w:pStyle w:val="BodyText5"/>
        <w:spacing w:line="240" w:lineRule="auto"/>
        <w:ind w:left="639" w:firstLine="0"/>
        <w:jc w:val="both"/>
      </w:pPr>
      <w:r w:rsidRPr="006A0ADB">
        <w:rPr>
          <w:rStyle w:val="BodyText1"/>
        </w:rPr>
        <w:t xml:space="preserve">goods (in this subsection called the </w:t>
      </w:r>
      <w:r w:rsidRPr="008A79F5">
        <w:rPr>
          <w:rStyle w:val="BodyText1"/>
          <w:b/>
        </w:rPr>
        <w:t>‘item 51/54 goods’</w:t>
      </w:r>
      <w:r w:rsidRPr="006A0ADB">
        <w:rPr>
          <w:rStyle w:val="BodyText1"/>
        </w:rPr>
        <w:t>) are covered by item 51 or 54 in the First Schedule to the last- mentioned Act; and</w:t>
      </w:r>
    </w:p>
    <w:p w14:paraId="154DCB01" w14:textId="62F63F41" w:rsidR="00C95079" w:rsidRPr="006A0ADB" w:rsidRDefault="008A79F5" w:rsidP="008730CC">
      <w:pPr>
        <w:pStyle w:val="BodyText5"/>
        <w:spacing w:before="120" w:line="240" w:lineRule="auto"/>
        <w:ind w:left="548" w:hanging="274"/>
        <w:jc w:val="both"/>
      </w:pPr>
      <w:r>
        <w:rPr>
          <w:rStyle w:val="BodyText1"/>
        </w:rPr>
        <w:t xml:space="preserve">(b) </w:t>
      </w:r>
      <w:r w:rsidR="001615B7" w:rsidRPr="006A0ADB">
        <w:rPr>
          <w:rStyle w:val="BodyText1"/>
        </w:rPr>
        <w:t xml:space="preserve">any one or more of the following subparagraphs applies to any part (in this subsection called an </w:t>
      </w:r>
      <w:r w:rsidR="001615B7" w:rsidRPr="0046000A">
        <w:rPr>
          <w:rStyle w:val="BodyText1"/>
          <w:b/>
        </w:rPr>
        <w:t>‘insert’</w:t>
      </w:r>
      <w:r w:rsidR="001615B7" w:rsidRPr="006A0ADB">
        <w:rPr>
          <w:rStyle w:val="BodyText1"/>
        </w:rPr>
        <w:t>) of the item 51/54 goods:</w:t>
      </w:r>
    </w:p>
    <w:p w14:paraId="6471A56D" w14:textId="77777777" w:rsidR="00C95079" w:rsidRPr="006A0ADB" w:rsidRDefault="008A79F5" w:rsidP="008730CC">
      <w:pPr>
        <w:pStyle w:val="BodyText5"/>
        <w:spacing w:before="120" w:line="240" w:lineRule="auto"/>
        <w:ind w:left="1323" w:hanging="369"/>
        <w:jc w:val="both"/>
      </w:pPr>
      <w:r>
        <w:rPr>
          <w:rStyle w:val="BodyText1"/>
        </w:rPr>
        <w:t>(</w:t>
      </w:r>
      <w:proofErr w:type="spellStart"/>
      <w:r>
        <w:rPr>
          <w:rStyle w:val="BodyText1"/>
        </w:rPr>
        <w:t>i</w:t>
      </w:r>
      <w:proofErr w:type="spellEnd"/>
      <w:r>
        <w:rPr>
          <w:rStyle w:val="BodyText1"/>
        </w:rPr>
        <w:t xml:space="preserve">) </w:t>
      </w:r>
      <w:r w:rsidR="001615B7" w:rsidRPr="006A0ADB">
        <w:rPr>
          <w:rStyle w:val="BodyText1"/>
        </w:rPr>
        <w:t>it has a different sheet size than most of the remainder of the goods;</w:t>
      </w:r>
    </w:p>
    <w:p w14:paraId="76E42C0C" w14:textId="77777777" w:rsidR="00C95079" w:rsidRPr="006A0ADB" w:rsidRDefault="008A79F5" w:rsidP="008730CC">
      <w:pPr>
        <w:pStyle w:val="BodyText5"/>
        <w:spacing w:before="120" w:line="240" w:lineRule="auto"/>
        <w:ind w:left="1323" w:hanging="369"/>
        <w:jc w:val="both"/>
      </w:pPr>
      <w:r>
        <w:rPr>
          <w:rStyle w:val="BodyText1"/>
        </w:rPr>
        <w:t xml:space="preserve">(ii) </w:t>
      </w:r>
      <w:r w:rsidR="001615B7" w:rsidRPr="006A0ADB">
        <w:rPr>
          <w:rStyle w:val="BodyText1"/>
        </w:rPr>
        <w:t>it is printed by a different process than most of the</w:t>
      </w:r>
      <w:r w:rsidR="001B0943">
        <w:rPr>
          <w:rStyle w:val="BodyText1"/>
        </w:rPr>
        <w:t xml:space="preserve"> </w:t>
      </w:r>
      <w:r w:rsidR="001615B7" w:rsidRPr="006A0ADB">
        <w:rPr>
          <w:rStyle w:val="BodyText1"/>
        </w:rPr>
        <w:t>remainder of the goods;</w:t>
      </w:r>
    </w:p>
    <w:p w14:paraId="2A7AC651" w14:textId="77777777" w:rsidR="00C95079" w:rsidRPr="006A0ADB" w:rsidRDefault="008A79F5" w:rsidP="008730CC">
      <w:pPr>
        <w:pStyle w:val="BodyText5"/>
        <w:spacing w:before="120" w:line="240" w:lineRule="auto"/>
        <w:ind w:left="1323" w:hanging="369"/>
        <w:jc w:val="both"/>
      </w:pPr>
      <w:r>
        <w:rPr>
          <w:rStyle w:val="BodyText1"/>
        </w:rPr>
        <w:t xml:space="preserve">(iii) </w:t>
      </w:r>
      <w:r w:rsidR="001615B7" w:rsidRPr="006A0ADB">
        <w:rPr>
          <w:rStyle w:val="BodyText1"/>
        </w:rPr>
        <w:t>it consists of different paper or other material than most of the remainder of the goods;</w:t>
      </w:r>
    </w:p>
    <w:p w14:paraId="4316D1F0" w14:textId="77777777" w:rsidR="00C95079" w:rsidRPr="006A0ADB" w:rsidRDefault="008A79F5" w:rsidP="008730CC">
      <w:pPr>
        <w:pStyle w:val="BodyText5"/>
        <w:spacing w:before="120" w:line="240" w:lineRule="auto"/>
        <w:ind w:left="1323" w:hanging="369"/>
        <w:jc w:val="both"/>
      </w:pPr>
      <w:r>
        <w:rPr>
          <w:rStyle w:val="BodyText1"/>
        </w:rPr>
        <w:t xml:space="preserve">(iv) </w:t>
      </w:r>
      <w:r w:rsidR="001615B7" w:rsidRPr="006A0ADB">
        <w:rPr>
          <w:rStyle w:val="BodyText1"/>
        </w:rPr>
        <w:t>it is inserted separately into the remainder of the goods after they have been made; and</w:t>
      </w:r>
    </w:p>
    <w:p w14:paraId="5D80CD16" w14:textId="77777777" w:rsidR="00C95079" w:rsidRPr="006A0ADB" w:rsidRDefault="008A79F5" w:rsidP="008730CC">
      <w:pPr>
        <w:pStyle w:val="BodyText5"/>
        <w:spacing w:before="120" w:line="240" w:lineRule="auto"/>
        <w:ind w:left="548" w:hanging="274"/>
        <w:jc w:val="both"/>
      </w:pPr>
      <w:r>
        <w:rPr>
          <w:rStyle w:val="BodyText1"/>
        </w:rPr>
        <w:t xml:space="preserve">(c) </w:t>
      </w:r>
      <w:r w:rsidR="001615B7" w:rsidRPr="006A0ADB">
        <w:rPr>
          <w:rStyle w:val="BodyText1"/>
        </w:rPr>
        <w:t>if the item 51/54 goods are a magazine or similar publication (other than a newspaper)—the insert is not a detachable part that is attached by perforation, or glued, sewn or stapled, to the remainder of the goods; and</w:t>
      </w:r>
    </w:p>
    <w:p w14:paraId="3148AA39" w14:textId="77777777" w:rsidR="00C95079" w:rsidRPr="006A0ADB" w:rsidRDefault="008A79F5" w:rsidP="008730CC">
      <w:pPr>
        <w:pStyle w:val="BodyText5"/>
        <w:spacing w:before="120" w:line="240" w:lineRule="auto"/>
        <w:ind w:left="548" w:hanging="274"/>
        <w:jc w:val="both"/>
      </w:pPr>
      <w:r>
        <w:rPr>
          <w:rStyle w:val="BodyText1"/>
        </w:rPr>
        <w:t xml:space="preserve">(d) </w:t>
      </w:r>
      <w:r w:rsidR="001615B7" w:rsidRPr="006A0ADB">
        <w:rPr>
          <w:rStyle w:val="BodyText1"/>
        </w:rPr>
        <w:t>if the item 51/54 goods are a newspaper—the insert is not a news, sport, entertainment, travel, leisure or similar section (other than an advertising section);</w:t>
      </w:r>
    </w:p>
    <w:p w14:paraId="4BB70F65" w14:textId="77777777" w:rsidR="00C95079" w:rsidRPr="006A0ADB" w:rsidRDefault="001615B7" w:rsidP="008730CC">
      <w:pPr>
        <w:pStyle w:val="BodyText5"/>
        <w:spacing w:before="120" w:line="240" w:lineRule="auto"/>
        <w:ind w:firstLine="0"/>
        <w:jc w:val="both"/>
      </w:pPr>
      <w:r w:rsidRPr="006A0ADB">
        <w:rPr>
          <w:rStyle w:val="BodyText1"/>
        </w:rPr>
        <w:t>then, for the purposes of this Act, the insert is taken not to be, and never to have been, part of the item 51/54 goods, but to be, and always to have been, separate goods.”.</w:t>
      </w:r>
    </w:p>
    <w:p w14:paraId="48D6627E" w14:textId="77777777" w:rsidR="00C95079" w:rsidRPr="001920FE" w:rsidRDefault="001615B7" w:rsidP="001920FE">
      <w:pPr>
        <w:pStyle w:val="BodyText5"/>
        <w:spacing w:before="120" w:after="60" w:line="240" w:lineRule="auto"/>
        <w:ind w:firstLine="0"/>
        <w:jc w:val="both"/>
        <w:rPr>
          <w:b/>
        </w:rPr>
      </w:pPr>
      <w:r w:rsidRPr="001920FE">
        <w:rPr>
          <w:rStyle w:val="BodyText1"/>
          <w:b/>
        </w:rPr>
        <w:t>After section 18</w:t>
      </w:r>
      <w:r w:rsidR="001B0943" w:rsidRPr="001B0943">
        <w:rPr>
          <w:rStyle w:val="BodyText1"/>
          <w:b/>
          <w:smallCaps/>
        </w:rPr>
        <w:t>c</w:t>
      </w:r>
      <w:r w:rsidRPr="001920FE">
        <w:rPr>
          <w:rStyle w:val="BodyText1"/>
          <w:b/>
        </w:rPr>
        <w:t>:</w:t>
      </w:r>
    </w:p>
    <w:p w14:paraId="638D5C94" w14:textId="77777777" w:rsidR="00C95079" w:rsidRPr="006A0ADB" w:rsidRDefault="001615B7" w:rsidP="008730CC">
      <w:pPr>
        <w:pStyle w:val="BodyText5"/>
        <w:spacing w:before="120" w:line="240" w:lineRule="auto"/>
        <w:ind w:firstLine="274"/>
        <w:jc w:val="both"/>
      </w:pPr>
      <w:r w:rsidRPr="006A0ADB">
        <w:rPr>
          <w:rStyle w:val="BodyText1"/>
        </w:rPr>
        <w:t>Insert the following section:</w:t>
      </w:r>
    </w:p>
    <w:p w14:paraId="41258DAE" w14:textId="77777777" w:rsidR="00C95079" w:rsidRPr="001920FE" w:rsidRDefault="001615B7" w:rsidP="001920FE">
      <w:pPr>
        <w:pStyle w:val="Bodytext40"/>
        <w:spacing w:before="120" w:after="60" w:line="240" w:lineRule="auto"/>
        <w:jc w:val="both"/>
        <w:rPr>
          <w:b w:val="0"/>
        </w:rPr>
      </w:pPr>
      <w:r w:rsidRPr="001920FE">
        <w:rPr>
          <w:rStyle w:val="Bodytext43"/>
          <w:b/>
          <w:bCs/>
        </w:rPr>
        <w:t>Sale value of certain printed matter inserts</w:t>
      </w:r>
    </w:p>
    <w:p w14:paraId="58B925F9" w14:textId="77777777" w:rsidR="00C95079" w:rsidRPr="006A0ADB" w:rsidRDefault="001615B7" w:rsidP="008730CC">
      <w:pPr>
        <w:pStyle w:val="BodyText5"/>
        <w:spacing w:before="120" w:line="240" w:lineRule="auto"/>
        <w:ind w:firstLine="274"/>
        <w:jc w:val="both"/>
      </w:pPr>
      <w:r w:rsidRPr="006A0ADB">
        <w:rPr>
          <w:rStyle w:val="BodyText1"/>
        </w:rPr>
        <w:t>“18</w:t>
      </w:r>
      <w:r w:rsidR="001B0943" w:rsidRPr="001B0943">
        <w:rPr>
          <w:rStyle w:val="BodyText1"/>
          <w:smallCaps/>
        </w:rPr>
        <w:t>d</w:t>
      </w:r>
      <w:r w:rsidRPr="006A0ADB">
        <w:rPr>
          <w:rStyle w:val="BodyText1"/>
        </w:rPr>
        <w:t>. Where:</w:t>
      </w:r>
    </w:p>
    <w:p w14:paraId="51F2B286" w14:textId="77777777" w:rsidR="00C95079" w:rsidRPr="006A0ADB" w:rsidRDefault="001920FE" w:rsidP="008730CC">
      <w:pPr>
        <w:pStyle w:val="BodyText5"/>
        <w:spacing w:before="120" w:line="240" w:lineRule="auto"/>
        <w:ind w:left="548" w:hanging="274"/>
        <w:jc w:val="both"/>
      </w:pPr>
      <w:r>
        <w:rPr>
          <w:rStyle w:val="BodyText1"/>
        </w:rPr>
        <w:t xml:space="preserve">(a) </w:t>
      </w:r>
      <w:r w:rsidR="001615B7" w:rsidRPr="006A0ADB">
        <w:rPr>
          <w:rStyle w:val="BodyText1"/>
        </w:rPr>
        <w:t>subsection 3 (15) applies to deem an insert, within the meaning</w:t>
      </w:r>
      <w:r>
        <w:t xml:space="preserve"> </w:t>
      </w:r>
      <w:r w:rsidR="001615B7" w:rsidRPr="006A0ADB">
        <w:rPr>
          <w:rStyle w:val="BodyText1"/>
        </w:rPr>
        <w:t>of that subsection, not to be part of item 51/54 goods, within the meaning of that subsection; and</w:t>
      </w:r>
    </w:p>
    <w:p w14:paraId="66B79C30" w14:textId="77777777" w:rsidR="00C95079" w:rsidRPr="006A0ADB" w:rsidRDefault="001920FE" w:rsidP="008730CC">
      <w:pPr>
        <w:pStyle w:val="BodyText5"/>
        <w:spacing w:before="120" w:line="240" w:lineRule="auto"/>
        <w:ind w:left="548" w:hanging="274"/>
        <w:jc w:val="both"/>
      </w:pPr>
      <w:r>
        <w:rPr>
          <w:rStyle w:val="BodyText1"/>
        </w:rPr>
        <w:t xml:space="preserve">(b) </w:t>
      </w:r>
      <w:r w:rsidR="001615B7" w:rsidRPr="006A0ADB">
        <w:rPr>
          <w:rStyle w:val="BodyText1"/>
        </w:rPr>
        <w:t>the manufacturer of the insert sells it or is deemed by subsection 3 (4) to have sold it; and</w:t>
      </w:r>
    </w:p>
    <w:p w14:paraId="2CEFD1A7" w14:textId="77777777" w:rsidR="00C95079" w:rsidRPr="006A0ADB" w:rsidRDefault="001920FE" w:rsidP="008730CC">
      <w:pPr>
        <w:pStyle w:val="BodyText5"/>
        <w:spacing w:before="120" w:line="240" w:lineRule="auto"/>
        <w:ind w:left="548" w:hanging="274"/>
        <w:jc w:val="both"/>
      </w:pPr>
      <w:r>
        <w:rPr>
          <w:rStyle w:val="BodyText1"/>
        </w:rPr>
        <w:t xml:space="preserve">(c) </w:t>
      </w:r>
      <w:r w:rsidR="001615B7" w:rsidRPr="006A0ADB">
        <w:rPr>
          <w:rStyle w:val="BodyText1"/>
        </w:rPr>
        <w:t>sales tax is payable under this Act by the manufacturer on the sale value (including a nil sale value) of the insert in respect of the sale or deemed sale;</w:t>
      </w:r>
    </w:p>
    <w:p w14:paraId="074AC2F2" w14:textId="1636C563" w:rsidR="001920FE" w:rsidRDefault="001615B7" w:rsidP="008730CC">
      <w:pPr>
        <w:pStyle w:val="BodyText5"/>
        <w:spacing w:before="120" w:line="240" w:lineRule="auto"/>
        <w:ind w:firstLine="0"/>
        <w:jc w:val="both"/>
        <w:rPr>
          <w:rStyle w:val="BodyText1"/>
        </w:rPr>
      </w:pPr>
      <w:r w:rsidRPr="006A0ADB">
        <w:rPr>
          <w:rStyle w:val="BodyText1"/>
        </w:rPr>
        <w:t>then, subject to subsections 18 (4) and (5</w:t>
      </w:r>
      <w:r w:rsidR="0046000A">
        <w:rPr>
          <w:rStyle w:val="BodyText1"/>
          <w:smallCaps/>
        </w:rPr>
        <w:t>b</w:t>
      </w:r>
      <w:r w:rsidRPr="006A0ADB">
        <w:rPr>
          <w:rStyle w:val="BodyText1"/>
        </w:rPr>
        <w:t>), but notwithstanding any other provision of this Act, that sale value is taken to be of the same amount as the sale value that is, or would be, applicable if sales tax is, or were, payable by the manufacturer under this Act in respect of an application of the insert to the manufacturer’s own use at the time of the sale or deemed sale.”</w:t>
      </w:r>
    </w:p>
    <w:p w14:paraId="5A257822" w14:textId="77777777" w:rsidR="001920FE" w:rsidRDefault="001920FE" w:rsidP="001920FE">
      <w:pPr>
        <w:pStyle w:val="BodyText5"/>
        <w:spacing w:line="240" w:lineRule="auto"/>
        <w:ind w:firstLine="0"/>
        <w:jc w:val="both"/>
        <w:rPr>
          <w:rStyle w:val="BodyText1"/>
        </w:rPr>
      </w:pPr>
    </w:p>
    <w:p w14:paraId="6A7E8F5C" w14:textId="77777777" w:rsidR="001920FE" w:rsidRDefault="001920FE" w:rsidP="001920FE">
      <w:pPr>
        <w:pStyle w:val="BodyText5"/>
        <w:spacing w:line="240" w:lineRule="auto"/>
        <w:ind w:firstLine="0"/>
        <w:jc w:val="both"/>
        <w:sectPr w:rsidR="001920FE" w:rsidSect="00E84DAE">
          <w:pgSz w:w="12240" w:h="15840" w:code="1"/>
          <w:pgMar w:top="1440" w:right="1440" w:bottom="1440" w:left="1440" w:header="720" w:footer="0" w:gutter="0"/>
          <w:cols w:space="720"/>
          <w:noEndnote/>
          <w:docGrid w:linePitch="360"/>
        </w:sectPr>
      </w:pPr>
    </w:p>
    <w:p w14:paraId="144EA28D" w14:textId="77777777" w:rsidR="003C282C" w:rsidRDefault="003C282C" w:rsidP="008730CC">
      <w:pPr>
        <w:pStyle w:val="Bodytext51"/>
        <w:spacing w:before="120" w:line="240" w:lineRule="auto"/>
        <w:rPr>
          <w:rStyle w:val="Bodytext5NotBold"/>
        </w:rPr>
      </w:pPr>
      <w:r>
        <w:rPr>
          <w:rStyle w:val="Bodytext5NotBold"/>
          <w:b/>
        </w:rPr>
        <w:lastRenderedPageBreak/>
        <w:t xml:space="preserve">SCHEDULE </w:t>
      </w:r>
      <w:r w:rsidRPr="003C282C">
        <w:rPr>
          <w:rStyle w:val="Bodytext5NotBold"/>
          <w:b/>
        </w:rPr>
        <w:t>2</w:t>
      </w:r>
      <w:r>
        <w:rPr>
          <w:rStyle w:val="Bodytext5NotBold"/>
        </w:rPr>
        <w:t>—continued</w:t>
      </w:r>
    </w:p>
    <w:p w14:paraId="27BEC4CE" w14:textId="77777777" w:rsidR="00C95079" w:rsidRPr="003C282C" w:rsidRDefault="001615B7" w:rsidP="008730CC">
      <w:pPr>
        <w:pStyle w:val="Bodytext51"/>
        <w:spacing w:before="120" w:line="240" w:lineRule="auto"/>
        <w:rPr>
          <w:b w:val="0"/>
        </w:rPr>
      </w:pPr>
      <w:r w:rsidRPr="003C282C">
        <w:rPr>
          <w:rStyle w:val="Bodytext52"/>
          <w:b/>
          <w:bCs/>
          <w:i/>
          <w:iCs/>
        </w:rPr>
        <w:t>Sales Tax Assessment Act (No. 2) 1930</w:t>
      </w:r>
    </w:p>
    <w:p w14:paraId="5C90D48C" w14:textId="77777777" w:rsidR="00C95079" w:rsidRPr="003C282C" w:rsidRDefault="001615B7" w:rsidP="003C282C">
      <w:pPr>
        <w:pStyle w:val="Bodytext40"/>
        <w:spacing w:before="120" w:after="60" w:line="240" w:lineRule="auto"/>
        <w:jc w:val="both"/>
        <w:rPr>
          <w:b w:val="0"/>
        </w:rPr>
      </w:pPr>
      <w:r w:rsidRPr="003C282C">
        <w:rPr>
          <w:rStyle w:val="Bodytext44"/>
          <w:b/>
          <w:bCs/>
        </w:rPr>
        <w:t>After section 4</w:t>
      </w:r>
      <w:r w:rsidR="005708A0" w:rsidRPr="005708A0">
        <w:rPr>
          <w:rStyle w:val="Bodytext44"/>
          <w:b/>
          <w:bCs/>
          <w:smallCaps/>
        </w:rPr>
        <w:t>c</w:t>
      </w:r>
      <w:r w:rsidRPr="003C282C">
        <w:rPr>
          <w:rStyle w:val="Bodytext44"/>
          <w:b/>
          <w:bCs/>
        </w:rPr>
        <w:t>:</w:t>
      </w:r>
    </w:p>
    <w:p w14:paraId="3B36E42A" w14:textId="77777777" w:rsidR="00C95079" w:rsidRPr="006A0ADB" w:rsidRDefault="001615B7" w:rsidP="008730CC">
      <w:pPr>
        <w:pStyle w:val="BodyText5"/>
        <w:spacing w:before="120" w:line="240" w:lineRule="auto"/>
        <w:ind w:firstLine="274"/>
        <w:jc w:val="both"/>
      </w:pPr>
      <w:r w:rsidRPr="006A0ADB">
        <w:rPr>
          <w:rStyle w:val="BodyText21"/>
        </w:rPr>
        <w:t>Insert the following section:</w:t>
      </w:r>
    </w:p>
    <w:p w14:paraId="43DBE8EA" w14:textId="77777777" w:rsidR="00C95079" w:rsidRPr="003C282C" w:rsidRDefault="001615B7" w:rsidP="003C282C">
      <w:pPr>
        <w:pStyle w:val="Bodytext40"/>
        <w:spacing w:before="120" w:after="60" w:line="240" w:lineRule="auto"/>
        <w:jc w:val="both"/>
        <w:rPr>
          <w:b w:val="0"/>
        </w:rPr>
      </w:pPr>
      <w:r w:rsidRPr="003C282C">
        <w:rPr>
          <w:rStyle w:val="Bodytext44"/>
          <w:b/>
          <w:bCs/>
        </w:rPr>
        <w:t>Sale value of certain printed matter inserts</w:t>
      </w:r>
    </w:p>
    <w:p w14:paraId="668321B0" w14:textId="77777777" w:rsidR="00C95079" w:rsidRPr="006A0ADB" w:rsidRDefault="001615B7" w:rsidP="008730CC">
      <w:pPr>
        <w:pStyle w:val="BodyText5"/>
        <w:spacing w:before="120" w:line="240" w:lineRule="auto"/>
        <w:ind w:firstLine="274"/>
        <w:jc w:val="both"/>
      </w:pPr>
      <w:r w:rsidRPr="006A0ADB">
        <w:rPr>
          <w:rStyle w:val="BodyText21"/>
        </w:rPr>
        <w:t>“4</w:t>
      </w:r>
      <w:r w:rsidR="005708A0" w:rsidRPr="005708A0">
        <w:rPr>
          <w:rStyle w:val="BodyText21"/>
          <w:smallCaps/>
        </w:rPr>
        <w:t>d</w:t>
      </w:r>
      <w:r w:rsidRPr="006A0ADB">
        <w:rPr>
          <w:rStyle w:val="BodyText21"/>
        </w:rPr>
        <w:t>. Where:</w:t>
      </w:r>
    </w:p>
    <w:p w14:paraId="4FB03E1E" w14:textId="3ED2A30C" w:rsidR="00C95079" w:rsidRPr="006A0ADB" w:rsidRDefault="003C282C" w:rsidP="008730CC">
      <w:pPr>
        <w:pStyle w:val="BodyText5"/>
        <w:spacing w:before="120" w:line="240" w:lineRule="auto"/>
        <w:ind w:left="548" w:hanging="274"/>
        <w:jc w:val="both"/>
      </w:pPr>
      <w:r>
        <w:rPr>
          <w:rStyle w:val="BodyText21"/>
        </w:rPr>
        <w:t xml:space="preserve">(a) </w:t>
      </w:r>
      <w:r w:rsidR="001615B7" w:rsidRPr="006A0ADB">
        <w:rPr>
          <w:rStyle w:val="BodyText21"/>
        </w:rPr>
        <w:t xml:space="preserve">subsection 3 (15) of the </w:t>
      </w:r>
      <w:r w:rsidR="001615B7" w:rsidRPr="006A0ADB">
        <w:rPr>
          <w:rStyle w:val="BodytextItalic0"/>
        </w:rPr>
        <w:t>Sales Tax Assessment Act (No. 1) 1930</w:t>
      </w:r>
      <w:r w:rsidR="001615B7" w:rsidRPr="0046000A">
        <w:rPr>
          <w:rStyle w:val="BodytextItalic0"/>
          <w:i w:val="0"/>
        </w:rPr>
        <w:t>,</w:t>
      </w:r>
      <w:r w:rsidR="001615B7" w:rsidRPr="006A0ADB">
        <w:rPr>
          <w:rStyle w:val="BodytextItalic0"/>
        </w:rPr>
        <w:t xml:space="preserve"> </w:t>
      </w:r>
      <w:r w:rsidR="001615B7" w:rsidRPr="006A0ADB">
        <w:rPr>
          <w:rStyle w:val="BodyText21"/>
        </w:rPr>
        <w:t>in its application in accordance with section 12 of this Act, applies to deem an insert, within the meaning of that subsection, not to be part of item 51/54 goods, within the meaning of that subsection; and</w:t>
      </w:r>
    </w:p>
    <w:p w14:paraId="374BF54B" w14:textId="77777777" w:rsidR="00C95079" w:rsidRPr="006A0ADB" w:rsidRDefault="003C282C" w:rsidP="008730CC">
      <w:pPr>
        <w:pStyle w:val="BodyText5"/>
        <w:spacing w:before="120" w:line="240" w:lineRule="auto"/>
        <w:ind w:left="548" w:hanging="274"/>
        <w:jc w:val="both"/>
      </w:pPr>
      <w:r>
        <w:rPr>
          <w:rStyle w:val="BodyText21"/>
        </w:rPr>
        <w:t xml:space="preserve">(b) </w:t>
      </w:r>
      <w:r w:rsidR="001615B7" w:rsidRPr="006A0ADB">
        <w:rPr>
          <w:rStyle w:val="BodyText21"/>
        </w:rPr>
        <w:t>a person, being a registered person or a person required to be registered, who has purchased the insert from its manufacturer:</w:t>
      </w:r>
    </w:p>
    <w:p w14:paraId="780E0367" w14:textId="77777777" w:rsidR="00C95079" w:rsidRPr="006A0ADB" w:rsidRDefault="003C282C" w:rsidP="008730CC">
      <w:pPr>
        <w:pStyle w:val="BodyText5"/>
        <w:spacing w:before="120" w:line="240" w:lineRule="auto"/>
        <w:ind w:left="1116" w:firstLine="0"/>
        <w:jc w:val="both"/>
      </w:pPr>
      <w:r>
        <w:rPr>
          <w:rStyle w:val="BodyText21"/>
        </w:rPr>
        <w:t>(</w:t>
      </w:r>
      <w:proofErr w:type="spellStart"/>
      <w:r>
        <w:rPr>
          <w:rStyle w:val="BodyText21"/>
        </w:rPr>
        <w:t>i</w:t>
      </w:r>
      <w:proofErr w:type="spellEnd"/>
      <w:r>
        <w:rPr>
          <w:rStyle w:val="BodyText21"/>
        </w:rPr>
        <w:t xml:space="preserve">) </w:t>
      </w:r>
      <w:r w:rsidR="001615B7" w:rsidRPr="006A0ADB">
        <w:rPr>
          <w:rStyle w:val="BodyText21"/>
        </w:rPr>
        <w:t>sells the insert; or</w:t>
      </w:r>
    </w:p>
    <w:p w14:paraId="4CA5795C" w14:textId="4D9C0354" w:rsidR="00C95079" w:rsidRPr="006A0ADB" w:rsidRDefault="003C282C" w:rsidP="008730CC">
      <w:pPr>
        <w:pStyle w:val="BodyText5"/>
        <w:spacing w:before="120" w:line="240" w:lineRule="auto"/>
        <w:ind w:left="1422" w:hanging="306"/>
        <w:jc w:val="both"/>
      </w:pPr>
      <w:r>
        <w:rPr>
          <w:rStyle w:val="BodyText21"/>
        </w:rPr>
        <w:t xml:space="preserve">(ii) </w:t>
      </w:r>
      <w:r w:rsidR="001615B7" w:rsidRPr="006A0ADB">
        <w:rPr>
          <w:rStyle w:val="BodyText21"/>
        </w:rPr>
        <w:t xml:space="preserve">is deemed by subsection 3 (4) of the </w:t>
      </w:r>
      <w:r w:rsidR="001615B7" w:rsidRPr="006A0ADB">
        <w:rPr>
          <w:rStyle w:val="BodytextItalic0"/>
        </w:rPr>
        <w:t>Sales Tax Assessment Act (No. 1) 1930</w:t>
      </w:r>
      <w:r w:rsidR="0046000A">
        <w:rPr>
          <w:rStyle w:val="BodytextItalic0"/>
          <w:i w:val="0"/>
        </w:rPr>
        <w:t>,</w:t>
      </w:r>
      <w:r w:rsidR="001615B7" w:rsidRPr="006A0ADB">
        <w:rPr>
          <w:rStyle w:val="BodyText21"/>
        </w:rPr>
        <w:t xml:space="preserve"> in its application in accordance with section 12 of this Act, to have sold the insert; and</w:t>
      </w:r>
    </w:p>
    <w:p w14:paraId="032D8A7A" w14:textId="77777777" w:rsidR="00C95079" w:rsidRPr="006A0ADB" w:rsidRDefault="003C282C" w:rsidP="008730CC">
      <w:pPr>
        <w:pStyle w:val="BodyText5"/>
        <w:spacing w:before="120" w:line="240" w:lineRule="auto"/>
        <w:ind w:left="548" w:hanging="274"/>
        <w:jc w:val="both"/>
      </w:pPr>
      <w:r>
        <w:rPr>
          <w:rStyle w:val="BodyText21"/>
        </w:rPr>
        <w:t xml:space="preserve">(c) </w:t>
      </w:r>
      <w:r w:rsidR="001615B7" w:rsidRPr="006A0ADB">
        <w:rPr>
          <w:rStyle w:val="BodyText21"/>
        </w:rPr>
        <w:t>sales tax is payable under this Act by the person on the sale value (including a nil sale value) of the insert in respect of the sale or deemed sale;</w:t>
      </w:r>
    </w:p>
    <w:p w14:paraId="05262BD0" w14:textId="77777777" w:rsidR="00C95079" w:rsidRPr="006A0ADB" w:rsidRDefault="001615B7" w:rsidP="008730CC">
      <w:pPr>
        <w:pStyle w:val="BodyText5"/>
        <w:spacing w:before="120" w:line="240" w:lineRule="auto"/>
        <w:ind w:firstLine="0"/>
        <w:jc w:val="both"/>
      </w:pPr>
      <w:r w:rsidRPr="006A0ADB">
        <w:rPr>
          <w:rStyle w:val="BodyText21"/>
        </w:rPr>
        <w:t>then, subject to subsection 4 (4) of this Act and to subsection 18 (5</w:t>
      </w:r>
      <w:r w:rsidR="008D50B4" w:rsidRPr="008D50B4">
        <w:rPr>
          <w:rStyle w:val="BodyText21"/>
          <w:smallCaps/>
        </w:rPr>
        <w:t>b</w:t>
      </w:r>
      <w:r w:rsidRPr="006A0ADB">
        <w:rPr>
          <w:rStyle w:val="BodyText21"/>
        </w:rPr>
        <w:t xml:space="preserve">) of the </w:t>
      </w:r>
      <w:r w:rsidRPr="006A0ADB">
        <w:rPr>
          <w:rStyle w:val="BodytextItalic0"/>
        </w:rPr>
        <w:t>Sales Tax Assessment Act (No. 1) 1930</w:t>
      </w:r>
      <w:r w:rsidRPr="006A0ADB">
        <w:rPr>
          <w:rStyle w:val="BodyText21"/>
        </w:rPr>
        <w:t xml:space="preserve"> in its application in accordance with section 12 of this Act, but notwithstanding any other provision of this Act, that sale value is taken to be of the same amount as the sale value that is, or would be, applicable if sales tax is, or were, payable by the person under the </w:t>
      </w:r>
      <w:r w:rsidRPr="006A0ADB">
        <w:rPr>
          <w:rStyle w:val="BodytextItalic0"/>
        </w:rPr>
        <w:t xml:space="preserve">Sales Tax Assessment Act (No. 4) 1930 </w:t>
      </w:r>
      <w:r w:rsidRPr="006A0ADB">
        <w:rPr>
          <w:rStyle w:val="BodyText21"/>
        </w:rPr>
        <w:t>in respect of an application of the insert to the person’s own use at the time of the sale or deemed sale.”.</w:t>
      </w:r>
    </w:p>
    <w:p w14:paraId="246B749A" w14:textId="77777777" w:rsidR="00C95079" w:rsidRPr="003C282C" w:rsidRDefault="001615B7" w:rsidP="008730CC">
      <w:pPr>
        <w:pStyle w:val="Bodytext51"/>
        <w:spacing w:before="120" w:line="240" w:lineRule="auto"/>
        <w:rPr>
          <w:b w:val="0"/>
        </w:rPr>
      </w:pPr>
      <w:r w:rsidRPr="003C282C">
        <w:rPr>
          <w:rStyle w:val="Bodytext52"/>
          <w:b/>
          <w:bCs/>
          <w:i/>
          <w:iCs/>
        </w:rPr>
        <w:t>Sales Tax Assessment Act (No. 3) 1930</w:t>
      </w:r>
    </w:p>
    <w:p w14:paraId="4964FE98" w14:textId="2E2C738F" w:rsidR="00C95079" w:rsidRPr="003C282C" w:rsidRDefault="001615B7" w:rsidP="003C282C">
      <w:pPr>
        <w:pStyle w:val="Bodytext40"/>
        <w:spacing w:before="120" w:after="60" w:line="240" w:lineRule="auto"/>
        <w:jc w:val="both"/>
        <w:rPr>
          <w:b w:val="0"/>
        </w:rPr>
      </w:pPr>
      <w:r w:rsidRPr="003C282C">
        <w:rPr>
          <w:rStyle w:val="Bodytext44"/>
          <w:b/>
          <w:bCs/>
        </w:rPr>
        <w:t>After section 4</w:t>
      </w:r>
      <w:r w:rsidR="0046000A">
        <w:rPr>
          <w:rStyle w:val="Bodytext44"/>
          <w:b/>
          <w:bCs/>
          <w:smallCaps/>
        </w:rPr>
        <w:t>c</w:t>
      </w:r>
      <w:r w:rsidRPr="003C282C">
        <w:rPr>
          <w:rStyle w:val="Bodytext44"/>
          <w:b/>
          <w:bCs/>
        </w:rPr>
        <w:t>:</w:t>
      </w:r>
    </w:p>
    <w:p w14:paraId="4287E2D3" w14:textId="77777777" w:rsidR="00C95079" w:rsidRPr="006A0ADB" w:rsidRDefault="001615B7" w:rsidP="008730CC">
      <w:pPr>
        <w:pStyle w:val="BodyText5"/>
        <w:spacing w:before="120" w:line="240" w:lineRule="auto"/>
        <w:ind w:firstLine="274"/>
        <w:jc w:val="both"/>
      </w:pPr>
      <w:r w:rsidRPr="006A0ADB">
        <w:rPr>
          <w:rStyle w:val="BodyText21"/>
        </w:rPr>
        <w:t>Insert the following section:</w:t>
      </w:r>
    </w:p>
    <w:p w14:paraId="72159376" w14:textId="77777777" w:rsidR="00C95079" w:rsidRPr="003C282C" w:rsidRDefault="001615B7" w:rsidP="003C282C">
      <w:pPr>
        <w:pStyle w:val="Bodytext40"/>
        <w:spacing w:before="120" w:after="60" w:line="240" w:lineRule="auto"/>
        <w:jc w:val="both"/>
        <w:rPr>
          <w:b w:val="0"/>
        </w:rPr>
      </w:pPr>
      <w:r w:rsidRPr="003C282C">
        <w:rPr>
          <w:rStyle w:val="Bodytext44"/>
          <w:b/>
          <w:bCs/>
        </w:rPr>
        <w:t>Sale value of certain printed matter inserts</w:t>
      </w:r>
    </w:p>
    <w:p w14:paraId="40C71BC4" w14:textId="77777777" w:rsidR="00C95079" w:rsidRPr="006A0ADB" w:rsidRDefault="001615B7" w:rsidP="008730CC">
      <w:pPr>
        <w:pStyle w:val="BodyText5"/>
        <w:spacing w:before="120" w:line="240" w:lineRule="auto"/>
        <w:ind w:firstLine="274"/>
        <w:jc w:val="both"/>
      </w:pPr>
      <w:r w:rsidRPr="006A0ADB">
        <w:rPr>
          <w:rStyle w:val="BodyText21"/>
        </w:rPr>
        <w:t>“4</w:t>
      </w:r>
      <w:r w:rsidR="007746A1" w:rsidRPr="007746A1">
        <w:rPr>
          <w:rStyle w:val="BodyText21"/>
          <w:smallCaps/>
        </w:rPr>
        <w:t>d</w:t>
      </w:r>
      <w:r w:rsidRPr="006A0ADB">
        <w:rPr>
          <w:rStyle w:val="BodyText21"/>
        </w:rPr>
        <w:t>. Where:</w:t>
      </w:r>
    </w:p>
    <w:p w14:paraId="3180F875" w14:textId="77777777" w:rsidR="00C95079" w:rsidRPr="006A0ADB" w:rsidRDefault="003C282C" w:rsidP="008730CC">
      <w:pPr>
        <w:pStyle w:val="BodyText5"/>
        <w:spacing w:before="120" w:line="240" w:lineRule="auto"/>
        <w:ind w:left="548" w:hanging="274"/>
        <w:jc w:val="both"/>
      </w:pPr>
      <w:r>
        <w:rPr>
          <w:rStyle w:val="BodyText21"/>
        </w:rPr>
        <w:t xml:space="preserve">(a) </w:t>
      </w:r>
      <w:r w:rsidR="001615B7" w:rsidRPr="006A0ADB">
        <w:rPr>
          <w:rStyle w:val="BodyText21"/>
        </w:rPr>
        <w:t xml:space="preserve">subsection 3 (15) of the </w:t>
      </w:r>
      <w:r w:rsidR="001615B7" w:rsidRPr="006A0ADB">
        <w:rPr>
          <w:rStyle w:val="BodytextItalic0"/>
        </w:rPr>
        <w:t>Sales Tax Assessment Act (No. 1) 1930</w:t>
      </w:r>
      <w:r w:rsidR="001615B7" w:rsidRPr="006A0ADB">
        <w:rPr>
          <w:rStyle w:val="BodyText21"/>
        </w:rPr>
        <w:t>, in its application in accordance with section 12 of this Act, applies to deem an insert, within the meaning of that subsection, not to be part of item 51/54 goods, within the meaning of that subsection; and</w:t>
      </w:r>
    </w:p>
    <w:p w14:paraId="3BC87A91" w14:textId="77777777" w:rsidR="003C282C" w:rsidRDefault="003C282C" w:rsidP="008730CC">
      <w:pPr>
        <w:pStyle w:val="BodyText5"/>
        <w:spacing w:before="120" w:line="240" w:lineRule="auto"/>
        <w:ind w:left="548" w:hanging="274"/>
        <w:jc w:val="both"/>
        <w:rPr>
          <w:rStyle w:val="BodyText21"/>
        </w:rPr>
      </w:pPr>
      <w:r>
        <w:rPr>
          <w:rStyle w:val="BodyText21"/>
        </w:rPr>
        <w:t xml:space="preserve">(b) </w:t>
      </w:r>
      <w:r w:rsidR="001615B7" w:rsidRPr="006A0ADB">
        <w:rPr>
          <w:rStyle w:val="BodyText21"/>
        </w:rPr>
        <w:t>a registered person or a person required to be registered, not being either the manufacturer of the insert or a purchaser of the insert from the manufacturer:</w:t>
      </w:r>
    </w:p>
    <w:p w14:paraId="1512F341" w14:textId="77777777" w:rsidR="003C282C" w:rsidRDefault="003C282C" w:rsidP="003C282C">
      <w:pPr>
        <w:pStyle w:val="BodyText5"/>
        <w:spacing w:line="240" w:lineRule="auto"/>
        <w:ind w:left="548" w:hanging="274"/>
        <w:jc w:val="both"/>
        <w:rPr>
          <w:rStyle w:val="BodyText21"/>
        </w:rPr>
      </w:pPr>
    </w:p>
    <w:p w14:paraId="130AD1A5" w14:textId="77777777" w:rsidR="003C282C" w:rsidRDefault="003C282C" w:rsidP="003C282C">
      <w:pPr>
        <w:pStyle w:val="BodyText5"/>
        <w:spacing w:line="240" w:lineRule="auto"/>
        <w:ind w:left="548" w:hanging="274"/>
        <w:jc w:val="both"/>
        <w:sectPr w:rsidR="003C282C" w:rsidSect="00E84DAE">
          <w:pgSz w:w="12240" w:h="15840" w:code="1"/>
          <w:pgMar w:top="1440" w:right="1440" w:bottom="1440" w:left="1440" w:header="720" w:footer="0" w:gutter="0"/>
          <w:cols w:space="720"/>
          <w:noEndnote/>
          <w:docGrid w:linePitch="360"/>
        </w:sectPr>
      </w:pPr>
    </w:p>
    <w:p w14:paraId="21194FEE" w14:textId="77777777" w:rsidR="00C95079" w:rsidRPr="00372028" w:rsidRDefault="001615B7" w:rsidP="00372028">
      <w:pPr>
        <w:pStyle w:val="BodyText5"/>
        <w:spacing w:line="240" w:lineRule="auto"/>
        <w:ind w:firstLine="0"/>
        <w:jc w:val="center"/>
        <w:rPr>
          <w:b/>
        </w:rPr>
      </w:pPr>
      <w:r w:rsidRPr="00372028">
        <w:rPr>
          <w:rStyle w:val="BodyText34"/>
          <w:b/>
        </w:rPr>
        <w:lastRenderedPageBreak/>
        <w:t>SCHEDULE 2</w:t>
      </w:r>
      <w:r w:rsidRPr="00372028">
        <w:rPr>
          <w:rStyle w:val="BodyText34"/>
        </w:rPr>
        <w:t>—continued</w:t>
      </w:r>
    </w:p>
    <w:p w14:paraId="631C1EA6" w14:textId="77777777" w:rsidR="00C95079" w:rsidRPr="006A0ADB" w:rsidRDefault="00372028" w:rsidP="008730CC">
      <w:pPr>
        <w:pStyle w:val="BodyText5"/>
        <w:spacing w:before="120" w:line="240" w:lineRule="auto"/>
        <w:ind w:left="1188" w:hanging="378"/>
        <w:jc w:val="both"/>
      </w:pPr>
      <w:r>
        <w:rPr>
          <w:rStyle w:val="BodyText34"/>
        </w:rPr>
        <w:t>(</w:t>
      </w:r>
      <w:proofErr w:type="spellStart"/>
      <w:r>
        <w:rPr>
          <w:rStyle w:val="BodyText34"/>
        </w:rPr>
        <w:t>i</w:t>
      </w:r>
      <w:proofErr w:type="spellEnd"/>
      <w:r>
        <w:rPr>
          <w:rStyle w:val="BodyText34"/>
        </w:rPr>
        <w:t xml:space="preserve">) </w:t>
      </w:r>
      <w:r w:rsidR="001615B7" w:rsidRPr="006A0ADB">
        <w:rPr>
          <w:rStyle w:val="BodyText34"/>
        </w:rPr>
        <w:t>sells the insert; or</w:t>
      </w:r>
    </w:p>
    <w:p w14:paraId="48D0A131" w14:textId="7E0B00F7" w:rsidR="00C95079" w:rsidRPr="006A0ADB" w:rsidRDefault="00372028" w:rsidP="008730CC">
      <w:pPr>
        <w:pStyle w:val="BodyText5"/>
        <w:spacing w:before="120" w:line="240" w:lineRule="auto"/>
        <w:ind w:left="1188" w:hanging="378"/>
        <w:jc w:val="both"/>
      </w:pPr>
      <w:r>
        <w:rPr>
          <w:rStyle w:val="BodyText34"/>
        </w:rPr>
        <w:t xml:space="preserve">(ii) </w:t>
      </w:r>
      <w:r w:rsidR="001615B7" w:rsidRPr="006A0ADB">
        <w:rPr>
          <w:rStyle w:val="BodyText34"/>
        </w:rPr>
        <w:t xml:space="preserve">is deemed by subsection 3 (4) of the </w:t>
      </w:r>
      <w:r w:rsidR="001615B7" w:rsidRPr="006A0ADB">
        <w:rPr>
          <w:rStyle w:val="BodytextItalic0"/>
        </w:rPr>
        <w:t>Sales Tax Assessment Act (No. 1) 1930</w:t>
      </w:r>
      <w:r w:rsidR="001615B7" w:rsidRPr="0046000A">
        <w:rPr>
          <w:rStyle w:val="BodytextItalic0"/>
          <w:i w:val="0"/>
        </w:rPr>
        <w:t>,</w:t>
      </w:r>
      <w:r w:rsidR="001615B7" w:rsidRPr="006A0ADB">
        <w:rPr>
          <w:rStyle w:val="BodyText34"/>
        </w:rPr>
        <w:t xml:space="preserve"> in its application in accordance with section 12 of this Act, to have sold the insert; and</w:t>
      </w:r>
    </w:p>
    <w:p w14:paraId="06C4BB4E" w14:textId="77777777" w:rsidR="00372028" w:rsidRDefault="00372028" w:rsidP="008730CC">
      <w:pPr>
        <w:pStyle w:val="BodyText5"/>
        <w:spacing w:before="120" w:line="240" w:lineRule="auto"/>
        <w:ind w:left="548" w:hanging="274"/>
        <w:jc w:val="both"/>
        <w:rPr>
          <w:rStyle w:val="BodyText34"/>
        </w:rPr>
      </w:pPr>
      <w:r>
        <w:rPr>
          <w:rStyle w:val="BodyText34"/>
        </w:rPr>
        <w:t xml:space="preserve">(c) </w:t>
      </w:r>
      <w:r w:rsidR="001615B7" w:rsidRPr="006A0ADB">
        <w:rPr>
          <w:rStyle w:val="BodyText34"/>
        </w:rPr>
        <w:t>sales tax is payable under this Act by the person on the sale value (including a nil sale value) of the insert in resp</w:t>
      </w:r>
      <w:r>
        <w:rPr>
          <w:rStyle w:val="BodyText34"/>
        </w:rPr>
        <w:t>ect of the sale or deemed sale;</w:t>
      </w:r>
    </w:p>
    <w:p w14:paraId="44526565" w14:textId="77777777" w:rsidR="00C95079" w:rsidRPr="006A0ADB" w:rsidRDefault="001615B7" w:rsidP="008730CC">
      <w:pPr>
        <w:pStyle w:val="BodyText5"/>
        <w:tabs>
          <w:tab w:val="left" w:pos="786"/>
        </w:tabs>
        <w:spacing w:before="120" w:line="240" w:lineRule="auto"/>
        <w:ind w:firstLine="0"/>
        <w:jc w:val="both"/>
      </w:pPr>
      <w:r w:rsidRPr="006A0ADB">
        <w:rPr>
          <w:rStyle w:val="BodyText34"/>
        </w:rPr>
        <w:t>then, subject to subsection 4</w:t>
      </w:r>
      <w:r w:rsidR="00DE02A3">
        <w:rPr>
          <w:rStyle w:val="BodyText34"/>
        </w:rPr>
        <w:t xml:space="preserve"> </w:t>
      </w:r>
      <w:r w:rsidRPr="006A0ADB">
        <w:rPr>
          <w:rStyle w:val="BodyText34"/>
        </w:rPr>
        <w:t>(4) of this Act and to subsection 18 (5</w:t>
      </w:r>
      <w:r w:rsidR="00D91AC1" w:rsidRPr="00D91AC1">
        <w:rPr>
          <w:rStyle w:val="BodyText34"/>
          <w:smallCaps/>
        </w:rPr>
        <w:t>b</w:t>
      </w:r>
      <w:r w:rsidRPr="006A0ADB">
        <w:rPr>
          <w:rStyle w:val="BodyText34"/>
        </w:rPr>
        <w:t xml:space="preserve">) of the </w:t>
      </w:r>
      <w:r w:rsidRPr="006A0ADB">
        <w:rPr>
          <w:rStyle w:val="BodytextItalic0"/>
        </w:rPr>
        <w:t>Sales Tax Assessment Act (No. 1) 1930</w:t>
      </w:r>
      <w:r w:rsidRPr="006A0ADB">
        <w:rPr>
          <w:rStyle w:val="BodyText34"/>
        </w:rPr>
        <w:t xml:space="preserve"> in its application in accordance with section 12 of this Act, but notwithstanding any other provision of this Act, that sale value is taken to be of the same amount as the sale value that is, or would be, applicable if sales tax is, or were, payable by the person under the </w:t>
      </w:r>
      <w:r w:rsidRPr="006A0ADB">
        <w:rPr>
          <w:rStyle w:val="BodytextItalic0"/>
        </w:rPr>
        <w:t xml:space="preserve">Sales Tax Assessment Act (No. 4) 1930 </w:t>
      </w:r>
      <w:r w:rsidRPr="006A0ADB">
        <w:rPr>
          <w:rStyle w:val="BodyText34"/>
        </w:rPr>
        <w:t>in respect of an application of the insert to the person’s own use at the time of the sale or deemed sale.”.</w:t>
      </w:r>
    </w:p>
    <w:p w14:paraId="2808A72A" w14:textId="77777777" w:rsidR="00C95079" w:rsidRPr="00372028" w:rsidRDefault="001615B7" w:rsidP="008730CC">
      <w:pPr>
        <w:pStyle w:val="Bodytext51"/>
        <w:spacing w:before="120" w:line="240" w:lineRule="auto"/>
        <w:rPr>
          <w:b w:val="0"/>
        </w:rPr>
      </w:pPr>
      <w:r w:rsidRPr="00372028">
        <w:rPr>
          <w:rStyle w:val="Bodytext5NotBold0"/>
          <w:b/>
          <w:i/>
          <w:iCs/>
        </w:rPr>
        <w:t>Sales Tax Assessment Act (No. 6) 1930</w:t>
      </w:r>
    </w:p>
    <w:p w14:paraId="6F01B711" w14:textId="77777777" w:rsidR="00C95079" w:rsidRPr="00372028" w:rsidRDefault="001615B7" w:rsidP="00372028">
      <w:pPr>
        <w:pStyle w:val="Bodytext40"/>
        <w:spacing w:before="120" w:after="60" w:line="240" w:lineRule="auto"/>
        <w:jc w:val="both"/>
        <w:rPr>
          <w:b w:val="0"/>
        </w:rPr>
      </w:pPr>
      <w:r w:rsidRPr="00372028">
        <w:rPr>
          <w:rStyle w:val="Bodytext4NotBold"/>
          <w:b/>
        </w:rPr>
        <w:t>After section 4</w:t>
      </w:r>
      <w:r w:rsidR="00BC403A" w:rsidRPr="00BC403A">
        <w:rPr>
          <w:rStyle w:val="Bodytext4NotBold"/>
          <w:b/>
          <w:smallCaps/>
        </w:rPr>
        <w:t>c</w:t>
      </w:r>
      <w:r w:rsidRPr="00372028">
        <w:rPr>
          <w:rStyle w:val="Bodytext4NotBold"/>
          <w:b/>
        </w:rPr>
        <w:t>:</w:t>
      </w:r>
    </w:p>
    <w:p w14:paraId="2FD90BF3" w14:textId="77777777" w:rsidR="00C95079" w:rsidRPr="006A0ADB" w:rsidRDefault="001615B7" w:rsidP="008730CC">
      <w:pPr>
        <w:pStyle w:val="BodyText5"/>
        <w:spacing w:before="120" w:line="240" w:lineRule="auto"/>
        <w:ind w:firstLine="274"/>
        <w:jc w:val="both"/>
      </w:pPr>
      <w:r w:rsidRPr="006A0ADB">
        <w:rPr>
          <w:rStyle w:val="BodyText34"/>
        </w:rPr>
        <w:t>Insert the following section:</w:t>
      </w:r>
    </w:p>
    <w:p w14:paraId="34AC3E06" w14:textId="77777777" w:rsidR="00C95079" w:rsidRPr="00372028" w:rsidRDefault="001615B7" w:rsidP="00372028">
      <w:pPr>
        <w:pStyle w:val="Bodytext40"/>
        <w:spacing w:before="120" w:after="60" w:line="240" w:lineRule="auto"/>
        <w:jc w:val="both"/>
        <w:rPr>
          <w:b w:val="0"/>
        </w:rPr>
      </w:pPr>
      <w:r w:rsidRPr="00372028">
        <w:rPr>
          <w:rStyle w:val="Bodytext4NotBold"/>
          <w:b/>
        </w:rPr>
        <w:t>Sale value of certain printed matter inserts</w:t>
      </w:r>
    </w:p>
    <w:p w14:paraId="4ED4305D" w14:textId="77777777" w:rsidR="00C95079" w:rsidRPr="006A0ADB" w:rsidRDefault="001615B7" w:rsidP="008730CC">
      <w:pPr>
        <w:pStyle w:val="BodyText5"/>
        <w:spacing w:before="120" w:line="240" w:lineRule="auto"/>
        <w:ind w:firstLine="274"/>
        <w:jc w:val="both"/>
      </w:pPr>
      <w:r w:rsidRPr="006A0ADB">
        <w:rPr>
          <w:rStyle w:val="BodytextSmallCaps"/>
        </w:rPr>
        <w:t>“4d.</w:t>
      </w:r>
      <w:r w:rsidRPr="006A0ADB">
        <w:rPr>
          <w:rStyle w:val="BodyText34"/>
        </w:rPr>
        <w:t xml:space="preserve"> Where:</w:t>
      </w:r>
    </w:p>
    <w:p w14:paraId="3D5044DD" w14:textId="77777777" w:rsidR="00C95079" w:rsidRPr="006A0ADB" w:rsidRDefault="00372028" w:rsidP="008730CC">
      <w:pPr>
        <w:pStyle w:val="BodyText5"/>
        <w:spacing w:before="120" w:line="240" w:lineRule="auto"/>
        <w:ind w:left="548" w:hanging="274"/>
        <w:jc w:val="both"/>
      </w:pPr>
      <w:r w:rsidRPr="00BC403A">
        <w:rPr>
          <w:rStyle w:val="Bodytext3NotItalic1"/>
          <w:i w:val="0"/>
        </w:rPr>
        <w:t>(a)</w:t>
      </w:r>
      <w:r>
        <w:rPr>
          <w:rStyle w:val="Bodytext3NotItalic1"/>
        </w:rPr>
        <w:t xml:space="preserve"> </w:t>
      </w:r>
      <w:r w:rsidR="001615B7" w:rsidRPr="00C711E6">
        <w:rPr>
          <w:rStyle w:val="Bodytext3NotItalic1"/>
          <w:i w:val="0"/>
        </w:rPr>
        <w:t xml:space="preserve">subsection 3 (15) of the </w:t>
      </w:r>
      <w:r w:rsidR="001615B7" w:rsidRPr="00C711E6">
        <w:rPr>
          <w:i/>
        </w:rPr>
        <w:t>Sales Tax Assessment Act (No. 1) 1930</w:t>
      </w:r>
      <w:r w:rsidR="001615B7" w:rsidRPr="006A0ADB">
        <w:t>,</w:t>
      </w:r>
      <w:r>
        <w:t xml:space="preserve"> </w:t>
      </w:r>
      <w:r w:rsidR="001615B7" w:rsidRPr="006A0ADB">
        <w:rPr>
          <w:rStyle w:val="BodyText34"/>
        </w:rPr>
        <w:t>in its application in accordance with section 12 of this Act, applies to deem an insert, within the meaning of that subsection,</w:t>
      </w:r>
      <w:r>
        <w:t xml:space="preserve"> </w:t>
      </w:r>
      <w:r w:rsidR="001615B7" w:rsidRPr="006A0ADB">
        <w:rPr>
          <w:rStyle w:val="BodyText34"/>
        </w:rPr>
        <w:t>not to be part of item 51/54 goods, within the meaning of that</w:t>
      </w:r>
      <w:r>
        <w:t xml:space="preserve"> </w:t>
      </w:r>
      <w:r w:rsidR="001615B7" w:rsidRPr="006A0ADB">
        <w:rPr>
          <w:rStyle w:val="BodyText34"/>
        </w:rPr>
        <w:t>subsection; and</w:t>
      </w:r>
    </w:p>
    <w:p w14:paraId="4B6EAD66" w14:textId="77777777" w:rsidR="00C95079" w:rsidRPr="006A0ADB" w:rsidRDefault="00372028" w:rsidP="008730CC">
      <w:pPr>
        <w:pStyle w:val="BodyText5"/>
        <w:spacing w:before="120" w:line="240" w:lineRule="auto"/>
        <w:ind w:left="548" w:hanging="274"/>
        <w:jc w:val="both"/>
      </w:pPr>
      <w:r>
        <w:rPr>
          <w:rStyle w:val="BodyText34"/>
        </w:rPr>
        <w:t xml:space="preserve">(b) </w:t>
      </w:r>
      <w:r w:rsidR="001615B7" w:rsidRPr="006A0ADB">
        <w:rPr>
          <w:rStyle w:val="BodyText34"/>
        </w:rPr>
        <w:t>a person, being a registered person or a person required to be</w:t>
      </w:r>
      <w:r>
        <w:t xml:space="preserve"> </w:t>
      </w:r>
      <w:r w:rsidR="001615B7" w:rsidRPr="006A0ADB">
        <w:rPr>
          <w:rStyle w:val="BodyText34"/>
        </w:rPr>
        <w:t>registered, who has imported the insert:</w:t>
      </w:r>
    </w:p>
    <w:p w14:paraId="6FFEF718" w14:textId="77777777" w:rsidR="00C95079" w:rsidRPr="006A0ADB" w:rsidRDefault="00372028" w:rsidP="008730CC">
      <w:pPr>
        <w:pStyle w:val="BodyText5"/>
        <w:spacing w:before="120" w:line="240" w:lineRule="auto"/>
        <w:ind w:left="1116" w:firstLine="0"/>
        <w:jc w:val="both"/>
      </w:pPr>
      <w:r>
        <w:rPr>
          <w:rStyle w:val="BodyText34"/>
        </w:rPr>
        <w:t>(</w:t>
      </w:r>
      <w:proofErr w:type="spellStart"/>
      <w:r>
        <w:rPr>
          <w:rStyle w:val="BodyText34"/>
        </w:rPr>
        <w:t>i</w:t>
      </w:r>
      <w:proofErr w:type="spellEnd"/>
      <w:r>
        <w:rPr>
          <w:rStyle w:val="BodyText34"/>
        </w:rPr>
        <w:t xml:space="preserve">) </w:t>
      </w:r>
      <w:r w:rsidR="001615B7" w:rsidRPr="006A0ADB">
        <w:rPr>
          <w:rStyle w:val="BodyText34"/>
        </w:rPr>
        <w:t>sells the insert; or</w:t>
      </w:r>
    </w:p>
    <w:p w14:paraId="235A5A24" w14:textId="31CA1297" w:rsidR="00C95079" w:rsidRPr="006A0ADB" w:rsidRDefault="00372028" w:rsidP="008730CC">
      <w:pPr>
        <w:pStyle w:val="BodyText5"/>
        <w:spacing w:before="120" w:line="240" w:lineRule="auto"/>
        <w:ind w:left="1422" w:hanging="306"/>
        <w:jc w:val="both"/>
      </w:pPr>
      <w:r>
        <w:rPr>
          <w:rStyle w:val="BodyText34"/>
        </w:rPr>
        <w:t xml:space="preserve">(ii) </w:t>
      </w:r>
      <w:r w:rsidR="001615B7" w:rsidRPr="006A0ADB">
        <w:rPr>
          <w:rStyle w:val="BodyText34"/>
        </w:rPr>
        <w:t xml:space="preserve">is deemed by subsection 3 (4) of the </w:t>
      </w:r>
      <w:r w:rsidR="001615B7" w:rsidRPr="006A0ADB">
        <w:rPr>
          <w:rStyle w:val="BodytextItalic0"/>
        </w:rPr>
        <w:t>Sales Tax Assessment Act (No. 1) 1930</w:t>
      </w:r>
      <w:r w:rsidR="001615B7" w:rsidRPr="0046000A">
        <w:rPr>
          <w:rStyle w:val="BodytextItalic0"/>
          <w:i w:val="0"/>
        </w:rPr>
        <w:t>,</w:t>
      </w:r>
      <w:r w:rsidR="001615B7" w:rsidRPr="006A0ADB">
        <w:rPr>
          <w:rStyle w:val="BodyText34"/>
        </w:rPr>
        <w:t xml:space="preserve"> in its application in accordance with section 12 of this Act, to have sold the insert; and</w:t>
      </w:r>
    </w:p>
    <w:p w14:paraId="5C40EBD2" w14:textId="77777777" w:rsidR="00C95079" w:rsidRPr="006A0ADB" w:rsidRDefault="00372028" w:rsidP="008730CC">
      <w:pPr>
        <w:pStyle w:val="BodyText5"/>
        <w:spacing w:before="120" w:line="240" w:lineRule="auto"/>
        <w:ind w:left="548" w:hanging="274"/>
        <w:jc w:val="both"/>
      </w:pPr>
      <w:r>
        <w:rPr>
          <w:rStyle w:val="BodyText34"/>
        </w:rPr>
        <w:t xml:space="preserve">(c) </w:t>
      </w:r>
      <w:r w:rsidR="001615B7" w:rsidRPr="006A0ADB">
        <w:rPr>
          <w:rStyle w:val="BodyText34"/>
        </w:rPr>
        <w:t>sales tax is payable under this Act by the person on the sale value (including a nil sale value) of the insert in respect of the sale or deemed sale;</w:t>
      </w:r>
    </w:p>
    <w:p w14:paraId="41A3C1D6" w14:textId="77777777" w:rsidR="00C95079" w:rsidRDefault="001615B7" w:rsidP="008730CC">
      <w:pPr>
        <w:pStyle w:val="BodyText5"/>
        <w:tabs>
          <w:tab w:val="right" w:pos="7181"/>
        </w:tabs>
        <w:spacing w:before="120" w:line="240" w:lineRule="auto"/>
        <w:ind w:firstLine="0"/>
        <w:jc w:val="both"/>
        <w:rPr>
          <w:rStyle w:val="BodyText34"/>
        </w:rPr>
      </w:pPr>
      <w:r w:rsidRPr="006A0ADB">
        <w:rPr>
          <w:rStyle w:val="BodyText34"/>
        </w:rPr>
        <w:t>then, subject to subsection 18 (5</w:t>
      </w:r>
      <w:r w:rsidR="00D3436E" w:rsidRPr="00D3436E">
        <w:rPr>
          <w:rStyle w:val="BodyText34"/>
          <w:smallCaps/>
        </w:rPr>
        <w:t>b</w:t>
      </w:r>
      <w:r w:rsidRPr="006A0ADB">
        <w:rPr>
          <w:rStyle w:val="BodyText34"/>
        </w:rPr>
        <w:t xml:space="preserve">) of the </w:t>
      </w:r>
      <w:r w:rsidRPr="006A0ADB">
        <w:rPr>
          <w:rStyle w:val="BodytextItalic0"/>
        </w:rPr>
        <w:t>Sales Tax Assessment Act (No. 1) 1930</w:t>
      </w:r>
      <w:r w:rsidRPr="006A0ADB">
        <w:rPr>
          <w:rStyle w:val="BodyText34"/>
        </w:rPr>
        <w:t xml:space="preserve"> in its application in accordance with section 12 of this Act, but notwithstanding any other provision of this Act, that sale value is taken to be of the same amount as the sale value that is, or would be, applicable if sales tax is, or were, payable by the person under this Act</w:t>
      </w:r>
      <w:r w:rsidRPr="006A0ADB">
        <w:rPr>
          <w:rStyle w:val="BodyText34"/>
        </w:rPr>
        <w:tab/>
      </w:r>
      <w:r w:rsidR="00372028">
        <w:t xml:space="preserve"> </w:t>
      </w:r>
      <w:r w:rsidRPr="006A0ADB">
        <w:rPr>
          <w:rStyle w:val="BodyText34"/>
        </w:rPr>
        <w:t>in respect of an application of the insert to the person’s own use at the time of the</w:t>
      </w:r>
      <w:r w:rsidR="00372028">
        <w:t xml:space="preserve"> </w:t>
      </w:r>
      <w:r w:rsidRPr="006A0ADB">
        <w:rPr>
          <w:rStyle w:val="BodyText34"/>
        </w:rPr>
        <w:t>sale or deemed sale.”.</w:t>
      </w:r>
    </w:p>
    <w:p w14:paraId="425013D2" w14:textId="77777777" w:rsidR="00372028" w:rsidRDefault="00372028" w:rsidP="001A582E">
      <w:pPr>
        <w:pStyle w:val="BodyText5"/>
        <w:tabs>
          <w:tab w:val="right" w:pos="7181"/>
        </w:tabs>
        <w:spacing w:line="240" w:lineRule="auto"/>
        <w:ind w:firstLine="0"/>
        <w:jc w:val="both"/>
      </w:pPr>
    </w:p>
    <w:p w14:paraId="15153A68" w14:textId="77777777" w:rsidR="00372028" w:rsidRDefault="00372028" w:rsidP="001A582E">
      <w:pPr>
        <w:pStyle w:val="BodyText5"/>
        <w:tabs>
          <w:tab w:val="right" w:pos="7181"/>
        </w:tabs>
        <w:spacing w:line="240" w:lineRule="auto"/>
        <w:ind w:firstLine="0"/>
        <w:jc w:val="both"/>
        <w:sectPr w:rsidR="00372028" w:rsidSect="00E84DAE">
          <w:pgSz w:w="12240" w:h="15840" w:code="1"/>
          <w:pgMar w:top="1440" w:right="1440" w:bottom="1440" w:left="1440" w:header="720" w:footer="0" w:gutter="0"/>
          <w:cols w:space="720"/>
          <w:noEndnote/>
          <w:docGrid w:linePitch="360"/>
        </w:sectPr>
      </w:pPr>
    </w:p>
    <w:p w14:paraId="6A6E5676" w14:textId="77777777" w:rsidR="00C95079" w:rsidRPr="006A0ADB" w:rsidRDefault="001615B7" w:rsidP="008730CC">
      <w:pPr>
        <w:pStyle w:val="BodyText5"/>
        <w:spacing w:before="120" w:line="240" w:lineRule="auto"/>
        <w:ind w:firstLine="0"/>
        <w:jc w:val="center"/>
      </w:pPr>
      <w:r w:rsidRPr="005318D5">
        <w:rPr>
          <w:rStyle w:val="BodyText45"/>
          <w:b/>
        </w:rPr>
        <w:lastRenderedPageBreak/>
        <w:t>SCHEDULE 2</w:t>
      </w:r>
      <w:r w:rsidRPr="006A0ADB">
        <w:rPr>
          <w:rStyle w:val="BodyText45"/>
        </w:rPr>
        <w:t>—continued</w:t>
      </w:r>
    </w:p>
    <w:p w14:paraId="25F7CCED" w14:textId="77777777" w:rsidR="00C95079" w:rsidRPr="005318D5" w:rsidRDefault="001615B7" w:rsidP="008730CC">
      <w:pPr>
        <w:pStyle w:val="Bodytext51"/>
        <w:spacing w:before="120" w:line="240" w:lineRule="auto"/>
        <w:rPr>
          <w:b w:val="0"/>
        </w:rPr>
      </w:pPr>
      <w:r w:rsidRPr="005318D5">
        <w:rPr>
          <w:rStyle w:val="Bodytext53"/>
          <w:b/>
          <w:bCs/>
          <w:i/>
          <w:iCs/>
        </w:rPr>
        <w:t>Sales Tax Assessment Act (No. 7) 1930</w:t>
      </w:r>
    </w:p>
    <w:p w14:paraId="2E7D74B1" w14:textId="77777777" w:rsidR="00C95079" w:rsidRPr="005318D5" w:rsidRDefault="001615B7" w:rsidP="005318D5">
      <w:pPr>
        <w:pStyle w:val="Bodytext40"/>
        <w:spacing w:before="120" w:after="60" w:line="240" w:lineRule="auto"/>
        <w:jc w:val="both"/>
        <w:rPr>
          <w:b w:val="0"/>
        </w:rPr>
      </w:pPr>
      <w:r w:rsidRPr="005318D5">
        <w:rPr>
          <w:rStyle w:val="Bodytext46"/>
          <w:b/>
          <w:bCs/>
        </w:rPr>
        <w:t>After section 4</w:t>
      </w:r>
      <w:r w:rsidR="00D61EA3" w:rsidRPr="00D61EA3">
        <w:rPr>
          <w:rStyle w:val="Bodytext46"/>
          <w:b/>
          <w:bCs/>
          <w:smallCaps/>
        </w:rPr>
        <w:t>c</w:t>
      </w:r>
      <w:r w:rsidRPr="005318D5">
        <w:rPr>
          <w:rStyle w:val="Bodytext46"/>
          <w:b/>
          <w:bCs/>
        </w:rPr>
        <w:t>:</w:t>
      </w:r>
    </w:p>
    <w:p w14:paraId="1DF286EA" w14:textId="77777777" w:rsidR="00C95079" w:rsidRPr="006A0ADB" w:rsidRDefault="001615B7" w:rsidP="008730CC">
      <w:pPr>
        <w:pStyle w:val="BodyText5"/>
        <w:spacing w:before="120" w:line="240" w:lineRule="auto"/>
        <w:ind w:firstLine="274"/>
        <w:jc w:val="both"/>
      </w:pPr>
      <w:r w:rsidRPr="006A0ADB">
        <w:rPr>
          <w:rStyle w:val="BodyText45"/>
        </w:rPr>
        <w:t>Insert the following section:</w:t>
      </w:r>
    </w:p>
    <w:p w14:paraId="7C2E85F6" w14:textId="77777777" w:rsidR="00C95079" w:rsidRPr="005318D5" w:rsidRDefault="001615B7" w:rsidP="005318D5">
      <w:pPr>
        <w:pStyle w:val="Bodytext40"/>
        <w:spacing w:before="120" w:after="60" w:line="240" w:lineRule="auto"/>
        <w:jc w:val="both"/>
        <w:rPr>
          <w:b w:val="0"/>
        </w:rPr>
      </w:pPr>
      <w:r w:rsidRPr="005318D5">
        <w:rPr>
          <w:rStyle w:val="Bodytext46"/>
          <w:b/>
          <w:bCs/>
        </w:rPr>
        <w:t>Sale value of certain printed matter inserts</w:t>
      </w:r>
    </w:p>
    <w:p w14:paraId="1FD62F19" w14:textId="77777777" w:rsidR="00C95079" w:rsidRPr="006A0ADB" w:rsidRDefault="001615B7" w:rsidP="008730CC">
      <w:pPr>
        <w:pStyle w:val="BodyText5"/>
        <w:spacing w:before="120" w:line="240" w:lineRule="auto"/>
        <w:ind w:firstLine="274"/>
        <w:jc w:val="both"/>
      </w:pPr>
      <w:r w:rsidRPr="006A0ADB">
        <w:rPr>
          <w:rStyle w:val="BodyText45"/>
        </w:rPr>
        <w:t>“4</w:t>
      </w:r>
      <w:r w:rsidR="004D0804" w:rsidRPr="004D0804">
        <w:rPr>
          <w:rStyle w:val="BodyText45"/>
          <w:smallCaps/>
        </w:rPr>
        <w:t>d</w:t>
      </w:r>
      <w:r w:rsidRPr="006A0ADB">
        <w:rPr>
          <w:rStyle w:val="BodyText45"/>
        </w:rPr>
        <w:t>. Where:</w:t>
      </w:r>
    </w:p>
    <w:p w14:paraId="76D987F4" w14:textId="4D325CB1" w:rsidR="00C95079" w:rsidRPr="006A0ADB" w:rsidRDefault="005318D5" w:rsidP="008730CC">
      <w:pPr>
        <w:pStyle w:val="BodyText5"/>
        <w:spacing w:before="120" w:line="240" w:lineRule="auto"/>
        <w:ind w:left="548" w:hanging="274"/>
        <w:jc w:val="both"/>
      </w:pPr>
      <w:r>
        <w:rPr>
          <w:rStyle w:val="BodyText45"/>
        </w:rPr>
        <w:t xml:space="preserve">(a) </w:t>
      </w:r>
      <w:r w:rsidR="001615B7" w:rsidRPr="006A0ADB">
        <w:rPr>
          <w:rStyle w:val="BodyText45"/>
        </w:rPr>
        <w:t xml:space="preserve">subsection 3 (15) of the </w:t>
      </w:r>
      <w:r w:rsidR="001615B7" w:rsidRPr="006A0ADB">
        <w:rPr>
          <w:rStyle w:val="BodytextItalic1"/>
        </w:rPr>
        <w:t>Sales Tax Assessment Act (No. 1) 1930</w:t>
      </w:r>
      <w:r w:rsidR="001615B7" w:rsidRPr="0046000A">
        <w:rPr>
          <w:rStyle w:val="BodytextItalic1"/>
          <w:i w:val="0"/>
        </w:rPr>
        <w:t>,</w:t>
      </w:r>
      <w:r w:rsidR="001615B7" w:rsidRPr="006A0ADB">
        <w:rPr>
          <w:rStyle w:val="BodytextItalic1"/>
        </w:rPr>
        <w:t xml:space="preserve"> </w:t>
      </w:r>
      <w:r w:rsidR="001615B7" w:rsidRPr="006A0ADB">
        <w:rPr>
          <w:rStyle w:val="BodyText45"/>
        </w:rPr>
        <w:t>in its application in accordance with section 12 of this Act, applies to deem an insert, within the meaning of that subsection, not to be part of item 51/54 goods, within the meaning of that subsection; and</w:t>
      </w:r>
    </w:p>
    <w:p w14:paraId="12418C7C" w14:textId="77777777" w:rsidR="00C95079" w:rsidRPr="006A0ADB" w:rsidRDefault="005318D5" w:rsidP="008730CC">
      <w:pPr>
        <w:pStyle w:val="BodyText5"/>
        <w:spacing w:before="120" w:line="240" w:lineRule="auto"/>
        <w:ind w:left="548" w:hanging="274"/>
        <w:jc w:val="both"/>
      </w:pPr>
      <w:r>
        <w:rPr>
          <w:rStyle w:val="BodyText45"/>
        </w:rPr>
        <w:t xml:space="preserve">(b) </w:t>
      </w:r>
      <w:r w:rsidR="001615B7" w:rsidRPr="006A0ADB">
        <w:rPr>
          <w:rStyle w:val="BodyText45"/>
        </w:rPr>
        <w:t>the insert was imported into Australia and a person who is a registered person or a person required to be registered, but is not the importer of the insert:</w:t>
      </w:r>
    </w:p>
    <w:p w14:paraId="77B739CD" w14:textId="77777777" w:rsidR="00C95079" w:rsidRPr="006A0ADB" w:rsidRDefault="005318D5" w:rsidP="008730CC">
      <w:pPr>
        <w:pStyle w:val="BodyText5"/>
        <w:spacing w:before="120" w:line="240" w:lineRule="auto"/>
        <w:ind w:left="1116" w:firstLine="0"/>
        <w:jc w:val="both"/>
      </w:pPr>
      <w:r>
        <w:rPr>
          <w:rStyle w:val="BodyText45"/>
        </w:rPr>
        <w:t>(</w:t>
      </w:r>
      <w:proofErr w:type="spellStart"/>
      <w:r>
        <w:rPr>
          <w:rStyle w:val="BodyText45"/>
        </w:rPr>
        <w:t>i</w:t>
      </w:r>
      <w:proofErr w:type="spellEnd"/>
      <w:r>
        <w:rPr>
          <w:rStyle w:val="BodyText45"/>
        </w:rPr>
        <w:t xml:space="preserve">) </w:t>
      </w:r>
      <w:r w:rsidR="001615B7" w:rsidRPr="006A0ADB">
        <w:rPr>
          <w:rStyle w:val="BodyText45"/>
        </w:rPr>
        <w:t>sells the insert; or</w:t>
      </w:r>
    </w:p>
    <w:p w14:paraId="4B31559F" w14:textId="68C7319A" w:rsidR="00C95079" w:rsidRPr="006A0ADB" w:rsidRDefault="005318D5" w:rsidP="008730CC">
      <w:pPr>
        <w:pStyle w:val="BodyText5"/>
        <w:spacing w:before="120" w:line="240" w:lineRule="auto"/>
        <w:ind w:left="1422" w:hanging="306"/>
        <w:jc w:val="both"/>
      </w:pPr>
      <w:r>
        <w:rPr>
          <w:rStyle w:val="BodyText45"/>
        </w:rPr>
        <w:t xml:space="preserve">(ii) </w:t>
      </w:r>
      <w:r w:rsidR="001615B7" w:rsidRPr="006A0ADB">
        <w:rPr>
          <w:rStyle w:val="BodyText45"/>
        </w:rPr>
        <w:t xml:space="preserve">is deemed by subsection 3 (4) of the </w:t>
      </w:r>
      <w:r w:rsidR="001615B7" w:rsidRPr="006A0ADB">
        <w:rPr>
          <w:rStyle w:val="BodytextItalic1"/>
        </w:rPr>
        <w:t>Sales Tax Assessment Act (No. 1) 1930</w:t>
      </w:r>
      <w:r w:rsidR="001615B7" w:rsidRPr="0046000A">
        <w:rPr>
          <w:rStyle w:val="BodytextItalic1"/>
          <w:i w:val="0"/>
        </w:rPr>
        <w:t>,</w:t>
      </w:r>
      <w:r w:rsidR="001615B7" w:rsidRPr="006A0ADB">
        <w:rPr>
          <w:rStyle w:val="BodyText45"/>
        </w:rPr>
        <w:t xml:space="preserve"> in its application in accordance with section 12 of this Act, to have sold the insert; and</w:t>
      </w:r>
    </w:p>
    <w:p w14:paraId="3EAEA12F" w14:textId="77777777" w:rsidR="00C95079" w:rsidRPr="006A0ADB" w:rsidRDefault="005318D5" w:rsidP="008730CC">
      <w:pPr>
        <w:pStyle w:val="BodyText5"/>
        <w:spacing w:before="120" w:line="240" w:lineRule="auto"/>
        <w:ind w:left="548" w:hanging="274"/>
        <w:jc w:val="both"/>
      </w:pPr>
      <w:r>
        <w:rPr>
          <w:rStyle w:val="BodyText45"/>
        </w:rPr>
        <w:t xml:space="preserve">(c) </w:t>
      </w:r>
      <w:r w:rsidR="001615B7" w:rsidRPr="006A0ADB">
        <w:rPr>
          <w:rStyle w:val="BodyText45"/>
        </w:rPr>
        <w:t>sales tax is payable under this Act by the person on the sale value (including a nil sale value) of the insert in respect of the sale or deemed sale;</w:t>
      </w:r>
    </w:p>
    <w:p w14:paraId="4C6A5B8B" w14:textId="4EA961C4" w:rsidR="00C95079" w:rsidRPr="006A0ADB" w:rsidRDefault="001615B7" w:rsidP="008730CC">
      <w:pPr>
        <w:pStyle w:val="BodyText5"/>
        <w:spacing w:before="120" w:line="240" w:lineRule="auto"/>
        <w:ind w:firstLine="0"/>
        <w:jc w:val="both"/>
      </w:pPr>
      <w:r w:rsidRPr="006A0ADB">
        <w:rPr>
          <w:rStyle w:val="BodyText45"/>
        </w:rPr>
        <w:t>then, subject to subsection 4 (2) of this Act and to subsection 18 (5</w:t>
      </w:r>
      <w:r w:rsidR="0046000A">
        <w:rPr>
          <w:rStyle w:val="BodyText45"/>
          <w:smallCaps/>
        </w:rPr>
        <w:t>b</w:t>
      </w:r>
      <w:bookmarkStart w:id="2" w:name="_GoBack"/>
      <w:bookmarkEnd w:id="2"/>
      <w:r w:rsidRPr="006A0ADB">
        <w:rPr>
          <w:rStyle w:val="BodyText45"/>
        </w:rPr>
        <w:t xml:space="preserve">) of the </w:t>
      </w:r>
      <w:r w:rsidRPr="006A0ADB">
        <w:rPr>
          <w:rStyle w:val="BodytextItalic1"/>
        </w:rPr>
        <w:t>Sales Tax Assessment Act (No. 1) 1930</w:t>
      </w:r>
      <w:r w:rsidRPr="006A0ADB">
        <w:rPr>
          <w:rStyle w:val="BodyText45"/>
        </w:rPr>
        <w:t xml:space="preserve"> in its application in accordance with section 12 of this Act, but notwithstanding any other provision of this Act, that sale value is taken to be of the same amount as the sale value that is, or would be, applicable if sales tax is, or were, payable by the person under the </w:t>
      </w:r>
      <w:r w:rsidRPr="006A0ADB">
        <w:rPr>
          <w:rStyle w:val="BodytextItalic1"/>
        </w:rPr>
        <w:t xml:space="preserve">Sales Tax Assessment Act (No. 8) 1930 </w:t>
      </w:r>
      <w:r w:rsidRPr="006A0ADB">
        <w:rPr>
          <w:rStyle w:val="BodyText45"/>
        </w:rPr>
        <w:t>in respect of an application of the insert to the person’s own use at the time of the sale or deemed sale.”.</w:t>
      </w:r>
    </w:p>
    <w:p w14:paraId="2746CAAD" w14:textId="77777777" w:rsidR="005318D5" w:rsidRPr="00E67EC1" w:rsidRDefault="005318D5" w:rsidP="005318D5">
      <w:pPr>
        <w:pStyle w:val="Bodytext60"/>
        <w:pBdr>
          <w:bottom w:val="single" w:sz="4" w:space="1" w:color="auto"/>
        </w:pBdr>
        <w:spacing w:line="240" w:lineRule="auto"/>
        <w:rPr>
          <w:b w:val="0"/>
          <w:i w:val="0"/>
          <w:sz w:val="22"/>
          <w:szCs w:val="22"/>
        </w:rPr>
      </w:pPr>
    </w:p>
    <w:p w14:paraId="61DA06E4" w14:textId="77777777" w:rsidR="00C95079" w:rsidRPr="006A0ADB" w:rsidRDefault="001615B7" w:rsidP="005318D5">
      <w:pPr>
        <w:pStyle w:val="Bodytext60"/>
        <w:spacing w:before="120" w:line="240" w:lineRule="auto"/>
        <w:rPr>
          <w:b w:val="0"/>
          <w:sz w:val="22"/>
          <w:szCs w:val="22"/>
        </w:rPr>
      </w:pPr>
      <w:r w:rsidRPr="001A0019">
        <w:rPr>
          <w:b w:val="0"/>
          <w:i w:val="0"/>
          <w:sz w:val="22"/>
          <w:szCs w:val="22"/>
        </w:rPr>
        <w:t>[</w:t>
      </w:r>
      <w:r w:rsidRPr="006A0ADB">
        <w:rPr>
          <w:b w:val="0"/>
          <w:sz w:val="22"/>
          <w:szCs w:val="22"/>
        </w:rPr>
        <w:t>Minister’s second reading speech made in</w:t>
      </w:r>
      <w:r w:rsidRPr="006A0ADB">
        <w:rPr>
          <w:rStyle w:val="Bodytext64pt"/>
          <w:sz w:val="22"/>
          <w:szCs w:val="22"/>
        </w:rPr>
        <w:t>—</w:t>
      </w:r>
    </w:p>
    <w:p w14:paraId="044753F0" w14:textId="77777777" w:rsidR="005318D5" w:rsidRDefault="001615B7" w:rsidP="005318D5">
      <w:pPr>
        <w:pStyle w:val="Bodytext60"/>
        <w:spacing w:line="240" w:lineRule="auto"/>
        <w:ind w:left="855"/>
        <w:rPr>
          <w:b w:val="0"/>
          <w:sz w:val="22"/>
          <w:szCs w:val="22"/>
        </w:rPr>
      </w:pPr>
      <w:r w:rsidRPr="006A0ADB">
        <w:rPr>
          <w:b w:val="0"/>
          <w:sz w:val="22"/>
          <w:szCs w:val="22"/>
        </w:rPr>
        <w:t>House of Rep</w:t>
      </w:r>
      <w:r w:rsidR="005318D5">
        <w:rPr>
          <w:b w:val="0"/>
          <w:sz w:val="22"/>
          <w:szCs w:val="22"/>
        </w:rPr>
        <w:t>resentatives on 10 October 1990</w:t>
      </w:r>
    </w:p>
    <w:p w14:paraId="3F6BE25F" w14:textId="77777777" w:rsidR="00C95079" w:rsidRPr="006A0ADB" w:rsidRDefault="001615B7" w:rsidP="005318D5">
      <w:pPr>
        <w:pStyle w:val="Bodytext60"/>
        <w:spacing w:line="240" w:lineRule="auto"/>
        <w:ind w:left="855"/>
        <w:rPr>
          <w:b w:val="0"/>
          <w:sz w:val="22"/>
          <w:szCs w:val="22"/>
        </w:rPr>
      </w:pPr>
      <w:r w:rsidRPr="006A0ADB">
        <w:rPr>
          <w:b w:val="0"/>
          <w:sz w:val="22"/>
          <w:szCs w:val="22"/>
        </w:rPr>
        <w:t>Senate on 15 October 1990</w:t>
      </w:r>
      <w:r w:rsidRPr="001A0019">
        <w:rPr>
          <w:b w:val="0"/>
          <w:i w:val="0"/>
          <w:sz w:val="22"/>
          <w:szCs w:val="22"/>
        </w:rPr>
        <w:t>]</w:t>
      </w:r>
    </w:p>
    <w:p w14:paraId="027623E9" w14:textId="77777777" w:rsidR="0046000A" w:rsidRPr="006A0ADB" w:rsidRDefault="0046000A">
      <w:pPr>
        <w:pStyle w:val="Bodytext60"/>
        <w:spacing w:line="240" w:lineRule="auto"/>
        <w:ind w:left="855"/>
        <w:rPr>
          <w:b w:val="0"/>
          <w:sz w:val="22"/>
          <w:szCs w:val="22"/>
        </w:rPr>
      </w:pPr>
    </w:p>
    <w:sectPr w:rsidR="0046000A" w:rsidRPr="006A0ADB" w:rsidSect="00E84DAE">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AD0122" w15:done="0"/>
  <w15:commentEx w15:paraId="09117BC7" w15:done="0"/>
  <w15:commentEx w15:paraId="7EC62FAC" w15:done="0"/>
  <w15:commentEx w15:paraId="141FC409" w15:done="0"/>
  <w15:commentEx w15:paraId="21B04C23" w15:done="0"/>
  <w15:commentEx w15:paraId="03659D68" w15:done="0"/>
  <w15:commentEx w15:paraId="6C544538" w15:done="0"/>
  <w15:commentEx w15:paraId="77F05626" w15:done="0"/>
  <w15:commentEx w15:paraId="5A25E3B8" w15:done="0"/>
  <w15:commentEx w15:paraId="7A9DE3AE" w15:done="0"/>
  <w15:commentEx w15:paraId="16348240" w15:done="0"/>
  <w15:commentEx w15:paraId="7775846C" w15:done="0"/>
  <w15:commentEx w15:paraId="726625C2" w15:done="0"/>
  <w15:commentEx w15:paraId="53C36D80" w15:done="0"/>
  <w15:commentEx w15:paraId="0B4CA2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AD0122" w16cid:durableId="2062BDE2"/>
  <w16cid:commentId w16cid:paraId="09117BC7" w16cid:durableId="2062BE0B"/>
  <w16cid:commentId w16cid:paraId="7EC62FAC" w16cid:durableId="2062BE14"/>
  <w16cid:commentId w16cid:paraId="141FC409" w16cid:durableId="2062BE29"/>
  <w16cid:commentId w16cid:paraId="21B04C23" w16cid:durableId="2062BE38"/>
  <w16cid:commentId w16cid:paraId="03659D68" w16cid:durableId="2062BE4B"/>
  <w16cid:commentId w16cid:paraId="6C544538" w16cid:durableId="2062BE63"/>
  <w16cid:commentId w16cid:paraId="77F05626" w16cid:durableId="2062BE74"/>
  <w16cid:commentId w16cid:paraId="5A25E3B8" w16cid:durableId="2062BE84"/>
  <w16cid:commentId w16cid:paraId="7A9DE3AE" w16cid:durableId="2062BE97"/>
  <w16cid:commentId w16cid:paraId="16348240" w16cid:durableId="2062BEAB"/>
  <w16cid:commentId w16cid:paraId="7775846C" w16cid:durableId="2062BEC1"/>
  <w16cid:commentId w16cid:paraId="726625C2" w16cid:durableId="2062BEDB"/>
  <w16cid:commentId w16cid:paraId="53C36D80" w16cid:durableId="2062BEE7"/>
  <w16cid:commentId w16cid:paraId="0B4CA23E" w16cid:durableId="2062B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67792" w14:textId="77777777" w:rsidR="00506DCB" w:rsidRDefault="00506DCB">
      <w:r>
        <w:separator/>
      </w:r>
    </w:p>
  </w:endnote>
  <w:endnote w:type="continuationSeparator" w:id="0">
    <w:p w14:paraId="258DDC25" w14:textId="77777777" w:rsidR="00506DCB" w:rsidRDefault="0050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ADE0E" w14:textId="77777777" w:rsidR="00506DCB" w:rsidRDefault="00506DCB"/>
  </w:footnote>
  <w:footnote w:type="continuationSeparator" w:id="0">
    <w:p w14:paraId="411255E7" w14:textId="77777777" w:rsidR="00506DCB" w:rsidRDefault="00506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BB1C" w14:textId="77777777" w:rsidR="00612D19" w:rsidRPr="006A0ADB" w:rsidRDefault="00612D19" w:rsidP="00612D19">
    <w:pPr>
      <w:pStyle w:val="Bodytext30"/>
      <w:spacing w:line="240" w:lineRule="auto"/>
      <w:ind w:firstLine="0"/>
      <w:jc w:val="center"/>
    </w:pPr>
    <w:r w:rsidRPr="006A0ADB">
      <w:rPr>
        <w:rStyle w:val="Bodytext31"/>
        <w:i/>
        <w:iCs/>
      </w:rPr>
      <w:t>Sales Tax Laws Amendment (No. 2) No. 81,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9402" w14:textId="77777777" w:rsidR="00612D19" w:rsidRPr="00FB4E5C" w:rsidRDefault="00E84DAE" w:rsidP="00E84DAE">
    <w:pPr>
      <w:pStyle w:val="Header"/>
      <w:tabs>
        <w:tab w:val="clear" w:pos="4513"/>
        <w:tab w:val="center" w:pos="3960"/>
      </w:tabs>
      <w:jc w:val="center"/>
    </w:pPr>
    <w:r w:rsidRPr="006A0ADB">
      <w:rPr>
        <w:rStyle w:val="Bodytext31"/>
        <w:rFonts w:eastAsia="Courier New"/>
      </w:rPr>
      <w:t>Sales Tax Laws Amendment (No. 2)</w:t>
    </w:r>
    <w:r>
      <w:rPr>
        <w:rStyle w:val="Bodytext31"/>
        <w:rFonts w:eastAsia="Courier New"/>
      </w:rPr>
      <w:tab/>
    </w:r>
    <w:r w:rsidRPr="006A0ADB">
      <w:rPr>
        <w:rStyle w:val="Bodytext31"/>
        <w:rFonts w:eastAsia="Courier New"/>
      </w:rPr>
      <w:t xml:space="preserve"> No. 81, 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EEEA0" w14:textId="77777777" w:rsidR="00E84DAE" w:rsidRPr="009400C2" w:rsidRDefault="00E84DAE" w:rsidP="00E84DAE">
    <w:pPr>
      <w:pStyle w:val="Header"/>
      <w:tabs>
        <w:tab w:val="clear" w:pos="4513"/>
        <w:tab w:val="center" w:pos="3960"/>
      </w:tabs>
      <w:jc w:val="center"/>
      <w:rPr>
        <w:rFonts w:ascii="Times New Roman" w:hAnsi="Times New Roman" w:cs="Times New Roman"/>
      </w:rPr>
    </w:pPr>
    <w:r w:rsidRPr="009400C2">
      <w:rPr>
        <w:rStyle w:val="Bodytext31"/>
        <w:rFonts w:eastAsia="Courier New"/>
      </w:rPr>
      <w:t>Sales Tax Laws Amendment (No. 2)</w:t>
    </w:r>
    <w:r w:rsidRPr="009400C2">
      <w:rPr>
        <w:rStyle w:val="Bodytext31"/>
        <w:rFonts w:eastAsia="Courier New"/>
      </w:rPr>
      <w:tab/>
      <w:t xml:space="preserve"> No. 81,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59B"/>
    <w:multiLevelType w:val="multilevel"/>
    <w:tmpl w:val="260C263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005D7"/>
    <w:multiLevelType w:val="multilevel"/>
    <w:tmpl w:val="6CC8C0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E39E9"/>
    <w:multiLevelType w:val="multilevel"/>
    <w:tmpl w:val="A0BA6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F6C6B"/>
    <w:multiLevelType w:val="multilevel"/>
    <w:tmpl w:val="1D083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F1F11"/>
    <w:multiLevelType w:val="multilevel"/>
    <w:tmpl w:val="15BC4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E1A78"/>
    <w:multiLevelType w:val="multilevel"/>
    <w:tmpl w:val="5F0848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3015A"/>
    <w:multiLevelType w:val="multilevel"/>
    <w:tmpl w:val="15445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47694"/>
    <w:multiLevelType w:val="multilevel"/>
    <w:tmpl w:val="B07A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F0AB0"/>
    <w:multiLevelType w:val="multilevel"/>
    <w:tmpl w:val="6EA89B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93977"/>
    <w:multiLevelType w:val="multilevel"/>
    <w:tmpl w:val="893AF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7E1CD7"/>
    <w:multiLevelType w:val="multilevel"/>
    <w:tmpl w:val="46F69C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92007F"/>
    <w:multiLevelType w:val="multilevel"/>
    <w:tmpl w:val="6D446B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33634"/>
    <w:multiLevelType w:val="multilevel"/>
    <w:tmpl w:val="4C0CE0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EC0A9E"/>
    <w:multiLevelType w:val="multilevel"/>
    <w:tmpl w:val="110AEC5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2D6AAD"/>
    <w:multiLevelType w:val="hybridMultilevel"/>
    <w:tmpl w:val="4AF6448E"/>
    <w:lvl w:ilvl="0" w:tplc="DECE183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FD4438"/>
    <w:multiLevelType w:val="multilevel"/>
    <w:tmpl w:val="D23E1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010DE"/>
    <w:multiLevelType w:val="multilevel"/>
    <w:tmpl w:val="A52C22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24D02"/>
    <w:multiLevelType w:val="multilevel"/>
    <w:tmpl w:val="2D7409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8"/>
  </w:num>
  <w:num w:numId="4">
    <w:abstractNumId w:val="15"/>
  </w:num>
  <w:num w:numId="5">
    <w:abstractNumId w:val="16"/>
  </w:num>
  <w:num w:numId="6">
    <w:abstractNumId w:val="17"/>
  </w:num>
  <w:num w:numId="7">
    <w:abstractNumId w:val="10"/>
  </w:num>
  <w:num w:numId="8">
    <w:abstractNumId w:val="3"/>
  </w:num>
  <w:num w:numId="9">
    <w:abstractNumId w:val="9"/>
  </w:num>
  <w:num w:numId="10">
    <w:abstractNumId w:val="1"/>
  </w:num>
  <w:num w:numId="11">
    <w:abstractNumId w:val="6"/>
  </w:num>
  <w:num w:numId="12">
    <w:abstractNumId w:val="5"/>
  </w:num>
  <w:num w:numId="13">
    <w:abstractNumId w:val="0"/>
  </w:num>
  <w:num w:numId="14">
    <w:abstractNumId w:val="4"/>
  </w:num>
  <w:num w:numId="15">
    <w:abstractNumId w:val="13"/>
  </w:num>
  <w:num w:numId="16">
    <w:abstractNumId w:val="2"/>
  </w:num>
  <w:num w:numId="17">
    <w:abstractNumId w:val="11"/>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C95079"/>
    <w:rsid w:val="0006752C"/>
    <w:rsid w:val="000D1FFE"/>
    <w:rsid w:val="001615B7"/>
    <w:rsid w:val="0018651F"/>
    <w:rsid w:val="001920FE"/>
    <w:rsid w:val="001A0019"/>
    <w:rsid w:val="001A582E"/>
    <w:rsid w:val="001B0943"/>
    <w:rsid w:val="001D038C"/>
    <w:rsid w:val="002003E7"/>
    <w:rsid w:val="0023703B"/>
    <w:rsid w:val="00257525"/>
    <w:rsid w:val="00372028"/>
    <w:rsid w:val="003C282C"/>
    <w:rsid w:val="003F59A4"/>
    <w:rsid w:val="0046000A"/>
    <w:rsid w:val="0047779E"/>
    <w:rsid w:val="00484896"/>
    <w:rsid w:val="004D0804"/>
    <w:rsid w:val="00506DCB"/>
    <w:rsid w:val="005318D5"/>
    <w:rsid w:val="005708A0"/>
    <w:rsid w:val="00612D19"/>
    <w:rsid w:val="006A0ADB"/>
    <w:rsid w:val="00733B57"/>
    <w:rsid w:val="007746A1"/>
    <w:rsid w:val="007A26E0"/>
    <w:rsid w:val="00824E6F"/>
    <w:rsid w:val="0086386B"/>
    <w:rsid w:val="008730CC"/>
    <w:rsid w:val="008A79F5"/>
    <w:rsid w:val="008D50B4"/>
    <w:rsid w:val="00925D19"/>
    <w:rsid w:val="009400C2"/>
    <w:rsid w:val="00A46F7D"/>
    <w:rsid w:val="00B365A4"/>
    <w:rsid w:val="00B84BB7"/>
    <w:rsid w:val="00BC403A"/>
    <w:rsid w:val="00C046F6"/>
    <w:rsid w:val="00C7015A"/>
    <w:rsid w:val="00C711E6"/>
    <w:rsid w:val="00C857ED"/>
    <w:rsid w:val="00C95079"/>
    <w:rsid w:val="00CD6D79"/>
    <w:rsid w:val="00CE53BD"/>
    <w:rsid w:val="00CF53B8"/>
    <w:rsid w:val="00D3436E"/>
    <w:rsid w:val="00D61EA3"/>
    <w:rsid w:val="00D91AC1"/>
    <w:rsid w:val="00DC541F"/>
    <w:rsid w:val="00DE02A3"/>
    <w:rsid w:val="00E024A4"/>
    <w:rsid w:val="00E223BE"/>
    <w:rsid w:val="00E44290"/>
    <w:rsid w:val="00E67EC1"/>
    <w:rsid w:val="00E84DAE"/>
    <w:rsid w:val="00F20DA8"/>
    <w:rsid w:val="00FB4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7"/>
      <w:szCs w:val="3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7"/>
      <w:szCs w:val="2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5"/>
      <w:szCs w:val="15"/>
      <w:u w:val="none"/>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4"/>
      <w:szCs w:val="14"/>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8pt">
    <w:name w:val="Body text (4) + 8 pt"/>
    <w:aliases w:val="Not Bold"/>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50">
    <w:name w:val="Body text (5)_"/>
    <w:basedOn w:val="DefaultParagraphFont"/>
    <w:link w:val="Bodytext51"/>
    <w:rPr>
      <w:rFonts w:ascii="Times New Roman" w:eastAsia="Times New Roman" w:hAnsi="Times New Roman" w:cs="Times New Roman"/>
      <w:b/>
      <w:bCs/>
      <w:i/>
      <w:iCs/>
      <w:smallCaps w:val="0"/>
      <w:strike w:val="0"/>
      <w:sz w:val="22"/>
      <w:szCs w:val="22"/>
      <w:u w:val="none"/>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3">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3">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NotBold">
    <w:name w:val="Body text (5) + Not Bold"/>
    <w:aliases w:val="Not Italic"/>
    <w:basedOn w:val="Bodytext5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2">
    <w:name w:val="Body text (5)"/>
    <w:basedOn w:val="Bodytext5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4">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4">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NotBold0">
    <w:name w:val="Body text (5) + Not Bold"/>
    <w:basedOn w:val="Bodytext5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5">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5">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3">
    <w:name w:val="Body text (5)"/>
    <w:basedOn w:val="Bodytext5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6">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7"/>
      <w:szCs w:val="17"/>
      <w:u w:val="none"/>
    </w:rPr>
  </w:style>
  <w:style w:type="character" w:customStyle="1" w:styleId="Bodytext64pt">
    <w:name w:val="Body text (6) + 4 pt"/>
    <w:aliases w:val="Not Bold,Not Italic"/>
    <w:basedOn w:val="Bodytext6"/>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8" w:lineRule="exact"/>
      <w:jc w:val="center"/>
      <w:outlineLvl w:val="0"/>
    </w:pPr>
    <w:rPr>
      <w:rFonts w:ascii="Times New Roman" w:eastAsia="Times New Roman" w:hAnsi="Times New Roman" w:cs="Times New Roman"/>
      <w:b/>
      <w:bCs/>
      <w:sz w:val="37"/>
      <w:szCs w:val="37"/>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7"/>
      <w:szCs w:val="27"/>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7"/>
      <w:szCs w:val="27"/>
    </w:rPr>
  </w:style>
  <w:style w:type="paragraph" w:customStyle="1" w:styleId="Bodytext30">
    <w:name w:val="Body text (3)"/>
    <w:basedOn w:val="Normal"/>
    <w:link w:val="Bodytext3"/>
    <w:pPr>
      <w:spacing w:line="0" w:lineRule="atLeast"/>
      <w:ind w:hanging="420"/>
      <w:jc w:val="right"/>
    </w:pPr>
    <w:rPr>
      <w:rFonts w:ascii="Times New Roman" w:eastAsia="Times New Roman" w:hAnsi="Times New Roman" w:cs="Times New Roman"/>
      <w:i/>
      <w:iCs/>
      <w:sz w:val="22"/>
      <w:szCs w:val="22"/>
    </w:rPr>
  </w:style>
  <w:style w:type="paragraph" w:customStyle="1" w:styleId="BodyText5">
    <w:name w:val="Body Text5"/>
    <w:basedOn w:val="Normal"/>
    <w:link w:val="Bodytext"/>
    <w:pPr>
      <w:spacing w:line="240" w:lineRule="exact"/>
      <w:ind w:hanging="680"/>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b/>
      <w:bCs/>
      <w:sz w:val="22"/>
      <w:szCs w:val="22"/>
    </w:rPr>
  </w:style>
  <w:style w:type="paragraph" w:customStyle="1" w:styleId="Bodytext80">
    <w:name w:val="Body text (8)"/>
    <w:basedOn w:val="Normal"/>
    <w:link w:val="Bodytext8"/>
    <w:pPr>
      <w:spacing w:line="0" w:lineRule="atLeast"/>
    </w:pPr>
    <w:rPr>
      <w:rFonts w:ascii="Times New Roman" w:eastAsia="Times New Roman" w:hAnsi="Times New Roman" w:cs="Times New Roman"/>
      <w:sz w:val="15"/>
      <w:szCs w:val="15"/>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sz w:val="14"/>
      <w:szCs w:val="14"/>
    </w:rPr>
  </w:style>
  <w:style w:type="paragraph" w:customStyle="1" w:styleId="Bodytext51">
    <w:name w:val="Body text (5)"/>
    <w:basedOn w:val="Normal"/>
    <w:link w:val="Bodytext50"/>
    <w:pPr>
      <w:spacing w:line="355" w:lineRule="exact"/>
      <w:jc w:val="center"/>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pacing w:line="197" w:lineRule="exact"/>
      <w:jc w:val="both"/>
    </w:pPr>
    <w:rPr>
      <w:rFonts w:ascii="Times New Roman" w:eastAsia="Times New Roman" w:hAnsi="Times New Roman" w:cs="Times New Roman"/>
      <w:b/>
      <w:bCs/>
      <w:i/>
      <w:iCs/>
      <w:sz w:val="17"/>
      <w:szCs w:val="17"/>
    </w:rPr>
  </w:style>
  <w:style w:type="paragraph" w:styleId="BalloonText">
    <w:name w:val="Balloon Text"/>
    <w:basedOn w:val="Normal"/>
    <w:link w:val="BalloonTextChar"/>
    <w:uiPriority w:val="99"/>
    <w:semiHidden/>
    <w:unhideWhenUsed/>
    <w:rsid w:val="00C7015A"/>
    <w:rPr>
      <w:rFonts w:ascii="Tahoma" w:hAnsi="Tahoma" w:cs="Tahoma"/>
      <w:sz w:val="16"/>
      <w:szCs w:val="16"/>
    </w:rPr>
  </w:style>
  <w:style w:type="character" w:customStyle="1" w:styleId="BalloonTextChar">
    <w:name w:val="Balloon Text Char"/>
    <w:basedOn w:val="DefaultParagraphFont"/>
    <w:link w:val="BalloonText"/>
    <w:uiPriority w:val="99"/>
    <w:semiHidden/>
    <w:rsid w:val="00C7015A"/>
    <w:rPr>
      <w:rFonts w:ascii="Tahoma" w:hAnsi="Tahoma" w:cs="Tahoma"/>
      <w:color w:val="000000"/>
      <w:sz w:val="16"/>
      <w:szCs w:val="16"/>
    </w:rPr>
  </w:style>
  <w:style w:type="paragraph" w:styleId="Header">
    <w:name w:val="header"/>
    <w:basedOn w:val="Normal"/>
    <w:link w:val="HeaderChar"/>
    <w:uiPriority w:val="99"/>
    <w:unhideWhenUsed/>
    <w:rsid w:val="00612D19"/>
    <w:pPr>
      <w:tabs>
        <w:tab w:val="center" w:pos="4513"/>
        <w:tab w:val="right" w:pos="9026"/>
      </w:tabs>
    </w:pPr>
  </w:style>
  <w:style w:type="character" w:customStyle="1" w:styleId="HeaderChar">
    <w:name w:val="Header Char"/>
    <w:basedOn w:val="DefaultParagraphFont"/>
    <w:link w:val="Header"/>
    <w:uiPriority w:val="99"/>
    <w:rsid w:val="00612D19"/>
    <w:rPr>
      <w:color w:val="000000"/>
    </w:rPr>
  </w:style>
  <w:style w:type="paragraph" w:styleId="Footer">
    <w:name w:val="footer"/>
    <w:basedOn w:val="Normal"/>
    <w:link w:val="FooterChar"/>
    <w:uiPriority w:val="99"/>
    <w:unhideWhenUsed/>
    <w:rsid w:val="00612D19"/>
    <w:pPr>
      <w:tabs>
        <w:tab w:val="center" w:pos="4513"/>
        <w:tab w:val="right" w:pos="9026"/>
      </w:tabs>
    </w:pPr>
  </w:style>
  <w:style w:type="character" w:customStyle="1" w:styleId="FooterChar">
    <w:name w:val="Footer Char"/>
    <w:basedOn w:val="DefaultParagraphFont"/>
    <w:link w:val="Footer"/>
    <w:uiPriority w:val="99"/>
    <w:rsid w:val="00612D19"/>
    <w:rPr>
      <w:color w:val="000000"/>
    </w:rPr>
  </w:style>
  <w:style w:type="character" w:styleId="CommentReference">
    <w:name w:val="annotation reference"/>
    <w:basedOn w:val="DefaultParagraphFont"/>
    <w:uiPriority w:val="99"/>
    <w:semiHidden/>
    <w:unhideWhenUsed/>
    <w:rsid w:val="003F59A4"/>
    <w:rPr>
      <w:sz w:val="16"/>
      <w:szCs w:val="16"/>
    </w:rPr>
  </w:style>
  <w:style w:type="paragraph" w:styleId="CommentText">
    <w:name w:val="annotation text"/>
    <w:basedOn w:val="Normal"/>
    <w:link w:val="CommentTextChar"/>
    <w:uiPriority w:val="99"/>
    <w:semiHidden/>
    <w:unhideWhenUsed/>
    <w:rsid w:val="003F59A4"/>
    <w:rPr>
      <w:sz w:val="20"/>
      <w:szCs w:val="20"/>
    </w:rPr>
  </w:style>
  <w:style w:type="character" w:customStyle="1" w:styleId="CommentTextChar">
    <w:name w:val="Comment Text Char"/>
    <w:basedOn w:val="DefaultParagraphFont"/>
    <w:link w:val="CommentText"/>
    <w:uiPriority w:val="99"/>
    <w:semiHidden/>
    <w:rsid w:val="003F59A4"/>
    <w:rPr>
      <w:color w:val="000000"/>
      <w:sz w:val="20"/>
      <w:szCs w:val="20"/>
    </w:rPr>
  </w:style>
  <w:style w:type="paragraph" w:styleId="CommentSubject">
    <w:name w:val="annotation subject"/>
    <w:basedOn w:val="CommentText"/>
    <w:next w:val="CommentText"/>
    <w:link w:val="CommentSubjectChar"/>
    <w:uiPriority w:val="99"/>
    <w:semiHidden/>
    <w:unhideWhenUsed/>
    <w:rsid w:val="003F59A4"/>
    <w:rPr>
      <w:b/>
      <w:bCs/>
    </w:rPr>
  </w:style>
  <w:style w:type="character" w:customStyle="1" w:styleId="CommentSubjectChar">
    <w:name w:val="Comment Subject Char"/>
    <w:basedOn w:val="CommentTextChar"/>
    <w:link w:val="CommentSubject"/>
    <w:uiPriority w:val="99"/>
    <w:semiHidden/>
    <w:rsid w:val="003F59A4"/>
    <w:rPr>
      <w:b/>
      <w:bCs/>
      <w:color w:val="000000"/>
      <w:sz w:val="20"/>
      <w:szCs w:val="20"/>
    </w:rPr>
  </w:style>
  <w:style w:type="paragraph" w:styleId="Revision">
    <w:name w:val="Revision"/>
    <w:hidden/>
    <w:uiPriority w:val="99"/>
    <w:semiHidden/>
    <w:rsid w:val="0046000A"/>
    <w:pPr>
      <w:widowControl/>
    </w:pPr>
    <w:rPr>
      <w:color w:val="000000"/>
    </w:rPr>
  </w:style>
  <w:style w:type="character" w:styleId="PlaceholderText">
    <w:name w:val="Placeholder Text"/>
    <w:basedOn w:val="DefaultParagraphFont"/>
    <w:uiPriority w:val="99"/>
    <w:semiHidden/>
    <w:rsid w:val="004600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2019-04-17T23:16:00Z</dcterms:created>
  <dcterms:modified xsi:type="dcterms:W3CDTF">2019-10-09T04:03:00Z</dcterms:modified>
</cp:coreProperties>
</file>