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0EA0B" w14:textId="77777777" w:rsidR="00FC70D7" w:rsidRPr="00F20E19" w:rsidRDefault="00560EEA" w:rsidP="00D6385C">
      <w:pPr>
        <w:widowControl w:val="0"/>
        <w:autoSpaceDE w:val="0"/>
        <w:autoSpaceDN w:val="0"/>
        <w:adjustRightInd w:val="0"/>
        <w:spacing w:before="120"/>
        <w:jc w:val="center"/>
        <w:rPr>
          <w:sz w:val="22"/>
          <w:szCs w:val="22"/>
        </w:rPr>
      </w:pPr>
      <w:r>
        <w:rPr>
          <w:noProof/>
          <w:sz w:val="22"/>
          <w:szCs w:val="22"/>
          <w:lang w:val="en-AU" w:eastAsia="en-AU"/>
        </w:rPr>
        <w:drawing>
          <wp:inline distT="0" distB="0" distL="0" distR="0" wp14:anchorId="34DDEC97" wp14:editId="40CA199F">
            <wp:extent cx="1356360" cy="1005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6360" cy="1005840"/>
                    </a:xfrm>
                    <a:prstGeom prst="rect">
                      <a:avLst/>
                    </a:prstGeom>
                    <a:noFill/>
                    <a:ln>
                      <a:noFill/>
                    </a:ln>
                  </pic:spPr>
                </pic:pic>
              </a:graphicData>
            </a:graphic>
          </wp:inline>
        </w:drawing>
      </w:r>
    </w:p>
    <w:p w14:paraId="0BEF5CF0" w14:textId="77777777" w:rsidR="00FC70D7" w:rsidRPr="00D6385C" w:rsidRDefault="00FC70D7" w:rsidP="00D6385C">
      <w:pPr>
        <w:widowControl w:val="0"/>
        <w:autoSpaceDE w:val="0"/>
        <w:autoSpaceDN w:val="0"/>
        <w:adjustRightInd w:val="0"/>
        <w:spacing w:before="720"/>
        <w:jc w:val="center"/>
        <w:rPr>
          <w:sz w:val="36"/>
          <w:szCs w:val="22"/>
        </w:rPr>
      </w:pPr>
      <w:r w:rsidRPr="00D6385C">
        <w:rPr>
          <w:b/>
          <w:bCs/>
          <w:sz w:val="36"/>
          <w:szCs w:val="22"/>
        </w:rPr>
        <w:t>Arts, Environment, Tourism and Territories Legislation Amendment Act 1990</w:t>
      </w:r>
    </w:p>
    <w:p w14:paraId="78CD101B" w14:textId="473999F6" w:rsidR="00D6385C" w:rsidRPr="002A6192" w:rsidRDefault="00FC70D7" w:rsidP="00D6385C">
      <w:pPr>
        <w:widowControl w:val="0"/>
        <w:autoSpaceDE w:val="0"/>
        <w:autoSpaceDN w:val="0"/>
        <w:adjustRightInd w:val="0"/>
        <w:spacing w:before="720"/>
        <w:jc w:val="center"/>
        <w:rPr>
          <w:b/>
          <w:bCs/>
          <w:sz w:val="28"/>
          <w:szCs w:val="22"/>
        </w:rPr>
      </w:pPr>
      <w:r w:rsidRPr="002A6192">
        <w:rPr>
          <w:b/>
          <w:bCs/>
          <w:sz w:val="28"/>
          <w:szCs w:val="22"/>
        </w:rPr>
        <w:t>No. 88 of 1990</w:t>
      </w:r>
    </w:p>
    <w:p w14:paraId="6DEFC4BE" w14:textId="77777777" w:rsidR="00FC70D7" w:rsidRPr="00F20E19" w:rsidRDefault="00FC70D7" w:rsidP="00D6385C">
      <w:pPr>
        <w:widowControl w:val="0"/>
        <w:pBdr>
          <w:bottom w:val="double" w:sz="4" w:space="1" w:color="auto"/>
        </w:pBdr>
        <w:autoSpaceDE w:val="0"/>
        <w:autoSpaceDN w:val="0"/>
        <w:adjustRightInd w:val="0"/>
        <w:spacing w:before="720"/>
        <w:jc w:val="center"/>
        <w:rPr>
          <w:sz w:val="22"/>
          <w:szCs w:val="22"/>
        </w:rPr>
      </w:pPr>
    </w:p>
    <w:p w14:paraId="225BA908" w14:textId="1AB79E56" w:rsidR="00FC70D7" w:rsidRPr="002A6192" w:rsidRDefault="00FC70D7" w:rsidP="00D6385C">
      <w:pPr>
        <w:widowControl w:val="0"/>
        <w:autoSpaceDE w:val="0"/>
        <w:autoSpaceDN w:val="0"/>
        <w:adjustRightInd w:val="0"/>
        <w:spacing w:before="720"/>
        <w:jc w:val="center"/>
        <w:rPr>
          <w:szCs w:val="26"/>
        </w:rPr>
      </w:pPr>
      <w:r w:rsidRPr="002A6192">
        <w:rPr>
          <w:b/>
          <w:bCs/>
          <w:szCs w:val="26"/>
        </w:rPr>
        <w:t>TABLE OF PROVISIONS</w:t>
      </w:r>
    </w:p>
    <w:p w14:paraId="3170630F" w14:textId="77777777" w:rsidR="00FC70D7" w:rsidRPr="002A6192" w:rsidRDefault="00FC70D7" w:rsidP="00D6385C">
      <w:pPr>
        <w:widowControl w:val="0"/>
        <w:autoSpaceDE w:val="0"/>
        <w:autoSpaceDN w:val="0"/>
        <w:adjustRightInd w:val="0"/>
        <w:spacing w:before="120"/>
        <w:jc w:val="center"/>
        <w:rPr>
          <w:szCs w:val="22"/>
        </w:rPr>
      </w:pPr>
      <w:r w:rsidRPr="002A6192">
        <w:rPr>
          <w:szCs w:val="22"/>
        </w:rPr>
        <w:t>PART 1—PRELIMINARY</w:t>
      </w:r>
    </w:p>
    <w:p w14:paraId="3F951768" w14:textId="77777777" w:rsidR="00FC70D7" w:rsidRPr="00F20E19" w:rsidRDefault="00FC70D7" w:rsidP="00D6385C">
      <w:pPr>
        <w:widowControl w:val="0"/>
        <w:autoSpaceDE w:val="0"/>
        <w:autoSpaceDN w:val="0"/>
        <w:adjustRightInd w:val="0"/>
        <w:spacing w:before="120"/>
        <w:jc w:val="both"/>
        <w:rPr>
          <w:sz w:val="22"/>
          <w:szCs w:val="22"/>
        </w:rPr>
      </w:pPr>
      <w:r>
        <w:rPr>
          <w:sz w:val="22"/>
          <w:szCs w:val="22"/>
        </w:rPr>
        <w:t>Section</w:t>
      </w:r>
    </w:p>
    <w:p w14:paraId="55AFCC45" w14:textId="77777777" w:rsidR="00FC70D7" w:rsidRPr="00F20E19" w:rsidRDefault="00FC70D7" w:rsidP="00D6385C">
      <w:pPr>
        <w:widowControl w:val="0"/>
        <w:tabs>
          <w:tab w:val="left" w:pos="955"/>
        </w:tabs>
        <w:autoSpaceDE w:val="0"/>
        <w:autoSpaceDN w:val="0"/>
        <w:adjustRightInd w:val="0"/>
        <w:spacing w:before="120"/>
        <w:ind w:left="341"/>
        <w:jc w:val="both"/>
        <w:rPr>
          <w:sz w:val="22"/>
          <w:szCs w:val="22"/>
        </w:rPr>
      </w:pPr>
      <w:r>
        <w:rPr>
          <w:sz w:val="22"/>
          <w:szCs w:val="22"/>
        </w:rPr>
        <w:t>1.</w:t>
      </w:r>
      <w:r>
        <w:rPr>
          <w:sz w:val="22"/>
          <w:szCs w:val="22"/>
        </w:rPr>
        <w:tab/>
        <w:t>Short title</w:t>
      </w:r>
    </w:p>
    <w:p w14:paraId="543C4496" w14:textId="77777777" w:rsidR="00FC70D7" w:rsidRPr="00F20E19" w:rsidRDefault="00FC70D7" w:rsidP="00D6385C">
      <w:pPr>
        <w:widowControl w:val="0"/>
        <w:tabs>
          <w:tab w:val="left" w:pos="955"/>
        </w:tabs>
        <w:autoSpaceDE w:val="0"/>
        <w:autoSpaceDN w:val="0"/>
        <w:adjustRightInd w:val="0"/>
        <w:ind w:left="346"/>
        <w:jc w:val="both"/>
        <w:rPr>
          <w:sz w:val="22"/>
          <w:szCs w:val="22"/>
        </w:rPr>
      </w:pPr>
      <w:r>
        <w:rPr>
          <w:sz w:val="22"/>
          <w:szCs w:val="22"/>
        </w:rPr>
        <w:t>2.</w:t>
      </w:r>
      <w:r>
        <w:rPr>
          <w:sz w:val="22"/>
          <w:szCs w:val="22"/>
        </w:rPr>
        <w:tab/>
        <w:t>Commencement</w:t>
      </w:r>
    </w:p>
    <w:p w14:paraId="2720204F" w14:textId="77777777" w:rsidR="00FC70D7" w:rsidRPr="002A6192" w:rsidRDefault="00FC70D7" w:rsidP="00D6385C">
      <w:pPr>
        <w:widowControl w:val="0"/>
        <w:autoSpaceDE w:val="0"/>
        <w:autoSpaceDN w:val="0"/>
        <w:adjustRightInd w:val="0"/>
        <w:spacing w:before="120"/>
        <w:jc w:val="center"/>
        <w:rPr>
          <w:szCs w:val="22"/>
        </w:rPr>
      </w:pPr>
      <w:r w:rsidRPr="002A6192">
        <w:rPr>
          <w:szCs w:val="22"/>
        </w:rPr>
        <w:t>PART 2—AMENDMENT OF THE ARTS, TERRITORIES AND</w:t>
      </w:r>
      <w:r w:rsidR="00D6385C" w:rsidRPr="002A6192">
        <w:rPr>
          <w:szCs w:val="22"/>
        </w:rPr>
        <w:br/>
      </w:r>
      <w:r w:rsidRPr="002A6192">
        <w:rPr>
          <w:szCs w:val="22"/>
        </w:rPr>
        <w:t>ENVIRONMENT LEGISLATION AMENDMENT ACT 1989</w:t>
      </w:r>
    </w:p>
    <w:p w14:paraId="16844D2B" w14:textId="77777777" w:rsidR="00FC70D7" w:rsidRPr="00F20E19" w:rsidRDefault="00FC70D7" w:rsidP="00D6385C">
      <w:pPr>
        <w:widowControl w:val="0"/>
        <w:tabs>
          <w:tab w:val="left" w:pos="955"/>
        </w:tabs>
        <w:autoSpaceDE w:val="0"/>
        <w:autoSpaceDN w:val="0"/>
        <w:adjustRightInd w:val="0"/>
        <w:spacing w:before="120"/>
        <w:ind w:left="341"/>
        <w:jc w:val="both"/>
        <w:rPr>
          <w:sz w:val="22"/>
          <w:szCs w:val="22"/>
        </w:rPr>
      </w:pPr>
      <w:r>
        <w:rPr>
          <w:sz w:val="22"/>
          <w:szCs w:val="22"/>
        </w:rPr>
        <w:t>3.</w:t>
      </w:r>
      <w:r>
        <w:rPr>
          <w:sz w:val="22"/>
          <w:szCs w:val="22"/>
        </w:rPr>
        <w:tab/>
        <w:t>Principal Act</w:t>
      </w:r>
    </w:p>
    <w:p w14:paraId="6C91359F" w14:textId="77777777" w:rsidR="00FC70D7" w:rsidRPr="00F20E19" w:rsidRDefault="00FC70D7" w:rsidP="00D6385C">
      <w:pPr>
        <w:widowControl w:val="0"/>
        <w:tabs>
          <w:tab w:val="left" w:pos="955"/>
        </w:tabs>
        <w:autoSpaceDE w:val="0"/>
        <w:autoSpaceDN w:val="0"/>
        <w:adjustRightInd w:val="0"/>
        <w:ind w:left="346"/>
        <w:jc w:val="both"/>
        <w:rPr>
          <w:sz w:val="22"/>
          <w:szCs w:val="22"/>
        </w:rPr>
      </w:pPr>
      <w:r>
        <w:rPr>
          <w:sz w:val="22"/>
          <w:szCs w:val="22"/>
        </w:rPr>
        <w:t>4.</w:t>
      </w:r>
      <w:r>
        <w:rPr>
          <w:sz w:val="22"/>
          <w:szCs w:val="22"/>
        </w:rPr>
        <w:tab/>
        <w:t>Schedule 1</w:t>
      </w:r>
    </w:p>
    <w:p w14:paraId="19C30E26" w14:textId="77777777" w:rsidR="00FC70D7" w:rsidRPr="002A6192" w:rsidRDefault="00FC70D7" w:rsidP="00D6385C">
      <w:pPr>
        <w:widowControl w:val="0"/>
        <w:autoSpaceDE w:val="0"/>
        <w:autoSpaceDN w:val="0"/>
        <w:adjustRightInd w:val="0"/>
        <w:spacing w:before="120"/>
        <w:jc w:val="center"/>
        <w:rPr>
          <w:szCs w:val="22"/>
        </w:rPr>
      </w:pPr>
      <w:r w:rsidRPr="002A6192">
        <w:rPr>
          <w:szCs w:val="22"/>
        </w:rPr>
        <w:t>PART 3—AMENDMENT OF THE AUSTRALIAN CAPITAL TERRITORY</w:t>
      </w:r>
      <w:r w:rsidR="00D6385C" w:rsidRPr="002A6192">
        <w:rPr>
          <w:szCs w:val="22"/>
        </w:rPr>
        <w:br/>
      </w:r>
      <w:r w:rsidRPr="002A6192">
        <w:rPr>
          <w:szCs w:val="22"/>
        </w:rPr>
        <w:t>(PLANNING AND LAND MANAGEMENT) ACT 1988</w:t>
      </w:r>
    </w:p>
    <w:p w14:paraId="6B02852B" w14:textId="77777777" w:rsidR="00FC70D7" w:rsidRPr="00F20E19" w:rsidRDefault="00FC70D7" w:rsidP="00D6385C">
      <w:pPr>
        <w:widowControl w:val="0"/>
        <w:tabs>
          <w:tab w:val="left" w:pos="955"/>
        </w:tabs>
        <w:autoSpaceDE w:val="0"/>
        <w:autoSpaceDN w:val="0"/>
        <w:adjustRightInd w:val="0"/>
        <w:spacing w:before="120"/>
        <w:ind w:left="341"/>
        <w:jc w:val="both"/>
        <w:rPr>
          <w:sz w:val="22"/>
          <w:szCs w:val="22"/>
        </w:rPr>
      </w:pPr>
      <w:r>
        <w:rPr>
          <w:sz w:val="22"/>
          <w:szCs w:val="22"/>
        </w:rPr>
        <w:t>5.</w:t>
      </w:r>
      <w:r>
        <w:rPr>
          <w:sz w:val="22"/>
          <w:szCs w:val="22"/>
        </w:rPr>
        <w:tab/>
        <w:t>Principal Act</w:t>
      </w:r>
    </w:p>
    <w:p w14:paraId="5ABBB9C1" w14:textId="77777777" w:rsidR="00FC70D7" w:rsidRPr="00F20E19" w:rsidRDefault="00FC70D7" w:rsidP="00D6385C">
      <w:pPr>
        <w:widowControl w:val="0"/>
        <w:tabs>
          <w:tab w:val="left" w:pos="955"/>
        </w:tabs>
        <w:autoSpaceDE w:val="0"/>
        <w:autoSpaceDN w:val="0"/>
        <w:adjustRightInd w:val="0"/>
        <w:ind w:left="346"/>
        <w:jc w:val="both"/>
        <w:rPr>
          <w:sz w:val="22"/>
          <w:szCs w:val="22"/>
        </w:rPr>
      </w:pPr>
      <w:r>
        <w:rPr>
          <w:sz w:val="22"/>
          <w:szCs w:val="22"/>
        </w:rPr>
        <w:t>6.</w:t>
      </w:r>
      <w:r>
        <w:rPr>
          <w:sz w:val="22"/>
          <w:szCs w:val="22"/>
        </w:rPr>
        <w:tab/>
        <w:t>Schedule</w:t>
      </w:r>
    </w:p>
    <w:p w14:paraId="6ED21A1F" w14:textId="77777777" w:rsidR="00FC70D7" w:rsidRPr="002A6192" w:rsidRDefault="00FC70D7" w:rsidP="00D6385C">
      <w:pPr>
        <w:widowControl w:val="0"/>
        <w:autoSpaceDE w:val="0"/>
        <w:autoSpaceDN w:val="0"/>
        <w:adjustRightInd w:val="0"/>
        <w:spacing w:before="120"/>
        <w:jc w:val="center"/>
        <w:rPr>
          <w:szCs w:val="22"/>
        </w:rPr>
      </w:pPr>
      <w:r w:rsidRPr="002A6192">
        <w:rPr>
          <w:szCs w:val="22"/>
        </w:rPr>
        <w:t>PART 4—AMENDMENT OF THE AUSTRALIAN TOURIST</w:t>
      </w:r>
      <w:r w:rsidR="00D6385C" w:rsidRPr="002A6192">
        <w:rPr>
          <w:szCs w:val="22"/>
        </w:rPr>
        <w:br/>
      </w:r>
      <w:r w:rsidRPr="002A6192">
        <w:rPr>
          <w:szCs w:val="22"/>
        </w:rPr>
        <w:t>COMMISSION ACT 1987</w:t>
      </w:r>
    </w:p>
    <w:p w14:paraId="0D40FE84" w14:textId="77777777" w:rsidR="00FC70D7" w:rsidRPr="00F20E19" w:rsidRDefault="00FC70D7" w:rsidP="00D6385C">
      <w:pPr>
        <w:widowControl w:val="0"/>
        <w:tabs>
          <w:tab w:val="left" w:pos="955"/>
        </w:tabs>
        <w:autoSpaceDE w:val="0"/>
        <w:autoSpaceDN w:val="0"/>
        <w:adjustRightInd w:val="0"/>
        <w:spacing w:before="120"/>
        <w:ind w:left="341"/>
        <w:jc w:val="both"/>
        <w:rPr>
          <w:sz w:val="22"/>
          <w:szCs w:val="22"/>
        </w:rPr>
      </w:pPr>
      <w:r>
        <w:rPr>
          <w:sz w:val="22"/>
          <w:szCs w:val="22"/>
        </w:rPr>
        <w:t>7.</w:t>
      </w:r>
      <w:r>
        <w:rPr>
          <w:sz w:val="22"/>
          <w:szCs w:val="22"/>
        </w:rPr>
        <w:tab/>
        <w:t>Principal Act</w:t>
      </w:r>
    </w:p>
    <w:p w14:paraId="1170CD1F" w14:textId="77777777" w:rsidR="00FC70D7" w:rsidRPr="00F20E19" w:rsidRDefault="00FC70D7" w:rsidP="00D6385C">
      <w:pPr>
        <w:widowControl w:val="0"/>
        <w:tabs>
          <w:tab w:val="left" w:pos="955"/>
        </w:tabs>
        <w:autoSpaceDE w:val="0"/>
        <w:autoSpaceDN w:val="0"/>
        <w:adjustRightInd w:val="0"/>
        <w:ind w:left="346"/>
        <w:jc w:val="both"/>
        <w:rPr>
          <w:sz w:val="22"/>
          <w:szCs w:val="22"/>
        </w:rPr>
      </w:pPr>
      <w:r>
        <w:rPr>
          <w:sz w:val="22"/>
          <w:szCs w:val="22"/>
        </w:rPr>
        <w:t>8.</w:t>
      </w:r>
      <w:r>
        <w:rPr>
          <w:sz w:val="22"/>
          <w:szCs w:val="22"/>
        </w:rPr>
        <w:tab/>
        <w:t>Constitution of Board</w:t>
      </w:r>
    </w:p>
    <w:p w14:paraId="2F79D676" w14:textId="77777777" w:rsidR="00FC70D7" w:rsidRPr="002A6192" w:rsidRDefault="00FC70D7" w:rsidP="00D6385C">
      <w:pPr>
        <w:widowControl w:val="0"/>
        <w:autoSpaceDE w:val="0"/>
        <w:autoSpaceDN w:val="0"/>
        <w:adjustRightInd w:val="0"/>
        <w:spacing w:before="120"/>
        <w:ind w:left="1190"/>
        <w:jc w:val="both"/>
        <w:rPr>
          <w:szCs w:val="22"/>
        </w:rPr>
      </w:pPr>
      <w:r w:rsidRPr="002A6192">
        <w:rPr>
          <w:szCs w:val="22"/>
        </w:rPr>
        <w:t>PART 5—AMENDMENTS OF THE NATIONAL GALLERY ACT 1975</w:t>
      </w:r>
    </w:p>
    <w:p w14:paraId="7025292F" w14:textId="77777777" w:rsidR="00FC70D7" w:rsidRPr="00F20E19" w:rsidRDefault="00FC70D7" w:rsidP="00D6385C">
      <w:pPr>
        <w:widowControl w:val="0"/>
        <w:tabs>
          <w:tab w:val="left" w:pos="955"/>
        </w:tabs>
        <w:autoSpaceDE w:val="0"/>
        <w:autoSpaceDN w:val="0"/>
        <w:adjustRightInd w:val="0"/>
        <w:spacing w:before="120"/>
        <w:ind w:left="341"/>
        <w:jc w:val="both"/>
        <w:rPr>
          <w:sz w:val="22"/>
          <w:szCs w:val="22"/>
        </w:rPr>
      </w:pPr>
      <w:r>
        <w:rPr>
          <w:sz w:val="22"/>
          <w:szCs w:val="22"/>
        </w:rPr>
        <w:t>9.</w:t>
      </w:r>
      <w:r>
        <w:rPr>
          <w:sz w:val="22"/>
          <w:szCs w:val="22"/>
        </w:rPr>
        <w:tab/>
        <w:t>Principal Act</w:t>
      </w:r>
    </w:p>
    <w:p w14:paraId="5CA9D261" w14:textId="77777777" w:rsidR="00FC70D7" w:rsidRPr="00F20E19" w:rsidRDefault="00FC70D7" w:rsidP="00D6385C">
      <w:pPr>
        <w:widowControl w:val="0"/>
        <w:tabs>
          <w:tab w:val="left" w:pos="960"/>
        </w:tabs>
        <w:autoSpaceDE w:val="0"/>
        <w:autoSpaceDN w:val="0"/>
        <w:adjustRightInd w:val="0"/>
        <w:ind w:left="288"/>
        <w:jc w:val="both"/>
        <w:rPr>
          <w:sz w:val="22"/>
          <w:szCs w:val="22"/>
        </w:rPr>
      </w:pPr>
      <w:r>
        <w:rPr>
          <w:sz w:val="22"/>
          <w:szCs w:val="22"/>
        </w:rPr>
        <w:t>10.</w:t>
      </w:r>
      <w:r>
        <w:rPr>
          <w:sz w:val="22"/>
          <w:szCs w:val="22"/>
        </w:rPr>
        <w:tab/>
        <w:t>Disposal of works of art from national collection</w:t>
      </w:r>
    </w:p>
    <w:p w14:paraId="79F8B910" w14:textId="77777777" w:rsidR="00FC70D7" w:rsidRPr="00F20E19" w:rsidRDefault="00FC70D7" w:rsidP="00D6385C">
      <w:pPr>
        <w:widowControl w:val="0"/>
        <w:tabs>
          <w:tab w:val="left" w:pos="960"/>
        </w:tabs>
        <w:autoSpaceDE w:val="0"/>
        <w:autoSpaceDN w:val="0"/>
        <w:adjustRightInd w:val="0"/>
        <w:ind w:left="288"/>
        <w:jc w:val="both"/>
        <w:rPr>
          <w:sz w:val="22"/>
          <w:szCs w:val="22"/>
        </w:rPr>
      </w:pPr>
      <w:r>
        <w:rPr>
          <w:sz w:val="22"/>
          <w:szCs w:val="22"/>
        </w:rPr>
        <w:t>11.</w:t>
      </w:r>
      <w:r>
        <w:rPr>
          <w:sz w:val="22"/>
          <w:szCs w:val="22"/>
        </w:rPr>
        <w:tab/>
        <w:t>Application of Division 3 of Part XI of Audit Act</w:t>
      </w:r>
    </w:p>
    <w:p w14:paraId="55E0953F" w14:textId="77777777" w:rsidR="00FC70D7" w:rsidRPr="00F20E19" w:rsidRDefault="00FC70D7" w:rsidP="00D6385C">
      <w:pPr>
        <w:widowControl w:val="0"/>
        <w:autoSpaceDE w:val="0"/>
        <w:autoSpaceDN w:val="0"/>
        <w:adjustRightInd w:val="0"/>
        <w:spacing w:before="120"/>
        <w:jc w:val="center"/>
        <w:rPr>
          <w:sz w:val="22"/>
          <w:szCs w:val="22"/>
        </w:rPr>
      </w:pPr>
      <w:r>
        <w:rPr>
          <w:sz w:val="22"/>
          <w:szCs w:val="22"/>
        </w:rPr>
        <w:br w:type="page"/>
      </w:r>
      <w:r w:rsidRPr="002A6192">
        <w:rPr>
          <w:bCs/>
          <w:sz w:val="22"/>
          <w:szCs w:val="22"/>
        </w:rPr>
        <w:lastRenderedPageBreak/>
        <w:t>TABLE OF PROVISIONS</w:t>
      </w:r>
      <w:r>
        <w:rPr>
          <w:sz w:val="22"/>
          <w:szCs w:val="22"/>
        </w:rPr>
        <w:t>—continued</w:t>
      </w:r>
    </w:p>
    <w:p w14:paraId="23CA643C" w14:textId="77777777" w:rsidR="00FC70D7" w:rsidRPr="00F20E19" w:rsidRDefault="00FC70D7" w:rsidP="00D6385C">
      <w:pPr>
        <w:widowControl w:val="0"/>
        <w:autoSpaceDE w:val="0"/>
        <w:autoSpaceDN w:val="0"/>
        <w:adjustRightInd w:val="0"/>
        <w:spacing w:before="120"/>
        <w:jc w:val="both"/>
        <w:rPr>
          <w:sz w:val="22"/>
          <w:szCs w:val="22"/>
        </w:rPr>
      </w:pPr>
      <w:r>
        <w:rPr>
          <w:sz w:val="22"/>
          <w:szCs w:val="22"/>
        </w:rPr>
        <w:t>Section</w:t>
      </w:r>
    </w:p>
    <w:p w14:paraId="26741D2D" w14:textId="77777777" w:rsidR="00FC70D7" w:rsidRPr="002A6192" w:rsidRDefault="00FC70D7" w:rsidP="00D6385C">
      <w:pPr>
        <w:widowControl w:val="0"/>
        <w:autoSpaceDE w:val="0"/>
        <w:autoSpaceDN w:val="0"/>
        <w:adjustRightInd w:val="0"/>
        <w:spacing w:before="120"/>
        <w:jc w:val="center"/>
        <w:rPr>
          <w:szCs w:val="22"/>
        </w:rPr>
      </w:pPr>
      <w:r w:rsidRPr="002A6192">
        <w:rPr>
          <w:szCs w:val="22"/>
        </w:rPr>
        <w:t>PART 6—AMENDMENT OF THE NATIONAL PARKS AND WILDLIFE</w:t>
      </w:r>
      <w:r w:rsidR="00D6385C" w:rsidRPr="002A6192">
        <w:rPr>
          <w:szCs w:val="22"/>
        </w:rPr>
        <w:br/>
      </w:r>
      <w:r w:rsidRPr="002A6192">
        <w:rPr>
          <w:szCs w:val="22"/>
        </w:rPr>
        <w:t>CONSERVATION ACT 1975</w:t>
      </w:r>
    </w:p>
    <w:p w14:paraId="4F9016D9" w14:textId="77777777" w:rsidR="00FC70D7" w:rsidRPr="00F20E19" w:rsidRDefault="00FC70D7" w:rsidP="00D6385C">
      <w:pPr>
        <w:widowControl w:val="0"/>
        <w:tabs>
          <w:tab w:val="left" w:pos="960"/>
        </w:tabs>
        <w:autoSpaceDE w:val="0"/>
        <w:autoSpaceDN w:val="0"/>
        <w:adjustRightInd w:val="0"/>
        <w:spacing w:before="120"/>
        <w:ind w:left="288"/>
        <w:jc w:val="both"/>
        <w:rPr>
          <w:sz w:val="22"/>
          <w:szCs w:val="22"/>
        </w:rPr>
      </w:pPr>
      <w:r>
        <w:rPr>
          <w:sz w:val="22"/>
          <w:szCs w:val="22"/>
        </w:rPr>
        <w:t>12.</w:t>
      </w:r>
      <w:r>
        <w:rPr>
          <w:sz w:val="22"/>
          <w:szCs w:val="22"/>
        </w:rPr>
        <w:tab/>
        <w:t>Principal Act</w:t>
      </w:r>
    </w:p>
    <w:p w14:paraId="65C951F4" w14:textId="77777777" w:rsidR="00FC70D7" w:rsidRPr="00F20E19" w:rsidRDefault="00FC70D7" w:rsidP="00D6385C">
      <w:pPr>
        <w:widowControl w:val="0"/>
        <w:tabs>
          <w:tab w:val="left" w:pos="960"/>
        </w:tabs>
        <w:autoSpaceDE w:val="0"/>
        <w:autoSpaceDN w:val="0"/>
        <w:adjustRightInd w:val="0"/>
        <w:ind w:left="288"/>
        <w:jc w:val="both"/>
        <w:rPr>
          <w:sz w:val="22"/>
          <w:szCs w:val="22"/>
        </w:rPr>
      </w:pPr>
      <w:r>
        <w:rPr>
          <w:sz w:val="22"/>
          <w:szCs w:val="22"/>
        </w:rPr>
        <w:t>13.</w:t>
      </w:r>
      <w:r>
        <w:rPr>
          <w:sz w:val="22"/>
          <w:szCs w:val="22"/>
        </w:rPr>
        <w:tab/>
        <w:t>Repeal of section 67</w:t>
      </w:r>
    </w:p>
    <w:p w14:paraId="7759F6A6" w14:textId="77777777" w:rsidR="00FC70D7" w:rsidRPr="002A6192" w:rsidRDefault="00FC70D7" w:rsidP="00D6385C">
      <w:pPr>
        <w:widowControl w:val="0"/>
        <w:autoSpaceDE w:val="0"/>
        <w:autoSpaceDN w:val="0"/>
        <w:adjustRightInd w:val="0"/>
        <w:spacing w:before="120"/>
        <w:ind w:left="2558" w:hanging="1267"/>
        <w:jc w:val="both"/>
        <w:rPr>
          <w:szCs w:val="22"/>
        </w:rPr>
      </w:pPr>
      <w:r w:rsidRPr="002A6192">
        <w:rPr>
          <w:szCs w:val="22"/>
        </w:rPr>
        <w:t>PART 7—AMENDMENTS OF THE PROTECTION OF MOVABLE CULTURAL HERITAGE ACT 1986</w:t>
      </w:r>
    </w:p>
    <w:p w14:paraId="5158258E" w14:textId="77777777" w:rsidR="00FC70D7" w:rsidRPr="00F20E19" w:rsidRDefault="00FC70D7" w:rsidP="00D6385C">
      <w:pPr>
        <w:widowControl w:val="0"/>
        <w:tabs>
          <w:tab w:val="left" w:pos="960"/>
        </w:tabs>
        <w:autoSpaceDE w:val="0"/>
        <w:autoSpaceDN w:val="0"/>
        <w:adjustRightInd w:val="0"/>
        <w:spacing w:before="120"/>
        <w:ind w:left="288"/>
        <w:jc w:val="both"/>
        <w:rPr>
          <w:sz w:val="22"/>
          <w:szCs w:val="22"/>
        </w:rPr>
      </w:pPr>
      <w:r>
        <w:rPr>
          <w:sz w:val="22"/>
          <w:szCs w:val="22"/>
        </w:rPr>
        <w:t>14.</w:t>
      </w:r>
      <w:r>
        <w:rPr>
          <w:sz w:val="22"/>
          <w:szCs w:val="22"/>
        </w:rPr>
        <w:tab/>
        <w:t>Principal Act</w:t>
      </w:r>
    </w:p>
    <w:p w14:paraId="3DA59E1D" w14:textId="77777777" w:rsidR="00FC70D7" w:rsidRPr="00F20E19" w:rsidRDefault="00FC70D7" w:rsidP="00D6385C">
      <w:pPr>
        <w:widowControl w:val="0"/>
        <w:tabs>
          <w:tab w:val="left" w:pos="960"/>
        </w:tabs>
        <w:autoSpaceDE w:val="0"/>
        <w:autoSpaceDN w:val="0"/>
        <w:adjustRightInd w:val="0"/>
        <w:ind w:left="288"/>
        <w:jc w:val="both"/>
        <w:rPr>
          <w:sz w:val="22"/>
          <w:szCs w:val="22"/>
        </w:rPr>
      </w:pPr>
      <w:r>
        <w:rPr>
          <w:sz w:val="22"/>
          <w:szCs w:val="22"/>
        </w:rPr>
        <w:t>15.</w:t>
      </w:r>
      <w:r>
        <w:rPr>
          <w:sz w:val="22"/>
          <w:szCs w:val="22"/>
        </w:rPr>
        <w:tab/>
        <w:t>Interpretation</w:t>
      </w:r>
    </w:p>
    <w:p w14:paraId="15AF9D19" w14:textId="77777777" w:rsidR="00FC70D7" w:rsidRPr="00F20E19" w:rsidRDefault="00FC70D7" w:rsidP="00D6385C">
      <w:pPr>
        <w:widowControl w:val="0"/>
        <w:tabs>
          <w:tab w:val="left" w:pos="960"/>
        </w:tabs>
        <w:autoSpaceDE w:val="0"/>
        <w:autoSpaceDN w:val="0"/>
        <w:adjustRightInd w:val="0"/>
        <w:ind w:left="288"/>
        <w:jc w:val="both"/>
        <w:rPr>
          <w:sz w:val="22"/>
          <w:szCs w:val="22"/>
        </w:rPr>
      </w:pPr>
      <w:r>
        <w:rPr>
          <w:sz w:val="22"/>
          <w:szCs w:val="22"/>
        </w:rPr>
        <w:t>16.</w:t>
      </w:r>
      <w:r>
        <w:rPr>
          <w:sz w:val="22"/>
          <w:szCs w:val="22"/>
        </w:rPr>
        <w:tab/>
        <w:t>Grant of permits in respect of particular objects</w:t>
      </w:r>
    </w:p>
    <w:p w14:paraId="0D2A8467" w14:textId="77777777" w:rsidR="00FC70D7" w:rsidRPr="00F20E19" w:rsidRDefault="00FC70D7" w:rsidP="00D6385C">
      <w:pPr>
        <w:widowControl w:val="0"/>
        <w:tabs>
          <w:tab w:val="left" w:pos="960"/>
        </w:tabs>
        <w:autoSpaceDE w:val="0"/>
        <w:autoSpaceDN w:val="0"/>
        <w:adjustRightInd w:val="0"/>
        <w:ind w:left="288"/>
        <w:jc w:val="both"/>
        <w:rPr>
          <w:sz w:val="22"/>
          <w:szCs w:val="22"/>
        </w:rPr>
      </w:pPr>
      <w:r>
        <w:rPr>
          <w:sz w:val="22"/>
          <w:szCs w:val="22"/>
        </w:rPr>
        <w:t>17.</w:t>
      </w:r>
      <w:r>
        <w:rPr>
          <w:sz w:val="22"/>
          <w:szCs w:val="22"/>
        </w:rPr>
        <w:tab/>
        <w:t>Insertion of new section:</w:t>
      </w:r>
    </w:p>
    <w:p w14:paraId="33261F5D" w14:textId="77777777" w:rsidR="00FC70D7" w:rsidRPr="00F20E19" w:rsidRDefault="00FC70D7" w:rsidP="00D6385C">
      <w:pPr>
        <w:widowControl w:val="0"/>
        <w:autoSpaceDE w:val="0"/>
        <w:autoSpaceDN w:val="0"/>
        <w:adjustRightInd w:val="0"/>
        <w:ind w:left="1210"/>
        <w:jc w:val="both"/>
        <w:rPr>
          <w:sz w:val="22"/>
          <w:szCs w:val="22"/>
        </w:rPr>
      </w:pPr>
      <w:r>
        <w:rPr>
          <w:smallCaps/>
          <w:sz w:val="22"/>
          <w:szCs w:val="22"/>
        </w:rPr>
        <w:t>10a.</w:t>
      </w:r>
      <w:r>
        <w:rPr>
          <w:smallCaps/>
          <w:sz w:val="22"/>
          <w:szCs w:val="22"/>
        </w:rPr>
        <w:tab/>
      </w:r>
      <w:r>
        <w:rPr>
          <w:sz w:val="22"/>
          <w:szCs w:val="22"/>
        </w:rPr>
        <w:t>Grant of general permits for certain institutions</w:t>
      </w:r>
    </w:p>
    <w:p w14:paraId="588DF240" w14:textId="77777777" w:rsidR="00FC70D7" w:rsidRPr="00F20E19" w:rsidRDefault="00FC70D7" w:rsidP="00D6385C">
      <w:pPr>
        <w:widowControl w:val="0"/>
        <w:tabs>
          <w:tab w:val="left" w:pos="960"/>
        </w:tabs>
        <w:autoSpaceDE w:val="0"/>
        <w:autoSpaceDN w:val="0"/>
        <w:adjustRightInd w:val="0"/>
        <w:ind w:left="288"/>
        <w:jc w:val="both"/>
        <w:rPr>
          <w:sz w:val="22"/>
          <w:szCs w:val="22"/>
        </w:rPr>
      </w:pPr>
      <w:r>
        <w:rPr>
          <w:sz w:val="22"/>
          <w:szCs w:val="22"/>
        </w:rPr>
        <w:t>18.</w:t>
      </w:r>
      <w:r>
        <w:rPr>
          <w:sz w:val="22"/>
          <w:szCs w:val="22"/>
        </w:rPr>
        <w:tab/>
        <w:t>Permits</w:t>
      </w:r>
    </w:p>
    <w:p w14:paraId="58935552" w14:textId="77777777" w:rsidR="00FC70D7" w:rsidRPr="00F20E19" w:rsidRDefault="00FC70D7" w:rsidP="00D6385C">
      <w:pPr>
        <w:widowControl w:val="0"/>
        <w:tabs>
          <w:tab w:val="left" w:pos="960"/>
        </w:tabs>
        <w:autoSpaceDE w:val="0"/>
        <w:autoSpaceDN w:val="0"/>
        <w:adjustRightInd w:val="0"/>
        <w:ind w:left="288"/>
        <w:jc w:val="both"/>
        <w:rPr>
          <w:sz w:val="22"/>
          <w:szCs w:val="22"/>
        </w:rPr>
      </w:pPr>
      <w:r>
        <w:rPr>
          <w:sz w:val="22"/>
          <w:szCs w:val="22"/>
        </w:rPr>
        <w:t>19.</w:t>
      </w:r>
      <w:r>
        <w:rPr>
          <w:sz w:val="22"/>
          <w:szCs w:val="22"/>
        </w:rPr>
        <w:tab/>
        <w:t>Insertion of new section:</w:t>
      </w:r>
    </w:p>
    <w:p w14:paraId="273CFCFD" w14:textId="77777777" w:rsidR="00FC70D7" w:rsidRPr="00F20E19" w:rsidRDefault="00FC70D7" w:rsidP="00D6385C">
      <w:pPr>
        <w:widowControl w:val="0"/>
        <w:autoSpaceDE w:val="0"/>
        <w:autoSpaceDN w:val="0"/>
        <w:adjustRightInd w:val="0"/>
        <w:ind w:left="1195"/>
        <w:jc w:val="both"/>
        <w:rPr>
          <w:sz w:val="22"/>
          <w:szCs w:val="22"/>
        </w:rPr>
      </w:pPr>
      <w:r>
        <w:rPr>
          <w:sz w:val="22"/>
          <w:szCs w:val="22"/>
        </w:rPr>
        <w:t>1</w:t>
      </w:r>
      <w:r>
        <w:rPr>
          <w:smallCaps/>
          <w:sz w:val="22"/>
          <w:szCs w:val="22"/>
        </w:rPr>
        <w:t>3a.</w:t>
      </w:r>
      <w:r>
        <w:rPr>
          <w:smallCaps/>
          <w:sz w:val="22"/>
          <w:szCs w:val="22"/>
        </w:rPr>
        <w:tab/>
      </w:r>
      <w:r>
        <w:rPr>
          <w:sz w:val="22"/>
          <w:szCs w:val="22"/>
        </w:rPr>
        <w:t>Address for service of notices</w:t>
      </w:r>
    </w:p>
    <w:p w14:paraId="69C23359" w14:textId="77777777" w:rsidR="00FC70D7" w:rsidRPr="00F20E19" w:rsidRDefault="00FC70D7" w:rsidP="00D6385C">
      <w:pPr>
        <w:widowControl w:val="0"/>
        <w:tabs>
          <w:tab w:val="left" w:pos="960"/>
        </w:tabs>
        <w:autoSpaceDE w:val="0"/>
        <w:autoSpaceDN w:val="0"/>
        <w:adjustRightInd w:val="0"/>
        <w:ind w:left="288"/>
        <w:jc w:val="both"/>
        <w:rPr>
          <w:sz w:val="22"/>
          <w:szCs w:val="22"/>
        </w:rPr>
      </w:pPr>
      <w:r>
        <w:rPr>
          <w:sz w:val="22"/>
          <w:szCs w:val="22"/>
        </w:rPr>
        <w:t>20.</w:t>
      </w:r>
      <w:r>
        <w:rPr>
          <w:sz w:val="22"/>
          <w:szCs w:val="22"/>
        </w:rPr>
        <w:tab/>
        <w:t>Unlawful imports</w:t>
      </w:r>
    </w:p>
    <w:p w14:paraId="5A38DB6F" w14:textId="77777777" w:rsidR="00FC70D7" w:rsidRPr="00F20E19" w:rsidRDefault="00FC70D7" w:rsidP="00D6385C">
      <w:pPr>
        <w:widowControl w:val="0"/>
        <w:tabs>
          <w:tab w:val="left" w:pos="960"/>
        </w:tabs>
        <w:autoSpaceDE w:val="0"/>
        <w:autoSpaceDN w:val="0"/>
        <w:adjustRightInd w:val="0"/>
        <w:ind w:left="288"/>
        <w:jc w:val="both"/>
        <w:rPr>
          <w:sz w:val="22"/>
          <w:szCs w:val="22"/>
        </w:rPr>
      </w:pPr>
      <w:r>
        <w:rPr>
          <w:sz w:val="22"/>
          <w:szCs w:val="22"/>
        </w:rPr>
        <w:t>21.</w:t>
      </w:r>
      <w:r>
        <w:rPr>
          <w:sz w:val="22"/>
          <w:szCs w:val="22"/>
        </w:rPr>
        <w:tab/>
        <w:t>Functions of Committee</w:t>
      </w:r>
    </w:p>
    <w:p w14:paraId="52472610" w14:textId="77777777" w:rsidR="00FC70D7" w:rsidRPr="00F20E19" w:rsidRDefault="00FC70D7" w:rsidP="00D6385C">
      <w:pPr>
        <w:widowControl w:val="0"/>
        <w:tabs>
          <w:tab w:val="left" w:pos="960"/>
        </w:tabs>
        <w:autoSpaceDE w:val="0"/>
        <w:autoSpaceDN w:val="0"/>
        <w:adjustRightInd w:val="0"/>
        <w:ind w:left="288"/>
        <w:jc w:val="both"/>
        <w:rPr>
          <w:sz w:val="22"/>
          <w:szCs w:val="22"/>
        </w:rPr>
      </w:pPr>
      <w:r>
        <w:rPr>
          <w:sz w:val="22"/>
          <w:szCs w:val="22"/>
        </w:rPr>
        <w:t>22.</w:t>
      </w:r>
      <w:r>
        <w:rPr>
          <w:sz w:val="22"/>
          <w:szCs w:val="22"/>
        </w:rPr>
        <w:tab/>
        <w:t>Constitution of Committee</w:t>
      </w:r>
    </w:p>
    <w:p w14:paraId="0E8C0D81" w14:textId="77777777" w:rsidR="00FC70D7" w:rsidRPr="00F20E19" w:rsidRDefault="00FC70D7" w:rsidP="00D6385C">
      <w:pPr>
        <w:widowControl w:val="0"/>
        <w:tabs>
          <w:tab w:val="left" w:pos="960"/>
        </w:tabs>
        <w:autoSpaceDE w:val="0"/>
        <w:autoSpaceDN w:val="0"/>
        <w:adjustRightInd w:val="0"/>
        <w:ind w:left="288"/>
        <w:jc w:val="both"/>
        <w:rPr>
          <w:sz w:val="22"/>
          <w:szCs w:val="22"/>
        </w:rPr>
      </w:pPr>
      <w:r>
        <w:rPr>
          <w:sz w:val="22"/>
          <w:szCs w:val="22"/>
        </w:rPr>
        <w:t>23.</w:t>
      </w:r>
      <w:r>
        <w:rPr>
          <w:sz w:val="22"/>
          <w:szCs w:val="22"/>
        </w:rPr>
        <w:tab/>
        <w:t>Administrative Appeals Tribunal</w:t>
      </w:r>
    </w:p>
    <w:p w14:paraId="2DEED19A" w14:textId="77777777" w:rsidR="00FC70D7" w:rsidRPr="002A6192" w:rsidRDefault="00FC70D7" w:rsidP="00D6385C">
      <w:pPr>
        <w:widowControl w:val="0"/>
        <w:autoSpaceDE w:val="0"/>
        <w:autoSpaceDN w:val="0"/>
        <w:adjustRightInd w:val="0"/>
        <w:spacing w:before="120"/>
        <w:jc w:val="center"/>
        <w:rPr>
          <w:szCs w:val="22"/>
        </w:rPr>
      </w:pPr>
      <w:r w:rsidRPr="002A6192">
        <w:rPr>
          <w:szCs w:val="22"/>
        </w:rPr>
        <w:t>PART 8—AMENDMENTS OF THE PUBLIC LENDING RIGHT ACT 1985</w:t>
      </w:r>
    </w:p>
    <w:p w14:paraId="3DEBBC37" w14:textId="77777777" w:rsidR="00FC70D7" w:rsidRPr="00F20E19" w:rsidRDefault="00FC70D7" w:rsidP="00D6385C">
      <w:pPr>
        <w:widowControl w:val="0"/>
        <w:tabs>
          <w:tab w:val="left" w:pos="960"/>
        </w:tabs>
        <w:autoSpaceDE w:val="0"/>
        <w:autoSpaceDN w:val="0"/>
        <w:adjustRightInd w:val="0"/>
        <w:spacing w:before="120"/>
        <w:ind w:left="288"/>
        <w:jc w:val="both"/>
        <w:rPr>
          <w:sz w:val="22"/>
          <w:szCs w:val="22"/>
        </w:rPr>
      </w:pPr>
      <w:r>
        <w:rPr>
          <w:sz w:val="22"/>
          <w:szCs w:val="22"/>
        </w:rPr>
        <w:t>24.</w:t>
      </w:r>
      <w:r>
        <w:rPr>
          <w:sz w:val="22"/>
          <w:szCs w:val="22"/>
        </w:rPr>
        <w:tab/>
        <w:t>Principal Act</w:t>
      </w:r>
    </w:p>
    <w:p w14:paraId="17A05776" w14:textId="77777777" w:rsidR="00FC70D7" w:rsidRPr="00F20E19" w:rsidRDefault="00FC70D7" w:rsidP="00D6385C">
      <w:pPr>
        <w:widowControl w:val="0"/>
        <w:tabs>
          <w:tab w:val="left" w:pos="960"/>
        </w:tabs>
        <w:autoSpaceDE w:val="0"/>
        <w:autoSpaceDN w:val="0"/>
        <w:adjustRightInd w:val="0"/>
        <w:ind w:left="288"/>
        <w:jc w:val="both"/>
        <w:rPr>
          <w:sz w:val="22"/>
          <w:szCs w:val="22"/>
        </w:rPr>
      </w:pPr>
      <w:r>
        <w:rPr>
          <w:sz w:val="22"/>
          <w:szCs w:val="22"/>
        </w:rPr>
        <w:t>25.</w:t>
      </w:r>
      <w:r>
        <w:rPr>
          <w:sz w:val="22"/>
          <w:szCs w:val="22"/>
        </w:rPr>
        <w:tab/>
        <w:t>Membership of Committee</w:t>
      </w:r>
    </w:p>
    <w:p w14:paraId="7D47F64C" w14:textId="77777777" w:rsidR="00FC70D7" w:rsidRPr="00F20E19" w:rsidRDefault="00FC70D7" w:rsidP="00D6385C">
      <w:pPr>
        <w:widowControl w:val="0"/>
        <w:tabs>
          <w:tab w:val="left" w:pos="960"/>
        </w:tabs>
        <w:autoSpaceDE w:val="0"/>
        <w:autoSpaceDN w:val="0"/>
        <w:adjustRightInd w:val="0"/>
        <w:ind w:left="288"/>
        <w:jc w:val="both"/>
        <w:rPr>
          <w:sz w:val="22"/>
          <w:szCs w:val="22"/>
        </w:rPr>
      </w:pPr>
      <w:r>
        <w:rPr>
          <w:sz w:val="22"/>
          <w:szCs w:val="22"/>
        </w:rPr>
        <w:t>26.</w:t>
      </w:r>
      <w:r>
        <w:rPr>
          <w:sz w:val="22"/>
          <w:szCs w:val="22"/>
        </w:rPr>
        <w:tab/>
        <w:t>Insertion of new sections:</w:t>
      </w:r>
    </w:p>
    <w:p w14:paraId="4CC0B6CC" w14:textId="77777777" w:rsidR="00FC70D7" w:rsidRPr="00F20E19" w:rsidRDefault="00FC70D7" w:rsidP="00D6385C">
      <w:pPr>
        <w:widowControl w:val="0"/>
        <w:autoSpaceDE w:val="0"/>
        <w:autoSpaceDN w:val="0"/>
        <w:adjustRightInd w:val="0"/>
        <w:ind w:left="1210"/>
        <w:jc w:val="both"/>
        <w:rPr>
          <w:sz w:val="22"/>
          <w:szCs w:val="22"/>
        </w:rPr>
      </w:pPr>
      <w:r>
        <w:rPr>
          <w:sz w:val="22"/>
          <w:szCs w:val="22"/>
        </w:rPr>
        <w:t>1</w:t>
      </w:r>
      <w:r>
        <w:rPr>
          <w:smallCaps/>
          <w:sz w:val="22"/>
          <w:szCs w:val="22"/>
        </w:rPr>
        <w:t>6a.</w:t>
      </w:r>
      <w:r>
        <w:rPr>
          <w:smallCaps/>
          <w:sz w:val="22"/>
          <w:szCs w:val="22"/>
        </w:rPr>
        <w:tab/>
      </w:r>
      <w:r>
        <w:rPr>
          <w:sz w:val="22"/>
          <w:szCs w:val="22"/>
        </w:rPr>
        <w:t>Conduct of meetings</w:t>
      </w:r>
    </w:p>
    <w:p w14:paraId="18318D3F" w14:textId="77777777" w:rsidR="00FC70D7" w:rsidRPr="00F20E19" w:rsidRDefault="00FC70D7" w:rsidP="00D6385C">
      <w:pPr>
        <w:widowControl w:val="0"/>
        <w:autoSpaceDE w:val="0"/>
        <w:autoSpaceDN w:val="0"/>
        <w:adjustRightInd w:val="0"/>
        <w:ind w:left="1210"/>
        <w:jc w:val="both"/>
        <w:rPr>
          <w:sz w:val="22"/>
          <w:szCs w:val="22"/>
        </w:rPr>
      </w:pPr>
      <w:r>
        <w:rPr>
          <w:smallCaps/>
          <w:sz w:val="22"/>
          <w:szCs w:val="22"/>
        </w:rPr>
        <w:t>16b.</w:t>
      </w:r>
      <w:r>
        <w:rPr>
          <w:smallCaps/>
          <w:sz w:val="22"/>
          <w:szCs w:val="22"/>
        </w:rPr>
        <w:tab/>
      </w:r>
      <w:r>
        <w:rPr>
          <w:sz w:val="22"/>
          <w:szCs w:val="22"/>
        </w:rPr>
        <w:t>Resolutions without meetings</w:t>
      </w:r>
    </w:p>
    <w:p w14:paraId="40047B42" w14:textId="77777777" w:rsidR="00FC70D7" w:rsidRPr="002A6192" w:rsidRDefault="00FC70D7" w:rsidP="00D6385C">
      <w:pPr>
        <w:widowControl w:val="0"/>
        <w:autoSpaceDE w:val="0"/>
        <w:autoSpaceDN w:val="0"/>
        <w:adjustRightInd w:val="0"/>
        <w:spacing w:before="120"/>
        <w:jc w:val="center"/>
        <w:rPr>
          <w:szCs w:val="22"/>
        </w:rPr>
      </w:pPr>
      <w:r w:rsidRPr="002A6192">
        <w:rPr>
          <w:szCs w:val="22"/>
        </w:rPr>
        <w:t>PART 9—AMENDMENTS OF THE SEAT OF GOVERNMENT</w:t>
      </w:r>
      <w:r w:rsidR="00D6385C" w:rsidRPr="002A6192">
        <w:rPr>
          <w:szCs w:val="22"/>
        </w:rPr>
        <w:br/>
      </w:r>
      <w:r w:rsidRPr="002A6192">
        <w:rPr>
          <w:szCs w:val="22"/>
        </w:rPr>
        <w:t>(ADMINISTRATION) ACT 1910</w:t>
      </w:r>
    </w:p>
    <w:p w14:paraId="06F976DC" w14:textId="77777777" w:rsidR="00FC70D7" w:rsidRPr="00F20E19" w:rsidRDefault="00FC70D7" w:rsidP="00D6385C">
      <w:pPr>
        <w:widowControl w:val="0"/>
        <w:tabs>
          <w:tab w:val="left" w:pos="960"/>
        </w:tabs>
        <w:autoSpaceDE w:val="0"/>
        <w:autoSpaceDN w:val="0"/>
        <w:adjustRightInd w:val="0"/>
        <w:spacing w:before="120"/>
        <w:ind w:left="288"/>
        <w:jc w:val="both"/>
        <w:rPr>
          <w:sz w:val="22"/>
          <w:szCs w:val="22"/>
        </w:rPr>
      </w:pPr>
      <w:r>
        <w:rPr>
          <w:sz w:val="22"/>
          <w:szCs w:val="22"/>
        </w:rPr>
        <w:t>27.</w:t>
      </w:r>
      <w:r>
        <w:rPr>
          <w:sz w:val="22"/>
          <w:szCs w:val="22"/>
        </w:rPr>
        <w:tab/>
        <w:t>Principal Act</w:t>
      </w:r>
    </w:p>
    <w:p w14:paraId="2B518E45" w14:textId="77777777" w:rsidR="00FC70D7" w:rsidRPr="00F20E19" w:rsidRDefault="00FC70D7" w:rsidP="00D6385C">
      <w:pPr>
        <w:widowControl w:val="0"/>
        <w:tabs>
          <w:tab w:val="left" w:pos="960"/>
        </w:tabs>
        <w:autoSpaceDE w:val="0"/>
        <w:autoSpaceDN w:val="0"/>
        <w:adjustRightInd w:val="0"/>
        <w:ind w:left="288"/>
        <w:jc w:val="both"/>
        <w:rPr>
          <w:sz w:val="22"/>
          <w:szCs w:val="22"/>
        </w:rPr>
      </w:pPr>
      <w:r>
        <w:rPr>
          <w:sz w:val="22"/>
          <w:szCs w:val="22"/>
        </w:rPr>
        <w:t>28.</w:t>
      </w:r>
      <w:r>
        <w:rPr>
          <w:sz w:val="22"/>
          <w:szCs w:val="22"/>
        </w:rPr>
        <w:tab/>
        <w:t>Ordinances</w:t>
      </w:r>
    </w:p>
    <w:p w14:paraId="72CBB751" w14:textId="77777777" w:rsidR="00764F0F" w:rsidRDefault="00764F0F" w:rsidP="00F35217">
      <w:pPr>
        <w:widowControl w:val="0"/>
        <w:autoSpaceDE w:val="0"/>
        <w:autoSpaceDN w:val="0"/>
        <w:adjustRightInd w:val="0"/>
        <w:spacing w:before="120"/>
        <w:jc w:val="center"/>
        <w:rPr>
          <w:sz w:val="22"/>
          <w:szCs w:val="22"/>
        </w:rPr>
        <w:sectPr w:rsidR="00764F0F" w:rsidSect="00764F0F">
          <w:pgSz w:w="12240" w:h="15840"/>
          <w:pgMar w:top="1440" w:right="1440" w:bottom="1440" w:left="1440" w:header="720" w:footer="720" w:gutter="0"/>
          <w:cols w:space="720"/>
          <w:titlePg/>
          <w:docGrid w:linePitch="360"/>
        </w:sectPr>
      </w:pPr>
    </w:p>
    <w:p w14:paraId="0C449EDB" w14:textId="77777777" w:rsidR="00F35217" w:rsidRDefault="00560EEA" w:rsidP="00F35217">
      <w:pPr>
        <w:widowControl w:val="0"/>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2445CE84" wp14:editId="25106B0E">
            <wp:extent cx="135636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360" cy="990600"/>
                    </a:xfrm>
                    <a:prstGeom prst="rect">
                      <a:avLst/>
                    </a:prstGeom>
                    <a:noFill/>
                    <a:ln>
                      <a:noFill/>
                    </a:ln>
                  </pic:spPr>
                </pic:pic>
              </a:graphicData>
            </a:graphic>
          </wp:inline>
        </w:drawing>
      </w:r>
    </w:p>
    <w:p w14:paraId="3F8EF7EC" w14:textId="77777777" w:rsidR="00FC70D7" w:rsidRPr="00F35217" w:rsidRDefault="00FC70D7" w:rsidP="00F35217">
      <w:pPr>
        <w:widowControl w:val="0"/>
        <w:autoSpaceDE w:val="0"/>
        <w:autoSpaceDN w:val="0"/>
        <w:adjustRightInd w:val="0"/>
        <w:spacing w:before="720"/>
        <w:jc w:val="center"/>
        <w:rPr>
          <w:sz w:val="36"/>
          <w:szCs w:val="22"/>
        </w:rPr>
      </w:pPr>
      <w:r w:rsidRPr="00F35217">
        <w:rPr>
          <w:b/>
          <w:bCs/>
          <w:sz w:val="36"/>
          <w:szCs w:val="22"/>
        </w:rPr>
        <w:t>Arts, Environment, Tourism and Territories</w:t>
      </w:r>
      <w:r w:rsidR="00F35217">
        <w:rPr>
          <w:b/>
          <w:bCs/>
          <w:sz w:val="36"/>
          <w:szCs w:val="22"/>
        </w:rPr>
        <w:br/>
      </w:r>
      <w:r w:rsidRPr="00F35217">
        <w:rPr>
          <w:b/>
          <w:bCs/>
          <w:sz w:val="36"/>
          <w:szCs w:val="22"/>
        </w:rPr>
        <w:t>Legislation Amendment Act 1990</w:t>
      </w:r>
    </w:p>
    <w:p w14:paraId="6AC9F3B2" w14:textId="6A72B363" w:rsidR="00F35217" w:rsidRPr="002A6192" w:rsidRDefault="00FC70D7" w:rsidP="00F35217">
      <w:pPr>
        <w:widowControl w:val="0"/>
        <w:autoSpaceDE w:val="0"/>
        <w:autoSpaceDN w:val="0"/>
        <w:adjustRightInd w:val="0"/>
        <w:spacing w:before="720"/>
        <w:jc w:val="center"/>
        <w:rPr>
          <w:b/>
          <w:bCs/>
          <w:sz w:val="28"/>
          <w:szCs w:val="22"/>
        </w:rPr>
      </w:pPr>
      <w:r w:rsidRPr="002A6192">
        <w:rPr>
          <w:b/>
          <w:bCs/>
          <w:sz w:val="28"/>
          <w:szCs w:val="22"/>
        </w:rPr>
        <w:t>No. 88 of 1990</w:t>
      </w:r>
    </w:p>
    <w:p w14:paraId="6096E122" w14:textId="77777777" w:rsidR="00FC70D7" w:rsidRPr="00F20E19" w:rsidRDefault="00FC70D7" w:rsidP="00F35217">
      <w:pPr>
        <w:widowControl w:val="0"/>
        <w:pBdr>
          <w:bottom w:val="double" w:sz="4" w:space="1" w:color="auto"/>
        </w:pBdr>
        <w:autoSpaceDE w:val="0"/>
        <w:autoSpaceDN w:val="0"/>
        <w:adjustRightInd w:val="0"/>
        <w:spacing w:before="720"/>
        <w:jc w:val="center"/>
        <w:rPr>
          <w:sz w:val="22"/>
          <w:szCs w:val="22"/>
        </w:rPr>
      </w:pPr>
    </w:p>
    <w:p w14:paraId="1747BDBB" w14:textId="77777777" w:rsidR="00FC70D7" w:rsidRPr="00F35217" w:rsidRDefault="00FC70D7" w:rsidP="00F35217">
      <w:pPr>
        <w:widowControl w:val="0"/>
        <w:autoSpaceDE w:val="0"/>
        <w:autoSpaceDN w:val="0"/>
        <w:adjustRightInd w:val="0"/>
        <w:spacing w:before="720"/>
        <w:jc w:val="center"/>
        <w:rPr>
          <w:sz w:val="26"/>
          <w:szCs w:val="26"/>
        </w:rPr>
      </w:pPr>
      <w:r w:rsidRPr="00F35217">
        <w:rPr>
          <w:b/>
          <w:bCs/>
          <w:sz w:val="26"/>
          <w:szCs w:val="26"/>
        </w:rPr>
        <w:t>An Act to amend legislation relating to the arts, the</w:t>
      </w:r>
      <w:r w:rsidR="00F35217">
        <w:rPr>
          <w:b/>
          <w:bCs/>
          <w:sz w:val="26"/>
          <w:szCs w:val="26"/>
        </w:rPr>
        <w:br/>
      </w:r>
      <w:r w:rsidRPr="00F35217">
        <w:rPr>
          <w:b/>
          <w:bCs/>
          <w:sz w:val="26"/>
          <w:szCs w:val="26"/>
        </w:rPr>
        <w:t>environment, tourism and Territories</w:t>
      </w:r>
    </w:p>
    <w:p w14:paraId="36466362" w14:textId="77777777" w:rsidR="00FC70D7" w:rsidRPr="00F20E19" w:rsidRDefault="00FC70D7" w:rsidP="00F35217">
      <w:pPr>
        <w:widowControl w:val="0"/>
        <w:autoSpaceDE w:val="0"/>
        <w:autoSpaceDN w:val="0"/>
        <w:adjustRightInd w:val="0"/>
        <w:spacing w:before="120"/>
        <w:jc w:val="right"/>
        <w:rPr>
          <w:sz w:val="22"/>
          <w:szCs w:val="22"/>
        </w:rPr>
      </w:pPr>
      <w:r>
        <w:rPr>
          <w:sz w:val="22"/>
          <w:szCs w:val="22"/>
        </w:rPr>
        <w:t>[</w:t>
      </w:r>
      <w:r>
        <w:rPr>
          <w:i/>
          <w:iCs/>
          <w:sz w:val="22"/>
          <w:szCs w:val="22"/>
        </w:rPr>
        <w:t>Assented to 20 November 1990</w:t>
      </w:r>
      <w:r>
        <w:rPr>
          <w:sz w:val="22"/>
          <w:szCs w:val="22"/>
        </w:rPr>
        <w:t>]</w:t>
      </w:r>
    </w:p>
    <w:p w14:paraId="455F8623" w14:textId="77777777" w:rsidR="00FC70D7" w:rsidRPr="00F20E19" w:rsidRDefault="00FC70D7" w:rsidP="00D6385C">
      <w:pPr>
        <w:widowControl w:val="0"/>
        <w:autoSpaceDE w:val="0"/>
        <w:autoSpaceDN w:val="0"/>
        <w:adjustRightInd w:val="0"/>
        <w:spacing w:before="120"/>
        <w:ind w:firstLine="346"/>
        <w:jc w:val="both"/>
        <w:rPr>
          <w:sz w:val="22"/>
          <w:szCs w:val="22"/>
        </w:rPr>
      </w:pPr>
      <w:r>
        <w:rPr>
          <w:sz w:val="22"/>
          <w:szCs w:val="22"/>
        </w:rPr>
        <w:t>BE IT ENACTED by the Queen, and the Senate and the House of Representatives of the Commonwealth of Australia, as follows:</w:t>
      </w:r>
    </w:p>
    <w:p w14:paraId="7CA9B6E4" w14:textId="1F7A5334" w:rsidR="00FC70D7" w:rsidRPr="002A6192" w:rsidRDefault="00FC70D7" w:rsidP="002A6192">
      <w:pPr>
        <w:widowControl w:val="0"/>
        <w:autoSpaceDE w:val="0"/>
        <w:autoSpaceDN w:val="0"/>
        <w:adjustRightInd w:val="0"/>
        <w:spacing w:before="240"/>
        <w:jc w:val="center"/>
        <w:rPr>
          <w:szCs w:val="22"/>
        </w:rPr>
      </w:pPr>
      <w:r w:rsidRPr="002A6192">
        <w:rPr>
          <w:b/>
          <w:bCs/>
          <w:szCs w:val="22"/>
        </w:rPr>
        <w:t>PART 1—PRELIMINARY</w:t>
      </w:r>
    </w:p>
    <w:p w14:paraId="15DA424A" w14:textId="77777777" w:rsidR="00FC70D7" w:rsidRPr="00F20E19" w:rsidRDefault="00FC70D7" w:rsidP="00985241">
      <w:pPr>
        <w:widowControl w:val="0"/>
        <w:autoSpaceDE w:val="0"/>
        <w:autoSpaceDN w:val="0"/>
        <w:adjustRightInd w:val="0"/>
        <w:spacing w:before="120" w:after="60"/>
        <w:jc w:val="both"/>
        <w:rPr>
          <w:sz w:val="22"/>
          <w:szCs w:val="22"/>
        </w:rPr>
      </w:pPr>
      <w:r>
        <w:rPr>
          <w:b/>
          <w:bCs/>
          <w:sz w:val="22"/>
          <w:szCs w:val="22"/>
        </w:rPr>
        <w:t>Short title</w:t>
      </w:r>
    </w:p>
    <w:p w14:paraId="712DD54A" w14:textId="77777777" w:rsidR="00FC70D7" w:rsidRPr="00F20E19" w:rsidRDefault="00FC70D7" w:rsidP="00D6385C">
      <w:pPr>
        <w:widowControl w:val="0"/>
        <w:tabs>
          <w:tab w:val="left" w:pos="643"/>
        </w:tabs>
        <w:autoSpaceDE w:val="0"/>
        <w:autoSpaceDN w:val="0"/>
        <w:adjustRightInd w:val="0"/>
        <w:spacing w:before="120"/>
        <w:ind w:firstLine="350"/>
        <w:jc w:val="both"/>
        <w:rPr>
          <w:sz w:val="22"/>
          <w:szCs w:val="22"/>
        </w:rPr>
      </w:pPr>
      <w:r>
        <w:rPr>
          <w:b/>
          <w:bCs/>
          <w:sz w:val="22"/>
          <w:szCs w:val="22"/>
        </w:rPr>
        <w:t>1.</w:t>
      </w:r>
      <w:r>
        <w:rPr>
          <w:b/>
          <w:bCs/>
          <w:sz w:val="22"/>
          <w:szCs w:val="22"/>
        </w:rPr>
        <w:tab/>
      </w:r>
      <w:r>
        <w:rPr>
          <w:sz w:val="22"/>
          <w:szCs w:val="22"/>
        </w:rPr>
        <w:t xml:space="preserve">This Act may be cited as the </w:t>
      </w:r>
      <w:r>
        <w:rPr>
          <w:i/>
          <w:iCs/>
          <w:sz w:val="22"/>
          <w:szCs w:val="22"/>
        </w:rPr>
        <w:t>Arts, Environment, Tourism and Territories Legislation Amendment Act 1990.</w:t>
      </w:r>
    </w:p>
    <w:p w14:paraId="065C71DF" w14:textId="77777777" w:rsidR="00FC70D7" w:rsidRPr="00F20E19" w:rsidRDefault="00FC70D7" w:rsidP="00985241">
      <w:pPr>
        <w:widowControl w:val="0"/>
        <w:autoSpaceDE w:val="0"/>
        <w:autoSpaceDN w:val="0"/>
        <w:adjustRightInd w:val="0"/>
        <w:spacing w:before="120" w:after="60"/>
        <w:jc w:val="both"/>
        <w:rPr>
          <w:sz w:val="22"/>
          <w:szCs w:val="22"/>
        </w:rPr>
      </w:pPr>
      <w:r>
        <w:rPr>
          <w:b/>
          <w:bCs/>
          <w:sz w:val="22"/>
          <w:szCs w:val="22"/>
        </w:rPr>
        <w:t>Commencement</w:t>
      </w:r>
    </w:p>
    <w:p w14:paraId="23892066" w14:textId="77777777" w:rsidR="00FC70D7" w:rsidRPr="00F20E19" w:rsidRDefault="00FC70D7" w:rsidP="00D6385C">
      <w:pPr>
        <w:widowControl w:val="0"/>
        <w:tabs>
          <w:tab w:val="left" w:pos="643"/>
        </w:tabs>
        <w:autoSpaceDE w:val="0"/>
        <w:autoSpaceDN w:val="0"/>
        <w:adjustRightInd w:val="0"/>
        <w:spacing w:before="120"/>
        <w:ind w:firstLine="350"/>
        <w:jc w:val="both"/>
        <w:rPr>
          <w:sz w:val="22"/>
          <w:szCs w:val="22"/>
        </w:rPr>
      </w:pPr>
      <w:r>
        <w:rPr>
          <w:b/>
          <w:bCs/>
          <w:sz w:val="22"/>
          <w:szCs w:val="22"/>
        </w:rPr>
        <w:t>2.</w:t>
      </w:r>
      <w:r>
        <w:rPr>
          <w:b/>
          <w:bCs/>
          <w:sz w:val="22"/>
          <w:szCs w:val="22"/>
        </w:rPr>
        <w:tab/>
        <w:t xml:space="preserve">(1) </w:t>
      </w:r>
      <w:r>
        <w:rPr>
          <w:sz w:val="22"/>
          <w:szCs w:val="22"/>
        </w:rPr>
        <w:t>Parts 1, 4, 5, 6, 7 and 8 commence on the day on which this Act receives the Royal Assent.</w:t>
      </w:r>
    </w:p>
    <w:p w14:paraId="5EACBF38" w14:textId="77777777" w:rsidR="00FC70D7" w:rsidRPr="00F20E19" w:rsidRDefault="00FC70D7" w:rsidP="00D6385C">
      <w:pPr>
        <w:widowControl w:val="0"/>
        <w:tabs>
          <w:tab w:val="left" w:pos="739"/>
        </w:tabs>
        <w:autoSpaceDE w:val="0"/>
        <w:autoSpaceDN w:val="0"/>
        <w:adjustRightInd w:val="0"/>
        <w:spacing w:before="120"/>
        <w:ind w:firstLine="341"/>
        <w:jc w:val="both"/>
        <w:rPr>
          <w:sz w:val="22"/>
          <w:szCs w:val="22"/>
        </w:rPr>
      </w:pPr>
      <w:r>
        <w:rPr>
          <w:b/>
          <w:bCs/>
          <w:sz w:val="22"/>
          <w:szCs w:val="22"/>
        </w:rPr>
        <w:t>(2)</w:t>
      </w:r>
      <w:r>
        <w:rPr>
          <w:sz w:val="22"/>
          <w:szCs w:val="22"/>
        </w:rPr>
        <w:tab/>
        <w:t xml:space="preserve">Part 2 is taken to have commenced immediately after the commencement of section 6 of the </w:t>
      </w:r>
      <w:r>
        <w:rPr>
          <w:i/>
          <w:iCs/>
          <w:sz w:val="22"/>
          <w:szCs w:val="22"/>
        </w:rPr>
        <w:t>Arts, Territories and Environment Legislation Amendment Act 1989.</w:t>
      </w:r>
    </w:p>
    <w:p w14:paraId="2430C334" w14:textId="77777777" w:rsidR="00FC70D7" w:rsidRPr="00F20E19" w:rsidRDefault="00FC70D7" w:rsidP="00D6385C">
      <w:pPr>
        <w:widowControl w:val="0"/>
        <w:tabs>
          <w:tab w:val="left" w:pos="739"/>
        </w:tabs>
        <w:autoSpaceDE w:val="0"/>
        <w:autoSpaceDN w:val="0"/>
        <w:adjustRightInd w:val="0"/>
        <w:spacing w:before="120"/>
        <w:ind w:firstLine="341"/>
        <w:jc w:val="both"/>
        <w:rPr>
          <w:sz w:val="22"/>
          <w:szCs w:val="22"/>
        </w:rPr>
      </w:pPr>
      <w:r>
        <w:rPr>
          <w:b/>
          <w:bCs/>
          <w:sz w:val="22"/>
          <w:szCs w:val="22"/>
        </w:rPr>
        <w:t>(3)</w:t>
      </w:r>
      <w:r>
        <w:rPr>
          <w:b/>
          <w:bCs/>
          <w:sz w:val="22"/>
          <w:szCs w:val="22"/>
        </w:rPr>
        <w:tab/>
      </w:r>
      <w:r>
        <w:rPr>
          <w:sz w:val="22"/>
          <w:szCs w:val="22"/>
        </w:rPr>
        <w:t xml:space="preserve">Part 3 is taken to have commenced immediately after the commencement of section 55 of the </w:t>
      </w:r>
      <w:r>
        <w:rPr>
          <w:i/>
          <w:iCs/>
          <w:sz w:val="22"/>
          <w:szCs w:val="22"/>
        </w:rPr>
        <w:t>Australian Capital Territory (Planning and Land Management) Act 1989.</w:t>
      </w:r>
    </w:p>
    <w:p w14:paraId="7DBD5F07" w14:textId="435BDF31" w:rsidR="00FC70D7" w:rsidRPr="00F20E19" w:rsidRDefault="00FC70D7" w:rsidP="00F35217">
      <w:pPr>
        <w:widowControl w:val="0"/>
        <w:tabs>
          <w:tab w:val="left" w:pos="720"/>
        </w:tabs>
        <w:autoSpaceDE w:val="0"/>
        <w:autoSpaceDN w:val="0"/>
        <w:adjustRightInd w:val="0"/>
        <w:spacing w:before="120"/>
        <w:ind w:firstLine="326"/>
        <w:jc w:val="both"/>
        <w:rPr>
          <w:sz w:val="22"/>
          <w:szCs w:val="22"/>
        </w:rPr>
      </w:pPr>
      <w:r>
        <w:rPr>
          <w:i/>
          <w:iCs/>
          <w:sz w:val="22"/>
          <w:szCs w:val="22"/>
        </w:rPr>
        <w:br w:type="page"/>
      </w:r>
      <w:r w:rsidRPr="00F35217">
        <w:rPr>
          <w:b/>
          <w:sz w:val="22"/>
          <w:szCs w:val="22"/>
        </w:rPr>
        <w:lastRenderedPageBreak/>
        <w:t>(4)</w:t>
      </w:r>
      <w:r>
        <w:rPr>
          <w:sz w:val="22"/>
          <w:szCs w:val="22"/>
        </w:rPr>
        <w:tab/>
        <w:t xml:space="preserve">Part 9, other than paragraph 28 (a), is taken to have commenced immediately after the commencement of section 32 of the </w:t>
      </w:r>
      <w:r>
        <w:rPr>
          <w:i/>
          <w:iCs/>
          <w:sz w:val="22"/>
          <w:szCs w:val="22"/>
        </w:rPr>
        <w:t>A.C.T. Self-Government (Consequential Provisions) Act 1988.</w:t>
      </w:r>
    </w:p>
    <w:p w14:paraId="64F39823" w14:textId="77777777" w:rsidR="00FC70D7" w:rsidRPr="00F20E19" w:rsidRDefault="00FC70D7" w:rsidP="00D6385C">
      <w:pPr>
        <w:widowControl w:val="0"/>
        <w:tabs>
          <w:tab w:val="left" w:pos="754"/>
        </w:tabs>
        <w:autoSpaceDE w:val="0"/>
        <w:autoSpaceDN w:val="0"/>
        <w:adjustRightInd w:val="0"/>
        <w:spacing w:before="120"/>
        <w:ind w:left="360"/>
        <w:jc w:val="both"/>
        <w:rPr>
          <w:sz w:val="22"/>
          <w:szCs w:val="22"/>
        </w:rPr>
      </w:pPr>
      <w:r w:rsidRPr="00F35217">
        <w:rPr>
          <w:b/>
          <w:sz w:val="22"/>
          <w:szCs w:val="22"/>
        </w:rPr>
        <w:t>(5)</w:t>
      </w:r>
      <w:r>
        <w:rPr>
          <w:sz w:val="22"/>
          <w:szCs w:val="22"/>
        </w:rPr>
        <w:tab/>
        <w:t>Paragraph 28 (a) is taken to have commenced on 1 July 1990.</w:t>
      </w:r>
    </w:p>
    <w:p w14:paraId="702055A5" w14:textId="73AF6004" w:rsidR="00FC70D7" w:rsidRPr="002A6192" w:rsidRDefault="00FC70D7" w:rsidP="002A6192">
      <w:pPr>
        <w:widowControl w:val="0"/>
        <w:autoSpaceDE w:val="0"/>
        <w:autoSpaceDN w:val="0"/>
        <w:adjustRightInd w:val="0"/>
        <w:spacing w:before="240"/>
        <w:jc w:val="center"/>
        <w:rPr>
          <w:szCs w:val="22"/>
        </w:rPr>
      </w:pPr>
      <w:r w:rsidRPr="002A6192">
        <w:rPr>
          <w:b/>
          <w:bCs/>
          <w:szCs w:val="22"/>
        </w:rPr>
        <w:t>PART 2—AMENDMENT OF THE ARTS, TERRITORIES AND</w:t>
      </w:r>
      <w:r w:rsidR="00F35217" w:rsidRPr="002A6192">
        <w:rPr>
          <w:b/>
          <w:bCs/>
          <w:szCs w:val="22"/>
        </w:rPr>
        <w:br/>
      </w:r>
      <w:r w:rsidRPr="002A6192">
        <w:rPr>
          <w:b/>
          <w:bCs/>
          <w:szCs w:val="22"/>
        </w:rPr>
        <w:t>ENVIRONMENT LEGISLATION AMENDMENT ACT 1989</w:t>
      </w:r>
    </w:p>
    <w:p w14:paraId="2382A077" w14:textId="77777777" w:rsidR="00FC70D7" w:rsidRPr="00F20E19" w:rsidRDefault="00FC70D7" w:rsidP="00985241">
      <w:pPr>
        <w:widowControl w:val="0"/>
        <w:autoSpaceDE w:val="0"/>
        <w:autoSpaceDN w:val="0"/>
        <w:adjustRightInd w:val="0"/>
        <w:spacing w:before="120" w:after="60"/>
        <w:jc w:val="both"/>
        <w:rPr>
          <w:sz w:val="22"/>
          <w:szCs w:val="22"/>
        </w:rPr>
      </w:pPr>
      <w:r>
        <w:rPr>
          <w:b/>
          <w:bCs/>
          <w:sz w:val="22"/>
          <w:szCs w:val="22"/>
        </w:rPr>
        <w:t>Principal Act</w:t>
      </w:r>
    </w:p>
    <w:p w14:paraId="6552C314" w14:textId="77777777" w:rsidR="00FC70D7" w:rsidRPr="00F20E19" w:rsidRDefault="00FC70D7" w:rsidP="00D6385C">
      <w:pPr>
        <w:widowControl w:val="0"/>
        <w:tabs>
          <w:tab w:val="left" w:pos="638"/>
        </w:tabs>
        <w:autoSpaceDE w:val="0"/>
        <w:autoSpaceDN w:val="0"/>
        <w:adjustRightInd w:val="0"/>
        <w:spacing w:before="120"/>
        <w:ind w:firstLine="336"/>
        <w:jc w:val="both"/>
        <w:rPr>
          <w:sz w:val="22"/>
          <w:szCs w:val="22"/>
        </w:rPr>
      </w:pPr>
      <w:r>
        <w:rPr>
          <w:b/>
          <w:bCs/>
          <w:sz w:val="22"/>
          <w:szCs w:val="22"/>
        </w:rPr>
        <w:t>3.</w:t>
      </w:r>
      <w:r>
        <w:rPr>
          <w:b/>
          <w:bCs/>
          <w:sz w:val="22"/>
          <w:szCs w:val="22"/>
        </w:rPr>
        <w:tab/>
      </w:r>
      <w:r>
        <w:rPr>
          <w:sz w:val="22"/>
          <w:szCs w:val="22"/>
        </w:rPr>
        <w:t xml:space="preserve">In this Part, </w:t>
      </w:r>
      <w:r>
        <w:rPr>
          <w:b/>
          <w:bCs/>
          <w:sz w:val="22"/>
          <w:szCs w:val="22"/>
        </w:rPr>
        <w:t xml:space="preserve">“Principal Act” </w:t>
      </w:r>
      <w:r>
        <w:rPr>
          <w:sz w:val="22"/>
          <w:szCs w:val="22"/>
        </w:rPr>
        <w:t xml:space="preserve">means the </w:t>
      </w:r>
      <w:r>
        <w:rPr>
          <w:i/>
          <w:iCs/>
          <w:sz w:val="22"/>
          <w:szCs w:val="22"/>
        </w:rPr>
        <w:t>Arts, Territories and Environment Legislation Amendment Act 1989</w:t>
      </w:r>
      <w:r>
        <w:rPr>
          <w:sz w:val="22"/>
          <w:szCs w:val="22"/>
          <w:vertAlign w:val="superscript"/>
        </w:rPr>
        <w:t>1</w:t>
      </w:r>
      <w:r>
        <w:rPr>
          <w:sz w:val="22"/>
          <w:szCs w:val="22"/>
        </w:rPr>
        <w:t>.</w:t>
      </w:r>
    </w:p>
    <w:p w14:paraId="3312CBE7" w14:textId="77777777" w:rsidR="00FC70D7" w:rsidRPr="00F20E19" w:rsidRDefault="00FC70D7" w:rsidP="00985241">
      <w:pPr>
        <w:widowControl w:val="0"/>
        <w:autoSpaceDE w:val="0"/>
        <w:autoSpaceDN w:val="0"/>
        <w:adjustRightInd w:val="0"/>
        <w:spacing w:before="120" w:after="60"/>
        <w:jc w:val="both"/>
        <w:rPr>
          <w:sz w:val="22"/>
          <w:szCs w:val="22"/>
        </w:rPr>
      </w:pPr>
      <w:r>
        <w:rPr>
          <w:b/>
          <w:bCs/>
          <w:sz w:val="22"/>
          <w:szCs w:val="22"/>
        </w:rPr>
        <w:t>Schedule 1</w:t>
      </w:r>
    </w:p>
    <w:p w14:paraId="73253D7F" w14:textId="77777777" w:rsidR="00FC70D7" w:rsidRPr="00F20E19" w:rsidRDefault="00FC70D7" w:rsidP="00D6385C">
      <w:pPr>
        <w:widowControl w:val="0"/>
        <w:tabs>
          <w:tab w:val="left" w:pos="638"/>
        </w:tabs>
        <w:autoSpaceDE w:val="0"/>
        <w:autoSpaceDN w:val="0"/>
        <w:adjustRightInd w:val="0"/>
        <w:spacing w:before="120"/>
        <w:ind w:firstLine="336"/>
        <w:jc w:val="both"/>
        <w:rPr>
          <w:sz w:val="22"/>
          <w:szCs w:val="22"/>
        </w:rPr>
      </w:pPr>
      <w:r>
        <w:rPr>
          <w:b/>
          <w:bCs/>
          <w:sz w:val="22"/>
          <w:szCs w:val="22"/>
        </w:rPr>
        <w:t>4.</w:t>
      </w:r>
      <w:r>
        <w:rPr>
          <w:b/>
          <w:bCs/>
          <w:sz w:val="22"/>
          <w:szCs w:val="22"/>
        </w:rPr>
        <w:tab/>
      </w:r>
      <w:r>
        <w:rPr>
          <w:sz w:val="22"/>
          <w:szCs w:val="22"/>
        </w:rPr>
        <w:t xml:space="preserve">Schedule 1 to the Principal Act is amended by omitting from paragraph (a) of the amendment of subsection 10 (2) of the </w:t>
      </w:r>
      <w:r>
        <w:rPr>
          <w:i/>
          <w:iCs/>
          <w:sz w:val="22"/>
          <w:szCs w:val="22"/>
        </w:rPr>
        <w:t xml:space="preserve">Australian Film, Television and Radio School Act 1973 </w:t>
      </w:r>
      <w:r>
        <w:rPr>
          <w:sz w:val="22"/>
          <w:szCs w:val="22"/>
        </w:rPr>
        <w:t>“second” and substituting “third”.</w:t>
      </w:r>
    </w:p>
    <w:p w14:paraId="76B53682" w14:textId="0ECA6790" w:rsidR="00FC70D7" w:rsidRPr="002A6192" w:rsidRDefault="00FC70D7" w:rsidP="002A6192">
      <w:pPr>
        <w:widowControl w:val="0"/>
        <w:autoSpaceDE w:val="0"/>
        <w:autoSpaceDN w:val="0"/>
        <w:adjustRightInd w:val="0"/>
        <w:spacing w:before="240"/>
        <w:jc w:val="center"/>
        <w:rPr>
          <w:szCs w:val="22"/>
        </w:rPr>
      </w:pPr>
      <w:r w:rsidRPr="002A6192">
        <w:rPr>
          <w:b/>
          <w:bCs/>
          <w:szCs w:val="22"/>
        </w:rPr>
        <w:t>PART 3—AMENDMENT OF THE AUSTRALIAN CAPITAL</w:t>
      </w:r>
      <w:r w:rsidR="00F35217" w:rsidRPr="002A6192">
        <w:rPr>
          <w:b/>
          <w:bCs/>
          <w:szCs w:val="22"/>
        </w:rPr>
        <w:br/>
      </w:r>
      <w:r w:rsidRPr="002A6192">
        <w:rPr>
          <w:b/>
          <w:bCs/>
          <w:szCs w:val="22"/>
        </w:rPr>
        <w:t>TERRITORY (PLANNING AND LAND MANAGEMENT) ACT</w:t>
      </w:r>
      <w:r w:rsidR="00F35217" w:rsidRPr="002A6192">
        <w:rPr>
          <w:b/>
          <w:bCs/>
          <w:szCs w:val="22"/>
        </w:rPr>
        <w:br/>
      </w:r>
      <w:r w:rsidRPr="002A6192">
        <w:rPr>
          <w:b/>
          <w:bCs/>
          <w:szCs w:val="22"/>
        </w:rPr>
        <w:t>1988</w:t>
      </w:r>
    </w:p>
    <w:p w14:paraId="20F8FF5B" w14:textId="77777777" w:rsidR="00FC70D7" w:rsidRPr="00F20E19" w:rsidRDefault="00FC70D7" w:rsidP="00985241">
      <w:pPr>
        <w:widowControl w:val="0"/>
        <w:autoSpaceDE w:val="0"/>
        <w:autoSpaceDN w:val="0"/>
        <w:adjustRightInd w:val="0"/>
        <w:spacing w:before="120" w:after="60"/>
        <w:jc w:val="both"/>
        <w:rPr>
          <w:sz w:val="22"/>
          <w:szCs w:val="22"/>
        </w:rPr>
      </w:pPr>
      <w:r>
        <w:rPr>
          <w:b/>
          <w:bCs/>
          <w:sz w:val="22"/>
          <w:szCs w:val="22"/>
        </w:rPr>
        <w:t>Principal Act</w:t>
      </w:r>
    </w:p>
    <w:p w14:paraId="0B690FB7" w14:textId="77777777" w:rsidR="00FC70D7" w:rsidRPr="00F20E19" w:rsidRDefault="00FC70D7" w:rsidP="00D6385C">
      <w:pPr>
        <w:widowControl w:val="0"/>
        <w:tabs>
          <w:tab w:val="left" w:pos="629"/>
        </w:tabs>
        <w:autoSpaceDE w:val="0"/>
        <w:autoSpaceDN w:val="0"/>
        <w:adjustRightInd w:val="0"/>
        <w:spacing w:before="120"/>
        <w:ind w:firstLine="336"/>
        <w:jc w:val="both"/>
        <w:rPr>
          <w:sz w:val="22"/>
          <w:szCs w:val="22"/>
        </w:rPr>
      </w:pPr>
      <w:r>
        <w:rPr>
          <w:b/>
          <w:bCs/>
          <w:sz w:val="22"/>
          <w:szCs w:val="22"/>
        </w:rPr>
        <w:t>5.</w:t>
      </w:r>
      <w:r>
        <w:rPr>
          <w:b/>
          <w:bCs/>
          <w:sz w:val="22"/>
          <w:szCs w:val="22"/>
        </w:rPr>
        <w:tab/>
      </w:r>
      <w:r>
        <w:rPr>
          <w:sz w:val="22"/>
          <w:szCs w:val="22"/>
        </w:rPr>
        <w:t xml:space="preserve">In this Part, </w:t>
      </w:r>
      <w:r>
        <w:rPr>
          <w:b/>
          <w:bCs/>
          <w:sz w:val="22"/>
          <w:szCs w:val="22"/>
        </w:rPr>
        <w:t xml:space="preserve">“Principal Act” </w:t>
      </w:r>
      <w:r>
        <w:rPr>
          <w:sz w:val="22"/>
          <w:szCs w:val="22"/>
        </w:rPr>
        <w:t xml:space="preserve">means the </w:t>
      </w:r>
      <w:r>
        <w:rPr>
          <w:i/>
          <w:iCs/>
          <w:sz w:val="22"/>
          <w:szCs w:val="22"/>
        </w:rPr>
        <w:t>Australian Capital Territory (Planning and Land Management) Act 1988</w:t>
      </w:r>
      <w:r>
        <w:rPr>
          <w:sz w:val="22"/>
          <w:szCs w:val="22"/>
          <w:vertAlign w:val="superscript"/>
        </w:rPr>
        <w:t>2</w:t>
      </w:r>
      <w:r>
        <w:rPr>
          <w:sz w:val="22"/>
          <w:szCs w:val="22"/>
        </w:rPr>
        <w:t>.</w:t>
      </w:r>
    </w:p>
    <w:p w14:paraId="588CA829" w14:textId="77777777" w:rsidR="00FC70D7" w:rsidRPr="00F20E19" w:rsidRDefault="00FC70D7" w:rsidP="00985241">
      <w:pPr>
        <w:widowControl w:val="0"/>
        <w:autoSpaceDE w:val="0"/>
        <w:autoSpaceDN w:val="0"/>
        <w:adjustRightInd w:val="0"/>
        <w:spacing w:before="120" w:after="60"/>
        <w:jc w:val="both"/>
        <w:rPr>
          <w:sz w:val="22"/>
          <w:szCs w:val="22"/>
        </w:rPr>
      </w:pPr>
      <w:r>
        <w:rPr>
          <w:b/>
          <w:bCs/>
          <w:sz w:val="22"/>
          <w:szCs w:val="22"/>
        </w:rPr>
        <w:t>Schedule</w:t>
      </w:r>
    </w:p>
    <w:p w14:paraId="271C0E14" w14:textId="5025D97E" w:rsidR="00FC70D7" w:rsidRPr="00F20E19" w:rsidRDefault="00FC70D7" w:rsidP="00D6385C">
      <w:pPr>
        <w:widowControl w:val="0"/>
        <w:tabs>
          <w:tab w:val="left" w:pos="629"/>
        </w:tabs>
        <w:autoSpaceDE w:val="0"/>
        <w:autoSpaceDN w:val="0"/>
        <w:adjustRightInd w:val="0"/>
        <w:spacing w:before="120"/>
        <w:ind w:firstLine="336"/>
        <w:jc w:val="both"/>
        <w:rPr>
          <w:sz w:val="22"/>
          <w:szCs w:val="22"/>
        </w:rPr>
      </w:pPr>
      <w:r>
        <w:rPr>
          <w:b/>
          <w:bCs/>
          <w:sz w:val="22"/>
          <w:szCs w:val="22"/>
        </w:rPr>
        <w:t>6.</w:t>
      </w:r>
      <w:r>
        <w:rPr>
          <w:b/>
          <w:bCs/>
          <w:sz w:val="22"/>
          <w:szCs w:val="22"/>
        </w:rPr>
        <w:tab/>
      </w:r>
      <w:r>
        <w:rPr>
          <w:sz w:val="22"/>
          <w:szCs w:val="22"/>
        </w:rPr>
        <w:t xml:space="preserve">The Schedule to the Principal Act is amended by omitting from the amendment of subsection 9 (3) of the </w:t>
      </w:r>
      <w:r>
        <w:rPr>
          <w:i/>
          <w:iCs/>
          <w:sz w:val="22"/>
          <w:szCs w:val="22"/>
        </w:rPr>
        <w:t>Canberra Water Supply (</w:t>
      </w:r>
      <w:proofErr w:type="spellStart"/>
      <w:r>
        <w:rPr>
          <w:i/>
          <w:iCs/>
          <w:sz w:val="22"/>
          <w:szCs w:val="22"/>
        </w:rPr>
        <w:t>Googong</w:t>
      </w:r>
      <w:proofErr w:type="spellEnd"/>
      <w:r>
        <w:rPr>
          <w:i/>
          <w:iCs/>
          <w:sz w:val="22"/>
          <w:szCs w:val="22"/>
        </w:rPr>
        <w:t xml:space="preserve"> Dam) Act 1974 </w:t>
      </w:r>
      <w:r>
        <w:rPr>
          <w:sz w:val="22"/>
          <w:szCs w:val="22"/>
        </w:rPr>
        <w:t>“</w:t>
      </w:r>
      <w:r w:rsidR="002A6192">
        <w:rPr>
          <w:sz w:val="22"/>
          <w:szCs w:val="22"/>
        </w:rPr>
        <w:t xml:space="preserve"> </w:t>
      </w:r>
      <w:r>
        <w:rPr>
          <w:sz w:val="22"/>
          <w:szCs w:val="22"/>
        </w:rPr>
        <w:t>‘Executive’</w:t>
      </w:r>
      <w:r w:rsidR="002A6192">
        <w:rPr>
          <w:sz w:val="22"/>
          <w:szCs w:val="22"/>
        </w:rPr>
        <w:t xml:space="preserve"> </w:t>
      </w:r>
      <w:r>
        <w:rPr>
          <w:sz w:val="22"/>
          <w:szCs w:val="22"/>
        </w:rPr>
        <w:t>” and substituting “</w:t>
      </w:r>
      <w:r w:rsidR="002A6192">
        <w:rPr>
          <w:sz w:val="22"/>
          <w:szCs w:val="22"/>
        </w:rPr>
        <w:t xml:space="preserve"> </w:t>
      </w:r>
      <w:r>
        <w:rPr>
          <w:sz w:val="22"/>
          <w:szCs w:val="22"/>
        </w:rPr>
        <w:t>‘Executive may’</w:t>
      </w:r>
      <w:r w:rsidR="002A6192">
        <w:rPr>
          <w:sz w:val="22"/>
          <w:szCs w:val="22"/>
        </w:rPr>
        <w:t xml:space="preserve"> </w:t>
      </w:r>
      <w:r>
        <w:rPr>
          <w:sz w:val="22"/>
          <w:szCs w:val="22"/>
        </w:rPr>
        <w:t>”.</w:t>
      </w:r>
    </w:p>
    <w:p w14:paraId="7A54DF4B" w14:textId="6B348D8D" w:rsidR="00FC70D7" w:rsidRPr="002A6192" w:rsidRDefault="00FC70D7" w:rsidP="002A6192">
      <w:pPr>
        <w:widowControl w:val="0"/>
        <w:autoSpaceDE w:val="0"/>
        <w:autoSpaceDN w:val="0"/>
        <w:adjustRightInd w:val="0"/>
        <w:spacing w:before="240"/>
        <w:jc w:val="center"/>
        <w:rPr>
          <w:szCs w:val="22"/>
        </w:rPr>
      </w:pPr>
      <w:r w:rsidRPr="002A6192">
        <w:rPr>
          <w:b/>
          <w:bCs/>
          <w:szCs w:val="22"/>
        </w:rPr>
        <w:t>PART 4—AMENDMENT OF THE AUSTRALIAN TOURIST</w:t>
      </w:r>
      <w:r w:rsidR="00F35217" w:rsidRPr="002A6192">
        <w:rPr>
          <w:b/>
          <w:bCs/>
          <w:szCs w:val="22"/>
        </w:rPr>
        <w:br/>
      </w:r>
      <w:r w:rsidRPr="002A6192">
        <w:rPr>
          <w:b/>
          <w:bCs/>
          <w:szCs w:val="22"/>
        </w:rPr>
        <w:t>COMMISSION ACT 1987</w:t>
      </w:r>
    </w:p>
    <w:p w14:paraId="25072BC5" w14:textId="77777777" w:rsidR="00FC70D7" w:rsidRPr="00F20E19" w:rsidRDefault="00FC70D7" w:rsidP="00985241">
      <w:pPr>
        <w:widowControl w:val="0"/>
        <w:autoSpaceDE w:val="0"/>
        <w:autoSpaceDN w:val="0"/>
        <w:adjustRightInd w:val="0"/>
        <w:spacing w:before="120" w:after="60"/>
        <w:jc w:val="both"/>
        <w:rPr>
          <w:sz w:val="22"/>
          <w:szCs w:val="22"/>
        </w:rPr>
      </w:pPr>
      <w:r>
        <w:rPr>
          <w:b/>
          <w:bCs/>
          <w:sz w:val="22"/>
          <w:szCs w:val="22"/>
        </w:rPr>
        <w:t>Principal Act</w:t>
      </w:r>
    </w:p>
    <w:p w14:paraId="1F26F138" w14:textId="77777777" w:rsidR="00FC70D7" w:rsidRPr="00F20E19" w:rsidRDefault="00FC70D7" w:rsidP="00D6385C">
      <w:pPr>
        <w:widowControl w:val="0"/>
        <w:tabs>
          <w:tab w:val="left" w:pos="638"/>
        </w:tabs>
        <w:autoSpaceDE w:val="0"/>
        <w:autoSpaceDN w:val="0"/>
        <w:adjustRightInd w:val="0"/>
        <w:spacing w:before="120"/>
        <w:ind w:firstLine="341"/>
        <w:jc w:val="both"/>
        <w:rPr>
          <w:sz w:val="22"/>
          <w:szCs w:val="22"/>
        </w:rPr>
      </w:pPr>
      <w:r>
        <w:rPr>
          <w:b/>
          <w:bCs/>
          <w:sz w:val="22"/>
          <w:szCs w:val="22"/>
        </w:rPr>
        <w:t>7.</w:t>
      </w:r>
      <w:r>
        <w:rPr>
          <w:b/>
          <w:bCs/>
          <w:sz w:val="22"/>
          <w:szCs w:val="22"/>
        </w:rPr>
        <w:tab/>
      </w:r>
      <w:r>
        <w:rPr>
          <w:sz w:val="22"/>
          <w:szCs w:val="22"/>
        </w:rPr>
        <w:t xml:space="preserve">In this Part, </w:t>
      </w:r>
      <w:r>
        <w:rPr>
          <w:b/>
          <w:bCs/>
          <w:sz w:val="22"/>
          <w:szCs w:val="22"/>
        </w:rPr>
        <w:t xml:space="preserve">“Principal Act” </w:t>
      </w:r>
      <w:r>
        <w:rPr>
          <w:sz w:val="22"/>
          <w:szCs w:val="22"/>
        </w:rPr>
        <w:t xml:space="preserve">means the </w:t>
      </w:r>
      <w:r>
        <w:rPr>
          <w:i/>
          <w:iCs/>
          <w:sz w:val="22"/>
          <w:szCs w:val="22"/>
        </w:rPr>
        <w:t>Australian Tourist Commission Act 1987</w:t>
      </w:r>
      <w:r>
        <w:rPr>
          <w:sz w:val="22"/>
          <w:szCs w:val="22"/>
          <w:vertAlign w:val="superscript"/>
        </w:rPr>
        <w:t>3</w:t>
      </w:r>
      <w:r>
        <w:rPr>
          <w:sz w:val="22"/>
          <w:szCs w:val="22"/>
        </w:rPr>
        <w:t>.</w:t>
      </w:r>
    </w:p>
    <w:p w14:paraId="3400C437" w14:textId="77777777" w:rsidR="00FC70D7" w:rsidRPr="00F20E19" w:rsidRDefault="00FC70D7" w:rsidP="00985241">
      <w:pPr>
        <w:widowControl w:val="0"/>
        <w:autoSpaceDE w:val="0"/>
        <w:autoSpaceDN w:val="0"/>
        <w:adjustRightInd w:val="0"/>
        <w:spacing w:before="120" w:after="60"/>
        <w:jc w:val="both"/>
        <w:rPr>
          <w:sz w:val="22"/>
          <w:szCs w:val="22"/>
        </w:rPr>
      </w:pPr>
      <w:r>
        <w:rPr>
          <w:b/>
          <w:bCs/>
          <w:sz w:val="22"/>
          <w:szCs w:val="22"/>
        </w:rPr>
        <w:t>Constitution of Board</w:t>
      </w:r>
    </w:p>
    <w:p w14:paraId="1C7447C7" w14:textId="77777777" w:rsidR="00FC70D7" w:rsidRPr="00F20E19" w:rsidRDefault="00FC70D7" w:rsidP="00D6385C">
      <w:pPr>
        <w:widowControl w:val="0"/>
        <w:tabs>
          <w:tab w:val="left" w:pos="638"/>
        </w:tabs>
        <w:autoSpaceDE w:val="0"/>
        <w:autoSpaceDN w:val="0"/>
        <w:adjustRightInd w:val="0"/>
        <w:spacing w:before="120"/>
        <w:ind w:firstLine="341"/>
        <w:jc w:val="both"/>
        <w:rPr>
          <w:sz w:val="22"/>
          <w:szCs w:val="22"/>
        </w:rPr>
      </w:pPr>
      <w:r>
        <w:rPr>
          <w:b/>
          <w:bCs/>
          <w:sz w:val="22"/>
          <w:szCs w:val="22"/>
        </w:rPr>
        <w:t>8.</w:t>
      </w:r>
      <w:r>
        <w:rPr>
          <w:b/>
          <w:bCs/>
          <w:sz w:val="22"/>
          <w:szCs w:val="22"/>
        </w:rPr>
        <w:tab/>
      </w:r>
      <w:r>
        <w:rPr>
          <w:sz w:val="22"/>
          <w:szCs w:val="22"/>
        </w:rPr>
        <w:t>Section 12 of the Principal Act is amended by omitting from paragraph (e) “5” and substituting “6”.</w:t>
      </w:r>
    </w:p>
    <w:p w14:paraId="33F24FF2" w14:textId="77777777" w:rsidR="00FC70D7" w:rsidRPr="00F20E19" w:rsidRDefault="00FC70D7" w:rsidP="008516A0">
      <w:pPr>
        <w:widowControl w:val="0"/>
        <w:autoSpaceDE w:val="0"/>
        <w:autoSpaceDN w:val="0"/>
        <w:adjustRightInd w:val="0"/>
        <w:spacing w:before="120"/>
        <w:jc w:val="center"/>
        <w:rPr>
          <w:sz w:val="22"/>
          <w:szCs w:val="22"/>
        </w:rPr>
      </w:pPr>
      <w:r>
        <w:rPr>
          <w:sz w:val="22"/>
          <w:szCs w:val="22"/>
        </w:rPr>
        <w:br w:type="page"/>
      </w:r>
      <w:r w:rsidRPr="002A6192">
        <w:rPr>
          <w:b/>
          <w:bCs/>
          <w:szCs w:val="22"/>
        </w:rPr>
        <w:lastRenderedPageBreak/>
        <w:t>PART 5—AMENDMENTS OF THE NATIONAL GALLERY ACT</w:t>
      </w:r>
      <w:r w:rsidR="008516A0" w:rsidRPr="002A6192">
        <w:rPr>
          <w:b/>
          <w:bCs/>
          <w:szCs w:val="22"/>
        </w:rPr>
        <w:br/>
      </w:r>
      <w:r w:rsidRPr="002A6192">
        <w:rPr>
          <w:b/>
          <w:bCs/>
          <w:szCs w:val="22"/>
        </w:rPr>
        <w:t>1975</w:t>
      </w:r>
    </w:p>
    <w:p w14:paraId="71F1C8A8" w14:textId="77777777" w:rsidR="00FC70D7" w:rsidRPr="00F20E19" w:rsidRDefault="00FC70D7" w:rsidP="00985241">
      <w:pPr>
        <w:widowControl w:val="0"/>
        <w:autoSpaceDE w:val="0"/>
        <w:autoSpaceDN w:val="0"/>
        <w:adjustRightInd w:val="0"/>
        <w:spacing w:before="120" w:after="60"/>
        <w:jc w:val="both"/>
        <w:rPr>
          <w:sz w:val="22"/>
          <w:szCs w:val="22"/>
        </w:rPr>
      </w:pPr>
      <w:r>
        <w:rPr>
          <w:b/>
          <w:bCs/>
          <w:sz w:val="22"/>
          <w:szCs w:val="22"/>
        </w:rPr>
        <w:t>Principal Act</w:t>
      </w:r>
    </w:p>
    <w:p w14:paraId="63ABDBC0" w14:textId="77777777" w:rsidR="00FC70D7" w:rsidRPr="00F20E19" w:rsidRDefault="00FC70D7" w:rsidP="00D6385C">
      <w:pPr>
        <w:widowControl w:val="0"/>
        <w:tabs>
          <w:tab w:val="left" w:pos="643"/>
        </w:tabs>
        <w:autoSpaceDE w:val="0"/>
        <w:autoSpaceDN w:val="0"/>
        <w:adjustRightInd w:val="0"/>
        <w:spacing w:before="120"/>
        <w:ind w:left="341"/>
        <w:jc w:val="both"/>
        <w:rPr>
          <w:sz w:val="22"/>
          <w:szCs w:val="22"/>
        </w:rPr>
      </w:pPr>
      <w:r>
        <w:rPr>
          <w:b/>
          <w:bCs/>
          <w:sz w:val="22"/>
          <w:szCs w:val="22"/>
        </w:rPr>
        <w:t>9.</w:t>
      </w:r>
      <w:r>
        <w:rPr>
          <w:b/>
          <w:bCs/>
          <w:sz w:val="22"/>
          <w:szCs w:val="22"/>
        </w:rPr>
        <w:tab/>
      </w:r>
      <w:r>
        <w:rPr>
          <w:sz w:val="22"/>
          <w:szCs w:val="22"/>
        </w:rPr>
        <w:t xml:space="preserve">In this Part, </w:t>
      </w:r>
      <w:r>
        <w:rPr>
          <w:b/>
          <w:bCs/>
          <w:sz w:val="22"/>
          <w:szCs w:val="22"/>
        </w:rPr>
        <w:t xml:space="preserve">“Principal Act” </w:t>
      </w:r>
      <w:r>
        <w:rPr>
          <w:sz w:val="22"/>
          <w:szCs w:val="22"/>
        </w:rPr>
        <w:t xml:space="preserve">means the </w:t>
      </w:r>
      <w:r>
        <w:rPr>
          <w:i/>
          <w:iCs/>
          <w:sz w:val="22"/>
          <w:szCs w:val="22"/>
        </w:rPr>
        <w:t>National Gallery Act 1975</w:t>
      </w:r>
      <w:r>
        <w:rPr>
          <w:sz w:val="22"/>
          <w:szCs w:val="22"/>
          <w:vertAlign w:val="superscript"/>
        </w:rPr>
        <w:t>4</w:t>
      </w:r>
      <w:r>
        <w:rPr>
          <w:sz w:val="22"/>
          <w:szCs w:val="22"/>
        </w:rPr>
        <w:t>.</w:t>
      </w:r>
    </w:p>
    <w:p w14:paraId="531A455E" w14:textId="77777777" w:rsidR="00FC70D7" w:rsidRPr="00F20E19" w:rsidRDefault="00FC70D7" w:rsidP="00985241">
      <w:pPr>
        <w:widowControl w:val="0"/>
        <w:autoSpaceDE w:val="0"/>
        <w:autoSpaceDN w:val="0"/>
        <w:adjustRightInd w:val="0"/>
        <w:spacing w:before="120" w:after="60"/>
        <w:jc w:val="both"/>
        <w:rPr>
          <w:sz w:val="22"/>
          <w:szCs w:val="22"/>
        </w:rPr>
      </w:pPr>
      <w:r>
        <w:rPr>
          <w:b/>
          <w:bCs/>
          <w:sz w:val="22"/>
          <w:szCs w:val="22"/>
        </w:rPr>
        <w:t>Disposal of works of art from national collection</w:t>
      </w:r>
    </w:p>
    <w:p w14:paraId="31E40137" w14:textId="77777777" w:rsidR="00FC70D7" w:rsidRPr="00F20E19" w:rsidRDefault="00FC70D7" w:rsidP="00D6385C">
      <w:pPr>
        <w:widowControl w:val="0"/>
        <w:tabs>
          <w:tab w:val="left" w:pos="754"/>
        </w:tabs>
        <w:autoSpaceDE w:val="0"/>
        <w:autoSpaceDN w:val="0"/>
        <w:adjustRightInd w:val="0"/>
        <w:spacing w:before="120"/>
        <w:ind w:left="355"/>
        <w:jc w:val="both"/>
        <w:rPr>
          <w:sz w:val="22"/>
          <w:szCs w:val="22"/>
        </w:rPr>
      </w:pPr>
      <w:r>
        <w:rPr>
          <w:b/>
          <w:bCs/>
          <w:sz w:val="22"/>
          <w:szCs w:val="22"/>
        </w:rPr>
        <w:t>10.</w:t>
      </w:r>
      <w:r>
        <w:rPr>
          <w:b/>
          <w:bCs/>
          <w:sz w:val="22"/>
          <w:szCs w:val="22"/>
        </w:rPr>
        <w:tab/>
      </w:r>
      <w:r>
        <w:rPr>
          <w:sz w:val="22"/>
          <w:szCs w:val="22"/>
        </w:rPr>
        <w:t>Section 9 of the Principal Act is amended:</w:t>
      </w:r>
    </w:p>
    <w:p w14:paraId="130F5B32" w14:textId="77777777" w:rsidR="00FC70D7" w:rsidRPr="00F20E19" w:rsidRDefault="00FC70D7" w:rsidP="00D6385C">
      <w:pPr>
        <w:widowControl w:val="0"/>
        <w:tabs>
          <w:tab w:val="left" w:pos="778"/>
        </w:tabs>
        <w:autoSpaceDE w:val="0"/>
        <w:autoSpaceDN w:val="0"/>
        <w:adjustRightInd w:val="0"/>
        <w:spacing w:before="120"/>
        <w:ind w:left="778" w:hanging="389"/>
        <w:jc w:val="both"/>
        <w:rPr>
          <w:sz w:val="22"/>
          <w:szCs w:val="22"/>
        </w:rPr>
      </w:pPr>
      <w:r w:rsidRPr="00764F0F">
        <w:rPr>
          <w:b/>
          <w:sz w:val="22"/>
          <w:szCs w:val="22"/>
        </w:rPr>
        <w:t>(a)</w:t>
      </w:r>
      <w:r>
        <w:rPr>
          <w:sz w:val="22"/>
          <w:szCs w:val="22"/>
        </w:rPr>
        <w:tab/>
        <w:t>by omitting from subsection (1) “subsections (3) and (4)” and substituting “subsection (4)”;</w:t>
      </w:r>
    </w:p>
    <w:p w14:paraId="4F2A5A31" w14:textId="77777777" w:rsidR="00FC70D7" w:rsidRPr="00F20E19" w:rsidRDefault="00FC70D7" w:rsidP="00D6385C">
      <w:pPr>
        <w:widowControl w:val="0"/>
        <w:tabs>
          <w:tab w:val="left" w:pos="778"/>
        </w:tabs>
        <w:autoSpaceDE w:val="0"/>
        <w:autoSpaceDN w:val="0"/>
        <w:adjustRightInd w:val="0"/>
        <w:spacing w:before="120"/>
        <w:ind w:left="389"/>
        <w:jc w:val="both"/>
        <w:rPr>
          <w:sz w:val="22"/>
          <w:szCs w:val="22"/>
        </w:rPr>
      </w:pPr>
      <w:r w:rsidRPr="00764F0F">
        <w:rPr>
          <w:b/>
          <w:sz w:val="22"/>
          <w:szCs w:val="22"/>
        </w:rPr>
        <w:t>(b)</w:t>
      </w:r>
      <w:r>
        <w:rPr>
          <w:sz w:val="22"/>
          <w:szCs w:val="22"/>
        </w:rPr>
        <w:tab/>
        <w:t>by omitting subsection (3).</w:t>
      </w:r>
    </w:p>
    <w:p w14:paraId="26D2D927" w14:textId="77777777" w:rsidR="00FC70D7" w:rsidRPr="00F20E19" w:rsidRDefault="00FC70D7" w:rsidP="00985241">
      <w:pPr>
        <w:widowControl w:val="0"/>
        <w:autoSpaceDE w:val="0"/>
        <w:autoSpaceDN w:val="0"/>
        <w:adjustRightInd w:val="0"/>
        <w:spacing w:before="120" w:after="60"/>
        <w:jc w:val="both"/>
        <w:rPr>
          <w:sz w:val="22"/>
          <w:szCs w:val="22"/>
        </w:rPr>
      </w:pPr>
      <w:r>
        <w:rPr>
          <w:b/>
          <w:bCs/>
          <w:sz w:val="22"/>
          <w:szCs w:val="22"/>
        </w:rPr>
        <w:t>Application of Division 3 of Part XI of Audit Act</w:t>
      </w:r>
    </w:p>
    <w:p w14:paraId="01E16E5C" w14:textId="77777777" w:rsidR="00FC70D7" w:rsidRPr="00F20E19" w:rsidRDefault="00FC70D7" w:rsidP="00D6385C">
      <w:pPr>
        <w:widowControl w:val="0"/>
        <w:tabs>
          <w:tab w:val="left" w:pos="744"/>
        </w:tabs>
        <w:autoSpaceDE w:val="0"/>
        <w:autoSpaceDN w:val="0"/>
        <w:adjustRightInd w:val="0"/>
        <w:spacing w:before="120"/>
        <w:ind w:firstLine="346"/>
        <w:jc w:val="both"/>
        <w:rPr>
          <w:sz w:val="22"/>
          <w:szCs w:val="22"/>
        </w:rPr>
      </w:pPr>
      <w:r>
        <w:rPr>
          <w:b/>
          <w:bCs/>
          <w:sz w:val="22"/>
          <w:szCs w:val="22"/>
        </w:rPr>
        <w:t>11.</w:t>
      </w:r>
      <w:r>
        <w:rPr>
          <w:b/>
          <w:bCs/>
          <w:sz w:val="22"/>
          <w:szCs w:val="22"/>
        </w:rPr>
        <w:tab/>
      </w:r>
      <w:r>
        <w:rPr>
          <w:sz w:val="22"/>
          <w:szCs w:val="22"/>
        </w:rPr>
        <w:t>Section 40 of the Principal Act is amended by adding at the end the following subsection:</w:t>
      </w:r>
    </w:p>
    <w:p w14:paraId="405373F2" w14:textId="77777777" w:rsidR="00FC70D7" w:rsidRPr="00F20E19" w:rsidRDefault="00FC70D7" w:rsidP="00D6385C">
      <w:pPr>
        <w:widowControl w:val="0"/>
        <w:autoSpaceDE w:val="0"/>
        <w:autoSpaceDN w:val="0"/>
        <w:adjustRightInd w:val="0"/>
        <w:spacing w:before="120"/>
        <w:ind w:firstLine="350"/>
        <w:jc w:val="both"/>
        <w:rPr>
          <w:sz w:val="22"/>
          <w:szCs w:val="22"/>
        </w:rPr>
      </w:pPr>
      <w:r>
        <w:rPr>
          <w:sz w:val="22"/>
          <w:szCs w:val="22"/>
        </w:rPr>
        <w:t xml:space="preserve">“(2) The Gallery must, in each report prepared under section </w:t>
      </w:r>
      <w:r>
        <w:rPr>
          <w:smallCaps/>
          <w:sz w:val="22"/>
          <w:szCs w:val="22"/>
        </w:rPr>
        <w:t xml:space="preserve">63m </w:t>
      </w:r>
      <w:r>
        <w:rPr>
          <w:sz w:val="22"/>
          <w:szCs w:val="22"/>
        </w:rPr>
        <w:t xml:space="preserve">of the </w:t>
      </w:r>
      <w:r>
        <w:rPr>
          <w:i/>
          <w:iCs/>
          <w:sz w:val="22"/>
          <w:szCs w:val="22"/>
        </w:rPr>
        <w:t xml:space="preserve">Audit Act 1901 </w:t>
      </w:r>
      <w:r>
        <w:rPr>
          <w:sz w:val="22"/>
          <w:szCs w:val="22"/>
        </w:rPr>
        <w:t>(as that section applies by virtue of subsection (1) of this section), include particulars of any disposals of works of art under section 9 during the financial year to which the report relates.”.</w:t>
      </w:r>
    </w:p>
    <w:p w14:paraId="5C93F16B" w14:textId="69FF27EF" w:rsidR="00FC70D7" w:rsidRPr="002A6192" w:rsidRDefault="00FC70D7" w:rsidP="002A6192">
      <w:pPr>
        <w:widowControl w:val="0"/>
        <w:autoSpaceDE w:val="0"/>
        <w:autoSpaceDN w:val="0"/>
        <w:adjustRightInd w:val="0"/>
        <w:spacing w:before="240"/>
        <w:jc w:val="center"/>
        <w:rPr>
          <w:szCs w:val="22"/>
        </w:rPr>
      </w:pPr>
      <w:r w:rsidRPr="002A6192">
        <w:rPr>
          <w:b/>
          <w:bCs/>
          <w:szCs w:val="22"/>
        </w:rPr>
        <w:t>PART 6—AMENDMENT OF THE NATIONAL PARKS AND</w:t>
      </w:r>
      <w:r w:rsidR="008516A0" w:rsidRPr="002A6192">
        <w:rPr>
          <w:b/>
          <w:bCs/>
          <w:szCs w:val="22"/>
        </w:rPr>
        <w:br/>
      </w:r>
      <w:r w:rsidRPr="002A6192">
        <w:rPr>
          <w:b/>
          <w:bCs/>
          <w:szCs w:val="22"/>
        </w:rPr>
        <w:t>WILDLIFE CONSERVATION ACT 1975</w:t>
      </w:r>
    </w:p>
    <w:p w14:paraId="32A172EF" w14:textId="77777777" w:rsidR="00FC70D7" w:rsidRPr="00F20E19" w:rsidRDefault="00FC70D7" w:rsidP="00985241">
      <w:pPr>
        <w:widowControl w:val="0"/>
        <w:autoSpaceDE w:val="0"/>
        <w:autoSpaceDN w:val="0"/>
        <w:adjustRightInd w:val="0"/>
        <w:spacing w:before="120" w:after="60"/>
        <w:jc w:val="both"/>
        <w:rPr>
          <w:sz w:val="22"/>
          <w:szCs w:val="22"/>
        </w:rPr>
      </w:pPr>
      <w:r>
        <w:rPr>
          <w:b/>
          <w:bCs/>
          <w:sz w:val="22"/>
          <w:szCs w:val="22"/>
        </w:rPr>
        <w:t>Principal Act</w:t>
      </w:r>
    </w:p>
    <w:p w14:paraId="76C3053A" w14:textId="77777777" w:rsidR="00FC70D7" w:rsidRPr="00F20E19" w:rsidRDefault="00FC70D7" w:rsidP="00D6385C">
      <w:pPr>
        <w:widowControl w:val="0"/>
        <w:tabs>
          <w:tab w:val="left" w:pos="725"/>
        </w:tabs>
        <w:autoSpaceDE w:val="0"/>
        <w:autoSpaceDN w:val="0"/>
        <w:adjustRightInd w:val="0"/>
        <w:spacing w:before="120"/>
        <w:ind w:firstLine="322"/>
        <w:jc w:val="both"/>
        <w:rPr>
          <w:sz w:val="22"/>
          <w:szCs w:val="22"/>
        </w:rPr>
      </w:pPr>
      <w:r>
        <w:rPr>
          <w:b/>
          <w:bCs/>
          <w:sz w:val="22"/>
          <w:szCs w:val="22"/>
        </w:rPr>
        <w:t>12.</w:t>
      </w:r>
      <w:r>
        <w:rPr>
          <w:b/>
          <w:bCs/>
          <w:sz w:val="22"/>
          <w:szCs w:val="22"/>
        </w:rPr>
        <w:tab/>
      </w:r>
      <w:r>
        <w:rPr>
          <w:sz w:val="22"/>
          <w:szCs w:val="22"/>
        </w:rPr>
        <w:t xml:space="preserve">In this Part, </w:t>
      </w:r>
      <w:r>
        <w:rPr>
          <w:b/>
          <w:bCs/>
          <w:sz w:val="22"/>
          <w:szCs w:val="22"/>
        </w:rPr>
        <w:t xml:space="preserve">“Principal Act” </w:t>
      </w:r>
      <w:r>
        <w:rPr>
          <w:sz w:val="22"/>
          <w:szCs w:val="22"/>
        </w:rPr>
        <w:t xml:space="preserve">means the </w:t>
      </w:r>
      <w:r>
        <w:rPr>
          <w:i/>
          <w:iCs/>
          <w:sz w:val="22"/>
          <w:szCs w:val="22"/>
        </w:rPr>
        <w:t>National Parks and Wildlife Conservation Act 1975</w:t>
      </w:r>
      <w:r>
        <w:rPr>
          <w:sz w:val="22"/>
          <w:szCs w:val="22"/>
          <w:vertAlign w:val="superscript"/>
        </w:rPr>
        <w:t>5</w:t>
      </w:r>
      <w:r>
        <w:rPr>
          <w:sz w:val="22"/>
          <w:szCs w:val="22"/>
        </w:rPr>
        <w:t>.</w:t>
      </w:r>
    </w:p>
    <w:p w14:paraId="32AC6A12" w14:textId="77777777" w:rsidR="00FC70D7" w:rsidRPr="00F20E19" w:rsidRDefault="00FC70D7" w:rsidP="00985241">
      <w:pPr>
        <w:widowControl w:val="0"/>
        <w:autoSpaceDE w:val="0"/>
        <w:autoSpaceDN w:val="0"/>
        <w:adjustRightInd w:val="0"/>
        <w:spacing w:before="120" w:after="60"/>
        <w:jc w:val="both"/>
        <w:rPr>
          <w:sz w:val="22"/>
          <w:szCs w:val="22"/>
        </w:rPr>
      </w:pPr>
      <w:r>
        <w:rPr>
          <w:b/>
          <w:bCs/>
          <w:sz w:val="22"/>
          <w:szCs w:val="22"/>
        </w:rPr>
        <w:t>Repeal of section 67</w:t>
      </w:r>
    </w:p>
    <w:p w14:paraId="1B6E12E0" w14:textId="77777777" w:rsidR="00FC70D7" w:rsidRPr="00F20E19" w:rsidRDefault="00FC70D7" w:rsidP="00D6385C">
      <w:pPr>
        <w:widowControl w:val="0"/>
        <w:tabs>
          <w:tab w:val="left" w:pos="782"/>
        </w:tabs>
        <w:autoSpaceDE w:val="0"/>
        <w:autoSpaceDN w:val="0"/>
        <w:adjustRightInd w:val="0"/>
        <w:spacing w:before="120"/>
        <w:ind w:left="379"/>
        <w:jc w:val="both"/>
        <w:rPr>
          <w:sz w:val="22"/>
          <w:szCs w:val="22"/>
        </w:rPr>
      </w:pPr>
      <w:r>
        <w:rPr>
          <w:b/>
          <w:bCs/>
          <w:sz w:val="22"/>
          <w:szCs w:val="22"/>
        </w:rPr>
        <w:t>13.</w:t>
      </w:r>
      <w:r>
        <w:rPr>
          <w:b/>
          <w:bCs/>
          <w:sz w:val="22"/>
          <w:szCs w:val="22"/>
        </w:rPr>
        <w:tab/>
      </w:r>
      <w:r>
        <w:rPr>
          <w:sz w:val="22"/>
          <w:szCs w:val="22"/>
        </w:rPr>
        <w:t>Section 67 of the Principal Act is repealed.</w:t>
      </w:r>
    </w:p>
    <w:p w14:paraId="68D6E926" w14:textId="2011A44A" w:rsidR="00FC70D7" w:rsidRPr="002A6192" w:rsidRDefault="00FC70D7" w:rsidP="002A6192">
      <w:pPr>
        <w:widowControl w:val="0"/>
        <w:autoSpaceDE w:val="0"/>
        <w:autoSpaceDN w:val="0"/>
        <w:adjustRightInd w:val="0"/>
        <w:spacing w:before="240"/>
        <w:jc w:val="center"/>
        <w:rPr>
          <w:szCs w:val="22"/>
        </w:rPr>
      </w:pPr>
      <w:r w:rsidRPr="002A6192">
        <w:rPr>
          <w:b/>
          <w:bCs/>
          <w:szCs w:val="22"/>
        </w:rPr>
        <w:t>PART 7—AMENDMENTS OF THE PROTECTION OF</w:t>
      </w:r>
      <w:r w:rsidR="008516A0" w:rsidRPr="002A6192">
        <w:rPr>
          <w:b/>
          <w:bCs/>
          <w:szCs w:val="22"/>
        </w:rPr>
        <w:br/>
      </w:r>
      <w:r w:rsidRPr="002A6192">
        <w:rPr>
          <w:b/>
          <w:bCs/>
          <w:szCs w:val="22"/>
        </w:rPr>
        <w:t>MOVABLE CULTURAL HERITAGE ACT 1986</w:t>
      </w:r>
    </w:p>
    <w:p w14:paraId="17BB457A" w14:textId="77777777" w:rsidR="00FC70D7" w:rsidRPr="00F20E19" w:rsidRDefault="00FC70D7" w:rsidP="00985241">
      <w:pPr>
        <w:widowControl w:val="0"/>
        <w:autoSpaceDE w:val="0"/>
        <w:autoSpaceDN w:val="0"/>
        <w:adjustRightInd w:val="0"/>
        <w:spacing w:before="120" w:after="60"/>
        <w:jc w:val="both"/>
        <w:rPr>
          <w:sz w:val="22"/>
          <w:szCs w:val="22"/>
        </w:rPr>
      </w:pPr>
      <w:r>
        <w:rPr>
          <w:b/>
          <w:bCs/>
          <w:sz w:val="22"/>
          <w:szCs w:val="22"/>
        </w:rPr>
        <w:t>Principal Act</w:t>
      </w:r>
    </w:p>
    <w:p w14:paraId="066517AA" w14:textId="77777777" w:rsidR="00FC70D7" w:rsidRPr="00F20E19" w:rsidRDefault="00FC70D7" w:rsidP="00D6385C">
      <w:pPr>
        <w:widowControl w:val="0"/>
        <w:tabs>
          <w:tab w:val="left" w:pos="754"/>
        </w:tabs>
        <w:autoSpaceDE w:val="0"/>
        <w:autoSpaceDN w:val="0"/>
        <w:adjustRightInd w:val="0"/>
        <w:spacing w:before="120"/>
        <w:ind w:firstLine="350"/>
        <w:jc w:val="both"/>
        <w:rPr>
          <w:sz w:val="22"/>
          <w:szCs w:val="22"/>
        </w:rPr>
      </w:pPr>
      <w:r>
        <w:rPr>
          <w:b/>
          <w:bCs/>
          <w:sz w:val="22"/>
          <w:szCs w:val="22"/>
        </w:rPr>
        <w:t>14.</w:t>
      </w:r>
      <w:r>
        <w:rPr>
          <w:b/>
          <w:bCs/>
          <w:sz w:val="22"/>
          <w:szCs w:val="22"/>
        </w:rPr>
        <w:tab/>
      </w:r>
      <w:r>
        <w:rPr>
          <w:sz w:val="22"/>
          <w:szCs w:val="22"/>
        </w:rPr>
        <w:t xml:space="preserve">In this Part, </w:t>
      </w:r>
      <w:r>
        <w:rPr>
          <w:b/>
          <w:bCs/>
          <w:sz w:val="22"/>
          <w:szCs w:val="22"/>
        </w:rPr>
        <w:t xml:space="preserve">“Principal Act” </w:t>
      </w:r>
      <w:r>
        <w:rPr>
          <w:sz w:val="22"/>
          <w:szCs w:val="22"/>
        </w:rPr>
        <w:t xml:space="preserve">means the </w:t>
      </w:r>
      <w:r>
        <w:rPr>
          <w:i/>
          <w:iCs/>
          <w:sz w:val="22"/>
          <w:szCs w:val="22"/>
        </w:rPr>
        <w:t>Protection of Movable Cultural Heritage Act 1986</w:t>
      </w:r>
      <w:r>
        <w:rPr>
          <w:sz w:val="22"/>
          <w:szCs w:val="22"/>
          <w:vertAlign w:val="superscript"/>
        </w:rPr>
        <w:t>6</w:t>
      </w:r>
      <w:r>
        <w:rPr>
          <w:sz w:val="22"/>
          <w:szCs w:val="22"/>
        </w:rPr>
        <w:t>.</w:t>
      </w:r>
    </w:p>
    <w:p w14:paraId="6F498D07" w14:textId="77777777" w:rsidR="00FC70D7" w:rsidRPr="00F20E19" w:rsidRDefault="00FC70D7" w:rsidP="00985241">
      <w:pPr>
        <w:widowControl w:val="0"/>
        <w:autoSpaceDE w:val="0"/>
        <w:autoSpaceDN w:val="0"/>
        <w:adjustRightInd w:val="0"/>
        <w:spacing w:before="120" w:after="60"/>
        <w:jc w:val="both"/>
        <w:rPr>
          <w:sz w:val="22"/>
          <w:szCs w:val="22"/>
        </w:rPr>
      </w:pPr>
      <w:r>
        <w:rPr>
          <w:b/>
          <w:bCs/>
          <w:sz w:val="22"/>
          <w:szCs w:val="22"/>
        </w:rPr>
        <w:t>Interpretation</w:t>
      </w:r>
    </w:p>
    <w:p w14:paraId="73B42F30" w14:textId="77777777" w:rsidR="00FC70D7" w:rsidRPr="00F20E19" w:rsidRDefault="00FC70D7" w:rsidP="00D6385C">
      <w:pPr>
        <w:widowControl w:val="0"/>
        <w:tabs>
          <w:tab w:val="left" w:pos="754"/>
        </w:tabs>
        <w:autoSpaceDE w:val="0"/>
        <w:autoSpaceDN w:val="0"/>
        <w:adjustRightInd w:val="0"/>
        <w:spacing w:before="120"/>
        <w:ind w:firstLine="350"/>
        <w:jc w:val="both"/>
        <w:rPr>
          <w:sz w:val="22"/>
          <w:szCs w:val="22"/>
        </w:rPr>
      </w:pPr>
      <w:r>
        <w:rPr>
          <w:b/>
          <w:bCs/>
          <w:sz w:val="22"/>
          <w:szCs w:val="22"/>
        </w:rPr>
        <w:t>15.</w:t>
      </w:r>
      <w:r>
        <w:rPr>
          <w:b/>
          <w:bCs/>
          <w:sz w:val="22"/>
          <w:szCs w:val="22"/>
        </w:rPr>
        <w:tab/>
      </w:r>
      <w:r>
        <w:rPr>
          <w:sz w:val="22"/>
          <w:szCs w:val="22"/>
        </w:rPr>
        <w:t>Section 3 of the Principal Act is amended by inserting in subsection (1) the following definition:</w:t>
      </w:r>
    </w:p>
    <w:p w14:paraId="62834922" w14:textId="69A3B748" w:rsidR="00FC70D7" w:rsidRPr="00F20E19" w:rsidRDefault="00FC70D7" w:rsidP="00985241">
      <w:pPr>
        <w:widowControl w:val="0"/>
        <w:autoSpaceDE w:val="0"/>
        <w:autoSpaceDN w:val="0"/>
        <w:adjustRightInd w:val="0"/>
        <w:spacing w:before="120" w:after="60"/>
        <w:jc w:val="both"/>
        <w:rPr>
          <w:sz w:val="22"/>
          <w:szCs w:val="22"/>
        </w:rPr>
      </w:pPr>
      <w:r>
        <w:rPr>
          <w:sz w:val="22"/>
          <w:szCs w:val="22"/>
        </w:rPr>
        <w:t xml:space="preserve">“ </w:t>
      </w:r>
      <w:r w:rsidRPr="002A6192">
        <w:rPr>
          <w:b/>
          <w:sz w:val="22"/>
          <w:szCs w:val="22"/>
        </w:rPr>
        <w:t>‘</w:t>
      </w:r>
      <w:r>
        <w:rPr>
          <w:b/>
          <w:bCs/>
          <w:sz w:val="22"/>
          <w:szCs w:val="22"/>
        </w:rPr>
        <w:t xml:space="preserve">principal collecting institution’ </w:t>
      </w:r>
      <w:r>
        <w:rPr>
          <w:sz w:val="22"/>
          <w:szCs w:val="22"/>
        </w:rPr>
        <w:t>means:</w:t>
      </w:r>
    </w:p>
    <w:p w14:paraId="61999190" w14:textId="77777777" w:rsidR="00FC70D7" w:rsidRPr="00F20E19" w:rsidRDefault="00FC70D7" w:rsidP="00D6385C">
      <w:pPr>
        <w:widowControl w:val="0"/>
        <w:tabs>
          <w:tab w:val="left" w:pos="821"/>
        </w:tabs>
        <w:autoSpaceDE w:val="0"/>
        <w:autoSpaceDN w:val="0"/>
        <w:adjustRightInd w:val="0"/>
        <w:spacing w:before="120"/>
        <w:ind w:left="427"/>
        <w:jc w:val="both"/>
        <w:rPr>
          <w:sz w:val="22"/>
          <w:szCs w:val="22"/>
        </w:rPr>
      </w:pPr>
      <w:r>
        <w:rPr>
          <w:sz w:val="22"/>
          <w:szCs w:val="22"/>
        </w:rPr>
        <w:t>(a)</w:t>
      </w:r>
      <w:r>
        <w:rPr>
          <w:sz w:val="22"/>
          <w:szCs w:val="22"/>
        </w:rPr>
        <w:tab/>
        <w:t>a public art gallery; or</w:t>
      </w:r>
    </w:p>
    <w:p w14:paraId="5B7236F3" w14:textId="77777777" w:rsidR="00FC70D7" w:rsidRPr="00F20E19" w:rsidRDefault="00FC70D7" w:rsidP="00D6385C">
      <w:pPr>
        <w:widowControl w:val="0"/>
        <w:tabs>
          <w:tab w:val="left" w:pos="821"/>
        </w:tabs>
        <w:autoSpaceDE w:val="0"/>
        <w:autoSpaceDN w:val="0"/>
        <w:adjustRightInd w:val="0"/>
        <w:spacing w:before="120"/>
        <w:ind w:left="427"/>
        <w:jc w:val="both"/>
        <w:rPr>
          <w:sz w:val="22"/>
          <w:szCs w:val="22"/>
        </w:rPr>
      </w:pPr>
      <w:r>
        <w:rPr>
          <w:sz w:val="22"/>
          <w:szCs w:val="22"/>
        </w:rPr>
        <w:t>(b)</w:t>
      </w:r>
      <w:r>
        <w:rPr>
          <w:sz w:val="22"/>
          <w:szCs w:val="22"/>
        </w:rPr>
        <w:tab/>
        <w:t>a public museum; or</w:t>
      </w:r>
    </w:p>
    <w:p w14:paraId="47B2E8DC" w14:textId="77777777" w:rsidR="00FC70D7" w:rsidRPr="00F20E19" w:rsidRDefault="00FC70D7" w:rsidP="00D6385C">
      <w:pPr>
        <w:widowControl w:val="0"/>
        <w:tabs>
          <w:tab w:val="left" w:pos="787"/>
        </w:tabs>
        <w:autoSpaceDE w:val="0"/>
        <w:autoSpaceDN w:val="0"/>
        <w:adjustRightInd w:val="0"/>
        <w:spacing w:before="120"/>
        <w:ind w:left="389"/>
        <w:jc w:val="both"/>
        <w:rPr>
          <w:sz w:val="22"/>
          <w:szCs w:val="22"/>
        </w:rPr>
      </w:pPr>
      <w:r>
        <w:rPr>
          <w:sz w:val="22"/>
          <w:szCs w:val="22"/>
        </w:rPr>
        <w:br w:type="page"/>
      </w:r>
      <w:r>
        <w:rPr>
          <w:sz w:val="22"/>
          <w:szCs w:val="22"/>
        </w:rPr>
        <w:lastRenderedPageBreak/>
        <w:t>(c)</w:t>
      </w:r>
      <w:r>
        <w:rPr>
          <w:sz w:val="22"/>
          <w:szCs w:val="22"/>
        </w:rPr>
        <w:tab/>
        <w:t>a public library; or</w:t>
      </w:r>
    </w:p>
    <w:p w14:paraId="359C1EEF" w14:textId="77777777" w:rsidR="00FC70D7" w:rsidRPr="00F20E19" w:rsidRDefault="00FC70D7" w:rsidP="00D6385C">
      <w:pPr>
        <w:widowControl w:val="0"/>
        <w:tabs>
          <w:tab w:val="left" w:pos="787"/>
        </w:tabs>
        <w:autoSpaceDE w:val="0"/>
        <w:autoSpaceDN w:val="0"/>
        <w:adjustRightInd w:val="0"/>
        <w:spacing w:before="120"/>
        <w:ind w:left="389"/>
        <w:jc w:val="both"/>
        <w:rPr>
          <w:sz w:val="22"/>
          <w:szCs w:val="22"/>
        </w:rPr>
      </w:pPr>
      <w:r>
        <w:rPr>
          <w:sz w:val="22"/>
          <w:szCs w:val="22"/>
        </w:rPr>
        <w:t>(d)</w:t>
      </w:r>
      <w:r>
        <w:rPr>
          <w:sz w:val="22"/>
          <w:szCs w:val="22"/>
        </w:rPr>
        <w:tab/>
        <w:t>public archives;</w:t>
      </w:r>
    </w:p>
    <w:p w14:paraId="415B7697" w14:textId="77777777" w:rsidR="00FC70D7" w:rsidRPr="00F20E19" w:rsidRDefault="00FC70D7" w:rsidP="00D6385C">
      <w:pPr>
        <w:widowControl w:val="0"/>
        <w:autoSpaceDE w:val="0"/>
        <w:autoSpaceDN w:val="0"/>
        <w:adjustRightInd w:val="0"/>
        <w:spacing w:before="120"/>
        <w:jc w:val="both"/>
        <w:rPr>
          <w:sz w:val="22"/>
          <w:szCs w:val="22"/>
        </w:rPr>
      </w:pPr>
      <w:r>
        <w:rPr>
          <w:sz w:val="22"/>
          <w:szCs w:val="22"/>
        </w:rPr>
        <w:t>established under a law of the Commonwealth, a State or a Territory;”.</w:t>
      </w:r>
    </w:p>
    <w:p w14:paraId="6CE1486F" w14:textId="77777777" w:rsidR="00FC70D7" w:rsidRPr="00F20E19" w:rsidRDefault="00FC70D7" w:rsidP="00985241">
      <w:pPr>
        <w:widowControl w:val="0"/>
        <w:autoSpaceDE w:val="0"/>
        <w:autoSpaceDN w:val="0"/>
        <w:adjustRightInd w:val="0"/>
        <w:spacing w:before="120" w:after="60"/>
        <w:jc w:val="both"/>
        <w:rPr>
          <w:sz w:val="22"/>
          <w:szCs w:val="22"/>
        </w:rPr>
      </w:pPr>
      <w:r>
        <w:rPr>
          <w:b/>
          <w:bCs/>
          <w:sz w:val="22"/>
          <w:szCs w:val="22"/>
        </w:rPr>
        <w:t>Grant of permits in respect of particular objects</w:t>
      </w:r>
    </w:p>
    <w:p w14:paraId="19A4B267" w14:textId="77777777" w:rsidR="00FC70D7" w:rsidRPr="00F20E19" w:rsidRDefault="00FC70D7" w:rsidP="00D6385C">
      <w:pPr>
        <w:widowControl w:val="0"/>
        <w:tabs>
          <w:tab w:val="left" w:pos="739"/>
        </w:tabs>
        <w:autoSpaceDE w:val="0"/>
        <w:autoSpaceDN w:val="0"/>
        <w:adjustRightInd w:val="0"/>
        <w:spacing w:before="120"/>
        <w:ind w:firstLine="341"/>
        <w:jc w:val="both"/>
        <w:rPr>
          <w:sz w:val="22"/>
          <w:szCs w:val="22"/>
        </w:rPr>
      </w:pPr>
      <w:r>
        <w:rPr>
          <w:b/>
          <w:bCs/>
          <w:sz w:val="22"/>
          <w:szCs w:val="22"/>
        </w:rPr>
        <w:t>16.</w:t>
      </w:r>
      <w:r>
        <w:rPr>
          <w:b/>
          <w:bCs/>
          <w:sz w:val="22"/>
          <w:szCs w:val="22"/>
        </w:rPr>
        <w:tab/>
      </w:r>
      <w:r>
        <w:rPr>
          <w:sz w:val="22"/>
          <w:szCs w:val="22"/>
        </w:rPr>
        <w:t>Section 10 of the Principal Act is amended by inserting in paragraph (5) (a) “to export the Class B object concerned” after “permit”.</w:t>
      </w:r>
    </w:p>
    <w:p w14:paraId="5E5CD86E" w14:textId="77777777" w:rsidR="00FC70D7" w:rsidRPr="00F20E19" w:rsidRDefault="00FC70D7" w:rsidP="00985241">
      <w:pPr>
        <w:widowControl w:val="0"/>
        <w:autoSpaceDE w:val="0"/>
        <w:autoSpaceDN w:val="0"/>
        <w:adjustRightInd w:val="0"/>
        <w:spacing w:before="120" w:after="60"/>
        <w:jc w:val="both"/>
        <w:rPr>
          <w:sz w:val="22"/>
          <w:szCs w:val="22"/>
        </w:rPr>
      </w:pPr>
      <w:r>
        <w:rPr>
          <w:b/>
          <w:bCs/>
          <w:sz w:val="22"/>
          <w:szCs w:val="22"/>
        </w:rPr>
        <w:t>Insertion of new section</w:t>
      </w:r>
    </w:p>
    <w:p w14:paraId="2AE7EAF3" w14:textId="77777777" w:rsidR="00FC70D7" w:rsidRPr="00F20E19" w:rsidRDefault="00FC70D7" w:rsidP="00D6385C">
      <w:pPr>
        <w:widowControl w:val="0"/>
        <w:tabs>
          <w:tab w:val="left" w:pos="739"/>
        </w:tabs>
        <w:autoSpaceDE w:val="0"/>
        <w:autoSpaceDN w:val="0"/>
        <w:adjustRightInd w:val="0"/>
        <w:spacing w:before="120"/>
        <w:ind w:firstLine="341"/>
        <w:jc w:val="both"/>
        <w:rPr>
          <w:sz w:val="22"/>
          <w:szCs w:val="22"/>
        </w:rPr>
      </w:pPr>
      <w:r>
        <w:rPr>
          <w:b/>
          <w:bCs/>
          <w:sz w:val="22"/>
          <w:szCs w:val="22"/>
        </w:rPr>
        <w:t>17.</w:t>
      </w:r>
      <w:r>
        <w:rPr>
          <w:b/>
          <w:bCs/>
          <w:sz w:val="22"/>
          <w:szCs w:val="22"/>
        </w:rPr>
        <w:tab/>
      </w:r>
      <w:r>
        <w:rPr>
          <w:sz w:val="22"/>
          <w:szCs w:val="22"/>
        </w:rPr>
        <w:t>After section 10 of the Principal Act the following section is inserted:</w:t>
      </w:r>
    </w:p>
    <w:p w14:paraId="1E2D30D7" w14:textId="77777777" w:rsidR="00FC70D7" w:rsidRPr="00F20E19" w:rsidRDefault="00FC70D7" w:rsidP="00985241">
      <w:pPr>
        <w:widowControl w:val="0"/>
        <w:autoSpaceDE w:val="0"/>
        <w:autoSpaceDN w:val="0"/>
        <w:adjustRightInd w:val="0"/>
        <w:spacing w:before="120" w:after="60"/>
        <w:jc w:val="both"/>
        <w:rPr>
          <w:sz w:val="22"/>
          <w:szCs w:val="22"/>
        </w:rPr>
      </w:pPr>
      <w:r>
        <w:rPr>
          <w:b/>
          <w:bCs/>
          <w:sz w:val="22"/>
          <w:szCs w:val="22"/>
        </w:rPr>
        <w:t>Grant of general permits for certain institutions</w:t>
      </w:r>
    </w:p>
    <w:p w14:paraId="46B7634C" w14:textId="77777777" w:rsidR="00FC70D7" w:rsidRPr="00F20E19" w:rsidRDefault="00FC70D7" w:rsidP="00D6385C">
      <w:pPr>
        <w:widowControl w:val="0"/>
        <w:autoSpaceDE w:val="0"/>
        <w:autoSpaceDN w:val="0"/>
        <w:adjustRightInd w:val="0"/>
        <w:spacing w:before="120"/>
        <w:ind w:firstLine="336"/>
        <w:jc w:val="both"/>
        <w:rPr>
          <w:sz w:val="22"/>
          <w:szCs w:val="22"/>
        </w:rPr>
      </w:pPr>
      <w:r>
        <w:rPr>
          <w:smallCaps/>
          <w:sz w:val="22"/>
          <w:szCs w:val="22"/>
        </w:rPr>
        <w:t xml:space="preserve">“10a. </w:t>
      </w:r>
      <w:r>
        <w:rPr>
          <w:sz w:val="22"/>
          <w:szCs w:val="22"/>
        </w:rPr>
        <w:t>(1) A principal collecting institution may apply to the Minister for a permit to export a Class B object that is accessioned into the collection for which the institution is responsible.</w:t>
      </w:r>
    </w:p>
    <w:p w14:paraId="0469477C" w14:textId="77777777" w:rsidR="00FC70D7" w:rsidRPr="00F20E19" w:rsidRDefault="00FC70D7" w:rsidP="00D6385C">
      <w:pPr>
        <w:widowControl w:val="0"/>
        <w:autoSpaceDE w:val="0"/>
        <w:autoSpaceDN w:val="0"/>
        <w:adjustRightInd w:val="0"/>
        <w:spacing w:before="120"/>
        <w:ind w:firstLine="346"/>
        <w:jc w:val="both"/>
        <w:rPr>
          <w:sz w:val="22"/>
          <w:szCs w:val="22"/>
        </w:rPr>
      </w:pPr>
      <w:r>
        <w:rPr>
          <w:sz w:val="22"/>
          <w:szCs w:val="22"/>
        </w:rPr>
        <w:t>“(2) If a principal collecting institution is not a body corporate, the person responsible for the institution’s operations may make an application under subsection (1).</w:t>
      </w:r>
    </w:p>
    <w:p w14:paraId="55E81099" w14:textId="77777777" w:rsidR="00FC70D7" w:rsidRPr="00F20E19" w:rsidRDefault="00FC70D7" w:rsidP="00D6385C">
      <w:pPr>
        <w:widowControl w:val="0"/>
        <w:autoSpaceDE w:val="0"/>
        <w:autoSpaceDN w:val="0"/>
        <w:adjustRightInd w:val="0"/>
        <w:spacing w:before="120"/>
        <w:ind w:firstLine="341"/>
        <w:jc w:val="both"/>
        <w:rPr>
          <w:sz w:val="22"/>
          <w:szCs w:val="22"/>
        </w:rPr>
      </w:pPr>
      <w:r>
        <w:rPr>
          <w:sz w:val="22"/>
          <w:szCs w:val="22"/>
        </w:rPr>
        <w:t>“(3) An application is to be made in writing in the prescribed form, or, if no form is prescribed, the form approved by the Minister.</w:t>
      </w:r>
    </w:p>
    <w:p w14:paraId="42D1B265" w14:textId="77777777" w:rsidR="00FC70D7" w:rsidRPr="00F20E19" w:rsidRDefault="00FC70D7" w:rsidP="00D6385C">
      <w:pPr>
        <w:widowControl w:val="0"/>
        <w:autoSpaceDE w:val="0"/>
        <w:autoSpaceDN w:val="0"/>
        <w:adjustRightInd w:val="0"/>
        <w:spacing w:before="120"/>
        <w:ind w:firstLine="336"/>
        <w:jc w:val="both"/>
        <w:rPr>
          <w:sz w:val="22"/>
          <w:szCs w:val="22"/>
        </w:rPr>
      </w:pPr>
      <w:r>
        <w:rPr>
          <w:sz w:val="22"/>
          <w:szCs w:val="22"/>
        </w:rPr>
        <w:t>“(4) On receipt of an application, the Minister must refer it to the Committee.</w:t>
      </w:r>
    </w:p>
    <w:p w14:paraId="01B5AD5A" w14:textId="77777777" w:rsidR="00FC70D7" w:rsidRPr="00F20E19" w:rsidRDefault="00FC70D7" w:rsidP="00D6385C">
      <w:pPr>
        <w:widowControl w:val="0"/>
        <w:autoSpaceDE w:val="0"/>
        <w:autoSpaceDN w:val="0"/>
        <w:adjustRightInd w:val="0"/>
        <w:spacing w:before="120"/>
        <w:ind w:firstLine="341"/>
        <w:jc w:val="both"/>
        <w:rPr>
          <w:sz w:val="22"/>
          <w:szCs w:val="22"/>
        </w:rPr>
      </w:pPr>
      <w:r>
        <w:rPr>
          <w:sz w:val="22"/>
          <w:szCs w:val="22"/>
        </w:rPr>
        <w:t>“(5) The Committee must submit to the Minister a written report on the application.</w:t>
      </w:r>
    </w:p>
    <w:p w14:paraId="31C81550" w14:textId="77777777" w:rsidR="00FC70D7" w:rsidRPr="00F20E19" w:rsidRDefault="00FC70D7" w:rsidP="00D6385C">
      <w:pPr>
        <w:widowControl w:val="0"/>
        <w:autoSpaceDE w:val="0"/>
        <w:autoSpaceDN w:val="0"/>
        <w:adjustRightInd w:val="0"/>
        <w:spacing w:before="120"/>
        <w:ind w:left="346"/>
        <w:jc w:val="both"/>
        <w:rPr>
          <w:sz w:val="22"/>
          <w:szCs w:val="22"/>
        </w:rPr>
      </w:pPr>
      <w:r>
        <w:rPr>
          <w:sz w:val="22"/>
          <w:szCs w:val="22"/>
        </w:rPr>
        <w:t>“(6) The Minister must consider the report and:</w:t>
      </w:r>
    </w:p>
    <w:p w14:paraId="63E659B5" w14:textId="77777777" w:rsidR="00FC70D7" w:rsidRPr="00F20E19" w:rsidRDefault="00FC70D7" w:rsidP="00D6385C">
      <w:pPr>
        <w:widowControl w:val="0"/>
        <w:tabs>
          <w:tab w:val="left" w:pos="773"/>
        </w:tabs>
        <w:autoSpaceDE w:val="0"/>
        <w:autoSpaceDN w:val="0"/>
        <w:adjustRightInd w:val="0"/>
        <w:spacing w:before="120"/>
        <w:ind w:left="773" w:hanging="389"/>
        <w:jc w:val="both"/>
        <w:rPr>
          <w:sz w:val="22"/>
          <w:szCs w:val="22"/>
        </w:rPr>
      </w:pPr>
      <w:r>
        <w:rPr>
          <w:sz w:val="22"/>
          <w:szCs w:val="22"/>
        </w:rPr>
        <w:t>(a)</w:t>
      </w:r>
      <w:r>
        <w:rPr>
          <w:sz w:val="22"/>
          <w:szCs w:val="22"/>
        </w:rPr>
        <w:tab/>
        <w:t>grant to the applicant a permit to export any Class B object that is accessioned into the collection for which the institution is responsible; or</w:t>
      </w:r>
    </w:p>
    <w:p w14:paraId="170C55B7" w14:textId="77777777" w:rsidR="00FC70D7" w:rsidRPr="00F20E19" w:rsidRDefault="00FC70D7" w:rsidP="00D6385C">
      <w:pPr>
        <w:widowControl w:val="0"/>
        <w:tabs>
          <w:tab w:val="left" w:pos="773"/>
        </w:tabs>
        <w:autoSpaceDE w:val="0"/>
        <w:autoSpaceDN w:val="0"/>
        <w:adjustRightInd w:val="0"/>
        <w:spacing w:before="120"/>
        <w:ind w:left="384"/>
        <w:jc w:val="both"/>
        <w:rPr>
          <w:sz w:val="22"/>
          <w:szCs w:val="22"/>
        </w:rPr>
      </w:pPr>
      <w:r>
        <w:rPr>
          <w:sz w:val="22"/>
          <w:szCs w:val="22"/>
        </w:rPr>
        <w:t>(b)</w:t>
      </w:r>
      <w:r>
        <w:rPr>
          <w:sz w:val="22"/>
          <w:szCs w:val="22"/>
        </w:rPr>
        <w:tab/>
        <w:t>refuse to grant a permit.</w:t>
      </w:r>
    </w:p>
    <w:p w14:paraId="4F41029B" w14:textId="77777777" w:rsidR="00FC70D7" w:rsidRPr="00F20E19" w:rsidRDefault="00FC70D7" w:rsidP="00D6385C">
      <w:pPr>
        <w:widowControl w:val="0"/>
        <w:autoSpaceDE w:val="0"/>
        <w:autoSpaceDN w:val="0"/>
        <w:adjustRightInd w:val="0"/>
        <w:spacing w:before="120"/>
        <w:ind w:left="346"/>
        <w:jc w:val="both"/>
        <w:rPr>
          <w:sz w:val="22"/>
          <w:szCs w:val="22"/>
        </w:rPr>
      </w:pPr>
      <w:r>
        <w:rPr>
          <w:sz w:val="22"/>
          <w:szCs w:val="22"/>
        </w:rPr>
        <w:t>“(7) A permit is subject to:</w:t>
      </w:r>
    </w:p>
    <w:p w14:paraId="0C0DC5D6" w14:textId="77777777" w:rsidR="00FC70D7" w:rsidRPr="00F20E19" w:rsidRDefault="00FC70D7" w:rsidP="00D6385C">
      <w:pPr>
        <w:widowControl w:val="0"/>
        <w:tabs>
          <w:tab w:val="left" w:pos="773"/>
        </w:tabs>
        <w:autoSpaceDE w:val="0"/>
        <w:autoSpaceDN w:val="0"/>
        <w:adjustRightInd w:val="0"/>
        <w:spacing w:before="120"/>
        <w:ind w:left="773" w:hanging="384"/>
        <w:jc w:val="both"/>
        <w:rPr>
          <w:sz w:val="22"/>
          <w:szCs w:val="22"/>
        </w:rPr>
      </w:pPr>
      <w:r>
        <w:rPr>
          <w:sz w:val="22"/>
          <w:szCs w:val="22"/>
        </w:rPr>
        <w:t>(a)</w:t>
      </w:r>
      <w:r>
        <w:rPr>
          <w:sz w:val="22"/>
          <w:szCs w:val="22"/>
        </w:rPr>
        <w:tab/>
        <w:t>a condition that an exportation of a Class B object is not in accordance with the permit unless it is exported on loan for the purposes of research, public exhibition or a similar purpose; and</w:t>
      </w:r>
    </w:p>
    <w:p w14:paraId="076B47D6" w14:textId="77777777" w:rsidR="00FC70D7" w:rsidRPr="00F20E19" w:rsidRDefault="00FC70D7" w:rsidP="00D6385C">
      <w:pPr>
        <w:widowControl w:val="0"/>
        <w:tabs>
          <w:tab w:val="left" w:pos="773"/>
        </w:tabs>
        <w:autoSpaceDE w:val="0"/>
        <w:autoSpaceDN w:val="0"/>
        <w:adjustRightInd w:val="0"/>
        <w:spacing w:before="120"/>
        <w:ind w:left="773" w:hanging="384"/>
        <w:jc w:val="both"/>
        <w:rPr>
          <w:sz w:val="22"/>
          <w:szCs w:val="22"/>
        </w:rPr>
      </w:pPr>
      <w:r>
        <w:rPr>
          <w:sz w:val="22"/>
          <w:szCs w:val="22"/>
        </w:rPr>
        <w:t>(b)</w:t>
      </w:r>
      <w:r>
        <w:rPr>
          <w:sz w:val="22"/>
          <w:szCs w:val="22"/>
        </w:rPr>
        <w:tab/>
        <w:t>such other conditions (if any) as the Minister specifies in the permit.</w:t>
      </w:r>
    </w:p>
    <w:p w14:paraId="39AF8CD9" w14:textId="77777777" w:rsidR="00FC70D7" w:rsidRPr="00F20E19" w:rsidRDefault="00FC70D7" w:rsidP="00D6385C">
      <w:pPr>
        <w:widowControl w:val="0"/>
        <w:autoSpaceDE w:val="0"/>
        <w:autoSpaceDN w:val="0"/>
        <w:adjustRightInd w:val="0"/>
        <w:spacing w:before="120"/>
        <w:ind w:firstLine="341"/>
        <w:jc w:val="both"/>
        <w:rPr>
          <w:sz w:val="22"/>
          <w:szCs w:val="22"/>
        </w:rPr>
      </w:pPr>
      <w:r>
        <w:rPr>
          <w:sz w:val="22"/>
          <w:szCs w:val="22"/>
        </w:rPr>
        <w:t>“(8) If the Minister refuses to grant a permit, the Minister must, within the prescribed period after the decision is made, cause to be served on the applicant written notice of the refusal, setting out the reasons for the refusal.”.</w:t>
      </w:r>
    </w:p>
    <w:p w14:paraId="1EBB2BD6" w14:textId="77777777" w:rsidR="00FC70D7" w:rsidRPr="00F20E19" w:rsidRDefault="00FC70D7" w:rsidP="00985241">
      <w:pPr>
        <w:widowControl w:val="0"/>
        <w:autoSpaceDE w:val="0"/>
        <w:autoSpaceDN w:val="0"/>
        <w:adjustRightInd w:val="0"/>
        <w:spacing w:before="120" w:after="60"/>
        <w:jc w:val="both"/>
        <w:rPr>
          <w:sz w:val="22"/>
          <w:szCs w:val="22"/>
        </w:rPr>
      </w:pPr>
      <w:r>
        <w:rPr>
          <w:sz w:val="22"/>
          <w:szCs w:val="22"/>
        </w:rPr>
        <w:br w:type="page"/>
      </w:r>
      <w:r>
        <w:rPr>
          <w:b/>
          <w:bCs/>
          <w:sz w:val="22"/>
          <w:szCs w:val="22"/>
        </w:rPr>
        <w:lastRenderedPageBreak/>
        <w:t>Permits</w:t>
      </w:r>
    </w:p>
    <w:p w14:paraId="0D8D83C4" w14:textId="77777777" w:rsidR="00FC70D7" w:rsidRPr="00F20E19" w:rsidRDefault="00FC70D7" w:rsidP="00D6385C">
      <w:pPr>
        <w:widowControl w:val="0"/>
        <w:tabs>
          <w:tab w:val="left" w:pos="754"/>
        </w:tabs>
        <w:autoSpaceDE w:val="0"/>
        <w:autoSpaceDN w:val="0"/>
        <w:adjustRightInd w:val="0"/>
        <w:spacing w:before="120"/>
        <w:ind w:firstLine="350"/>
        <w:jc w:val="both"/>
        <w:rPr>
          <w:sz w:val="22"/>
          <w:szCs w:val="22"/>
        </w:rPr>
      </w:pPr>
      <w:r>
        <w:rPr>
          <w:b/>
          <w:bCs/>
          <w:sz w:val="22"/>
          <w:szCs w:val="22"/>
        </w:rPr>
        <w:t>18.</w:t>
      </w:r>
      <w:r>
        <w:rPr>
          <w:b/>
          <w:bCs/>
          <w:sz w:val="22"/>
          <w:szCs w:val="22"/>
        </w:rPr>
        <w:tab/>
      </w:r>
      <w:r>
        <w:rPr>
          <w:sz w:val="22"/>
          <w:szCs w:val="22"/>
        </w:rPr>
        <w:t xml:space="preserve">Section 11 of the Principal Act is amended by inserting in subsections (1) and (2) “or </w:t>
      </w:r>
      <w:r>
        <w:rPr>
          <w:smallCaps/>
          <w:sz w:val="22"/>
          <w:szCs w:val="22"/>
        </w:rPr>
        <w:t xml:space="preserve">10a” </w:t>
      </w:r>
      <w:r>
        <w:rPr>
          <w:sz w:val="22"/>
          <w:szCs w:val="22"/>
        </w:rPr>
        <w:t>after “section 10”.</w:t>
      </w:r>
    </w:p>
    <w:p w14:paraId="0904B393" w14:textId="77777777" w:rsidR="00FC70D7" w:rsidRPr="00F20E19" w:rsidRDefault="00FC70D7" w:rsidP="00985241">
      <w:pPr>
        <w:widowControl w:val="0"/>
        <w:autoSpaceDE w:val="0"/>
        <w:autoSpaceDN w:val="0"/>
        <w:adjustRightInd w:val="0"/>
        <w:spacing w:before="120" w:after="60"/>
        <w:jc w:val="both"/>
        <w:rPr>
          <w:sz w:val="22"/>
          <w:szCs w:val="22"/>
        </w:rPr>
      </w:pPr>
      <w:r>
        <w:rPr>
          <w:b/>
          <w:bCs/>
          <w:sz w:val="22"/>
          <w:szCs w:val="22"/>
        </w:rPr>
        <w:t>Insertion of new section</w:t>
      </w:r>
    </w:p>
    <w:p w14:paraId="1469B8D1" w14:textId="77777777" w:rsidR="00FC70D7" w:rsidRPr="00F20E19" w:rsidRDefault="00FC70D7" w:rsidP="00D6385C">
      <w:pPr>
        <w:widowControl w:val="0"/>
        <w:tabs>
          <w:tab w:val="left" w:pos="754"/>
        </w:tabs>
        <w:autoSpaceDE w:val="0"/>
        <w:autoSpaceDN w:val="0"/>
        <w:adjustRightInd w:val="0"/>
        <w:spacing w:before="120"/>
        <w:ind w:firstLine="350"/>
        <w:jc w:val="both"/>
        <w:rPr>
          <w:sz w:val="22"/>
          <w:szCs w:val="22"/>
        </w:rPr>
      </w:pPr>
      <w:r>
        <w:rPr>
          <w:b/>
          <w:bCs/>
          <w:sz w:val="22"/>
          <w:szCs w:val="22"/>
        </w:rPr>
        <w:t>19.</w:t>
      </w:r>
      <w:r>
        <w:rPr>
          <w:b/>
          <w:bCs/>
          <w:sz w:val="22"/>
          <w:szCs w:val="22"/>
        </w:rPr>
        <w:tab/>
      </w:r>
      <w:r>
        <w:rPr>
          <w:sz w:val="22"/>
          <w:szCs w:val="22"/>
        </w:rPr>
        <w:t>After section 13 of the Principal Act, the following section is inserted in Division 1 of Part II:</w:t>
      </w:r>
    </w:p>
    <w:p w14:paraId="36E3D60F" w14:textId="77777777" w:rsidR="00FC70D7" w:rsidRPr="00F20E19" w:rsidRDefault="00FC70D7" w:rsidP="00985241">
      <w:pPr>
        <w:widowControl w:val="0"/>
        <w:autoSpaceDE w:val="0"/>
        <w:autoSpaceDN w:val="0"/>
        <w:adjustRightInd w:val="0"/>
        <w:spacing w:before="120" w:after="60"/>
        <w:jc w:val="both"/>
        <w:rPr>
          <w:sz w:val="22"/>
          <w:szCs w:val="22"/>
        </w:rPr>
      </w:pPr>
      <w:r w:rsidRPr="00985241">
        <w:rPr>
          <w:b/>
          <w:sz w:val="22"/>
          <w:szCs w:val="22"/>
        </w:rPr>
        <w:t xml:space="preserve">Address </w:t>
      </w:r>
      <w:r>
        <w:rPr>
          <w:b/>
          <w:bCs/>
          <w:sz w:val="22"/>
          <w:szCs w:val="22"/>
        </w:rPr>
        <w:t>for service of notices</w:t>
      </w:r>
    </w:p>
    <w:p w14:paraId="5D97D6C3" w14:textId="77777777" w:rsidR="00FC70D7" w:rsidRPr="00F20E19" w:rsidRDefault="00FC70D7" w:rsidP="00D6385C">
      <w:pPr>
        <w:widowControl w:val="0"/>
        <w:autoSpaceDE w:val="0"/>
        <w:autoSpaceDN w:val="0"/>
        <w:adjustRightInd w:val="0"/>
        <w:spacing w:before="120"/>
        <w:ind w:firstLine="346"/>
        <w:jc w:val="both"/>
        <w:rPr>
          <w:sz w:val="22"/>
          <w:szCs w:val="22"/>
        </w:rPr>
      </w:pPr>
      <w:r>
        <w:rPr>
          <w:smallCaps/>
          <w:sz w:val="22"/>
          <w:szCs w:val="22"/>
        </w:rPr>
        <w:t xml:space="preserve">“13a. </w:t>
      </w:r>
      <w:r>
        <w:rPr>
          <w:sz w:val="22"/>
          <w:szCs w:val="22"/>
        </w:rPr>
        <w:t xml:space="preserve">(1) A person applying for a permit under section 10 or </w:t>
      </w:r>
      <w:r>
        <w:rPr>
          <w:smallCaps/>
          <w:sz w:val="22"/>
          <w:szCs w:val="22"/>
        </w:rPr>
        <w:t xml:space="preserve">10a </w:t>
      </w:r>
      <w:r>
        <w:rPr>
          <w:sz w:val="22"/>
          <w:szCs w:val="22"/>
        </w:rPr>
        <w:t>or a certificate under section 12 must specify, as the person’s address for the purposes of this Part, an address in Australia.</w:t>
      </w:r>
    </w:p>
    <w:p w14:paraId="2516E476" w14:textId="77777777" w:rsidR="00FC70D7" w:rsidRPr="00F20E19" w:rsidRDefault="00FC70D7" w:rsidP="00D6385C">
      <w:pPr>
        <w:widowControl w:val="0"/>
        <w:autoSpaceDE w:val="0"/>
        <w:autoSpaceDN w:val="0"/>
        <w:adjustRightInd w:val="0"/>
        <w:spacing w:before="120"/>
        <w:ind w:firstLine="350"/>
        <w:jc w:val="both"/>
        <w:rPr>
          <w:sz w:val="22"/>
          <w:szCs w:val="22"/>
        </w:rPr>
      </w:pPr>
      <w:r>
        <w:rPr>
          <w:sz w:val="22"/>
          <w:szCs w:val="22"/>
        </w:rPr>
        <w:t>“(2) A person who has specified an address, under subsection (1) or through a previous application of this subsection, may, at any time, give to the Minister a written notice specifying, as the person’s address for the purposes of this Part, an address in Australia that is different from the address last specified.</w:t>
      </w:r>
    </w:p>
    <w:p w14:paraId="7A4752BD" w14:textId="77777777" w:rsidR="00FC70D7" w:rsidRPr="00F20E19" w:rsidRDefault="00FC70D7" w:rsidP="00D6385C">
      <w:pPr>
        <w:widowControl w:val="0"/>
        <w:autoSpaceDE w:val="0"/>
        <w:autoSpaceDN w:val="0"/>
        <w:adjustRightInd w:val="0"/>
        <w:spacing w:before="120"/>
        <w:ind w:firstLine="346"/>
        <w:jc w:val="both"/>
        <w:rPr>
          <w:sz w:val="22"/>
          <w:szCs w:val="22"/>
        </w:rPr>
      </w:pPr>
      <w:r>
        <w:rPr>
          <w:sz w:val="22"/>
          <w:szCs w:val="22"/>
        </w:rPr>
        <w:t>“(3) The last address specified by a person under this section is taken to be the person’s place of residence or business for the purpose of serving notices on the person under this Part.”.</w:t>
      </w:r>
    </w:p>
    <w:p w14:paraId="1D3E0EA1" w14:textId="77777777" w:rsidR="00FC70D7" w:rsidRPr="00F20E19" w:rsidRDefault="00FC70D7" w:rsidP="00985241">
      <w:pPr>
        <w:widowControl w:val="0"/>
        <w:autoSpaceDE w:val="0"/>
        <w:autoSpaceDN w:val="0"/>
        <w:adjustRightInd w:val="0"/>
        <w:spacing w:before="120" w:after="60"/>
        <w:jc w:val="both"/>
        <w:rPr>
          <w:sz w:val="22"/>
          <w:szCs w:val="22"/>
        </w:rPr>
      </w:pPr>
      <w:r>
        <w:rPr>
          <w:b/>
          <w:bCs/>
          <w:sz w:val="22"/>
          <w:szCs w:val="22"/>
        </w:rPr>
        <w:t>Unlawful imports</w:t>
      </w:r>
    </w:p>
    <w:p w14:paraId="70C3F49A" w14:textId="77777777" w:rsidR="00FC70D7" w:rsidRPr="00F20E19" w:rsidRDefault="00FC70D7" w:rsidP="00D6385C">
      <w:pPr>
        <w:widowControl w:val="0"/>
        <w:tabs>
          <w:tab w:val="left" w:pos="754"/>
        </w:tabs>
        <w:autoSpaceDE w:val="0"/>
        <w:autoSpaceDN w:val="0"/>
        <w:adjustRightInd w:val="0"/>
        <w:spacing w:before="120"/>
        <w:ind w:firstLine="350"/>
        <w:jc w:val="both"/>
        <w:rPr>
          <w:sz w:val="22"/>
          <w:szCs w:val="22"/>
        </w:rPr>
      </w:pPr>
      <w:r>
        <w:rPr>
          <w:b/>
          <w:bCs/>
          <w:sz w:val="22"/>
          <w:szCs w:val="22"/>
        </w:rPr>
        <w:t>20.</w:t>
      </w:r>
      <w:r>
        <w:rPr>
          <w:b/>
          <w:bCs/>
          <w:sz w:val="22"/>
          <w:szCs w:val="22"/>
        </w:rPr>
        <w:tab/>
      </w:r>
      <w:r>
        <w:rPr>
          <w:sz w:val="22"/>
          <w:szCs w:val="22"/>
        </w:rPr>
        <w:t>Section 14 of the Principal Act is amended by adding at the end the following subsections:</w:t>
      </w:r>
    </w:p>
    <w:p w14:paraId="288BA80A" w14:textId="77777777" w:rsidR="00FC70D7" w:rsidRPr="00F20E19" w:rsidRDefault="00FC70D7" w:rsidP="00D6385C">
      <w:pPr>
        <w:widowControl w:val="0"/>
        <w:autoSpaceDE w:val="0"/>
        <w:autoSpaceDN w:val="0"/>
        <w:adjustRightInd w:val="0"/>
        <w:spacing w:before="120"/>
        <w:ind w:firstLine="346"/>
        <w:jc w:val="both"/>
        <w:rPr>
          <w:sz w:val="22"/>
          <w:szCs w:val="22"/>
        </w:rPr>
      </w:pPr>
      <w:r>
        <w:rPr>
          <w:sz w:val="22"/>
          <w:szCs w:val="22"/>
        </w:rPr>
        <w:t>“(3) This section does not apply in relation to the importation of an object if:</w:t>
      </w:r>
    </w:p>
    <w:p w14:paraId="10BA5749" w14:textId="77777777" w:rsidR="00FC70D7" w:rsidRPr="00F20E19" w:rsidRDefault="00FC70D7" w:rsidP="00D6385C">
      <w:pPr>
        <w:widowControl w:val="0"/>
        <w:tabs>
          <w:tab w:val="left" w:pos="782"/>
        </w:tabs>
        <w:autoSpaceDE w:val="0"/>
        <w:autoSpaceDN w:val="0"/>
        <w:adjustRightInd w:val="0"/>
        <w:spacing w:before="120"/>
        <w:ind w:left="398"/>
        <w:jc w:val="both"/>
        <w:rPr>
          <w:sz w:val="22"/>
          <w:szCs w:val="22"/>
        </w:rPr>
      </w:pPr>
      <w:r>
        <w:rPr>
          <w:sz w:val="22"/>
          <w:szCs w:val="22"/>
        </w:rPr>
        <w:t>(a)</w:t>
      </w:r>
      <w:r>
        <w:rPr>
          <w:sz w:val="22"/>
          <w:szCs w:val="22"/>
        </w:rPr>
        <w:tab/>
        <w:t>the importation takes place under an agreement between:</w:t>
      </w:r>
    </w:p>
    <w:p w14:paraId="57B34237" w14:textId="77777777" w:rsidR="00FC70D7" w:rsidRPr="00F20E19" w:rsidRDefault="00FC70D7" w:rsidP="00D6385C">
      <w:pPr>
        <w:widowControl w:val="0"/>
        <w:autoSpaceDE w:val="0"/>
        <w:autoSpaceDN w:val="0"/>
        <w:adjustRightInd w:val="0"/>
        <w:spacing w:before="120"/>
        <w:ind w:left="1454" w:hanging="360"/>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 xml:space="preserve">the Commonwealth, a State, a Territory, a principal collecting institution or an exhibition </w:t>
      </w:r>
      <w:proofErr w:type="spellStart"/>
      <w:r>
        <w:rPr>
          <w:sz w:val="22"/>
          <w:szCs w:val="22"/>
        </w:rPr>
        <w:t>co-ordinator</w:t>
      </w:r>
      <w:proofErr w:type="spellEnd"/>
      <w:r>
        <w:rPr>
          <w:sz w:val="22"/>
          <w:szCs w:val="22"/>
        </w:rPr>
        <w:t>; and</w:t>
      </w:r>
    </w:p>
    <w:p w14:paraId="130028C0" w14:textId="77777777" w:rsidR="00FC70D7" w:rsidRPr="00F20E19" w:rsidRDefault="00FC70D7" w:rsidP="00D6385C">
      <w:pPr>
        <w:widowControl w:val="0"/>
        <w:autoSpaceDE w:val="0"/>
        <w:autoSpaceDN w:val="0"/>
        <w:adjustRightInd w:val="0"/>
        <w:spacing w:before="120"/>
        <w:ind w:left="1454" w:hanging="360"/>
        <w:jc w:val="both"/>
        <w:rPr>
          <w:sz w:val="22"/>
          <w:szCs w:val="22"/>
        </w:rPr>
      </w:pPr>
      <w:r>
        <w:rPr>
          <w:sz w:val="22"/>
          <w:szCs w:val="22"/>
        </w:rPr>
        <w:t>(ii)</w:t>
      </w:r>
      <w:r>
        <w:rPr>
          <w:sz w:val="22"/>
          <w:szCs w:val="22"/>
        </w:rPr>
        <w:tab/>
        <w:t>any other person or body (including a government); and</w:t>
      </w:r>
    </w:p>
    <w:p w14:paraId="08280F64" w14:textId="77777777" w:rsidR="00FC70D7" w:rsidRPr="00F20E19" w:rsidRDefault="00FC70D7" w:rsidP="00D6385C">
      <w:pPr>
        <w:widowControl w:val="0"/>
        <w:tabs>
          <w:tab w:val="left" w:pos="782"/>
        </w:tabs>
        <w:autoSpaceDE w:val="0"/>
        <w:autoSpaceDN w:val="0"/>
        <w:adjustRightInd w:val="0"/>
        <w:spacing w:before="120"/>
        <w:ind w:left="782" w:hanging="384"/>
        <w:jc w:val="both"/>
        <w:rPr>
          <w:sz w:val="22"/>
          <w:szCs w:val="22"/>
        </w:rPr>
      </w:pPr>
      <w:r>
        <w:rPr>
          <w:sz w:val="22"/>
          <w:szCs w:val="22"/>
        </w:rPr>
        <w:t>(b)</w:t>
      </w:r>
      <w:r>
        <w:rPr>
          <w:sz w:val="22"/>
          <w:szCs w:val="22"/>
        </w:rPr>
        <w:tab/>
        <w:t xml:space="preserve">the agreement provides for the object to be loaned, for a period not exceeding 2 years, to the Commonwealth, State, Territory, principal collecting institution or exhibition </w:t>
      </w:r>
      <w:proofErr w:type="spellStart"/>
      <w:r>
        <w:rPr>
          <w:sz w:val="22"/>
          <w:szCs w:val="22"/>
        </w:rPr>
        <w:t>co-ordinator</w:t>
      </w:r>
      <w:proofErr w:type="spellEnd"/>
      <w:r>
        <w:rPr>
          <w:sz w:val="22"/>
          <w:szCs w:val="22"/>
        </w:rPr>
        <w:t>, as the case may be, for the purpose of its public exhibition within Australia.</w:t>
      </w:r>
    </w:p>
    <w:p w14:paraId="03E3274E" w14:textId="77777777" w:rsidR="00FC70D7" w:rsidRPr="00F20E19" w:rsidRDefault="00FC70D7" w:rsidP="00D6385C">
      <w:pPr>
        <w:widowControl w:val="0"/>
        <w:autoSpaceDE w:val="0"/>
        <w:autoSpaceDN w:val="0"/>
        <w:adjustRightInd w:val="0"/>
        <w:spacing w:before="120"/>
        <w:ind w:left="350"/>
        <w:jc w:val="both"/>
        <w:rPr>
          <w:sz w:val="22"/>
          <w:szCs w:val="22"/>
        </w:rPr>
      </w:pPr>
      <w:r>
        <w:rPr>
          <w:sz w:val="22"/>
          <w:szCs w:val="22"/>
        </w:rPr>
        <w:t>“(4) In subsection (3):</w:t>
      </w:r>
    </w:p>
    <w:p w14:paraId="3C6782C0" w14:textId="77777777" w:rsidR="00FC70D7" w:rsidRPr="00F20E19" w:rsidRDefault="00FC70D7" w:rsidP="00D6385C">
      <w:pPr>
        <w:widowControl w:val="0"/>
        <w:autoSpaceDE w:val="0"/>
        <w:autoSpaceDN w:val="0"/>
        <w:adjustRightInd w:val="0"/>
        <w:spacing w:before="120"/>
        <w:jc w:val="both"/>
        <w:rPr>
          <w:sz w:val="22"/>
          <w:szCs w:val="22"/>
        </w:rPr>
      </w:pPr>
      <w:r>
        <w:rPr>
          <w:b/>
          <w:bCs/>
          <w:sz w:val="22"/>
          <w:szCs w:val="22"/>
        </w:rPr>
        <w:t xml:space="preserve">‘exhibition </w:t>
      </w:r>
      <w:proofErr w:type="spellStart"/>
      <w:r>
        <w:rPr>
          <w:b/>
          <w:bCs/>
          <w:sz w:val="22"/>
          <w:szCs w:val="22"/>
        </w:rPr>
        <w:t>co-ordinator</w:t>
      </w:r>
      <w:proofErr w:type="spellEnd"/>
      <w:r>
        <w:rPr>
          <w:b/>
          <w:bCs/>
          <w:sz w:val="22"/>
          <w:szCs w:val="22"/>
        </w:rPr>
        <w:t xml:space="preserve">’ </w:t>
      </w:r>
      <w:r>
        <w:rPr>
          <w:sz w:val="22"/>
          <w:szCs w:val="22"/>
        </w:rPr>
        <w:t>means a body that arranges for the conducting in Australia of public exhibitions of objects from collections outside Australia, and that achieves this by, from time to time:</w:t>
      </w:r>
    </w:p>
    <w:p w14:paraId="6A0FC80E" w14:textId="77777777" w:rsidR="00FC70D7" w:rsidRPr="00F20E19" w:rsidRDefault="00FC70D7" w:rsidP="00D6385C">
      <w:pPr>
        <w:widowControl w:val="0"/>
        <w:tabs>
          <w:tab w:val="left" w:pos="787"/>
        </w:tabs>
        <w:autoSpaceDE w:val="0"/>
        <w:autoSpaceDN w:val="0"/>
        <w:adjustRightInd w:val="0"/>
        <w:spacing w:before="120"/>
        <w:ind w:left="787" w:hanging="394"/>
        <w:jc w:val="both"/>
        <w:rPr>
          <w:sz w:val="22"/>
          <w:szCs w:val="22"/>
        </w:rPr>
      </w:pPr>
      <w:r>
        <w:rPr>
          <w:sz w:val="22"/>
          <w:szCs w:val="22"/>
        </w:rPr>
        <w:t>(a)</w:t>
      </w:r>
      <w:r>
        <w:rPr>
          <w:sz w:val="22"/>
          <w:szCs w:val="22"/>
        </w:rPr>
        <w:tab/>
        <w:t>entering into an agreement with a person or body (including a government) for the importation of such objects on loan; and</w:t>
      </w:r>
    </w:p>
    <w:p w14:paraId="7A7AA5C9" w14:textId="77777777" w:rsidR="00FC70D7" w:rsidRPr="00F20E19" w:rsidRDefault="00FC70D7" w:rsidP="00D6385C">
      <w:pPr>
        <w:widowControl w:val="0"/>
        <w:tabs>
          <w:tab w:val="left" w:pos="787"/>
        </w:tabs>
        <w:autoSpaceDE w:val="0"/>
        <w:autoSpaceDN w:val="0"/>
        <w:adjustRightInd w:val="0"/>
        <w:spacing w:before="120"/>
        <w:ind w:left="787" w:hanging="394"/>
        <w:jc w:val="both"/>
        <w:rPr>
          <w:sz w:val="22"/>
          <w:szCs w:val="22"/>
        </w:rPr>
      </w:pPr>
      <w:r>
        <w:rPr>
          <w:sz w:val="22"/>
          <w:szCs w:val="22"/>
        </w:rPr>
        <w:t>(b)</w:t>
      </w:r>
      <w:r>
        <w:rPr>
          <w:sz w:val="22"/>
          <w:szCs w:val="22"/>
        </w:rPr>
        <w:tab/>
        <w:t>entering into an agreement with the Commonwealth, a State or a Territory under which the Commonwealth, State or Territory</w:t>
      </w:r>
    </w:p>
    <w:p w14:paraId="4E371504" w14:textId="77777777" w:rsidR="00FC70D7" w:rsidRPr="00F20E19" w:rsidRDefault="00FC70D7" w:rsidP="00D6385C">
      <w:pPr>
        <w:widowControl w:val="0"/>
        <w:autoSpaceDE w:val="0"/>
        <w:autoSpaceDN w:val="0"/>
        <w:adjustRightInd w:val="0"/>
        <w:spacing w:before="120"/>
        <w:ind w:left="787"/>
        <w:jc w:val="both"/>
        <w:rPr>
          <w:sz w:val="22"/>
          <w:szCs w:val="22"/>
        </w:rPr>
      </w:pPr>
      <w:r>
        <w:rPr>
          <w:sz w:val="22"/>
          <w:szCs w:val="22"/>
        </w:rPr>
        <w:br w:type="page"/>
      </w:r>
      <w:r>
        <w:rPr>
          <w:sz w:val="22"/>
          <w:szCs w:val="22"/>
        </w:rPr>
        <w:lastRenderedPageBreak/>
        <w:t>agrees to compensate the person or body referred to in paragraph (a) for any loss of or damage to the objects arising from, or connected with, the carrying out of the agreement referred to in that paragraph or the public exhibition of the objects in Australia.”.</w:t>
      </w:r>
    </w:p>
    <w:p w14:paraId="322E242E" w14:textId="77777777" w:rsidR="00FC70D7" w:rsidRPr="00F20E19" w:rsidRDefault="00FC70D7" w:rsidP="00985241">
      <w:pPr>
        <w:widowControl w:val="0"/>
        <w:autoSpaceDE w:val="0"/>
        <w:autoSpaceDN w:val="0"/>
        <w:adjustRightInd w:val="0"/>
        <w:spacing w:before="120" w:after="60"/>
        <w:jc w:val="both"/>
        <w:rPr>
          <w:sz w:val="22"/>
          <w:szCs w:val="22"/>
        </w:rPr>
      </w:pPr>
      <w:r>
        <w:rPr>
          <w:b/>
          <w:bCs/>
          <w:sz w:val="22"/>
          <w:szCs w:val="22"/>
        </w:rPr>
        <w:t>Functions of Committee</w:t>
      </w:r>
    </w:p>
    <w:p w14:paraId="2F2EB781" w14:textId="213279EC" w:rsidR="00FC70D7" w:rsidRPr="00F20E19" w:rsidRDefault="00FC70D7" w:rsidP="00D6385C">
      <w:pPr>
        <w:widowControl w:val="0"/>
        <w:tabs>
          <w:tab w:val="left" w:pos="754"/>
        </w:tabs>
        <w:autoSpaceDE w:val="0"/>
        <w:autoSpaceDN w:val="0"/>
        <w:adjustRightInd w:val="0"/>
        <w:spacing w:before="120"/>
        <w:ind w:firstLine="346"/>
        <w:jc w:val="both"/>
        <w:rPr>
          <w:sz w:val="22"/>
          <w:szCs w:val="22"/>
        </w:rPr>
      </w:pPr>
      <w:r>
        <w:rPr>
          <w:b/>
          <w:bCs/>
          <w:sz w:val="22"/>
          <w:szCs w:val="22"/>
        </w:rPr>
        <w:t>21.</w:t>
      </w:r>
      <w:r>
        <w:rPr>
          <w:b/>
          <w:bCs/>
          <w:sz w:val="22"/>
          <w:szCs w:val="22"/>
        </w:rPr>
        <w:tab/>
      </w:r>
      <w:r>
        <w:rPr>
          <w:sz w:val="22"/>
          <w:szCs w:val="22"/>
        </w:rPr>
        <w:t>Section 16 of the Principal Act is amended by omitting from paragraph (b) “subsection 10</w:t>
      </w:r>
      <w:r w:rsidR="002A6192">
        <w:rPr>
          <w:sz w:val="22"/>
          <w:szCs w:val="22"/>
        </w:rPr>
        <w:t xml:space="preserve"> </w:t>
      </w:r>
      <w:r>
        <w:rPr>
          <w:sz w:val="22"/>
          <w:szCs w:val="22"/>
        </w:rPr>
        <w:t>(4)” and substituting “subsections 10</w:t>
      </w:r>
      <w:r w:rsidR="002A6192">
        <w:rPr>
          <w:sz w:val="22"/>
          <w:szCs w:val="22"/>
        </w:rPr>
        <w:t xml:space="preserve"> </w:t>
      </w:r>
      <w:r>
        <w:rPr>
          <w:sz w:val="22"/>
          <w:szCs w:val="22"/>
        </w:rPr>
        <w:t>(4) and 10</w:t>
      </w:r>
      <w:r>
        <w:rPr>
          <w:smallCaps/>
          <w:sz w:val="22"/>
          <w:szCs w:val="22"/>
        </w:rPr>
        <w:t>a</w:t>
      </w:r>
      <w:r>
        <w:rPr>
          <w:sz w:val="22"/>
          <w:szCs w:val="22"/>
        </w:rPr>
        <w:t xml:space="preserve"> (5)”.</w:t>
      </w:r>
    </w:p>
    <w:p w14:paraId="2E428B95" w14:textId="77777777" w:rsidR="00FC70D7" w:rsidRPr="00F20E19" w:rsidRDefault="00FC70D7" w:rsidP="00985241">
      <w:pPr>
        <w:widowControl w:val="0"/>
        <w:autoSpaceDE w:val="0"/>
        <w:autoSpaceDN w:val="0"/>
        <w:adjustRightInd w:val="0"/>
        <w:spacing w:before="120" w:after="60"/>
        <w:jc w:val="both"/>
        <w:rPr>
          <w:sz w:val="22"/>
          <w:szCs w:val="22"/>
        </w:rPr>
      </w:pPr>
      <w:r>
        <w:rPr>
          <w:b/>
          <w:bCs/>
          <w:sz w:val="22"/>
          <w:szCs w:val="22"/>
        </w:rPr>
        <w:t>Constitution of Committee</w:t>
      </w:r>
    </w:p>
    <w:p w14:paraId="49F1A40D" w14:textId="77777777" w:rsidR="00FC70D7" w:rsidRPr="00F20E19" w:rsidRDefault="00FC70D7" w:rsidP="00D6385C">
      <w:pPr>
        <w:widowControl w:val="0"/>
        <w:tabs>
          <w:tab w:val="left" w:pos="754"/>
        </w:tabs>
        <w:autoSpaceDE w:val="0"/>
        <w:autoSpaceDN w:val="0"/>
        <w:adjustRightInd w:val="0"/>
        <w:spacing w:before="120"/>
        <w:ind w:firstLine="346"/>
        <w:jc w:val="both"/>
        <w:rPr>
          <w:sz w:val="22"/>
          <w:szCs w:val="22"/>
        </w:rPr>
      </w:pPr>
      <w:r>
        <w:rPr>
          <w:b/>
          <w:bCs/>
          <w:sz w:val="22"/>
          <w:szCs w:val="22"/>
        </w:rPr>
        <w:t>22.</w:t>
      </w:r>
      <w:r>
        <w:rPr>
          <w:b/>
          <w:bCs/>
          <w:sz w:val="22"/>
          <w:szCs w:val="22"/>
        </w:rPr>
        <w:tab/>
      </w:r>
      <w:r>
        <w:rPr>
          <w:sz w:val="22"/>
          <w:szCs w:val="22"/>
        </w:rPr>
        <w:t>Section 17 of the Principal Act is amended by inserting after subsection (1) the following subsection:</w:t>
      </w:r>
    </w:p>
    <w:p w14:paraId="562F6728" w14:textId="77777777" w:rsidR="00FC70D7" w:rsidRPr="00F20E19" w:rsidRDefault="00FC70D7" w:rsidP="00D6385C">
      <w:pPr>
        <w:widowControl w:val="0"/>
        <w:autoSpaceDE w:val="0"/>
        <w:autoSpaceDN w:val="0"/>
        <w:adjustRightInd w:val="0"/>
        <w:spacing w:before="120"/>
        <w:ind w:left="355"/>
        <w:jc w:val="both"/>
        <w:rPr>
          <w:sz w:val="22"/>
          <w:szCs w:val="22"/>
        </w:rPr>
      </w:pPr>
      <w:r>
        <w:rPr>
          <w:sz w:val="22"/>
          <w:szCs w:val="22"/>
        </w:rPr>
        <w:t>“(1</w:t>
      </w:r>
      <w:r>
        <w:rPr>
          <w:smallCaps/>
          <w:sz w:val="22"/>
          <w:szCs w:val="22"/>
        </w:rPr>
        <w:t>a</w:t>
      </w:r>
      <w:r>
        <w:rPr>
          <w:sz w:val="22"/>
          <w:szCs w:val="22"/>
        </w:rPr>
        <w:t>) The member referred to in paragraph (1) (c) must be:</w:t>
      </w:r>
    </w:p>
    <w:p w14:paraId="73953A9A" w14:textId="77777777" w:rsidR="00FC70D7" w:rsidRPr="00F20E19" w:rsidRDefault="00FC70D7" w:rsidP="00D6385C">
      <w:pPr>
        <w:widowControl w:val="0"/>
        <w:tabs>
          <w:tab w:val="left" w:pos="787"/>
        </w:tabs>
        <w:autoSpaceDE w:val="0"/>
        <w:autoSpaceDN w:val="0"/>
        <w:adjustRightInd w:val="0"/>
        <w:spacing w:before="120"/>
        <w:ind w:left="394"/>
        <w:jc w:val="both"/>
        <w:rPr>
          <w:sz w:val="22"/>
          <w:szCs w:val="22"/>
        </w:rPr>
      </w:pPr>
      <w:r>
        <w:rPr>
          <w:sz w:val="22"/>
          <w:szCs w:val="22"/>
        </w:rPr>
        <w:t>(a)</w:t>
      </w:r>
      <w:r>
        <w:rPr>
          <w:sz w:val="22"/>
          <w:szCs w:val="22"/>
        </w:rPr>
        <w:tab/>
        <w:t>a person of the Aboriginal race of Australia; or</w:t>
      </w:r>
    </w:p>
    <w:p w14:paraId="3EF61451" w14:textId="77777777" w:rsidR="00FC70D7" w:rsidRPr="00F20E19" w:rsidRDefault="00FC70D7" w:rsidP="00D6385C">
      <w:pPr>
        <w:widowControl w:val="0"/>
        <w:tabs>
          <w:tab w:val="left" w:pos="787"/>
        </w:tabs>
        <w:autoSpaceDE w:val="0"/>
        <w:autoSpaceDN w:val="0"/>
        <w:adjustRightInd w:val="0"/>
        <w:spacing w:before="120"/>
        <w:ind w:left="787" w:hanging="394"/>
        <w:jc w:val="both"/>
        <w:rPr>
          <w:sz w:val="22"/>
          <w:szCs w:val="22"/>
        </w:rPr>
      </w:pPr>
      <w:r>
        <w:rPr>
          <w:sz w:val="22"/>
          <w:szCs w:val="22"/>
        </w:rPr>
        <w:t>(b)</w:t>
      </w:r>
      <w:r>
        <w:rPr>
          <w:sz w:val="22"/>
          <w:szCs w:val="22"/>
        </w:rPr>
        <w:tab/>
        <w:t>a descendant of an indigenous inhabitant of the Torres Strait Islands.”.</w:t>
      </w:r>
    </w:p>
    <w:p w14:paraId="01763056" w14:textId="77777777" w:rsidR="00FC70D7" w:rsidRPr="00F20E19" w:rsidRDefault="00FC70D7" w:rsidP="00985241">
      <w:pPr>
        <w:widowControl w:val="0"/>
        <w:autoSpaceDE w:val="0"/>
        <w:autoSpaceDN w:val="0"/>
        <w:adjustRightInd w:val="0"/>
        <w:spacing w:before="120" w:after="60"/>
        <w:jc w:val="both"/>
        <w:rPr>
          <w:sz w:val="22"/>
          <w:szCs w:val="22"/>
        </w:rPr>
      </w:pPr>
      <w:r>
        <w:rPr>
          <w:b/>
          <w:bCs/>
          <w:sz w:val="22"/>
          <w:szCs w:val="22"/>
        </w:rPr>
        <w:t>Administrative Appeals Tribunal</w:t>
      </w:r>
    </w:p>
    <w:p w14:paraId="2E28FC9B" w14:textId="77777777" w:rsidR="00FC70D7" w:rsidRPr="00F20E19" w:rsidRDefault="00FC70D7" w:rsidP="00D6385C">
      <w:pPr>
        <w:widowControl w:val="0"/>
        <w:tabs>
          <w:tab w:val="left" w:pos="754"/>
        </w:tabs>
        <w:autoSpaceDE w:val="0"/>
        <w:autoSpaceDN w:val="0"/>
        <w:adjustRightInd w:val="0"/>
        <w:spacing w:before="120"/>
        <w:ind w:firstLine="346"/>
        <w:jc w:val="both"/>
        <w:rPr>
          <w:sz w:val="22"/>
          <w:szCs w:val="22"/>
        </w:rPr>
      </w:pPr>
      <w:r>
        <w:rPr>
          <w:b/>
          <w:bCs/>
          <w:sz w:val="22"/>
          <w:szCs w:val="22"/>
        </w:rPr>
        <w:t>23.</w:t>
      </w:r>
      <w:r>
        <w:rPr>
          <w:b/>
          <w:bCs/>
          <w:sz w:val="22"/>
          <w:szCs w:val="22"/>
        </w:rPr>
        <w:tab/>
      </w:r>
      <w:r>
        <w:rPr>
          <w:sz w:val="22"/>
          <w:szCs w:val="22"/>
        </w:rPr>
        <w:t xml:space="preserve">Section 48 of the Principal Act is amended by inserting in paragraph 48 (1) (b) “, </w:t>
      </w:r>
      <w:r>
        <w:rPr>
          <w:smallCaps/>
          <w:sz w:val="22"/>
          <w:szCs w:val="22"/>
        </w:rPr>
        <w:t xml:space="preserve">10a </w:t>
      </w:r>
      <w:r>
        <w:rPr>
          <w:sz w:val="22"/>
          <w:szCs w:val="22"/>
        </w:rPr>
        <w:t>(7) (b)” after “10 (5) (a)”.</w:t>
      </w:r>
    </w:p>
    <w:p w14:paraId="756F83F9" w14:textId="3C6BD157" w:rsidR="00FC70D7" w:rsidRPr="002A6192" w:rsidRDefault="00FC70D7" w:rsidP="002A6192">
      <w:pPr>
        <w:widowControl w:val="0"/>
        <w:autoSpaceDE w:val="0"/>
        <w:autoSpaceDN w:val="0"/>
        <w:adjustRightInd w:val="0"/>
        <w:spacing w:before="240"/>
        <w:jc w:val="center"/>
        <w:rPr>
          <w:szCs w:val="22"/>
        </w:rPr>
      </w:pPr>
      <w:r w:rsidRPr="002A6192">
        <w:rPr>
          <w:b/>
          <w:bCs/>
          <w:szCs w:val="22"/>
        </w:rPr>
        <w:t>PART 8—AMENDMENTS OF THE PUBLIC LENDING RIGHT</w:t>
      </w:r>
      <w:r w:rsidR="008516A0" w:rsidRPr="002A6192">
        <w:rPr>
          <w:szCs w:val="22"/>
        </w:rPr>
        <w:br/>
      </w:r>
      <w:r w:rsidRPr="002A6192">
        <w:rPr>
          <w:b/>
          <w:bCs/>
          <w:szCs w:val="22"/>
        </w:rPr>
        <w:t>ACT 1985</w:t>
      </w:r>
    </w:p>
    <w:p w14:paraId="5226DF9B" w14:textId="77777777" w:rsidR="00FC70D7" w:rsidRPr="00F20E19" w:rsidRDefault="00FC70D7" w:rsidP="00985241">
      <w:pPr>
        <w:widowControl w:val="0"/>
        <w:autoSpaceDE w:val="0"/>
        <w:autoSpaceDN w:val="0"/>
        <w:adjustRightInd w:val="0"/>
        <w:spacing w:before="120" w:after="60"/>
        <w:jc w:val="both"/>
        <w:rPr>
          <w:sz w:val="22"/>
          <w:szCs w:val="22"/>
        </w:rPr>
      </w:pPr>
      <w:r>
        <w:rPr>
          <w:b/>
          <w:bCs/>
          <w:sz w:val="22"/>
          <w:szCs w:val="22"/>
        </w:rPr>
        <w:t>Principal Act</w:t>
      </w:r>
    </w:p>
    <w:p w14:paraId="385D0E02" w14:textId="77777777" w:rsidR="00FC70D7" w:rsidRPr="00F20E19" w:rsidRDefault="00FC70D7" w:rsidP="00D6385C">
      <w:pPr>
        <w:widowControl w:val="0"/>
        <w:tabs>
          <w:tab w:val="left" w:pos="754"/>
        </w:tabs>
        <w:autoSpaceDE w:val="0"/>
        <w:autoSpaceDN w:val="0"/>
        <w:adjustRightInd w:val="0"/>
        <w:spacing w:before="120"/>
        <w:ind w:firstLine="346"/>
        <w:jc w:val="both"/>
        <w:rPr>
          <w:sz w:val="22"/>
          <w:szCs w:val="22"/>
        </w:rPr>
      </w:pPr>
      <w:r>
        <w:rPr>
          <w:b/>
          <w:bCs/>
          <w:sz w:val="22"/>
          <w:szCs w:val="22"/>
        </w:rPr>
        <w:t>24.</w:t>
      </w:r>
      <w:r>
        <w:rPr>
          <w:b/>
          <w:bCs/>
          <w:sz w:val="22"/>
          <w:szCs w:val="22"/>
        </w:rPr>
        <w:tab/>
      </w:r>
      <w:r>
        <w:rPr>
          <w:sz w:val="22"/>
          <w:szCs w:val="22"/>
        </w:rPr>
        <w:t xml:space="preserve">In this Part, </w:t>
      </w:r>
      <w:r>
        <w:rPr>
          <w:b/>
          <w:bCs/>
          <w:sz w:val="22"/>
          <w:szCs w:val="22"/>
        </w:rPr>
        <w:t xml:space="preserve">“Principal Act” </w:t>
      </w:r>
      <w:r>
        <w:rPr>
          <w:sz w:val="22"/>
          <w:szCs w:val="22"/>
        </w:rPr>
        <w:t xml:space="preserve">means the </w:t>
      </w:r>
      <w:r>
        <w:rPr>
          <w:i/>
          <w:iCs/>
          <w:sz w:val="22"/>
          <w:szCs w:val="22"/>
        </w:rPr>
        <w:t>Public Lending Right Act 1985</w:t>
      </w:r>
      <w:r>
        <w:rPr>
          <w:sz w:val="22"/>
          <w:szCs w:val="22"/>
          <w:vertAlign w:val="superscript"/>
        </w:rPr>
        <w:t>7</w:t>
      </w:r>
      <w:r>
        <w:rPr>
          <w:sz w:val="22"/>
          <w:szCs w:val="22"/>
        </w:rPr>
        <w:t>.</w:t>
      </w:r>
    </w:p>
    <w:p w14:paraId="64EF2E41" w14:textId="77777777" w:rsidR="00FC70D7" w:rsidRPr="00F20E19" w:rsidRDefault="00FC70D7" w:rsidP="00985241">
      <w:pPr>
        <w:widowControl w:val="0"/>
        <w:autoSpaceDE w:val="0"/>
        <w:autoSpaceDN w:val="0"/>
        <w:adjustRightInd w:val="0"/>
        <w:spacing w:before="120" w:after="60"/>
        <w:jc w:val="both"/>
        <w:rPr>
          <w:sz w:val="22"/>
          <w:szCs w:val="22"/>
        </w:rPr>
      </w:pPr>
      <w:r>
        <w:rPr>
          <w:b/>
          <w:bCs/>
          <w:sz w:val="22"/>
          <w:szCs w:val="22"/>
        </w:rPr>
        <w:t>Membership of Committee</w:t>
      </w:r>
    </w:p>
    <w:p w14:paraId="46CE510C" w14:textId="77777777" w:rsidR="00FC70D7" w:rsidRPr="00F20E19" w:rsidRDefault="00FC70D7" w:rsidP="00D6385C">
      <w:pPr>
        <w:widowControl w:val="0"/>
        <w:tabs>
          <w:tab w:val="left" w:pos="754"/>
        </w:tabs>
        <w:autoSpaceDE w:val="0"/>
        <w:autoSpaceDN w:val="0"/>
        <w:adjustRightInd w:val="0"/>
        <w:spacing w:before="120"/>
        <w:ind w:firstLine="346"/>
        <w:jc w:val="both"/>
        <w:rPr>
          <w:sz w:val="22"/>
          <w:szCs w:val="22"/>
        </w:rPr>
      </w:pPr>
      <w:r>
        <w:rPr>
          <w:b/>
          <w:bCs/>
          <w:sz w:val="22"/>
          <w:szCs w:val="22"/>
        </w:rPr>
        <w:t>25.</w:t>
      </w:r>
      <w:r>
        <w:rPr>
          <w:b/>
          <w:bCs/>
          <w:sz w:val="22"/>
          <w:szCs w:val="22"/>
        </w:rPr>
        <w:tab/>
      </w:r>
      <w:r>
        <w:rPr>
          <w:sz w:val="22"/>
          <w:szCs w:val="22"/>
        </w:rPr>
        <w:t>Section 9 of the Principal Act is amended by inserting at the end the following subsection:</w:t>
      </w:r>
    </w:p>
    <w:p w14:paraId="7408269A" w14:textId="77777777" w:rsidR="00FC70D7" w:rsidRPr="00F20E19" w:rsidRDefault="00FC70D7" w:rsidP="00D6385C">
      <w:pPr>
        <w:widowControl w:val="0"/>
        <w:autoSpaceDE w:val="0"/>
        <w:autoSpaceDN w:val="0"/>
        <w:adjustRightInd w:val="0"/>
        <w:spacing w:before="120"/>
        <w:ind w:firstLine="336"/>
        <w:jc w:val="both"/>
        <w:rPr>
          <w:sz w:val="22"/>
          <w:szCs w:val="22"/>
        </w:rPr>
      </w:pPr>
      <w:r>
        <w:rPr>
          <w:sz w:val="22"/>
          <w:szCs w:val="22"/>
        </w:rPr>
        <w:t>“(8) The performance of the Committee’s functions and the exercise of its powers are not affected merely because of vacancies in the Committee’s membership.”.</w:t>
      </w:r>
    </w:p>
    <w:p w14:paraId="77BDDBB3" w14:textId="77777777" w:rsidR="00FC70D7" w:rsidRPr="00F20E19" w:rsidRDefault="00FC70D7" w:rsidP="00985241">
      <w:pPr>
        <w:widowControl w:val="0"/>
        <w:autoSpaceDE w:val="0"/>
        <w:autoSpaceDN w:val="0"/>
        <w:adjustRightInd w:val="0"/>
        <w:spacing w:before="120" w:after="60"/>
        <w:jc w:val="both"/>
        <w:rPr>
          <w:sz w:val="22"/>
          <w:szCs w:val="22"/>
        </w:rPr>
      </w:pPr>
      <w:r>
        <w:rPr>
          <w:b/>
          <w:bCs/>
          <w:sz w:val="22"/>
          <w:szCs w:val="22"/>
        </w:rPr>
        <w:t>Insertion of new sections</w:t>
      </w:r>
    </w:p>
    <w:p w14:paraId="49A268AC" w14:textId="77777777" w:rsidR="00FC70D7" w:rsidRPr="00F20E19" w:rsidRDefault="00FC70D7" w:rsidP="00D6385C">
      <w:pPr>
        <w:widowControl w:val="0"/>
        <w:tabs>
          <w:tab w:val="left" w:pos="754"/>
        </w:tabs>
        <w:autoSpaceDE w:val="0"/>
        <w:autoSpaceDN w:val="0"/>
        <w:adjustRightInd w:val="0"/>
        <w:spacing w:before="120"/>
        <w:ind w:firstLine="346"/>
        <w:jc w:val="both"/>
        <w:rPr>
          <w:sz w:val="22"/>
          <w:szCs w:val="22"/>
        </w:rPr>
      </w:pPr>
      <w:r>
        <w:rPr>
          <w:b/>
          <w:bCs/>
          <w:sz w:val="22"/>
          <w:szCs w:val="22"/>
        </w:rPr>
        <w:t>26.</w:t>
      </w:r>
      <w:r>
        <w:rPr>
          <w:b/>
          <w:bCs/>
          <w:sz w:val="22"/>
          <w:szCs w:val="22"/>
        </w:rPr>
        <w:tab/>
      </w:r>
      <w:r>
        <w:rPr>
          <w:sz w:val="22"/>
          <w:szCs w:val="22"/>
        </w:rPr>
        <w:t>After section 16 of the Principal Act the following sections are inserted:</w:t>
      </w:r>
    </w:p>
    <w:p w14:paraId="7696780E" w14:textId="77777777" w:rsidR="00FC70D7" w:rsidRPr="00F20E19" w:rsidRDefault="00FC70D7" w:rsidP="00985241">
      <w:pPr>
        <w:widowControl w:val="0"/>
        <w:autoSpaceDE w:val="0"/>
        <w:autoSpaceDN w:val="0"/>
        <w:adjustRightInd w:val="0"/>
        <w:spacing w:before="120" w:after="60"/>
        <w:jc w:val="both"/>
        <w:rPr>
          <w:sz w:val="22"/>
          <w:szCs w:val="22"/>
        </w:rPr>
      </w:pPr>
      <w:r>
        <w:rPr>
          <w:b/>
          <w:bCs/>
          <w:sz w:val="22"/>
          <w:szCs w:val="22"/>
        </w:rPr>
        <w:t>Conduct of meetings</w:t>
      </w:r>
    </w:p>
    <w:p w14:paraId="0588AEAB" w14:textId="77777777" w:rsidR="00FC70D7" w:rsidRPr="00F20E19" w:rsidRDefault="00FC70D7" w:rsidP="00D6385C">
      <w:pPr>
        <w:widowControl w:val="0"/>
        <w:autoSpaceDE w:val="0"/>
        <w:autoSpaceDN w:val="0"/>
        <w:adjustRightInd w:val="0"/>
        <w:spacing w:before="120"/>
        <w:ind w:firstLine="341"/>
        <w:jc w:val="both"/>
        <w:rPr>
          <w:sz w:val="22"/>
          <w:szCs w:val="22"/>
        </w:rPr>
      </w:pPr>
      <w:r>
        <w:rPr>
          <w:smallCaps/>
          <w:sz w:val="22"/>
          <w:szCs w:val="22"/>
        </w:rPr>
        <w:t xml:space="preserve">“16a. </w:t>
      </w:r>
      <w:r>
        <w:rPr>
          <w:sz w:val="22"/>
          <w:szCs w:val="22"/>
        </w:rPr>
        <w:t>(1) If the Committee so determines, a member may participate in, and form part of a quorum at, a meeting of the Committee by means of any of the following methods of communication:</w:t>
      </w:r>
    </w:p>
    <w:p w14:paraId="67A19A14" w14:textId="77777777" w:rsidR="00FC70D7" w:rsidRPr="00F20E19" w:rsidRDefault="00FC70D7" w:rsidP="00D6385C">
      <w:pPr>
        <w:widowControl w:val="0"/>
        <w:autoSpaceDE w:val="0"/>
        <w:autoSpaceDN w:val="0"/>
        <w:adjustRightInd w:val="0"/>
        <w:spacing w:before="120"/>
        <w:ind w:left="403"/>
        <w:jc w:val="both"/>
        <w:rPr>
          <w:sz w:val="22"/>
          <w:szCs w:val="22"/>
        </w:rPr>
      </w:pPr>
      <w:r>
        <w:rPr>
          <w:sz w:val="22"/>
          <w:szCs w:val="22"/>
        </w:rPr>
        <w:t>(a)</w:t>
      </w:r>
      <w:r>
        <w:rPr>
          <w:sz w:val="22"/>
          <w:szCs w:val="22"/>
        </w:rPr>
        <w:tab/>
        <w:t>telephone;</w:t>
      </w:r>
    </w:p>
    <w:p w14:paraId="3DA0E7CD" w14:textId="77777777" w:rsidR="00FC70D7" w:rsidRPr="00F20E19" w:rsidRDefault="00FC70D7" w:rsidP="00D6385C">
      <w:pPr>
        <w:widowControl w:val="0"/>
        <w:tabs>
          <w:tab w:val="left" w:pos="778"/>
        </w:tabs>
        <w:autoSpaceDE w:val="0"/>
        <w:autoSpaceDN w:val="0"/>
        <w:adjustRightInd w:val="0"/>
        <w:spacing w:before="120"/>
        <w:ind w:left="389"/>
        <w:jc w:val="both"/>
        <w:rPr>
          <w:sz w:val="22"/>
          <w:szCs w:val="22"/>
        </w:rPr>
      </w:pPr>
      <w:r>
        <w:rPr>
          <w:sz w:val="22"/>
          <w:szCs w:val="22"/>
        </w:rPr>
        <w:br w:type="page"/>
      </w:r>
      <w:r>
        <w:rPr>
          <w:sz w:val="22"/>
          <w:szCs w:val="22"/>
        </w:rPr>
        <w:lastRenderedPageBreak/>
        <w:t>(b)</w:t>
      </w:r>
      <w:r>
        <w:rPr>
          <w:sz w:val="22"/>
          <w:szCs w:val="22"/>
        </w:rPr>
        <w:tab/>
        <w:t>closed circuit television;</w:t>
      </w:r>
    </w:p>
    <w:p w14:paraId="60E98AF2" w14:textId="77777777" w:rsidR="00FC70D7" w:rsidRPr="00F20E19" w:rsidRDefault="00FC70D7" w:rsidP="00D6385C">
      <w:pPr>
        <w:widowControl w:val="0"/>
        <w:tabs>
          <w:tab w:val="left" w:pos="778"/>
        </w:tabs>
        <w:autoSpaceDE w:val="0"/>
        <w:autoSpaceDN w:val="0"/>
        <w:adjustRightInd w:val="0"/>
        <w:spacing w:before="120"/>
        <w:ind w:left="778" w:hanging="389"/>
        <w:jc w:val="both"/>
        <w:rPr>
          <w:sz w:val="22"/>
          <w:szCs w:val="22"/>
        </w:rPr>
      </w:pPr>
      <w:r>
        <w:rPr>
          <w:sz w:val="22"/>
          <w:szCs w:val="22"/>
        </w:rPr>
        <w:t>(c)</w:t>
      </w:r>
      <w:r>
        <w:rPr>
          <w:sz w:val="22"/>
          <w:szCs w:val="22"/>
        </w:rPr>
        <w:tab/>
        <w:t>another method of communication determined by the Committee.</w:t>
      </w:r>
    </w:p>
    <w:p w14:paraId="7A846032" w14:textId="77777777" w:rsidR="00FC70D7" w:rsidRPr="00F20E19" w:rsidRDefault="00FC70D7" w:rsidP="00D6385C">
      <w:pPr>
        <w:widowControl w:val="0"/>
        <w:autoSpaceDE w:val="0"/>
        <w:autoSpaceDN w:val="0"/>
        <w:adjustRightInd w:val="0"/>
        <w:spacing w:before="120"/>
        <w:ind w:firstLine="350"/>
        <w:jc w:val="both"/>
        <w:rPr>
          <w:sz w:val="22"/>
          <w:szCs w:val="22"/>
        </w:rPr>
      </w:pPr>
      <w:r>
        <w:rPr>
          <w:sz w:val="22"/>
          <w:szCs w:val="22"/>
        </w:rPr>
        <w:t>“(2) A determination may be made in respect of a particular meeting, or in respect of all meetings of the Committee.</w:t>
      </w:r>
    </w:p>
    <w:p w14:paraId="436B48CA" w14:textId="77777777" w:rsidR="00FC70D7" w:rsidRPr="00F20E19" w:rsidRDefault="00FC70D7" w:rsidP="00D6385C">
      <w:pPr>
        <w:widowControl w:val="0"/>
        <w:autoSpaceDE w:val="0"/>
        <w:autoSpaceDN w:val="0"/>
        <w:adjustRightInd w:val="0"/>
        <w:spacing w:before="120"/>
        <w:ind w:firstLine="346"/>
        <w:jc w:val="both"/>
        <w:rPr>
          <w:sz w:val="22"/>
          <w:szCs w:val="22"/>
        </w:rPr>
      </w:pPr>
      <w:r>
        <w:rPr>
          <w:sz w:val="22"/>
          <w:szCs w:val="22"/>
        </w:rPr>
        <w:t>“(3) A member who participates in a meeting as provided by subsection (1) is taken to be present at the meeting.</w:t>
      </w:r>
    </w:p>
    <w:p w14:paraId="05D43325" w14:textId="77777777" w:rsidR="00FC70D7" w:rsidRPr="00F20E19" w:rsidRDefault="00FC70D7" w:rsidP="00985241">
      <w:pPr>
        <w:widowControl w:val="0"/>
        <w:autoSpaceDE w:val="0"/>
        <w:autoSpaceDN w:val="0"/>
        <w:adjustRightInd w:val="0"/>
        <w:spacing w:before="120" w:after="60"/>
        <w:jc w:val="both"/>
        <w:rPr>
          <w:sz w:val="22"/>
          <w:szCs w:val="22"/>
        </w:rPr>
      </w:pPr>
      <w:r>
        <w:rPr>
          <w:b/>
          <w:bCs/>
          <w:sz w:val="22"/>
          <w:szCs w:val="22"/>
        </w:rPr>
        <w:t>Resolutions without meetings</w:t>
      </w:r>
    </w:p>
    <w:p w14:paraId="38BACA0A" w14:textId="77777777" w:rsidR="00FC70D7" w:rsidRPr="00F20E19" w:rsidRDefault="00FC70D7" w:rsidP="00D6385C">
      <w:pPr>
        <w:widowControl w:val="0"/>
        <w:autoSpaceDE w:val="0"/>
        <w:autoSpaceDN w:val="0"/>
        <w:adjustRightInd w:val="0"/>
        <w:spacing w:before="120"/>
        <w:ind w:firstLine="350"/>
        <w:jc w:val="both"/>
        <w:rPr>
          <w:sz w:val="22"/>
          <w:szCs w:val="22"/>
        </w:rPr>
      </w:pPr>
      <w:r>
        <w:rPr>
          <w:smallCaps/>
          <w:sz w:val="22"/>
          <w:szCs w:val="22"/>
        </w:rPr>
        <w:t>“16b.</w:t>
      </w:r>
      <w:r>
        <w:rPr>
          <w:smallCaps/>
          <w:sz w:val="22"/>
          <w:szCs w:val="22"/>
        </w:rPr>
        <w:tab/>
      </w:r>
      <w:r>
        <w:rPr>
          <w:sz w:val="22"/>
          <w:szCs w:val="22"/>
        </w:rPr>
        <w:t>Where the Committee so determines, a resolution is taken to have been passed at a meeting of the Committee if:</w:t>
      </w:r>
    </w:p>
    <w:p w14:paraId="70E5B2ED" w14:textId="77777777" w:rsidR="00FC70D7" w:rsidRPr="00F20E19" w:rsidRDefault="00FC70D7" w:rsidP="00D6385C">
      <w:pPr>
        <w:widowControl w:val="0"/>
        <w:tabs>
          <w:tab w:val="left" w:pos="778"/>
        </w:tabs>
        <w:autoSpaceDE w:val="0"/>
        <w:autoSpaceDN w:val="0"/>
        <w:adjustRightInd w:val="0"/>
        <w:spacing w:before="120"/>
        <w:ind w:left="778" w:hanging="384"/>
        <w:jc w:val="both"/>
        <w:rPr>
          <w:sz w:val="22"/>
          <w:szCs w:val="22"/>
        </w:rPr>
      </w:pPr>
      <w:r>
        <w:rPr>
          <w:sz w:val="22"/>
          <w:szCs w:val="22"/>
        </w:rPr>
        <w:t>(a)</w:t>
      </w:r>
      <w:r>
        <w:rPr>
          <w:sz w:val="22"/>
          <w:szCs w:val="22"/>
        </w:rPr>
        <w:tab/>
        <w:t>without meeting, a majority of the number of members indicate agreement with the resolution in accordance with the method determined by the Committee; and</w:t>
      </w:r>
    </w:p>
    <w:p w14:paraId="370E315F" w14:textId="77777777" w:rsidR="00FC70D7" w:rsidRPr="00F20E19" w:rsidRDefault="00FC70D7" w:rsidP="00D6385C">
      <w:pPr>
        <w:widowControl w:val="0"/>
        <w:tabs>
          <w:tab w:val="left" w:pos="778"/>
        </w:tabs>
        <w:autoSpaceDE w:val="0"/>
        <w:autoSpaceDN w:val="0"/>
        <w:adjustRightInd w:val="0"/>
        <w:spacing w:before="120"/>
        <w:ind w:left="778" w:hanging="384"/>
        <w:jc w:val="both"/>
        <w:rPr>
          <w:sz w:val="22"/>
          <w:szCs w:val="22"/>
        </w:rPr>
      </w:pPr>
      <w:r>
        <w:rPr>
          <w:sz w:val="22"/>
          <w:szCs w:val="22"/>
        </w:rPr>
        <w:t>(b)</w:t>
      </w:r>
      <w:r>
        <w:rPr>
          <w:sz w:val="22"/>
          <w:szCs w:val="22"/>
        </w:rPr>
        <w:tab/>
        <w:t>that majority would, if present at a meeting of the Committee and entitled to vote on the resolution at that meeting, have constituted a quorum.”.</w:t>
      </w:r>
    </w:p>
    <w:p w14:paraId="3688EC58" w14:textId="23927395" w:rsidR="00FC70D7" w:rsidRPr="002A6192" w:rsidRDefault="00FC70D7" w:rsidP="002A6192">
      <w:pPr>
        <w:widowControl w:val="0"/>
        <w:autoSpaceDE w:val="0"/>
        <w:autoSpaceDN w:val="0"/>
        <w:adjustRightInd w:val="0"/>
        <w:spacing w:before="240"/>
        <w:jc w:val="center"/>
        <w:rPr>
          <w:szCs w:val="22"/>
        </w:rPr>
      </w:pPr>
      <w:r w:rsidRPr="002A6192">
        <w:rPr>
          <w:b/>
          <w:bCs/>
          <w:szCs w:val="22"/>
        </w:rPr>
        <w:t>PART 9—AMENDMENTS OF THE SEAT OF GOVERNMENT</w:t>
      </w:r>
      <w:r w:rsidR="008516A0" w:rsidRPr="002A6192">
        <w:rPr>
          <w:b/>
          <w:bCs/>
          <w:szCs w:val="22"/>
        </w:rPr>
        <w:br/>
      </w:r>
      <w:r w:rsidRPr="002A6192">
        <w:rPr>
          <w:b/>
          <w:bCs/>
          <w:szCs w:val="22"/>
        </w:rPr>
        <w:t>(ADMINISTRATION) ACT 1910</w:t>
      </w:r>
    </w:p>
    <w:p w14:paraId="3DDFB5D9" w14:textId="77777777" w:rsidR="00FC70D7" w:rsidRPr="00F20E19" w:rsidRDefault="00FC70D7" w:rsidP="00985241">
      <w:pPr>
        <w:widowControl w:val="0"/>
        <w:autoSpaceDE w:val="0"/>
        <w:autoSpaceDN w:val="0"/>
        <w:adjustRightInd w:val="0"/>
        <w:spacing w:before="120" w:after="60"/>
        <w:jc w:val="both"/>
        <w:rPr>
          <w:sz w:val="22"/>
          <w:szCs w:val="22"/>
        </w:rPr>
      </w:pPr>
      <w:r>
        <w:rPr>
          <w:b/>
          <w:bCs/>
          <w:sz w:val="22"/>
          <w:szCs w:val="22"/>
        </w:rPr>
        <w:t>Principal Act</w:t>
      </w:r>
    </w:p>
    <w:p w14:paraId="4A50236B" w14:textId="77777777" w:rsidR="00FC70D7" w:rsidRPr="00F20E19" w:rsidRDefault="00FC70D7" w:rsidP="00D6385C">
      <w:pPr>
        <w:widowControl w:val="0"/>
        <w:tabs>
          <w:tab w:val="left" w:pos="754"/>
        </w:tabs>
        <w:autoSpaceDE w:val="0"/>
        <w:autoSpaceDN w:val="0"/>
        <w:adjustRightInd w:val="0"/>
        <w:spacing w:before="120"/>
        <w:ind w:firstLine="341"/>
        <w:jc w:val="both"/>
        <w:rPr>
          <w:sz w:val="22"/>
          <w:szCs w:val="22"/>
        </w:rPr>
      </w:pPr>
      <w:r>
        <w:rPr>
          <w:b/>
          <w:bCs/>
          <w:sz w:val="22"/>
          <w:szCs w:val="22"/>
        </w:rPr>
        <w:t>27.</w:t>
      </w:r>
      <w:r>
        <w:rPr>
          <w:b/>
          <w:bCs/>
          <w:sz w:val="22"/>
          <w:szCs w:val="22"/>
        </w:rPr>
        <w:tab/>
      </w:r>
      <w:r>
        <w:rPr>
          <w:sz w:val="22"/>
          <w:szCs w:val="22"/>
        </w:rPr>
        <w:t xml:space="preserve">In this Part, </w:t>
      </w:r>
      <w:r>
        <w:rPr>
          <w:b/>
          <w:bCs/>
          <w:sz w:val="22"/>
          <w:szCs w:val="22"/>
        </w:rPr>
        <w:t xml:space="preserve">“Principal Act” </w:t>
      </w:r>
      <w:r>
        <w:rPr>
          <w:sz w:val="22"/>
          <w:szCs w:val="22"/>
        </w:rPr>
        <w:t xml:space="preserve">means the </w:t>
      </w:r>
      <w:r>
        <w:rPr>
          <w:i/>
          <w:iCs/>
          <w:sz w:val="22"/>
          <w:szCs w:val="22"/>
        </w:rPr>
        <w:t>Seat of Government (Administration) Act 1910</w:t>
      </w:r>
      <w:r>
        <w:rPr>
          <w:sz w:val="22"/>
          <w:szCs w:val="22"/>
          <w:vertAlign w:val="superscript"/>
        </w:rPr>
        <w:t>8</w:t>
      </w:r>
      <w:r>
        <w:rPr>
          <w:sz w:val="22"/>
          <w:szCs w:val="22"/>
        </w:rPr>
        <w:t>.</w:t>
      </w:r>
    </w:p>
    <w:p w14:paraId="7F6B94B0" w14:textId="77777777" w:rsidR="00FC70D7" w:rsidRPr="00F20E19" w:rsidRDefault="00FC70D7" w:rsidP="00985241">
      <w:pPr>
        <w:widowControl w:val="0"/>
        <w:autoSpaceDE w:val="0"/>
        <w:autoSpaceDN w:val="0"/>
        <w:adjustRightInd w:val="0"/>
        <w:spacing w:before="120" w:after="60"/>
        <w:jc w:val="both"/>
        <w:rPr>
          <w:sz w:val="22"/>
          <w:szCs w:val="22"/>
        </w:rPr>
      </w:pPr>
      <w:r>
        <w:rPr>
          <w:b/>
          <w:bCs/>
          <w:sz w:val="22"/>
          <w:szCs w:val="22"/>
        </w:rPr>
        <w:t>Ordinances</w:t>
      </w:r>
    </w:p>
    <w:p w14:paraId="5D341574" w14:textId="77777777" w:rsidR="00FC70D7" w:rsidRPr="00F20E19" w:rsidRDefault="00FC70D7" w:rsidP="00D6385C">
      <w:pPr>
        <w:widowControl w:val="0"/>
        <w:tabs>
          <w:tab w:val="left" w:pos="763"/>
        </w:tabs>
        <w:autoSpaceDE w:val="0"/>
        <w:autoSpaceDN w:val="0"/>
        <w:adjustRightInd w:val="0"/>
        <w:spacing w:before="120"/>
        <w:ind w:left="350"/>
        <w:jc w:val="both"/>
        <w:rPr>
          <w:sz w:val="22"/>
          <w:szCs w:val="22"/>
        </w:rPr>
      </w:pPr>
      <w:r>
        <w:rPr>
          <w:b/>
          <w:bCs/>
          <w:sz w:val="22"/>
          <w:szCs w:val="22"/>
        </w:rPr>
        <w:t>28.</w:t>
      </w:r>
      <w:r>
        <w:rPr>
          <w:b/>
          <w:bCs/>
          <w:sz w:val="22"/>
          <w:szCs w:val="22"/>
        </w:rPr>
        <w:tab/>
      </w:r>
      <w:r>
        <w:rPr>
          <w:sz w:val="22"/>
          <w:szCs w:val="22"/>
        </w:rPr>
        <w:t>Section 12 of the Principal Act is amended:</w:t>
      </w:r>
    </w:p>
    <w:p w14:paraId="3227E42D" w14:textId="77777777" w:rsidR="00FC70D7" w:rsidRPr="00F20E19" w:rsidRDefault="00FC70D7" w:rsidP="00D6385C">
      <w:pPr>
        <w:widowControl w:val="0"/>
        <w:tabs>
          <w:tab w:val="left" w:pos="782"/>
        </w:tabs>
        <w:autoSpaceDE w:val="0"/>
        <w:autoSpaceDN w:val="0"/>
        <w:adjustRightInd w:val="0"/>
        <w:spacing w:before="120"/>
        <w:ind w:left="782" w:hanging="389"/>
        <w:jc w:val="both"/>
        <w:rPr>
          <w:sz w:val="22"/>
          <w:szCs w:val="22"/>
        </w:rPr>
      </w:pPr>
      <w:r w:rsidRPr="00764F0F">
        <w:rPr>
          <w:b/>
          <w:sz w:val="22"/>
          <w:szCs w:val="22"/>
        </w:rPr>
        <w:t>(a)</w:t>
      </w:r>
      <w:r>
        <w:rPr>
          <w:sz w:val="22"/>
          <w:szCs w:val="22"/>
        </w:rPr>
        <w:tab/>
        <w:t>by omitting paragraph (1) (a) and substituting the following paragraph:</w:t>
      </w:r>
    </w:p>
    <w:p w14:paraId="3F694E71" w14:textId="77777777" w:rsidR="00FC70D7" w:rsidRPr="00F20E19" w:rsidRDefault="00FC70D7" w:rsidP="00D6385C">
      <w:pPr>
        <w:widowControl w:val="0"/>
        <w:autoSpaceDE w:val="0"/>
        <w:autoSpaceDN w:val="0"/>
        <w:adjustRightInd w:val="0"/>
        <w:spacing w:before="120"/>
        <w:ind w:left="1536" w:hanging="470"/>
        <w:jc w:val="both"/>
        <w:rPr>
          <w:sz w:val="22"/>
          <w:szCs w:val="22"/>
        </w:rPr>
      </w:pPr>
      <w:r>
        <w:rPr>
          <w:sz w:val="22"/>
          <w:szCs w:val="22"/>
        </w:rPr>
        <w:t>“(a)</w:t>
      </w:r>
      <w:r>
        <w:rPr>
          <w:sz w:val="22"/>
          <w:szCs w:val="22"/>
        </w:rPr>
        <w:tab/>
        <w:t>the jurisdiction, practice and procedure of the Supreme Court of the Territory;”;</w:t>
      </w:r>
    </w:p>
    <w:p w14:paraId="45F31274" w14:textId="77777777" w:rsidR="00FC70D7" w:rsidRPr="00F20E19" w:rsidRDefault="00FC70D7" w:rsidP="00D6385C">
      <w:pPr>
        <w:widowControl w:val="0"/>
        <w:tabs>
          <w:tab w:val="left" w:pos="782"/>
        </w:tabs>
        <w:autoSpaceDE w:val="0"/>
        <w:autoSpaceDN w:val="0"/>
        <w:adjustRightInd w:val="0"/>
        <w:spacing w:before="120"/>
        <w:ind w:left="782" w:hanging="389"/>
        <w:jc w:val="both"/>
        <w:rPr>
          <w:sz w:val="22"/>
          <w:szCs w:val="22"/>
        </w:rPr>
      </w:pPr>
      <w:r w:rsidRPr="00764F0F">
        <w:rPr>
          <w:b/>
          <w:sz w:val="22"/>
          <w:szCs w:val="22"/>
        </w:rPr>
        <w:t>(b)</w:t>
      </w:r>
      <w:r>
        <w:rPr>
          <w:sz w:val="22"/>
          <w:szCs w:val="22"/>
        </w:rPr>
        <w:tab/>
        <w:t>by omitting subsection (1</w:t>
      </w:r>
      <w:r>
        <w:rPr>
          <w:smallCaps/>
          <w:sz w:val="22"/>
          <w:szCs w:val="22"/>
        </w:rPr>
        <w:t>b</w:t>
      </w:r>
      <w:r>
        <w:rPr>
          <w:sz w:val="22"/>
          <w:szCs w:val="22"/>
        </w:rPr>
        <w:t>) and substituting the following subsection:</w:t>
      </w:r>
    </w:p>
    <w:p w14:paraId="1917B7F9" w14:textId="77777777" w:rsidR="00FC70D7" w:rsidRPr="00F20E19" w:rsidRDefault="00FC70D7" w:rsidP="00D6385C">
      <w:pPr>
        <w:widowControl w:val="0"/>
        <w:autoSpaceDE w:val="0"/>
        <w:autoSpaceDN w:val="0"/>
        <w:adjustRightInd w:val="0"/>
        <w:spacing w:before="120"/>
        <w:ind w:left="787" w:firstLine="221"/>
        <w:jc w:val="both"/>
        <w:rPr>
          <w:sz w:val="22"/>
          <w:szCs w:val="22"/>
        </w:rPr>
      </w:pPr>
      <w:r>
        <w:rPr>
          <w:sz w:val="22"/>
          <w:szCs w:val="22"/>
        </w:rPr>
        <w:t>“(1</w:t>
      </w:r>
      <w:r>
        <w:rPr>
          <w:smallCaps/>
          <w:sz w:val="22"/>
          <w:szCs w:val="22"/>
        </w:rPr>
        <w:t>b</w:t>
      </w:r>
      <w:r>
        <w:rPr>
          <w:sz w:val="22"/>
          <w:szCs w:val="22"/>
        </w:rPr>
        <w:t>) Subject to subsection (1</w:t>
      </w:r>
      <w:r>
        <w:rPr>
          <w:smallCaps/>
          <w:sz w:val="22"/>
          <w:szCs w:val="22"/>
        </w:rPr>
        <w:t>c</w:t>
      </w:r>
      <w:r>
        <w:rPr>
          <w:sz w:val="22"/>
          <w:szCs w:val="22"/>
        </w:rPr>
        <w:t>), paragraphs (1) (a), (c) and (k) cease to have effect:</w:t>
      </w:r>
    </w:p>
    <w:p w14:paraId="3DF9780A" w14:textId="77777777" w:rsidR="00FC70D7" w:rsidRPr="00F20E19" w:rsidRDefault="00FC70D7" w:rsidP="00D6385C">
      <w:pPr>
        <w:widowControl w:val="0"/>
        <w:tabs>
          <w:tab w:val="left" w:pos="1440"/>
        </w:tabs>
        <w:autoSpaceDE w:val="0"/>
        <w:autoSpaceDN w:val="0"/>
        <w:adjustRightInd w:val="0"/>
        <w:spacing w:before="120"/>
        <w:ind w:left="1051"/>
        <w:jc w:val="both"/>
        <w:rPr>
          <w:sz w:val="22"/>
          <w:szCs w:val="22"/>
        </w:rPr>
      </w:pPr>
      <w:r>
        <w:rPr>
          <w:sz w:val="22"/>
          <w:szCs w:val="22"/>
        </w:rPr>
        <w:t>(a)</w:t>
      </w:r>
      <w:r>
        <w:rPr>
          <w:sz w:val="22"/>
          <w:szCs w:val="22"/>
        </w:rPr>
        <w:tab/>
        <w:t>on or after 1 July 1992; or</w:t>
      </w:r>
    </w:p>
    <w:p w14:paraId="267EF465" w14:textId="77777777" w:rsidR="00FC70D7" w:rsidRPr="00F20E19" w:rsidRDefault="00FC70D7" w:rsidP="00D6385C">
      <w:pPr>
        <w:widowControl w:val="0"/>
        <w:tabs>
          <w:tab w:val="left" w:pos="1440"/>
        </w:tabs>
        <w:autoSpaceDE w:val="0"/>
        <w:autoSpaceDN w:val="0"/>
        <w:adjustRightInd w:val="0"/>
        <w:spacing w:before="120"/>
        <w:ind w:left="1440" w:hanging="389"/>
        <w:jc w:val="both"/>
        <w:rPr>
          <w:sz w:val="22"/>
          <w:szCs w:val="22"/>
        </w:rPr>
      </w:pPr>
      <w:r>
        <w:rPr>
          <w:sz w:val="22"/>
          <w:szCs w:val="22"/>
        </w:rPr>
        <w:t>(b)</w:t>
      </w:r>
      <w:r>
        <w:rPr>
          <w:sz w:val="22"/>
          <w:szCs w:val="22"/>
        </w:rPr>
        <w:tab/>
        <w:t xml:space="preserve">after regulations made for the purposes of subsection 34 (6) of the </w:t>
      </w:r>
      <w:r>
        <w:rPr>
          <w:i/>
          <w:iCs/>
          <w:sz w:val="22"/>
          <w:szCs w:val="22"/>
        </w:rPr>
        <w:t xml:space="preserve">Australian Capital Territory (Self-Government) Act 1988 </w:t>
      </w:r>
      <w:r>
        <w:rPr>
          <w:sz w:val="22"/>
          <w:szCs w:val="22"/>
        </w:rPr>
        <w:t>have amended Schedule 3 to that Act by omitting all the laws in that Schedule, other than those referred to in Schedule 5 to that Act;</w:t>
      </w:r>
    </w:p>
    <w:p w14:paraId="6F729B95" w14:textId="77777777" w:rsidR="00FC70D7" w:rsidRPr="00F20E19" w:rsidRDefault="00FC70D7" w:rsidP="00D6385C">
      <w:pPr>
        <w:widowControl w:val="0"/>
        <w:autoSpaceDE w:val="0"/>
        <w:autoSpaceDN w:val="0"/>
        <w:adjustRightInd w:val="0"/>
        <w:spacing w:before="120"/>
        <w:ind w:left="787"/>
        <w:jc w:val="both"/>
        <w:rPr>
          <w:sz w:val="22"/>
          <w:szCs w:val="22"/>
        </w:rPr>
      </w:pPr>
      <w:r>
        <w:rPr>
          <w:sz w:val="22"/>
          <w:szCs w:val="22"/>
        </w:rPr>
        <w:t>whichever occurs sooner.”;</w:t>
      </w:r>
    </w:p>
    <w:p w14:paraId="1AC79B9E" w14:textId="77777777" w:rsidR="00FC70D7" w:rsidRPr="00F20E19" w:rsidRDefault="00FC70D7" w:rsidP="00D6385C">
      <w:pPr>
        <w:widowControl w:val="0"/>
        <w:tabs>
          <w:tab w:val="left" w:pos="782"/>
        </w:tabs>
        <w:autoSpaceDE w:val="0"/>
        <w:autoSpaceDN w:val="0"/>
        <w:adjustRightInd w:val="0"/>
        <w:spacing w:before="120"/>
        <w:ind w:left="782" w:hanging="389"/>
        <w:jc w:val="both"/>
        <w:rPr>
          <w:sz w:val="22"/>
          <w:szCs w:val="22"/>
        </w:rPr>
      </w:pPr>
      <w:r w:rsidRPr="00764F0F">
        <w:rPr>
          <w:b/>
          <w:sz w:val="22"/>
          <w:szCs w:val="22"/>
        </w:rPr>
        <w:t>(c)</w:t>
      </w:r>
      <w:r>
        <w:rPr>
          <w:sz w:val="22"/>
          <w:szCs w:val="22"/>
        </w:rPr>
        <w:tab/>
        <w:t>by omitting from subsection (1</w:t>
      </w:r>
      <w:r>
        <w:rPr>
          <w:smallCaps/>
          <w:sz w:val="22"/>
          <w:szCs w:val="22"/>
        </w:rPr>
        <w:t>c</w:t>
      </w:r>
      <w:r>
        <w:rPr>
          <w:sz w:val="22"/>
          <w:szCs w:val="22"/>
        </w:rPr>
        <w:t>) “1 July 1990” and substituting “1 July 1992”.</w:t>
      </w:r>
    </w:p>
    <w:p w14:paraId="76A9B2DE" w14:textId="77777777" w:rsidR="00FC70D7" w:rsidRPr="00F20E19" w:rsidRDefault="00FC70D7" w:rsidP="008516A0">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NOTES</w:t>
      </w:r>
    </w:p>
    <w:p w14:paraId="673FF0DF" w14:textId="5E35E487" w:rsidR="00FC70D7" w:rsidRPr="002A6192" w:rsidRDefault="00FC70D7" w:rsidP="00D6385C">
      <w:pPr>
        <w:widowControl w:val="0"/>
        <w:tabs>
          <w:tab w:val="left" w:pos="264"/>
        </w:tabs>
        <w:autoSpaceDE w:val="0"/>
        <w:autoSpaceDN w:val="0"/>
        <w:adjustRightInd w:val="0"/>
        <w:spacing w:before="120"/>
        <w:jc w:val="both"/>
        <w:rPr>
          <w:sz w:val="21"/>
          <w:szCs w:val="21"/>
        </w:rPr>
      </w:pPr>
      <w:r w:rsidRPr="002A6192">
        <w:rPr>
          <w:sz w:val="21"/>
          <w:szCs w:val="21"/>
        </w:rPr>
        <w:t>1.</w:t>
      </w:r>
      <w:r w:rsidRPr="002A6192">
        <w:rPr>
          <w:sz w:val="21"/>
          <w:szCs w:val="21"/>
        </w:rPr>
        <w:tab/>
        <w:t>No. 60, 1989.</w:t>
      </w:r>
      <w:bookmarkStart w:id="0" w:name="_GoBack"/>
      <w:bookmarkEnd w:id="0"/>
    </w:p>
    <w:p w14:paraId="1B088F87" w14:textId="77777777" w:rsidR="00FC70D7" w:rsidRPr="002A6192" w:rsidRDefault="00FC70D7" w:rsidP="00D6385C">
      <w:pPr>
        <w:widowControl w:val="0"/>
        <w:tabs>
          <w:tab w:val="left" w:pos="264"/>
        </w:tabs>
        <w:autoSpaceDE w:val="0"/>
        <w:autoSpaceDN w:val="0"/>
        <w:adjustRightInd w:val="0"/>
        <w:spacing w:before="120"/>
        <w:jc w:val="both"/>
        <w:rPr>
          <w:sz w:val="21"/>
          <w:szCs w:val="21"/>
        </w:rPr>
      </w:pPr>
      <w:r w:rsidRPr="002A6192">
        <w:rPr>
          <w:sz w:val="21"/>
          <w:szCs w:val="21"/>
        </w:rPr>
        <w:t>2.</w:t>
      </w:r>
      <w:r w:rsidRPr="002A6192">
        <w:rPr>
          <w:sz w:val="21"/>
          <w:szCs w:val="21"/>
        </w:rPr>
        <w:tab/>
        <w:t>No. 108, 1988.</w:t>
      </w:r>
    </w:p>
    <w:p w14:paraId="3276F2D4" w14:textId="77777777" w:rsidR="00FC70D7" w:rsidRPr="002A6192" w:rsidRDefault="00FC70D7" w:rsidP="00D6385C">
      <w:pPr>
        <w:widowControl w:val="0"/>
        <w:tabs>
          <w:tab w:val="left" w:pos="264"/>
        </w:tabs>
        <w:autoSpaceDE w:val="0"/>
        <w:autoSpaceDN w:val="0"/>
        <w:adjustRightInd w:val="0"/>
        <w:spacing w:before="120"/>
        <w:jc w:val="both"/>
        <w:rPr>
          <w:sz w:val="21"/>
          <w:szCs w:val="21"/>
        </w:rPr>
      </w:pPr>
      <w:r w:rsidRPr="002A6192">
        <w:rPr>
          <w:sz w:val="21"/>
          <w:szCs w:val="21"/>
        </w:rPr>
        <w:t>3.</w:t>
      </w:r>
      <w:r w:rsidRPr="002A6192">
        <w:rPr>
          <w:sz w:val="21"/>
          <w:szCs w:val="21"/>
        </w:rPr>
        <w:tab/>
        <w:t>No. 136, 1987.</w:t>
      </w:r>
    </w:p>
    <w:p w14:paraId="184E7F1E" w14:textId="77777777" w:rsidR="00FC70D7" w:rsidRPr="002A6192" w:rsidRDefault="00FC70D7" w:rsidP="00D6385C">
      <w:pPr>
        <w:widowControl w:val="0"/>
        <w:tabs>
          <w:tab w:val="left" w:pos="264"/>
        </w:tabs>
        <w:autoSpaceDE w:val="0"/>
        <w:autoSpaceDN w:val="0"/>
        <w:adjustRightInd w:val="0"/>
        <w:spacing w:before="120"/>
        <w:ind w:left="264" w:hanging="264"/>
        <w:jc w:val="both"/>
        <w:rPr>
          <w:sz w:val="21"/>
          <w:szCs w:val="21"/>
        </w:rPr>
      </w:pPr>
      <w:r w:rsidRPr="002A6192">
        <w:rPr>
          <w:sz w:val="21"/>
          <w:szCs w:val="21"/>
        </w:rPr>
        <w:t>4.</w:t>
      </w:r>
      <w:r w:rsidRPr="002A6192">
        <w:rPr>
          <w:sz w:val="21"/>
          <w:szCs w:val="21"/>
        </w:rPr>
        <w:tab/>
        <w:t>No. 61, 1975, as amended. For previous amendments, see No. 36, 1978; No. 65, 1985 (as amended by No. 193, 1985); and Nos. 21 and 60, 1989.</w:t>
      </w:r>
    </w:p>
    <w:p w14:paraId="166F5C0C" w14:textId="77777777" w:rsidR="00FC70D7" w:rsidRPr="002A6192" w:rsidRDefault="00FC70D7" w:rsidP="00D6385C">
      <w:pPr>
        <w:widowControl w:val="0"/>
        <w:tabs>
          <w:tab w:val="left" w:pos="264"/>
        </w:tabs>
        <w:autoSpaceDE w:val="0"/>
        <w:autoSpaceDN w:val="0"/>
        <w:adjustRightInd w:val="0"/>
        <w:spacing w:before="120"/>
        <w:ind w:left="264" w:hanging="264"/>
        <w:jc w:val="both"/>
        <w:rPr>
          <w:sz w:val="21"/>
          <w:szCs w:val="21"/>
        </w:rPr>
      </w:pPr>
      <w:r w:rsidRPr="002A6192">
        <w:rPr>
          <w:sz w:val="21"/>
          <w:szCs w:val="21"/>
        </w:rPr>
        <w:t>5.</w:t>
      </w:r>
      <w:r w:rsidRPr="002A6192">
        <w:rPr>
          <w:sz w:val="21"/>
          <w:szCs w:val="21"/>
        </w:rPr>
        <w:tab/>
        <w:t>No. 12, 1975, as amended. For previous amendments, see Nos. 29 and 36, 1978; Nos. 42 and 155, 1979; No. 70, 1980; No. 111, 1982; Nos. 10, 63 and 72, 1984; No. 94, 1985; No. 76, 1986; Nos. 15 and 16, 1987; No. 38, 1988; and No. 21, 1989.</w:t>
      </w:r>
    </w:p>
    <w:p w14:paraId="492AEA09" w14:textId="77777777" w:rsidR="00FC70D7" w:rsidRPr="002A6192" w:rsidRDefault="00FC70D7" w:rsidP="00D6385C">
      <w:pPr>
        <w:widowControl w:val="0"/>
        <w:tabs>
          <w:tab w:val="left" w:pos="264"/>
        </w:tabs>
        <w:autoSpaceDE w:val="0"/>
        <w:autoSpaceDN w:val="0"/>
        <w:adjustRightInd w:val="0"/>
        <w:spacing w:before="120"/>
        <w:jc w:val="both"/>
        <w:rPr>
          <w:sz w:val="21"/>
          <w:szCs w:val="21"/>
        </w:rPr>
      </w:pPr>
      <w:r w:rsidRPr="002A6192">
        <w:rPr>
          <w:sz w:val="21"/>
          <w:szCs w:val="21"/>
        </w:rPr>
        <w:t>6.</w:t>
      </w:r>
      <w:r w:rsidRPr="002A6192">
        <w:rPr>
          <w:sz w:val="21"/>
          <w:szCs w:val="21"/>
        </w:rPr>
        <w:tab/>
        <w:t>No. 11, 1986, as amended. For previous amendments, see No. 126, 1988.</w:t>
      </w:r>
    </w:p>
    <w:p w14:paraId="0E614585" w14:textId="77777777" w:rsidR="00FC70D7" w:rsidRPr="002A6192" w:rsidRDefault="00FC70D7" w:rsidP="00D6385C">
      <w:pPr>
        <w:widowControl w:val="0"/>
        <w:tabs>
          <w:tab w:val="left" w:pos="264"/>
        </w:tabs>
        <w:autoSpaceDE w:val="0"/>
        <w:autoSpaceDN w:val="0"/>
        <w:adjustRightInd w:val="0"/>
        <w:spacing w:before="120"/>
        <w:jc w:val="both"/>
        <w:rPr>
          <w:sz w:val="21"/>
          <w:szCs w:val="21"/>
        </w:rPr>
      </w:pPr>
      <w:r w:rsidRPr="002A6192">
        <w:rPr>
          <w:sz w:val="21"/>
          <w:szCs w:val="21"/>
        </w:rPr>
        <w:t>7.</w:t>
      </w:r>
      <w:r w:rsidRPr="002A6192">
        <w:rPr>
          <w:sz w:val="21"/>
          <w:szCs w:val="21"/>
        </w:rPr>
        <w:tab/>
        <w:t>No. 200, 1985.</w:t>
      </w:r>
    </w:p>
    <w:p w14:paraId="44B4C885" w14:textId="77777777" w:rsidR="00FC70D7" w:rsidRPr="002A6192" w:rsidRDefault="00FC70D7" w:rsidP="00D6385C">
      <w:pPr>
        <w:widowControl w:val="0"/>
        <w:tabs>
          <w:tab w:val="left" w:pos="264"/>
        </w:tabs>
        <w:autoSpaceDE w:val="0"/>
        <w:autoSpaceDN w:val="0"/>
        <w:adjustRightInd w:val="0"/>
        <w:spacing w:before="120"/>
        <w:ind w:left="264" w:hanging="264"/>
        <w:jc w:val="both"/>
        <w:rPr>
          <w:sz w:val="21"/>
          <w:szCs w:val="21"/>
        </w:rPr>
      </w:pPr>
      <w:r w:rsidRPr="002A6192">
        <w:rPr>
          <w:sz w:val="21"/>
          <w:szCs w:val="21"/>
        </w:rPr>
        <w:t>8.</w:t>
      </w:r>
      <w:r w:rsidRPr="002A6192">
        <w:rPr>
          <w:sz w:val="21"/>
          <w:szCs w:val="21"/>
        </w:rPr>
        <w:tab/>
        <w:t>No. 25, 1910, as amended. For previous amendments, see No. 9, 1927; No. 44, 1928; No. 2, 1930; No. 9, 1931; No. 4, 1933; No. 86, 1939; No. 14, 1940; No. 10, 1947; No. 70, 1955; No. 90, 1959; No. 24, 1963; No. 111, 1965; No. 90, 1970; No. 38, 1972; No. 216, 1973; No. 40, 1978; No. 26, 1982; No. 115, 1983; No. 65, 1985; No. 168, 1986; Nos. 38, 87, 99, 108 and 109, 1988; and No. 21, 1989.</w:t>
      </w:r>
    </w:p>
    <w:p w14:paraId="667D81E9" w14:textId="77777777" w:rsidR="00FC70D7" w:rsidRPr="002A6192" w:rsidRDefault="00FC70D7" w:rsidP="00D6385C">
      <w:pPr>
        <w:widowControl w:val="0"/>
        <w:autoSpaceDE w:val="0"/>
        <w:autoSpaceDN w:val="0"/>
        <w:adjustRightInd w:val="0"/>
        <w:spacing w:before="120"/>
        <w:jc w:val="both"/>
        <w:rPr>
          <w:sz w:val="21"/>
          <w:szCs w:val="21"/>
        </w:rPr>
      </w:pPr>
      <w:r w:rsidRPr="002A6192">
        <w:rPr>
          <w:sz w:val="21"/>
          <w:szCs w:val="21"/>
        </w:rPr>
        <w:t>[</w:t>
      </w:r>
      <w:r w:rsidRPr="002A6192">
        <w:rPr>
          <w:i/>
          <w:iCs/>
          <w:sz w:val="21"/>
          <w:szCs w:val="21"/>
        </w:rPr>
        <w:t>Minister’s second reading speech made in</w:t>
      </w:r>
      <w:r w:rsidRPr="002A6192">
        <w:rPr>
          <w:sz w:val="21"/>
          <w:szCs w:val="21"/>
        </w:rPr>
        <w:t>—</w:t>
      </w:r>
    </w:p>
    <w:p w14:paraId="77EDC18D" w14:textId="77777777" w:rsidR="00FC70D7" w:rsidRPr="002A6192" w:rsidRDefault="00FC70D7" w:rsidP="008516A0">
      <w:pPr>
        <w:widowControl w:val="0"/>
        <w:autoSpaceDE w:val="0"/>
        <w:autoSpaceDN w:val="0"/>
        <w:adjustRightInd w:val="0"/>
        <w:ind w:left="749"/>
        <w:jc w:val="both"/>
        <w:rPr>
          <w:sz w:val="21"/>
          <w:szCs w:val="21"/>
        </w:rPr>
      </w:pPr>
      <w:r w:rsidRPr="002A6192">
        <w:rPr>
          <w:i/>
          <w:iCs/>
          <w:sz w:val="21"/>
          <w:szCs w:val="21"/>
        </w:rPr>
        <w:t>House of Representatives on 10 October 1990</w:t>
      </w:r>
    </w:p>
    <w:p w14:paraId="77272C5D" w14:textId="77777777" w:rsidR="00FC70D7" w:rsidRPr="002A6192" w:rsidRDefault="00FC70D7" w:rsidP="008516A0">
      <w:pPr>
        <w:widowControl w:val="0"/>
        <w:autoSpaceDE w:val="0"/>
        <w:autoSpaceDN w:val="0"/>
        <w:adjustRightInd w:val="0"/>
        <w:ind w:left="749"/>
        <w:jc w:val="both"/>
        <w:rPr>
          <w:sz w:val="21"/>
          <w:szCs w:val="21"/>
        </w:rPr>
      </w:pPr>
      <w:r w:rsidRPr="002A6192">
        <w:rPr>
          <w:i/>
          <w:iCs/>
          <w:sz w:val="21"/>
          <w:szCs w:val="21"/>
        </w:rPr>
        <w:t>Senate on 17 October 1990</w:t>
      </w:r>
      <w:r w:rsidR="00901787" w:rsidRPr="002A6192">
        <w:rPr>
          <w:sz w:val="21"/>
          <w:szCs w:val="21"/>
        </w:rPr>
        <w:t>]</w:t>
      </w:r>
    </w:p>
    <w:sectPr w:rsidR="00FC70D7" w:rsidRPr="002A6192" w:rsidSect="00764F0F">
      <w:headerReference w:type="default" r:id="rId9"/>
      <w:headerReference w:type="first" r:id="rId10"/>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E628D9" w15:done="0"/>
  <w15:commentEx w15:paraId="7CB9E818" w15:done="0"/>
  <w15:commentEx w15:paraId="0309DAB5" w15:done="0"/>
  <w15:commentEx w15:paraId="2C17FA24" w15:done="0"/>
  <w15:commentEx w15:paraId="2EE40D40" w15:done="0"/>
  <w15:commentEx w15:paraId="7DDD1661" w15:done="0"/>
  <w15:commentEx w15:paraId="25B0880B" w15:done="0"/>
  <w15:commentEx w15:paraId="005FCAC4" w15:done="0"/>
  <w15:commentEx w15:paraId="75F28097" w15:done="0"/>
  <w15:commentEx w15:paraId="733C1452" w15:done="0"/>
  <w15:commentEx w15:paraId="62E47291" w15:done="0"/>
  <w15:commentEx w15:paraId="710C0A5A" w15:done="0"/>
  <w15:commentEx w15:paraId="75F60B30" w15:done="0"/>
  <w15:commentEx w15:paraId="7B18313C" w15:done="0"/>
  <w15:commentEx w15:paraId="6A25D44A" w15:done="0"/>
  <w15:commentEx w15:paraId="484E00B6" w15:done="0"/>
  <w15:commentEx w15:paraId="737E1A2F" w15:done="0"/>
  <w15:commentEx w15:paraId="47BF75A2" w15:done="0"/>
  <w15:commentEx w15:paraId="1710ABBC" w15:done="0"/>
  <w15:commentEx w15:paraId="759903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E628D9" w16cid:durableId="206301E4"/>
  <w16cid:commentId w16cid:paraId="7CB9E818" w16cid:durableId="206301F1"/>
  <w16cid:commentId w16cid:paraId="0309DAB5" w16cid:durableId="20630212"/>
  <w16cid:commentId w16cid:paraId="2C17FA24" w16cid:durableId="20630224"/>
  <w16cid:commentId w16cid:paraId="2EE40D40" w16cid:durableId="206302C3"/>
  <w16cid:commentId w16cid:paraId="7DDD1661" w16cid:durableId="20630236"/>
  <w16cid:commentId w16cid:paraId="25B0880B" w16cid:durableId="20630245"/>
  <w16cid:commentId w16cid:paraId="005FCAC4" w16cid:durableId="20630257"/>
  <w16cid:commentId w16cid:paraId="75F28097" w16cid:durableId="2063025F"/>
  <w16cid:commentId w16cid:paraId="733C1452" w16cid:durableId="20630269"/>
  <w16cid:commentId w16cid:paraId="62E47291" w16cid:durableId="20630272"/>
  <w16cid:commentId w16cid:paraId="710C0A5A" w16cid:durableId="2063027A"/>
  <w16cid:commentId w16cid:paraId="75F60B30" w16cid:durableId="2063029F"/>
  <w16cid:commentId w16cid:paraId="7B18313C" w16cid:durableId="20630298"/>
  <w16cid:commentId w16cid:paraId="6A25D44A" w16cid:durableId="206302AE"/>
  <w16cid:commentId w16cid:paraId="484E00B6" w16cid:durableId="20630304"/>
  <w16cid:commentId w16cid:paraId="737E1A2F" w16cid:durableId="2063030B"/>
  <w16cid:commentId w16cid:paraId="47BF75A2" w16cid:durableId="2063031E"/>
  <w16cid:commentId w16cid:paraId="1710ABBC" w16cid:durableId="2063032F"/>
  <w16cid:commentId w16cid:paraId="759903A4" w16cid:durableId="206303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6D74D" w14:textId="77777777" w:rsidR="00A619AB" w:rsidRDefault="00A619AB">
      <w:r>
        <w:separator/>
      </w:r>
    </w:p>
  </w:endnote>
  <w:endnote w:type="continuationSeparator" w:id="0">
    <w:p w14:paraId="6B04B7BD" w14:textId="77777777" w:rsidR="00A619AB" w:rsidRDefault="00A6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57288" w14:textId="77777777" w:rsidR="00A619AB" w:rsidRDefault="00A619AB">
      <w:r>
        <w:separator/>
      </w:r>
    </w:p>
  </w:footnote>
  <w:footnote w:type="continuationSeparator" w:id="0">
    <w:p w14:paraId="5597F697" w14:textId="77777777" w:rsidR="00A619AB" w:rsidRDefault="00A61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C8B73" w14:textId="047CD09E" w:rsidR="00764F0F" w:rsidRDefault="00764F0F" w:rsidP="00F35217">
    <w:pPr>
      <w:pStyle w:val="Header"/>
      <w:jc w:val="center"/>
    </w:pPr>
    <w:r>
      <w:rPr>
        <w:i/>
        <w:iCs/>
        <w:sz w:val="22"/>
        <w:szCs w:val="22"/>
      </w:rPr>
      <w:t>Arts, Environment, Tourism and Territories Legislation</w:t>
    </w:r>
    <w:r>
      <w:rPr>
        <w:i/>
        <w:iCs/>
        <w:sz w:val="22"/>
        <w:szCs w:val="22"/>
      </w:rPr>
      <w:br/>
      <w:t xml:space="preserve">Amendment </w:t>
    </w:r>
    <w:r w:rsidR="002A6192">
      <w:rPr>
        <w:i/>
        <w:iCs/>
        <w:sz w:val="22"/>
        <w:szCs w:val="22"/>
      </w:rPr>
      <w:t xml:space="preserve">     </w:t>
    </w:r>
    <w:r>
      <w:rPr>
        <w:i/>
        <w:iCs/>
        <w:sz w:val="22"/>
        <w:szCs w:val="22"/>
      </w:rPr>
      <w:t>No. 88, 1990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8642D" w14:textId="77777777" w:rsidR="00764F0F" w:rsidRDefault="00764F0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0D7"/>
    <w:rsid w:val="00221AC0"/>
    <w:rsid w:val="002A6192"/>
    <w:rsid w:val="00560EEA"/>
    <w:rsid w:val="00614F83"/>
    <w:rsid w:val="00764F0F"/>
    <w:rsid w:val="00780FE9"/>
    <w:rsid w:val="008516A0"/>
    <w:rsid w:val="00901787"/>
    <w:rsid w:val="00985241"/>
    <w:rsid w:val="00A619AB"/>
    <w:rsid w:val="00AC3ACF"/>
    <w:rsid w:val="00C65E88"/>
    <w:rsid w:val="00D6385C"/>
    <w:rsid w:val="00E95F62"/>
    <w:rsid w:val="00F35217"/>
    <w:rsid w:val="00F6529C"/>
    <w:rsid w:val="00FC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7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5217"/>
    <w:pPr>
      <w:tabs>
        <w:tab w:val="center" w:pos="4320"/>
        <w:tab w:val="right" w:pos="8640"/>
      </w:tabs>
    </w:pPr>
  </w:style>
  <w:style w:type="paragraph" w:styleId="Footer">
    <w:name w:val="footer"/>
    <w:basedOn w:val="Normal"/>
    <w:rsid w:val="00F35217"/>
    <w:pPr>
      <w:tabs>
        <w:tab w:val="center" w:pos="4320"/>
        <w:tab w:val="right" w:pos="8640"/>
      </w:tabs>
    </w:pPr>
  </w:style>
  <w:style w:type="paragraph" w:styleId="BalloonText">
    <w:name w:val="Balloon Text"/>
    <w:basedOn w:val="Normal"/>
    <w:link w:val="BalloonTextChar"/>
    <w:semiHidden/>
    <w:unhideWhenUsed/>
    <w:rsid w:val="00221AC0"/>
    <w:rPr>
      <w:rFonts w:ascii="Segoe UI" w:hAnsi="Segoe UI" w:cs="Segoe UI"/>
      <w:sz w:val="18"/>
      <w:szCs w:val="18"/>
    </w:rPr>
  </w:style>
  <w:style w:type="character" w:customStyle="1" w:styleId="BalloonTextChar">
    <w:name w:val="Balloon Text Char"/>
    <w:basedOn w:val="DefaultParagraphFont"/>
    <w:link w:val="BalloonText"/>
    <w:semiHidden/>
    <w:rsid w:val="00221AC0"/>
    <w:rPr>
      <w:rFonts w:ascii="Segoe UI" w:hAnsi="Segoe UI" w:cs="Segoe UI"/>
      <w:sz w:val="18"/>
      <w:szCs w:val="18"/>
    </w:rPr>
  </w:style>
  <w:style w:type="character" w:styleId="CommentReference">
    <w:name w:val="annotation reference"/>
    <w:basedOn w:val="DefaultParagraphFont"/>
    <w:semiHidden/>
    <w:unhideWhenUsed/>
    <w:rsid w:val="00221AC0"/>
    <w:rPr>
      <w:sz w:val="16"/>
      <w:szCs w:val="16"/>
    </w:rPr>
  </w:style>
  <w:style w:type="paragraph" w:styleId="CommentText">
    <w:name w:val="annotation text"/>
    <w:basedOn w:val="Normal"/>
    <w:link w:val="CommentTextChar"/>
    <w:semiHidden/>
    <w:unhideWhenUsed/>
    <w:rsid w:val="00221AC0"/>
    <w:rPr>
      <w:sz w:val="20"/>
      <w:szCs w:val="20"/>
    </w:rPr>
  </w:style>
  <w:style w:type="character" w:customStyle="1" w:styleId="CommentTextChar">
    <w:name w:val="Comment Text Char"/>
    <w:basedOn w:val="DefaultParagraphFont"/>
    <w:link w:val="CommentText"/>
    <w:semiHidden/>
    <w:rsid w:val="00221AC0"/>
  </w:style>
  <w:style w:type="paragraph" w:styleId="CommentSubject">
    <w:name w:val="annotation subject"/>
    <w:basedOn w:val="CommentText"/>
    <w:next w:val="CommentText"/>
    <w:link w:val="CommentSubjectChar"/>
    <w:semiHidden/>
    <w:unhideWhenUsed/>
    <w:rsid w:val="00221AC0"/>
    <w:rPr>
      <w:b/>
      <w:bCs/>
    </w:rPr>
  </w:style>
  <w:style w:type="character" w:customStyle="1" w:styleId="CommentSubjectChar">
    <w:name w:val="Comment Subject Char"/>
    <w:basedOn w:val="CommentTextChar"/>
    <w:link w:val="CommentSubject"/>
    <w:semiHidden/>
    <w:rsid w:val="00221AC0"/>
    <w:rPr>
      <w:b/>
      <w:bCs/>
    </w:rPr>
  </w:style>
  <w:style w:type="paragraph" w:styleId="Revision">
    <w:name w:val="Revision"/>
    <w:hidden/>
    <w:uiPriority w:val="99"/>
    <w:semiHidden/>
    <w:rsid w:val="002A619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5217"/>
    <w:pPr>
      <w:tabs>
        <w:tab w:val="center" w:pos="4320"/>
        <w:tab w:val="right" w:pos="8640"/>
      </w:tabs>
    </w:pPr>
  </w:style>
  <w:style w:type="paragraph" w:styleId="Footer">
    <w:name w:val="footer"/>
    <w:basedOn w:val="Normal"/>
    <w:rsid w:val="00F35217"/>
    <w:pPr>
      <w:tabs>
        <w:tab w:val="center" w:pos="4320"/>
        <w:tab w:val="right" w:pos="8640"/>
      </w:tabs>
    </w:pPr>
  </w:style>
  <w:style w:type="paragraph" w:styleId="BalloonText">
    <w:name w:val="Balloon Text"/>
    <w:basedOn w:val="Normal"/>
    <w:link w:val="BalloonTextChar"/>
    <w:semiHidden/>
    <w:unhideWhenUsed/>
    <w:rsid w:val="00221AC0"/>
    <w:rPr>
      <w:rFonts w:ascii="Segoe UI" w:hAnsi="Segoe UI" w:cs="Segoe UI"/>
      <w:sz w:val="18"/>
      <w:szCs w:val="18"/>
    </w:rPr>
  </w:style>
  <w:style w:type="character" w:customStyle="1" w:styleId="BalloonTextChar">
    <w:name w:val="Balloon Text Char"/>
    <w:basedOn w:val="DefaultParagraphFont"/>
    <w:link w:val="BalloonText"/>
    <w:semiHidden/>
    <w:rsid w:val="00221AC0"/>
    <w:rPr>
      <w:rFonts w:ascii="Segoe UI" w:hAnsi="Segoe UI" w:cs="Segoe UI"/>
      <w:sz w:val="18"/>
      <w:szCs w:val="18"/>
    </w:rPr>
  </w:style>
  <w:style w:type="character" w:styleId="CommentReference">
    <w:name w:val="annotation reference"/>
    <w:basedOn w:val="DefaultParagraphFont"/>
    <w:semiHidden/>
    <w:unhideWhenUsed/>
    <w:rsid w:val="00221AC0"/>
    <w:rPr>
      <w:sz w:val="16"/>
      <w:szCs w:val="16"/>
    </w:rPr>
  </w:style>
  <w:style w:type="paragraph" w:styleId="CommentText">
    <w:name w:val="annotation text"/>
    <w:basedOn w:val="Normal"/>
    <w:link w:val="CommentTextChar"/>
    <w:semiHidden/>
    <w:unhideWhenUsed/>
    <w:rsid w:val="00221AC0"/>
    <w:rPr>
      <w:sz w:val="20"/>
      <w:szCs w:val="20"/>
    </w:rPr>
  </w:style>
  <w:style w:type="character" w:customStyle="1" w:styleId="CommentTextChar">
    <w:name w:val="Comment Text Char"/>
    <w:basedOn w:val="DefaultParagraphFont"/>
    <w:link w:val="CommentText"/>
    <w:semiHidden/>
    <w:rsid w:val="00221AC0"/>
  </w:style>
  <w:style w:type="paragraph" w:styleId="CommentSubject">
    <w:name w:val="annotation subject"/>
    <w:basedOn w:val="CommentText"/>
    <w:next w:val="CommentText"/>
    <w:link w:val="CommentSubjectChar"/>
    <w:semiHidden/>
    <w:unhideWhenUsed/>
    <w:rsid w:val="00221AC0"/>
    <w:rPr>
      <w:b/>
      <w:bCs/>
    </w:rPr>
  </w:style>
  <w:style w:type="character" w:customStyle="1" w:styleId="CommentSubjectChar">
    <w:name w:val="Comment Subject Char"/>
    <w:basedOn w:val="CommentTextChar"/>
    <w:link w:val="CommentSubject"/>
    <w:semiHidden/>
    <w:rsid w:val="00221AC0"/>
    <w:rPr>
      <w:b/>
      <w:bCs/>
    </w:rPr>
  </w:style>
  <w:style w:type="paragraph" w:styleId="Revision">
    <w:name w:val="Revision"/>
    <w:hidden/>
    <w:uiPriority w:val="99"/>
    <w:semiHidden/>
    <w:rsid w:val="002A61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2317</Words>
  <Characters>11515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Ziegler, Liesl</cp:lastModifiedBy>
  <cp:revision>3</cp:revision>
  <dcterms:created xsi:type="dcterms:W3CDTF">2019-04-18T04:08:00Z</dcterms:created>
  <dcterms:modified xsi:type="dcterms:W3CDTF">2019-10-09T05:05:00Z</dcterms:modified>
</cp:coreProperties>
</file>