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CDAE6" w14:textId="77777777" w:rsidR="00B0349E" w:rsidRPr="00166B8D" w:rsidRDefault="001977E4" w:rsidP="00FB19AA">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0935EFA2" wp14:editId="7536C5D5">
            <wp:extent cx="137160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98220"/>
                    </a:xfrm>
                    <a:prstGeom prst="rect">
                      <a:avLst/>
                    </a:prstGeom>
                    <a:noFill/>
                    <a:ln>
                      <a:noFill/>
                    </a:ln>
                  </pic:spPr>
                </pic:pic>
              </a:graphicData>
            </a:graphic>
          </wp:inline>
        </w:drawing>
      </w:r>
    </w:p>
    <w:p w14:paraId="4BA66ECA" w14:textId="77777777" w:rsidR="00B0349E" w:rsidRPr="00FB19AA" w:rsidRDefault="00B0349E" w:rsidP="00FB19AA">
      <w:pPr>
        <w:widowControl w:val="0"/>
        <w:autoSpaceDE w:val="0"/>
        <w:autoSpaceDN w:val="0"/>
        <w:adjustRightInd w:val="0"/>
        <w:spacing w:before="360"/>
        <w:jc w:val="center"/>
        <w:rPr>
          <w:b/>
          <w:bCs/>
          <w:sz w:val="36"/>
          <w:szCs w:val="22"/>
        </w:rPr>
      </w:pPr>
      <w:r w:rsidRPr="00FB19AA">
        <w:rPr>
          <w:b/>
          <w:bCs/>
          <w:sz w:val="36"/>
          <w:szCs w:val="22"/>
        </w:rPr>
        <w:t>Taxation Laws Amendment Act (No. 4) 1990</w:t>
      </w:r>
    </w:p>
    <w:p w14:paraId="4AF50EED" w14:textId="7B8DBC92" w:rsidR="00FB19AA" w:rsidRPr="00B61198" w:rsidRDefault="00B0349E" w:rsidP="00FB19AA">
      <w:pPr>
        <w:widowControl w:val="0"/>
        <w:autoSpaceDE w:val="0"/>
        <w:autoSpaceDN w:val="0"/>
        <w:adjustRightInd w:val="0"/>
        <w:spacing w:before="360"/>
        <w:jc w:val="center"/>
        <w:rPr>
          <w:b/>
          <w:bCs/>
          <w:szCs w:val="22"/>
        </w:rPr>
      </w:pPr>
      <w:r w:rsidRPr="00B61198">
        <w:rPr>
          <w:b/>
          <w:bCs/>
          <w:szCs w:val="22"/>
        </w:rPr>
        <w:t>No. 4 of 1991</w:t>
      </w:r>
    </w:p>
    <w:p w14:paraId="364A883E" w14:textId="77777777" w:rsidR="00B0349E" w:rsidRPr="00166B8D" w:rsidRDefault="00B0349E" w:rsidP="00FB19AA">
      <w:pPr>
        <w:widowControl w:val="0"/>
        <w:autoSpaceDE w:val="0"/>
        <w:autoSpaceDN w:val="0"/>
        <w:adjustRightInd w:val="0"/>
        <w:spacing w:before="360"/>
        <w:jc w:val="center"/>
        <w:rPr>
          <w:bCs/>
          <w:sz w:val="22"/>
          <w:szCs w:val="22"/>
        </w:rPr>
      </w:pPr>
      <w:r w:rsidRPr="00166B8D">
        <w:rPr>
          <w:b/>
          <w:bCs/>
          <w:sz w:val="22"/>
          <w:szCs w:val="22"/>
        </w:rPr>
        <w:t>TABLE OF PROVISIONS</w:t>
      </w:r>
    </w:p>
    <w:p w14:paraId="64598CCF" w14:textId="77777777" w:rsidR="00B0349E" w:rsidRPr="00B61198" w:rsidRDefault="00B0349E" w:rsidP="00B61198">
      <w:pPr>
        <w:widowControl w:val="0"/>
        <w:autoSpaceDE w:val="0"/>
        <w:autoSpaceDN w:val="0"/>
        <w:adjustRightInd w:val="0"/>
        <w:spacing w:before="120" w:after="120"/>
        <w:jc w:val="center"/>
        <w:rPr>
          <w:szCs w:val="22"/>
        </w:rPr>
      </w:pPr>
      <w:r w:rsidRPr="00B61198">
        <w:rPr>
          <w:szCs w:val="22"/>
        </w:rPr>
        <w:t>PART 1—PRELIMINARY</w:t>
      </w:r>
    </w:p>
    <w:p w14:paraId="5A7BDCAE" w14:textId="77777777" w:rsidR="00B0349E" w:rsidRPr="00166B8D" w:rsidRDefault="00B0349E" w:rsidP="00B61198">
      <w:pPr>
        <w:widowControl w:val="0"/>
        <w:autoSpaceDE w:val="0"/>
        <w:autoSpaceDN w:val="0"/>
        <w:adjustRightInd w:val="0"/>
        <w:jc w:val="both"/>
        <w:rPr>
          <w:sz w:val="22"/>
          <w:szCs w:val="22"/>
        </w:rPr>
      </w:pPr>
      <w:r w:rsidRPr="00166B8D">
        <w:rPr>
          <w:sz w:val="22"/>
          <w:szCs w:val="22"/>
        </w:rPr>
        <w:t>Section</w:t>
      </w:r>
    </w:p>
    <w:p w14:paraId="5CCDE63C" w14:textId="0788277A" w:rsidR="00B0349E" w:rsidRPr="00166B8D" w:rsidRDefault="00B0349E" w:rsidP="00B61198">
      <w:pPr>
        <w:widowControl w:val="0"/>
        <w:tabs>
          <w:tab w:val="left" w:pos="946"/>
        </w:tabs>
        <w:autoSpaceDE w:val="0"/>
        <w:autoSpaceDN w:val="0"/>
        <w:adjustRightInd w:val="0"/>
        <w:ind w:left="336"/>
        <w:jc w:val="both"/>
        <w:rPr>
          <w:sz w:val="22"/>
          <w:szCs w:val="22"/>
        </w:rPr>
      </w:pPr>
      <w:r w:rsidRPr="00166B8D">
        <w:rPr>
          <w:sz w:val="22"/>
          <w:szCs w:val="22"/>
        </w:rPr>
        <w:t>1.</w:t>
      </w:r>
      <w:r w:rsidRPr="00166B8D">
        <w:rPr>
          <w:sz w:val="22"/>
          <w:szCs w:val="22"/>
        </w:rPr>
        <w:tab/>
        <w:t>Short title</w:t>
      </w:r>
    </w:p>
    <w:p w14:paraId="620682A2" w14:textId="77777777" w:rsidR="00B0349E" w:rsidRPr="00166B8D" w:rsidRDefault="00B0349E" w:rsidP="00B61198">
      <w:pPr>
        <w:widowControl w:val="0"/>
        <w:tabs>
          <w:tab w:val="left" w:pos="946"/>
        </w:tabs>
        <w:autoSpaceDE w:val="0"/>
        <w:autoSpaceDN w:val="0"/>
        <w:adjustRightInd w:val="0"/>
        <w:ind w:left="336"/>
        <w:jc w:val="both"/>
        <w:rPr>
          <w:sz w:val="22"/>
          <w:szCs w:val="22"/>
        </w:rPr>
      </w:pPr>
      <w:r w:rsidRPr="00166B8D">
        <w:rPr>
          <w:sz w:val="22"/>
          <w:szCs w:val="22"/>
        </w:rPr>
        <w:t>2.</w:t>
      </w:r>
      <w:r w:rsidRPr="00166B8D">
        <w:rPr>
          <w:sz w:val="22"/>
          <w:szCs w:val="22"/>
        </w:rPr>
        <w:tab/>
        <w:t>Commencement</w:t>
      </w:r>
    </w:p>
    <w:p w14:paraId="2ECE5DD7" w14:textId="77777777" w:rsidR="00B0349E" w:rsidRPr="00B61198" w:rsidRDefault="00B0349E" w:rsidP="00B61198">
      <w:pPr>
        <w:widowControl w:val="0"/>
        <w:autoSpaceDE w:val="0"/>
        <w:autoSpaceDN w:val="0"/>
        <w:adjustRightInd w:val="0"/>
        <w:spacing w:before="120" w:after="120"/>
        <w:ind w:left="960"/>
        <w:jc w:val="both"/>
        <w:rPr>
          <w:szCs w:val="22"/>
        </w:rPr>
      </w:pPr>
      <w:r w:rsidRPr="00B61198">
        <w:rPr>
          <w:szCs w:val="22"/>
        </w:rPr>
        <w:t>PART 2—AMENDMENT OF THE INCOME TAX ASSESSMENT ACT 1936</w:t>
      </w:r>
    </w:p>
    <w:p w14:paraId="3DF2C48B" w14:textId="77777777" w:rsidR="00B0349E" w:rsidRPr="00166B8D" w:rsidRDefault="00B0349E" w:rsidP="00B61198">
      <w:pPr>
        <w:widowControl w:val="0"/>
        <w:tabs>
          <w:tab w:val="left" w:pos="946"/>
        </w:tabs>
        <w:autoSpaceDE w:val="0"/>
        <w:autoSpaceDN w:val="0"/>
        <w:adjustRightInd w:val="0"/>
        <w:ind w:left="336"/>
        <w:jc w:val="both"/>
        <w:rPr>
          <w:sz w:val="22"/>
          <w:szCs w:val="22"/>
        </w:rPr>
      </w:pPr>
      <w:r w:rsidRPr="00166B8D">
        <w:rPr>
          <w:sz w:val="22"/>
          <w:szCs w:val="22"/>
        </w:rPr>
        <w:t>3.</w:t>
      </w:r>
      <w:r w:rsidRPr="00166B8D">
        <w:rPr>
          <w:sz w:val="22"/>
          <w:szCs w:val="22"/>
        </w:rPr>
        <w:tab/>
        <w:t>Principal Act</w:t>
      </w:r>
    </w:p>
    <w:p w14:paraId="256ACE42" w14:textId="77777777" w:rsidR="00B0349E" w:rsidRPr="00166B8D" w:rsidRDefault="00B0349E" w:rsidP="00B61198">
      <w:pPr>
        <w:widowControl w:val="0"/>
        <w:tabs>
          <w:tab w:val="left" w:pos="946"/>
        </w:tabs>
        <w:autoSpaceDE w:val="0"/>
        <w:autoSpaceDN w:val="0"/>
        <w:adjustRightInd w:val="0"/>
        <w:ind w:left="336"/>
        <w:jc w:val="both"/>
        <w:rPr>
          <w:sz w:val="22"/>
          <w:szCs w:val="22"/>
        </w:rPr>
      </w:pPr>
      <w:r w:rsidRPr="00166B8D">
        <w:rPr>
          <w:sz w:val="22"/>
          <w:szCs w:val="22"/>
        </w:rPr>
        <w:t>4.</w:t>
      </w:r>
      <w:r w:rsidRPr="00166B8D">
        <w:rPr>
          <w:sz w:val="22"/>
          <w:szCs w:val="22"/>
        </w:rPr>
        <w:tab/>
        <w:t>Interpretation</w:t>
      </w:r>
    </w:p>
    <w:p w14:paraId="0D777194" w14:textId="77777777" w:rsidR="00B0349E" w:rsidRPr="00166B8D" w:rsidRDefault="00B0349E" w:rsidP="00B61198">
      <w:pPr>
        <w:widowControl w:val="0"/>
        <w:tabs>
          <w:tab w:val="left" w:pos="946"/>
        </w:tabs>
        <w:autoSpaceDE w:val="0"/>
        <w:autoSpaceDN w:val="0"/>
        <w:adjustRightInd w:val="0"/>
        <w:ind w:left="946" w:hanging="610"/>
        <w:jc w:val="both"/>
        <w:rPr>
          <w:sz w:val="22"/>
          <w:szCs w:val="22"/>
        </w:rPr>
      </w:pPr>
      <w:r w:rsidRPr="00166B8D">
        <w:rPr>
          <w:sz w:val="22"/>
          <w:szCs w:val="22"/>
        </w:rPr>
        <w:t>5.</w:t>
      </w:r>
      <w:r w:rsidRPr="00166B8D">
        <w:rPr>
          <w:sz w:val="22"/>
          <w:szCs w:val="22"/>
        </w:rPr>
        <w:tab/>
        <w:t>Alternative election in case of disposal, death or compulsory destruction of live stock</w:t>
      </w:r>
    </w:p>
    <w:p w14:paraId="3A4CE5B3" w14:textId="77777777" w:rsidR="00B0349E" w:rsidRPr="00166B8D" w:rsidRDefault="00B0349E" w:rsidP="00B61198">
      <w:pPr>
        <w:widowControl w:val="0"/>
        <w:tabs>
          <w:tab w:val="left" w:pos="946"/>
        </w:tabs>
        <w:autoSpaceDE w:val="0"/>
        <w:autoSpaceDN w:val="0"/>
        <w:adjustRightInd w:val="0"/>
        <w:ind w:left="336"/>
        <w:jc w:val="both"/>
        <w:rPr>
          <w:sz w:val="22"/>
          <w:szCs w:val="22"/>
        </w:rPr>
      </w:pPr>
      <w:r w:rsidRPr="00166B8D">
        <w:rPr>
          <w:sz w:val="22"/>
          <w:szCs w:val="22"/>
        </w:rPr>
        <w:t>6.</w:t>
      </w:r>
      <w:r w:rsidRPr="00166B8D">
        <w:rPr>
          <w:sz w:val="22"/>
          <w:szCs w:val="22"/>
        </w:rPr>
        <w:tab/>
        <w:t>Gifts, pensions etc.</w:t>
      </w:r>
    </w:p>
    <w:p w14:paraId="3314E0F1" w14:textId="77777777" w:rsidR="00B0349E" w:rsidRPr="00166B8D" w:rsidRDefault="00B0349E" w:rsidP="00B61198">
      <w:pPr>
        <w:widowControl w:val="0"/>
        <w:tabs>
          <w:tab w:val="left" w:pos="946"/>
        </w:tabs>
        <w:autoSpaceDE w:val="0"/>
        <w:autoSpaceDN w:val="0"/>
        <w:adjustRightInd w:val="0"/>
        <w:ind w:left="336"/>
        <w:jc w:val="both"/>
        <w:rPr>
          <w:sz w:val="22"/>
          <w:szCs w:val="22"/>
        </w:rPr>
      </w:pPr>
      <w:r w:rsidRPr="00166B8D">
        <w:rPr>
          <w:sz w:val="22"/>
          <w:szCs w:val="22"/>
        </w:rPr>
        <w:t>7.</w:t>
      </w:r>
      <w:r w:rsidRPr="00166B8D">
        <w:rPr>
          <w:sz w:val="22"/>
          <w:szCs w:val="22"/>
        </w:rPr>
        <w:tab/>
        <w:t>Rebates for residents of isolated areas</w:t>
      </w:r>
    </w:p>
    <w:p w14:paraId="43063A05" w14:textId="77777777" w:rsidR="00B0349E" w:rsidRPr="00166B8D" w:rsidRDefault="00B0349E" w:rsidP="00B61198">
      <w:pPr>
        <w:widowControl w:val="0"/>
        <w:tabs>
          <w:tab w:val="left" w:pos="946"/>
        </w:tabs>
        <w:autoSpaceDE w:val="0"/>
        <w:autoSpaceDN w:val="0"/>
        <w:adjustRightInd w:val="0"/>
        <w:ind w:left="336"/>
        <w:jc w:val="both"/>
        <w:rPr>
          <w:sz w:val="22"/>
          <w:szCs w:val="22"/>
        </w:rPr>
      </w:pPr>
      <w:r w:rsidRPr="00166B8D">
        <w:rPr>
          <w:sz w:val="22"/>
          <w:szCs w:val="22"/>
        </w:rPr>
        <w:t>8.</w:t>
      </w:r>
      <w:r w:rsidRPr="00166B8D">
        <w:rPr>
          <w:sz w:val="22"/>
          <w:szCs w:val="22"/>
        </w:rPr>
        <w:tab/>
        <w:t>Insertion of new section:</w:t>
      </w:r>
    </w:p>
    <w:p w14:paraId="60EC9BB2" w14:textId="77777777" w:rsidR="00B0349E" w:rsidRPr="00166B8D" w:rsidRDefault="00B0349E" w:rsidP="00B61198">
      <w:pPr>
        <w:widowControl w:val="0"/>
        <w:autoSpaceDE w:val="0"/>
        <w:autoSpaceDN w:val="0"/>
        <w:adjustRightInd w:val="0"/>
        <w:ind w:left="2880" w:hanging="1714"/>
        <w:jc w:val="both"/>
        <w:rPr>
          <w:sz w:val="22"/>
          <w:szCs w:val="22"/>
        </w:rPr>
      </w:pPr>
      <w:r w:rsidRPr="00166B8D">
        <w:rPr>
          <w:sz w:val="22"/>
          <w:szCs w:val="22"/>
        </w:rPr>
        <w:t>82</w:t>
      </w:r>
      <w:r w:rsidRPr="00166B8D">
        <w:rPr>
          <w:smallCaps/>
          <w:sz w:val="22"/>
          <w:szCs w:val="22"/>
        </w:rPr>
        <w:t>kzaa</w:t>
      </w:r>
      <w:r w:rsidRPr="00166B8D">
        <w:rPr>
          <w:sz w:val="22"/>
          <w:szCs w:val="22"/>
        </w:rPr>
        <w:t>.</w:t>
      </w:r>
      <w:r w:rsidRPr="00166B8D">
        <w:rPr>
          <w:sz w:val="22"/>
          <w:szCs w:val="22"/>
        </w:rPr>
        <w:tab/>
        <w:t>Relief from substantiation requirements in special circumstances</w:t>
      </w:r>
    </w:p>
    <w:p w14:paraId="701DD93F" w14:textId="77777777" w:rsidR="00B0349E" w:rsidRPr="00166B8D" w:rsidRDefault="00B0349E" w:rsidP="00B61198">
      <w:pPr>
        <w:widowControl w:val="0"/>
        <w:tabs>
          <w:tab w:val="left" w:pos="946"/>
        </w:tabs>
        <w:autoSpaceDE w:val="0"/>
        <w:autoSpaceDN w:val="0"/>
        <w:adjustRightInd w:val="0"/>
        <w:ind w:left="331"/>
        <w:jc w:val="both"/>
        <w:rPr>
          <w:sz w:val="22"/>
          <w:szCs w:val="22"/>
        </w:rPr>
      </w:pPr>
      <w:r w:rsidRPr="00166B8D">
        <w:rPr>
          <w:sz w:val="22"/>
          <w:szCs w:val="22"/>
        </w:rPr>
        <w:t>9.</w:t>
      </w:r>
      <w:r w:rsidRPr="00166B8D">
        <w:rPr>
          <w:sz w:val="22"/>
          <w:szCs w:val="22"/>
        </w:rPr>
        <w:tab/>
        <w:t>Exploration and prospecting expenditure</w:t>
      </w:r>
    </w:p>
    <w:p w14:paraId="44244112" w14:textId="77777777" w:rsidR="00B0349E" w:rsidRPr="00166B8D" w:rsidRDefault="00B0349E" w:rsidP="00B61198">
      <w:pPr>
        <w:widowControl w:val="0"/>
        <w:tabs>
          <w:tab w:val="left" w:pos="941"/>
        </w:tabs>
        <w:autoSpaceDE w:val="0"/>
        <w:autoSpaceDN w:val="0"/>
        <w:adjustRightInd w:val="0"/>
        <w:ind w:left="274"/>
        <w:jc w:val="both"/>
        <w:rPr>
          <w:sz w:val="22"/>
          <w:szCs w:val="22"/>
        </w:rPr>
      </w:pPr>
      <w:r w:rsidRPr="00166B8D">
        <w:rPr>
          <w:sz w:val="22"/>
          <w:szCs w:val="22"/>
        </w:rPr>
        <w:t>10.</w:t>
      </w:r>
      <w:r w:rsidRPr="00166B8D">
        <w:rPr>
          <w:sz w:val="22"/>
          <w:szCs w:val="22"/>
        </w:rPr>
        <w:tab/>
        <w:t>Interpretation</w:t>
      </w:r>
    </w:p>
    <w:p w14:paraId="3DE11AB1" w14:textId="77777777" w:rsidR="00B0349E" w:rsidRPr="00166B8D" w:rsidRDefault="00B0349E" w:rsidP="00B61198">
      <w:pPr>
        <w:widowControl w:val="0"/>
        <w:tabs>
          <w:tab w:val="left" w:pos="941"/>
        </w:tabs>
        <w:autoSpaceDE w:val="0"/>
        <w:autoSpaceDN w:val="0"/>
        <w:adjustRightInd w:val="0"/>
        <w:ind w:left="274"/>
        <w:jc w:val="both"/>
        <w:rPr>
          <w:sz w:val="22"/>
          <w:szCs w:val="22"/>
        </w:rPr>
      </w:pPr>
      <w:r w:rsidRPr="00166B8D">
        <w:rPr>
          <w:sz w:val="22"/>
          <w:szCs w:val="22"/>
        </w:rPr>
        <w:t>11.</w:t>
      </w:r>
      <w:r w:rsidRPr="00166B8D">
        <w:rPr>
          <w:sz w:val="22"/>
          <w:szCs w:val="22"/>
        </w:rPr>
        <w:tab/>
        <w:t>Foreign debt</w:t>
      </w:r>
    </w:p>
    <w:p w14:paraId="7FC9D941" w14:textId="77777777" w:rsidR="00B0349E" w:rsidRPr="00166B8D" w:rsidRDefault="00B0349E" w:rsidP="00B61198">
      <w:pPr>
        <w:widowControl w:val="0"/>
        <w:tabs>
          <w:tab w:val="left" w:pos="941"/>
        </w:tabs>
        <w:autoSpaceDE w:val="0"/>
        <w:autoSpaceDN w:val="0"/>
        <w:adjustRightInd w:val="0"/>
        <w:ind w:left="274"/>
        <w:jc w:val="both"/>
        <w:rPr>
          <w:sz w:val="22"/>
          <w:szCs w:val="22"/>
        </w:rPr>
      </w:pPr>
      <w:r w:rsidRPr="00166B8D">
        <w:rPr>
          <w:sz w:val="22"/>
          <w:szCs w:val="22"/>
        </w:rPr>
        <w:t>12.</w:t>
      </w:r>
      <w:r w:rsidRPr="00166B8D">
        <w:rPr>
          <w:sz w:val="22"/>
          <w:szCs w:val="22"/>
        </w:rPr>
        <w:tab/>
        <w:t>Foreign equity</w:t>
      </w:r>
    </w:p>
    <w:p w14:paraId="7DA09476" w14:textId="77777777" w:rsidR="00B0349E" w:rsidRPr="00166B8D" w:rsidRDefault="00B0349E" w:rsidP="00B61198">
      <w:pPr>
        <w:widowControl w:val="0"/>
        <w:tabs>
          <w:tab w:val="left" w:pos="941"/>
        </w:tabs>
        <w:autoSpaceDE w:val="0"/>
        <w:autoSpaceDN w:val="0"/>
        <w:adjustRightInd w:val="0"/>
        <w:ind w:left="274"/>
        <w:jc w:val="both"/>
        <w:rPr>
          <w:sz w:val="22"/>
          <w:szCs w:val="22"/>
        </w:rPr>
      </w:pPr>
      <w:r w:rsidRPr="00166B8D">
        <w:rPr>
          <w:sz w:val="22"/>
          <w:szCs w:val="22"/>
        </w:rPr>
        <w:t>13.</w:t>
      </w:r>
      <w:r w:rsidRPr="00166B8D">
        <w:rPr>
          <w:sz w:val="22"/>
          <w:szCs w:val="22"/>
        </w:rPr>
        <w:tab/>
        <w:t>Insertion of new sections:</w:t>
      </w:r>
    </w:p>
    <w:p w14:paraId="146C6AD5" w14:textId="77777777" w:rsidR="00B0349E" w:rsidRPr="00166B8D" w:rsidRDefault="00B0349E" w:rsidP="00B61198">
      <w:pPr>
        <w:widowControl w:val="0"/>
        <w:autoSpaceDE w:val="0"/>
        <w:autoSpaceDN w:val="0"/>
        <w:adjustRightInd w:val="0"/>
        <w:ind w:left="2880" w:hanging="1714"/>
        <w:jc w:val="both"/>
        <w:rPr>
          <w:sz w:val="22"/>
          <w:szCs w:val="22"/>
        </w:rPr>
      </w:pPr>
      <w:r w:rsidRPr="00166B8D">
        <w:rPr>
          <w:sz w:val="22"/>
          <w:szCs w:val="22"/>
        </w:rPr>
        <w:t>159</w:t>
      </w:r>
      <w:r w:rsidRPr="00166B8D">
        <w:rPr>
          <w:smallCaps/>
          <w:sz w:val="22"/>
          <w:szCs w:val="22"/>
        </w:rPr>
        <w:t>gzja</w:t>
      </w:r>
      <w:r w:rsidRPr="00166B8D">
        <w:rPr>
          <w:sz w:val="22"/>
          <w:szCs w:val="22"/>
        </w:rPr>
        <w:t>.</w:t>
      </w:r>
      <w:r w:rsidRPr="00166B8D">
        <w:rPr>
          <w:sz w:val="22"/>
          <w:szCs w:val="22"/>
        </w:rPr>
        <w:tab/>
        <w:t>Section 128</w:t>
      </w:r>
      <w:r w:rsidRPr="00166B8D">
        <w:rPr>
          <w:smallCaps/>
          <w:sz w:val="22"/>
          <w:szCs w:val="22"/>
        </w:rPr>
        <w:t>f</w:t>
      </w:r>
      <w:r w:rsidRPr="00166B8D">
        <w:rPr>
          <w:sz w:val="22"/>
          <w:szCs w:val="22"/>
        </w:rPr>
        <w:t xml:space="preserve"> debenture amount</w:t>
      </w:r>
    </w:p>
    <w:p w14:paraId="1E4B1984" w14:textId="77777777" w:rsidR="00B0349E" w:rsidRPr="00166B8D" w:rsidRDefault="00B0349E" w:rsidP="00B61198">
      <w:pPr>
        <w:widowControl w:val="0"/>
        <w:autoSpaceDE w:val="0"/>
        <w:autoSpaceDN w:val="0"/>
        <w:adjustRightInd w:val="0"/>
        <w:ind w:left="2880" w:hanging="1714"/>
        <w:jc w:val="both"/>
        <w:rPr>
          <w:sz w:val="22"/>
          <w:szCs w:val="22"/>
        </w:rPr>
      </w:pPr>
      <w:r w:rsidRPr="00166B8D">
        <w:rPr>
          <w:sz w:val="22"/>
          <w:szCs w:val="22"/>
        </w:rPr>
        <w:t>159</w:t>
      </w:r>
      <w:r w:rsidRPr="00166B8D">
        <w:rPr>
          <w:smallCaps/>
          <w:sz w:val="22"/>
          <w:szCs w:val="22"/>
        </w:rPr>
        <w:t>gzjb</w:t>
      </w:r>
      <w:r w:rsidRPr="00166B8D">
        <w:rPr>
          <w:sz w:val="22"/>
          <w:szCs w:val="22"/>
        </w:rPr>
        <w:t>.</w:t>
      </w:r>
      <w:r w:rsidRPr="00166B8D">
        <w:rPr>
          <w:sz w:val="22"/>
          <w:szCs w:val="22"/>
        </w:rPr>
        <w:tab/>
        <w:t>Short-term trade credit amount</w:t>
      </w:r>
    </w:p>
    <w:p w14:paraId="421E8FE8" w14:textId="77777777" w:rsidR="00B0349E" w:rsidRPr="00166B8D" w:rsidRDefault="00B0349E" w:rsidP="00B61198">
      <w:pPr>
        <w:widowControl w:val="0"/>
        <w:tabs>
          <w:tab w:val="left" w:pos="941"/>
        </w:tabs>
        <w:autoSpaceDE w:val="0"/>
        <w:autoSpaceDN w:val="0"/>
        <w:adjustRightInd w:val="0"/>
        <w:ind w:left="274"/>
        <w:jc w:val="both"/>
        <w:rPr>
          <w:sz w:val="22"/>
          <w:szCs w:val="22"/>
        </w:rPr>
      </w:pPr>
      <w:r w:rsidRPr="00166B8D">
        <w:rPr>
          <w:sz w:val="22"/>
          <w:szCs w:val="22"/>
        </w:rPr>
        <w:t>14.</w:t>
      </w:r>
      <w:r w:rsidRPr="00166B8D">
        <w:rPr>
          <w:sz w:val="22"/>
          <w:szCs w:val="22"/>
        </w:rPr>
        <w:tab/>
        <w:t>Insertion of new section:</w:t>
      </w:r>
    </w:p>
    <w:p w14:paraId="29837E8A" w14:textId="77777777" w:rsidR="00B0349E" w:rsidRPr="00166B8D" w:rsidRDefault="00B0349E" w:rsidP="00B61198">
      <w:pPr>
        <w:widowControl w:val="0"/>
        <w:autoSpaceDE w:val="0"/>
        <w:autoSpaceDN w:val="0"/>
        <w:adjustRightInd w:val="0"/>
        <w:ind w:left="2880" w:hanging="1714"/>
        <w:jc w:val="both"/>
        <w:rPr>
          <w:sz w:val="22"/>
          <w:szCs w:val="22"/>
        </w:rPr>
      </w:pPr>
      <w:r w:rsidRPr="00166B8D">
        <w:rPr>
          <w:sz w:val="22"/>
          <w:szCs w:val="22"/>
        </w:rPr>
        <w:t>159</w:t>
      </w:r>
      <w:r w:rsidRPr="00166B8D">
        <w:rPr>
          <w:smallCaps/>
          <w:sz w:val="22"/>
          <w:szCs w:val="22"/>
        </w:rPr>
        <w:t>gzla</w:t>
      </w:r>
      <w:r w:rsidRPr="00166B8D">
        <w:rPr>
          <w:sz w:val="22"/>
          <w:szCs w:val="22"/>
        </w:rPr>
        <w:t>.</w:t>
      </w:r>
      <w:r w:rsidRPr="00166B8D">
        <w:rPr>
          <w:sz w:val="22"/>
          <w:szCs w:val="22"/>
        </w:rPr>
        <w:tab/>
        <w:t>Adjustment of foreign equity in certain cases involving resident holding companies of financial institutions</w:t>
      </w:r>
    </w:p>
    <w:p w14:paraId="349A4402" w14:textId="77777777" w:rsidR="00B0349E" w:rsidRPr="00166B8D" w:rsidRDefault="00B0349E" w:rsidP="00B61198">
      <w:pPr>
        <w:widowControl w:val="0"/>
        <w:tabs>
          <w:tab w:val="left" w:pos="941"/>
        </w:tabs>
        <w:autoSpaceDE w:val="0"/>
        <w:autoSpaceDN w:val="0"/>
        <w:adjustRightInd w:val="0"/>
        <w:ind w:left="274"/>
        <w:jc w:val="both"/>
        <w:rPr>
          <w:sz w:val="22"/>
          <w:szCs w:val="22"/>
        </w:rPr>
      </w:pPr>
      <w:r w:rsidRPr="00166B8D">
        <w:rPr>
          <w:sz w:val="22"/>
          <w:szCs w:val="22"/>
        </w:rPr>
        <w:t>15.</w:t>
      </w:r>
      <w:r w:rsidRPr="00166B8D">
        <w:rPr>
          <w:sz w:val="22"/>
          <w:szCs w:val="22"/>
        </w:rPr>
        <w:tab/>
        <w:t>Resident companies</w:t>
      </w:r>
    </w:p>
    <w:p w14:paraId="1D2FCC55" w14:textId="77777777" w:rsidR="00B0349E" w:rsidRPr="00166B8D" w:rsidRDefault="00B0349E" w:rsidP="00B61198">
      <w:pPr>
        <w:widowControl w:val="0"/>
        <w:tabs>
          <w:tab w:val="left" w:pos="941"/>
        </w:tabs>
        <w:autoSpaceDE w:val="0"/>
        <w:autoSpaceDN w:val="0"/>
        <w:adjustRightInd w:val="0"/>
        <w:ind w:left="274"/>
        <w:jc w:val="both"/>
        <w:rPr>
          <w:sz w:val="22"/>
          <w:szCs w:val="22"/>
        </w:rPr>
      </w:pPr>
      <w:r w:rsidRPr="00166B8D">
        <w:rPr>
          <w:sz w:val="22"/>
          <w:szCs w:val="22"/>
        </w:rPr>
        <w:t>16.</w:t>
      </w:r>
      <w:r w:rsidRPr="00166B8D">
        <w:rPr>
          <w:sz w:val="22"/>
          <w:szCs w:val="22"/>
        </w:rPr>
        <w:tab/>
        <w:t>Resident company groups</w:t>
      </w:r>
    </w:p>
    <w:p w14:paraId="4DBE96EB" w14:textId="77777777" w:rsidR="00B0349E" w:rsidRPr="00166B8D" w:rsidRDefault="00B0349E" w:rsidP="00B61198">
      <w:pPr>
        <w:widowControl w:val="0"/>
        <w:tabs>
          <w:tab w:val="left" w:pos="941"/>
        </w:tabs>
        <w:autoSpaceDE w:val="0"/>
        <w:autoSpaceDN w:val="0"/>
        <w:adjustRightInd w:val="0"/>
        <w:ind w:left="274"/>
        <w:jc w:val="both"/>
        <w:rPr>
          <w:sz w:val="22"/>
          <w:szCs w:val="22"/>
        </w:rPr>
      </w:pPr>
      <w:r w:rsidRPr="00166B8D">
        <w:rPr>
          <w:sz w:val="22"/>
          <w:szCs w:val="22"/>
        </w:rPr>
        <w:t>17.</w:t>
      </w:r>
      <w:r w:rsidRPr="00166B8D">
        <w:rPr>
          <w:sz w:val="22"/>
          <w:szCs w:val="22"/>
        </w:rPr>
        <w:tab/>
        <w:t>Partnerships</w:t>
      </w:r>
    </w:p>
    <w:p w14:paraId="23B09E7F" w14:textId="77777777" w:rsidR="00B0349E" w:rsidRPr="00166B8D" w:rsidRDefault="00B0349E" w:rsidP="00B61198">
      <w:pPr>
        <w:widowControl w:val="0"/>
        <w:tabs>
          <w:tab w:val="left" w:pos="941"/>
        </w:tabs>
        <w:autoSpaceDE w:val="0"/>
        <w:autoSpaceDN w:val="0"/>
        <w:adjustRightInd w:val="0"/>
        <w:ind w:left="274"/>
        <w:jc w:val="both"/>
        <w:rPr>
          <w:sz w:val="22"/>
          <w:szCs w:val="22"/>
        </w:rPr>
      </w:pPr>
      <w:r w:rsidRPr="00166B8D">
        <w:rPr>
          <w:sz w:val="22"/>
          <w:szCs w:val="22"/>
        </w:rPr>
        <w:t>18.</w:t>
      </w:r>
      <w:r w:rsidRPr="00166B8D">
        <w:rPr>
          <w:sz w:val="22"/>
          <w:szCs w:val="22"/>
        </w:rPr>
        <w:tab/>
        <w:t>Trust estates</w:t>
      </w:r>
    </w:p>
    <w:p w14:paraId="49BD41E8" w14:textId="77777777" w:rsidR="00B0349E" w:rsidRPr="00166B8D" w:rsidRDefault="00B0349E" w:rsidP="00B61198">
      <w:pPr>
        <w:widowControl w:val="0"/>
        <w:tabs>
          <w:tab w:val="left" w:pos="941"/>
        </w:tabs>
        <w:autoSpaceDE w:val="0"/>
        <w:autoSpaceDN w:val="0"/>
        <w:adjustRightInd w:val="0"/>
        <w:ind w:left="274"/>
        <w:jc w:val="both"/>
        <w:rPr>
          <w:sz w:val="22"/>
          <w:szCs w:val="22"/>
        </w:rPr>
      </w:pPr>
      <w:r w:rsidRPr="00166B8D">
        <w:rPr>
          <w:sz w:val="22"/>
          <w:szCs w:val="22"/>
        </w:rPr>
        <w:t>19.</w:t>
      </w:r>
      <w:r w:rsidRPr="00166B8D">
        <w:rPr>
          <w:sz w:val="22"/>
          <w:szCs w:val="22"/>
        </w:rPr>
        <w:tab/>
        <w:t>Foreign investors</w:t>
      </w:r>
    </w:p>
    <w:p w14:paraId="7C963DF7" w14:textId="77777777" w:rsidR="00B0349E" w:rsidRPr="00166B8D" w:rsidRDefault="00B0349E" w:rsidP="00FB19AA">
      <w:pPr>
        <w:widowControl w:val="0"/>
        <w:autoSpaceDE w:val="0"/>
        <w:autoSpaceDN w:val="0"/>
        <w:adjustRightInd w:val="0"/>
        <w:spacing w:before="120"/>
        <w:jc w:val="center"/>
        <w:rPr>
          <w:iCs/>
          <w:sz w:val="22"/>
          <w:szCs w:val="22"/>
        </w:rPr>
      </w:pPr>
      <w:r w:rsidRPr="00166B8D">
        <w:rPr>
          <w:sz w:val="22"/>
          <w:szCs w:val="22"/>
        </w:rPr>
        <w:br w:type="page"/>
      </w:r>
      <w:r w:rsidRPr="00166B8D">
        <w:rPr>
          <w:sz w:val="22"/>
          <w:szCs w:val="22"/>
        </w:rPr>
        <w:lastRenderedPageBreak/>
        <w:t>TABLE OF PROVISIONS—</w:t>
      </w:r>
      <w:r w:rsidRPr="00166B8D">
        <w:rPr>
          <w:i/>
          <w:iCs/>
          <w:sz w:val="22"/>
          <w:szCs w:val="22"/>
        </w:rPr>
        <w:t>continued</w:t>
      </w:r>
    </w:p>
    <w:p w14:paraId="2AD42105"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t>Section</w:t>
      </w:r>
    </w:p>
    <w:p w14:paraId="27039310" w14:textId="77777777" w:rsidR="00B0349E" w:rsidRPr="00166B8D" w:rsidRDefault="00B0349E" w:rsidP="00B0349E">
      <w:pPr>
        <w:widowControl w:val="0"/>
        <w:tabs>
          <w:tab w:val="left" w:pos="965"/>
        </w:tabs>
        <w:autoSpaceDE w:val="0"/>
        <w:autoSpaceDN w:val="0"/>
        <w:adjustRightInd w:val="0"/>
        <w:spacing w:before="120"/>
        <w:ind w:left="283"/>
        <w:jc w:val="both"/>
        <w:rPr>
          <w:sz w:val="22"/>
          <w:szCs w:val="22"/>
        </w:rPr>
      </w:pPr>
      <w:r w:rsidRPr="00166B8D">
        <w:rPr>
          <w:sz w:val="22"/>
          <w:szCs w:val="22"/>
        </w:rPr>
        <w:t>20.</w:t>
      </w:r>
      <w:r w:rsidRPr="00166B8D">
        <w:rPr>
          <w:sz w:val="22"/>
          <w:szCs w:val="22"/>
        </w:rPr>
        <w:tab/>
        <w:t>Insertion of new section:</w:t>
      </w:r>
    </w:p>
    <w:p w14:paraId="4F2D82E9" w14:textId="28BB2CBC" w:rsidR="00B0349E" w:rsidRPr="00166B8D" w:rsidRDefault="00B0349E" w:rsidP="00B61198">
      <w:pPr>
        <w:widowControl w:val="0"/>
        <w:autoSpaceDE w:val="0"/>
        <w:autoSpaceDN w:val="0"/>
        <w:adjustRightInd w:val="0"/>
        <w:ind w:left="2880" w:hanging="1714"/>
        <w:jc w:val="both"/>
        <w:rPr>
          <w:sz w:val="22"/>
          <w:szCs w:val="22"/>
        </w:rPr>
      </w:pPr>
      <w:r w:rsidRPr="00166B8D">
        <w:rPr>
          <w:sz w:val="22"/>
          <w:szCs w:val="22"/>
        </w:rPr>
        <w:t>159</w:t>
      </w:r>
      <w:r w:rsidRPr="00166B8D">
        <w:rPr>
          <w:smallCaps/>
          <w:sz w:val="22"/>
          <w:szCs w:val="22"/>
        </w:rPr>
        <w:t>gzzka</w:t>
      </w:r>
      <w:r w:rsidRPr="00166B8D">
        <w:rPr>
          <w:sz w:val="22"/>
          <w:szCs w:val="22"/>
        </w:rPr>
        <w:t>.</w:t>
      </w:r>
      <w:r w:rsidRPr="00166B8D">
        <w:rPr>
          <w:sz w:val="22"/>
          <w:szCs w:val="22"/>
        </w:rPr>
        <w:tab/>
        <w:t>Eligible gold mining expenditure—election regarding estimate of mine life for pre-changeover years</w:t>
      </w:r>
    </w:p>
    <w:p w14:paraId="20040408"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21.</w:t>
      </w:r>
      <w:r w:rsidRPr="00166B8D">
        <w:rPr>
          <w:sz w:val="22"/>
          <w:szCs w:val="22"/>
        </w:rPr>
        <w:tab/>
        <w:t>Repeal of section 159</w:t>
      </w:r>
      <w:r w:rsidRPr="00166B8D">
        <w:rPr>
          <w:smallCaps/>
          <w:sz w:val="22"/>
          <w:szCs w:val="22"/>
        </w:rPr>
        <w:t>gzzp</w:t>
      </w:r>
    </w:p>
    <w:p w14:paraId="551B6326"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22.</w:t>
      </w:r>
      <w:r w:rsidRPr="00166B8D">
        <w:rPr>
          <w:sz w:val="22"/>
          <w:szCs w:val="22"/>
        </w:rPr>
        <w:tab/>
        <w:t>Heading</w:t>
      </w:r>
    </w:p>
    <w:p w14:paraId="16B78425"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23.</w:t>
      </w:r>
      <w:r w:rsidRPr="00166B8D">
        <w:rPr>
          <w:sz w:val="22"/>
          <w:szCs w:val="22"/>
        </w:rPr>
        <w:tab/>
        <w:t>Repeal of section 159</w:t>
      </w:r>
      <w:r w:rsidRPr="00166B8D">
        <w:rPr>
          <w:smallCaps/>
          <w:sz w:val="22"/>
          <w:szCs w:val="22"/>
        </w:rPr>
        <w:t>gzzza</w:t>
      </w:r>
    </w:p>
    <w:p w14:paraId="19554308"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24.</w:t>
      </w:r>
      <w:r w:rsidRPr="00166B8D">
        <w:rPr>
          <w:sz w:val="22"/>
          <w:szCs w:val="22"/>
        </w:rPr>
        <w:tab/>
        <w:t>Insertion of new Subdivisions:</w:t>
      </w:r>
    </w:p>
    <w:p w14:paraId="76F9373C" w14:textId="77777777" w:rsidR="00B0349E" w:rsidRPr="00166B8D" w:rsidRDefault="00B0349E" w:rsidP="00FB19AA">
      <w:pPr>
        <w:widowControl w:val="0"/>
        <w:autoSpaceDE w:val="0"/>
        <w:autoSpaceDN w:val="0"/>
        <w:adjustRightInd w:val="0"/>
        <w:spacing w:before="120"/>
        <w:jc w:val="center"/>
        <w:rPr>
          <w:iCs/>
          <w:sz w:val="22"/>
          <w:szCs w:val="22"/>
        </w:rPr>
      </w:pPr>
      <w:r w:rsidRPr="00166B8D">
        <w:rPr>
          <w:i/>
          <w:iCs/>
          <w:sz w:val="22"/>
          <w:szCs w:val="22"/>
        </w:rPr>
        <w:t>Subdivision D—Part III</w:t>
      </w:r>
      <w:r w:rsidRPr="00166B8D">
        <w:rPr>
          <w:i/>
          <w:iCs/>
          <w:smallCaps/>
          <w:sz w:val="22"/>
          <w:szCs w:val="22"/>
        </w:rPr>
        <w:t>a</w:t>
      </w:r>
    </w:p>
    <w:p w14:paraId="51C8F4E1" w14:textId="77777777" w:rsidR="00B0349E" w:rsidRPr="00166B8D" w:rsidRDefault="00B0349E" w:rsidP="00FB19AA">
      <w:pPr>
        <w:widowControl w:val="0"/>
        <w:autoSpaceDE w:val="0"/>
        <w:autoSpaceDN w:val="0"/>
        <w:adjustRightInd w:val="0"/>
        <w:spacing w:before="120"/>
        <w:ind w:left="2880" w:hanging="1714"/>
        <w:jc w:val="both"/>
        <w:rPr>
          <w:sz w:val="22"/>
          <w:szCs w:val="22"/>
        </w:rPr>
      </w:pPr>
      <w:r w:rsidRPr="00166B8D">
        <w:rPr>
          <w:sz w:val="22"/>
          <w:szCs w:val="22"/>
        </w:rPr>
        <w:t>159</w:t>
      </w:r>
      <w:r w:rsidRPr="00166B8D">
        <w:rPr>
          <w:smallCaps/>
          <w:sz w:val="22"/>
          <w:szCs w:val="22"/>
        </w:rPr>
        <w:t>gzzzba</w:t>
      </w:r>
      <w:r w:rsidRPr="00166B8D">
        <w:rPr>
          <w:sz w:val="22"/>
          <w:szCs w:val="22"/>
        </w:rPr>
        <w:t>.</w:t>
      </w:r>
      <w:r w:rsidRPr="00166B8D">
        <w:rPr>
          <w:sz w:val="22"/>
          <w:szCs w:val="22"/>
        </w:rPr>
        <w:tab/>
        <w:t>Interpretation</w:t>
      </w:r>
    </w:p>
    <w:p w14:paraId="25672DC9" w14:textId="77777777" w:rsidR="00B0349E" w:rsidRPr="00166B8D" w:rsidRDefault="00B0349E" w:rsidP="00FB19AA">
      <w:pPr>
        <w:widowControl w:val="0"/>
        <w:autoSpaceDE w:val="0"/>
        <w:autoSpaceDN w:val="0"/>
        <w:adjustRightInd w:val="0"/>
        <w:ind w:left="2880" w:hanging="1714"/>
        <w:jc w:val="both"/>
        <w:rPr>
          <w:sz w:val="22"/>
          <w:szCs w:val="22"/>
        </w:rPr>
      </w:pPr>
      <w:r w:rsidRPr="00166B8D">
        <w:rPr>
          <w:smallCaps/>
          <w:sz w:val="22"/>
          <w:szCs w:val="22"/>
        </w:rPr>
        <w:t>1s9gzzzbb.</w:t>
      </w:r>
      <w:r w:rsidRPr="00166B8D">
        <w:rPr>
          <w:smallCaps/>
          <w:sz w:val="22"/>
          <w:szCs w:val="22"/>
        </w:rPr>
        <w:tab/>
      </w:r>
      <w:r w:rsidRPr="00166B8D">
        <w:rPr>
          <w:sz w:val="22"/>
          <w:szCs w:val="22"/>
        </w:rPr>
        <w:t>Disposals of assets to which sections 159</w:t>
      </w:r>
      <w:r w:rsidRPr="00166B8D">
        <w:rPr>
          <w:smallCaps/>
          <w:sz w:val="22"/>
          <w:szCs w:val="22"/>
        </w:rPr>
        <w:t>gzzzbc</w:t>
      </w:r>
      <w:r w:rsidRPr="00166B8D">
        <w:rPr>
          <w:sz w:val="22"/>
          <w:szCs w:val="22"/>
        </w:rPr>
        <w:t xml:space="preserve"> and 159</w:t>
      </w:r>
      <w:r w:rsidRPr="00166B8D">
        <w:rPr>
          <w:smallCaps/>
          <w:sz w:val="22"/>
          <w:szCs w:val="22"/>
        </w:rPr>
        <w:t>gzzzbd</w:t>
      </w:r>
      <w:r w:rsidRPr="00166B8D">
        <w:rPr>
          <w:sz w:val="22"/>
          <w:szCs w:val="22"/>
        </w:rPr>
        <w:t xml:space="preserve"> apply</w:t>
      </w:r>
    </w:p>
    <w:p w14:paraId="02544DE4" w14:textId="77777777" w:rsidR="00B0349E" w:rsidRPr="00166B8D" w:rsidRDefault="00B0349E" w:rsidP="00FB19AA">
      <w:pPr>
        <w:widowControl w:val="0"/>
        <w:autoSpaceDE w:val="0"/>
        <w:autoSpaceDN w:val="0"/>
        <w:adjustRightInd w:val="0"/>
        <w:ind w:left="2880" w:hanging="1714"/>
        <w:jc w:val="both"/>
        <w:rPr>
          <w:sz w:val="22"/>
          <w:szCs w:val="22"/>
        </w:rPr>
      </w:pPr>
      <w:r w:rsidRPr="00166B8D">
        <w:rPr>
          <w:sz w:val="22"/>
          <w:szCs w:val="22"/>
        </w:rPr>
        <w:t>159</w:t>
      </w:r>
      <w:r w:rsidRPr="00166B8D">
        <w:rPr>
          <w:smallCaps/>
          <w:sz w:val="22"/>
          <w:szCs w:val="22"/>
        </w:rPr>
        <w:t>gzzzbc</w:t>
      </w:r>
      <w:r w:rsidRPr="00166B8D">
        <w:rPr>
          <w:sz w:val="22"/>
          <w:szCs w:val="22"/>
        </w:rPr>
        <w:t>.</w:t>
      </w:r>
      <w:r w:rsidRPr="00166B8D">
        <w:rPr>
          <w:sz w:val="22"/>
          <w:szCs w:val="22"/>
        </w:rPr>
        <w:tab/>
        <w:t>Capital gains adjustment</w:t>
      </w:r>
    </w:p>
    <w:p w14:paraId="773CDD72" w14:textId="77777777" w:rsidR="00B0349E" w:rsidRPr="00166B8D" w:rsidRDefault="00B0349E" w:rsidP="00FB19AA">
      <w:pPr>
        <w:widowControl w:val="0"/>
        <w:autoSpaceDE w:val="0"/>
        <w:autoSpaceDN w:val="0"/>
        <w:adjustRightInd w:val="0"/>
        <w:ind w:left="2880" w:hanging="1714"/>
        <w:jc w:val="both"/>
        <w:rPr>
          <w:sz w:val="22"/>
          <w:szCs w:val="22"/>
        </w:rPr>
      </w:pPr>
      <w:r w:rsidRPr="00166B8D">
        <w:rPr>
          <w:sz w:val="22"/>
          <w:szCs w:val="22"/>
        </w:rPr>
        <w:t>159</w:t>
      </w:r>
      <w:r w:rsidRPr="00166B8D">
        <w:rPr>
          <w:smallCaps/>
          <w:sz w:val="22"/>
          <w:szCs w:val="22"/>
        </w:rPr>
        <w:t>gzzzbd</w:t>
      </w:r>
      <w:r w:rsidRPr="00166B8D">
        <w:rPr>
          <w:sz w:val="22"/>
          <w:szCs w:val="22"/>
        </w:rPr>
        <w:t>.</w:t>
      </w:r>
      <w:r w:rsidRPr="00166B8D">
        <w:rPr>
          <w:sz w:val="22"/>
          <w:szCs w:val="22"/>
        </w:rPr>
        <w:tab/>
        <w:t>Capital loss adjustment</w:t>
      </w:r>
    </w:p>
    <w:p w14:paraId="75085267" w14:textId="77777777" w:rsidR="00B0349E" w:rsidRPr="00166B8D" w:rsidRDefault="00B0349E" w:rsidP="00FB19AA">
      <w:pPr>
        <w:widowControl w:val="0"/>
        <w:autoSpaceDE w:val="0"/>
        <w:autoSpaceDN w:val="0"/>
        <w:adjustRightInd w:val="0"/>
        <w:ind w:left="2880" w:hanging="1714"/>
        <w:jc w:val="both"/>
        <w:rPr>
          <w:sz w:val="22"/>
          <w:szCs w:val="22"/>
        </w:rPr>
      </w:pPr>
      <w:r w:rsidRPr="00166B8D">
        <w:rPr>
          <w:sz w:val="22"/>
          <w:szCs w:val="22"/>
        </w:rPr>
        <w:t>159</w:t>
      </w:r>
      <w:r w:rsidRPr="00166B8D">
        <w:rPr>
          <w:smallCaps/>
          <w:sz w:val="22"/>
          <w:szCs w:val="22"/>
        </w:rPr>
        <w:t>gzzzbe</w:t>
      </w:r>
      <w:r w:rsidRPr="00166B8D">
        <w:rPr>
          <w:sz w:val="22"/>
          <w:szCs w:val="22"/>
        </w:rPr>
        <w:t>.</w:t>
      </w:r>
      <w:r w:rsidRPr="00166B8D">
        <w:rPr>
          <w:sz w:val="22"/>
          <w:szCs w:val="22"/>
        </w:rPr>
        <w:tab/>
        <w:t>Notional deductions for section 160</w:t>
      </w:r>
      <w:r w:rsidRPr="00166B8D">
        <w:rPr>
          <w:smallCaps/>
          <w:sz w:val="22"/>
          <w:szCs w:val="22"/>
        </w:rPr>
        <w:t>zk</w:t>
      </w:r>
      <w:r w:rsidRPr="00166B8D">
        <w:rPr>
          <w:sz w:val="22"/>
          <w:szCs w:val="22"/>
        </w:rPr>
        <w:t xml:space="preserve"> purposes</w:t>
      </w:r>
    </w:p>
    <w:p w14:paraId="5B4E313A" w14:textId="77777777" w:rsidR="00B0349E" w:rsidRPr="00166B8D" w:rsidRDefault="00B0349E" w:rsidP="00FB19AA">
      <w:pPr>
        <w:widowControl w:val="0"/>
        <w:autoSpaceDE w:val="0"/>
        <w:autoSpaceDN w:val="0"/>
        <w:adjustRightInd w:val="0"/>
        <w:spacing w:before="120"/>
        <w:jc w:val="center"/>
        <w:rPr>
          <w:iCs/>
          <w:sz w:val="22"/>
          <w:szCs w:val="22"/>
        </w:rPr>
      </w:pPr>
      <w:r w:rsidRPr="00166B8D">
        <w:rPr>
          <w:i/>
          <w:iCs/>
          <w:sz w:val="22"/>
          <w:szCs w:val="22"/>
        </w:rPr>
        <w:t>Subdivision E</w:t>
      </w:r>
      <w:r w:rsidRPr="00166B8D">
        <w:rPr>
          <w:sz w:val="22"/>
          <w:szCs w:val="22"/>
        </w:rPr>
        <w:t>—</w:t>
      </w:r>
      <w:r w:rsidRPr="00166B8D">
        <w:rPr>
          <w:i/>
          <w:iCs/>
          <w:sz w:val="22"/>
          <w:szCs w:val="22"/>
        </w:rPr>
        <w:t>Subdivision B of Division 2</w:t>
      </w:r>
    </w:p>
    <w:p w14:paraId="61C368FE" w14:textId="77777777" w:rsidR="00B0349E" w:rsidRPr="00166B8D" w:rsidRDefault="00B0349E" w:rsidP="00FB19AA">
      <w:pPr>
        <w:widowControl w:val="0"/>
        <w:autoSpaceDE w:val="0"/>
        <w:autoSpaceDN w:val="0"/>
        <w:adjustRightInd w:val="0"/>
        <w:spacing w:before="120"/>
        <w:ind w:left="2880" w:hanging="1714"/>
        <w:jc w:val="both"/>
        <w:rPr>
          <w:sz w:val="22"/>
          <w:szCs w:val="22"/>
        </w:rPr>
      </w:pPr>
      <w:r w:rsidRPr="00166B8D">
        <w:rPr>
          <w:sz w:val="22"/>
          <w:szCs w:val="22"/>
        </w:rPr>
        <w:t>159</w:t>
      </w:r>
      <w:r w:rsidRPr="00166B8D">
        <w:rPr>
          <w:smallCaps/>
          <w:sz w:val="22"/>
          <w:szCs w:val="22"/>
        </w:rPr>
        <w:t>gzzzbf</w:t>
      </w:r>
      <w:r w:rsidRPr="00166B8D">
        <w:rPr>
          <w:sz w:val="22"/>
          <w:szCs w:val="22"/>
        </w:rPr>
        <w:t>.</w:t>
      </w:r>
      <w:r w:rsidRPr="00166B8D">
        <w:rPr>
          <w:sz w:val="22"/>
          <w:szCs w:val="22"/>
        </w:rPr>
        <w:tab/>
        <w:t>Interpretation</w:t>
      </w:r>
    </w:p>
    <w:p w14:paraId="209FB9D5" w14:textId="77777777" w:rsidR="00B0349E" w:rsidRPr="00166B8D" w:rsidRDefault="00B0349E" w:rsidP="00FB19AA">
      <w:pPr>
        <w:widowControl w:val="0"/>
        <w:autoSpaceDE w:val="0"/>
        <w:autoSpaceDN w:val="0"/>
        <w:adjustRightInd w:val="0"/>
        <w:ind w:left="2880" w:hanging="1714"/>
        <w:jc w:val="both"/>
        <w:rPr>
          <w:sz w:val="22"/>
          <w:szCs w:val="22"/>
        </w:rPr>
      </w:pPr>
      <w:r w:rsidRPr="00166B8D">
        <w:rPr>
          <w:sz w:val="22"/>
          <w:szCs w:val="22"/>
        </w:rPr>
        <w:t>159</w:t>
      </w:r>
      <w:r w:rsidRPr="00166B8D">
        <w:rPr>
          <w:smallCaps/>
          <w:sz w:val="22"/>
          <w:szCs w:val="22"/>
        </w:rPr>
        <w:t>gzzzbg</w:t>
      </w:r>
      <w:r w:rsidRPr="00166B8D">
        <w:rPr>
          <w:sz w:val="22"/>
          <w:szCs w:val="22"/>
        </w:rPr>
        <w:t>.</w:t>
      </w:r>
      <w:r w:rsidRPr="00166B8D">
        <w:rPr>
          <w:sz w:val="22"/>
          <w:szCs w:val="22"/>
        </w:rPr>
        <w:tab/>
        <w:t>31.12.90 eligible trading stock to be taken into account for beginning-of-changeover-year valuation purposes</w:t>
      </w:r>
    </w:p>
    <w:p w14:paraId="2AA8E6E3" w14:textId="77777777" w:rsidR="00B0349E" w:rsidRPr="00166B8D" w:rsidRDefault="00B0349E" w:rsidP="00FB19AA">
      <w:pPr>
        <w:widowControl w:val="0"/>
        <w:autoSpaceDE w:val="0"/>
        <w:autoSpaceDN w:val="0"/>
        <w:adjustRightInd w:val="0"/>
        <w:ind w:left="2880" w:hanging="1714"/>
        <w:jc w:val="both"/>
        <w:rPr>
          <w:sz w:val="22"/>
          <w:szCs w:val="22"/>
        </w:rPr>
      </w:pPr>
      <w:r w:rsidRPr="00166B8D">
        <w:rPr>
          <w:sz w:val="22"/>
          <w:szCs w:val="22"/>
        </w:rPr>
        <w:t>1</w:t>
      </w:r>
      <w:r w:rsidRPr="00166B8D">
        <w:rPr>
          <w:smallCaps/>
          <w:sz w:val="22"/>
          <w:szCs w:val="22"/>
        </w:rPr>
        <w:t>59gzzzbh.</w:t>
      </w:r>
      <w:r w:rsidRPr="00166B8D">
        <w:rPr>
          <w:sz w:val="22"/>
          <w:szCs w:val="22"/>
        </w:rPr>
        <w:tab/>
        <w:t>Method of determining value of beginning-of-changeover-year trading stock</w:t>
      </w:r>
    </w:p>
    <w:p w14:paraId="2CAE6962" w14:textId="77777777" w:rsidR="00B0349E" w:rsidRPr="00166B8D" w:rsidRDefault="00B0349E" w:rsidP="00FB19AA">
      <w:pPr>
        <w:widowControl w:val="0"/>
        <w:autoSpaceDE w:val="0"/>
        <w:autoSpaceDN w:val="0"/>
        <w:adjustRightInd w:val="0"/>
        <w:ind w:left="2880" w:hanging="1714"/>
        <w:jc w:val="both"/>
        <w:rPr>
          <w:sz w:val="22"/>
          <w:szCs w:val="22"/>
        </w:rPr>
      </w:pPr>
      <w:r w:rsidRPr="00166B8D">
        <w:rPr>
          <w:sz w:val="22"/>
          <w:szCs w:val="22"/>
        </w:rPr>
        <w:t>1</w:t>
      </w:r>
      <w:r w:rsidRPr="00166B8D">
        <w:rPr>
          <w:smallCaps/>
          <w:sz w:val="22"/>
          <w:szCs w:val="22"/>
        </w:rPr>
        <w:t>59gzzzbi.</w:t>
      </w:r>
      <w:r w:rsidRPr="00166B8D">
        <w:rPr>
          <w:sz w:val="22"/>
          <w:szCs w:val="22"/>
        </w:rPr>
        <w:tab/>
        <w:t>31.12.90 eligible trading stock to be taken into account for end-of-changeover-year valuation purposes in determining exempt income</w:t>
      </w:r>
    </w:p>
    <w:p w14:paraId="3A0DA30D"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25.</w:t>
      </w:r>
      <w:r w:rsidRPr="00166B8D">
        <w:rPr>
          <w:sz w:val="22"/>
          <w:szCs w:val="22"/>
        </w:rPr>
        <w:tab/>
        <w:t>Repeal of section 160</w:t>
      </w:r>
      <w:r w:rsidRPr="00166B8D">
        <w:rPr>
          <w:smallCaps/>
          <w:sz w:val="22"/>
          <w:szCs w:val="22"/>
        </w:rPr>
        <w:t>apma</w:t>
      </w:r>
      <w:r w:rsidRPr="00166B8D">
        <w:rPr>
          <w:sz w:val="22"/>
          <w:szCs w:val="22"/>
        </w:rPr>
        <w:t xml:space="preserve"> and substitution of new section:</w:t>
      </w:r>
    </w:p>
    <w:p w14:paraId="38350A62" w14:textId="77777777" w:rsidR="00B0349E" w:rsidRPr="00166B8D" w:rsidRDefault="00B0349E" w:rsidP="00FB19AA">
      <w:pPr>
        <w:widowControl w:val="0"/>
        <w:autoSpaceDE w:val="0"/>
        <w:autoSpaceDN w:val="0"/>
        <w:adjustRightInd w:val="0"/>
        <w:ind w:left="2880" w:hanging="1714"/>
        <w:jc w:val="both"/>
        <w:rPr>
          <w:sz w:val="22"/>
          <w:szCs w:val="22"/>
        </w:rPr>
      </w:pPr>
      <w:r w:rsidRPr="00166B8D">
        <w:rPr>
          <w:sz w:val="22"/>
          <w:szCs w:val="22"/>
        </w:rPr>
        <w:t>160</w:t>
      </w:r>
      <w:r w:rsidRPr="00166B8D">
        <w:rPr>
          <w:smallCaps/>
          <w:sz w:val="22"/>
          <w:szCs w:val="22"/>
        </w:rPr>
        <w:t>apma</w:t>
      </w:r>
      <w:r w:rsidRPr="00166B8D">
        <w:rPr>
          <w:sz w:val="22"/>
          <w:szCs w:val="22"/>
        </w:rPr>
        <w:t>.</w:t>
      </w:r>
      <w:r w:rsidRPr="00166B8D">
        <w:rPr>
          <w:sz w:val="22"/>
          <w:szCs w:val="22"/>
        </w:rPr>
        <w:tab/>
        <w:t>Initial payment of tax</w:t>
      </w:r>
    </w:p>
    <w:p w14:paraId="65DC1137"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26.</w:t>
      </w:r>
      <w:r w:rsidRPr="00166B8D">
        <w:rPr>
          <w:sz w:val="22"/>
          <w:szCs w:val="22"/>
        </w:rPr>
        <w:tab/>
        <w:t>Application of initial payment of tax by a company</w:t>
      </w:r>
    </w:p>
    <w:p w14:paraId="468D4CFD"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27.</w:t>
      </w:r>
      <w:r w:rsidRPr="00166B8D">
        <w:rPr>
          <w:sz w:val="22"/>
          <w:szCs w:val="22"/>
        </w:rPr>
        <w:tab/>
        <w:t>Insertion of new section:</w:t>
      </w:r>
    </w:p>
    <w:p w14:paraId="35CF4FDE" w14:textId="77777777" w:rsidR="00B0349E" w:rsidRPr="00166B8D" w:rsidRDefault="00B0349E" w:rsidP="00FB19AA">
      <w:pPr>
        <w:widowControl w:val="0"/>
        <w:autoSpaceDE w:val="0"/>
        <w:autoSpaceDN w:val="0"/>
        <w:adjustRightInd w:val="0"/>
        <w:ind w:left="2880" w:hanging="1714"/>
        <w:jc w:val="both"/>
        <w:rPr>
          <w:sz w:val="22"/>
          <w:szCs w:val="22"/>
        </w:rPr>
      </w:pPr>
      <w:r w:rsidRPr="00166B8D">
        <w:rPr>
          <w:sz w:val="22"/>
          <w:szCs w:val="22"/>
        </w:rPr>
        <w:t>160</w:t>
      </w:r>
      <w:r w:rsidRPr="00166B8D">
        <w:rPr>
          <w:smallCaps/>
          <w:sz w:val="22"/>
          <w:szCs w:val="22"/>
        </w:rPr>
        <w:t>apyaa</w:t>
      </w:r>
      <w:r w:rsidRPr="00166B8D">
        <w:rPr>
          <w:sz w:val="22"/>
          <w:szCs w:val="22"/>
        </w:rPr>
        <w:t>.</w:t>
      </w:r>
      <w:r w:rsidRPr="00166B8D">
        <w:rPr>
          <w:sz w:val="22"/>
          <w:szCs w:val="22"/>
        </w:rPr>
        <w:tab/>
        <w:t>Application of subsequent payments of tax before determination of taxable income</w:t>
      </w:r>
    </w:p>
    <w:p w14:paraId="6D37B5D6"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28.</w:t>
      </w:r>
      <w:r w:rsidRPr="00166B8D">
        <w:rPr>
          <w:sz w:val="22"/>
          <w:szCs w:val="22"/>
        </w:rPr>
        <w:tab/>
        <w:t>Insertion of new section:</w:t>
      </w:r>
    </w:p>
    <w:p w14:paraId="0D47C9CF" w14:textId="77777777" w:rsidR="00B0349E" w:rsidRPr="00166B8D" w:rsidRDefault="00B0349E" w:rsidP="00FB19AA">
      <w:pPr>
        <w:widowControl w:val="0"/>
        <w:autoSpaceDE w:val="0"/>
        <w:autoSpaceDN w:val="0"/>
        <w:adjustRightInd w:val="0"/>
        <w:ind w:left="2880" w:hanging="1714"/>
        <w:jc w:val="both"/>
        <w:rPr>
          <w:sz w:val="22"/>
          <w:szCs w:val="22"/>
        </w:rPr>
      </w:pPr>
      <w:r w:rsidRPr="00166B8D">
        <w:rPr>
          <w:sz w:val="22"/>
          <w:szCs w:val="22"/>
        </w:rPr>
        <w:t>160</w:t>
      </w:r>
      <w:r w:rsidRPr="00166B8D">
        <w:rPr>
          <w:smallCaps/>
          <w:sz w:val="22"/>
          <w:szCs w:val="22"/>
        </w:rPr>
        <w:t>apyc</w:t>
      </w:r>
      <w:r w:rsidRPr="00166B8D">
        <w:rPr>
          <w:sz w:val="22"/>
          <w:szCs w:val="22"/>
        </w:rPr>
        <w:t>.</w:t>
      </w:r>
      <w:r w:rsidRPr="00166B8D">
        <w:rPr>
          <w:sz w:val="22"/>
          <w:szCs w:val="22"/>
        </w:rPr>
        <w:tab/>
        <w:t>Waiver of franking deficit tax</w:t>
      </w:r>
    </w:p>
    <w:p w14:paraId="1615AF71"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29.</w:t>
      </w:r>
      <w:r w:rsidRPr="00166B8D">
        <w:rPr>
          <w:sz w:val="22"/>
          <w:szCs w:val="22"/>
        </w:rPr>
        <w:tab/>
        <w:t>When initial payment to be made</w:t>
      </w:r>
    </w:p>
    <w:p w14:paraId="58F84017"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30.</w:t>
      </w:r>
      <w:r w:rsidRPr="00166B8D">
        <w:rPr>
          <w:sz w:val="22"/>
          <w:szCs w:val="22"/>
        </w:rPr>
        <w:tab/>
        <w:t>Additional payments to form part of initial payment</w:t>
      </w:r>
    </w:p>
    <w:p w14:paraId="46BF9B7B"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31.</w:t>
      </w:r>
      <w:r w:rsidRPr="00166B8D">
        <w:rPr>
          <w:sz w:val="22"/>
          <w:szCs w:val="22"/>
        </w:rPr>
        <w:tab/>
        <w:t>Schedule 2</w:t>
      </w:r>
    </w:p>
    <w:p w14:paraId="3FBC9174"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32.</w:t>
      </w:r>
      <w:r w:rsidRPr="00166B8D">
        <w:rPr>
          <w:sz w:val="22"/>
          <w:szCs w:val="22"/>
        </w:rPr>
        <w:tab/>
        <w:t>Application of amendments</w:t>
      </w:r>
    </w:p>
    <w:p w14:paraId="4024EBD4"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33.</w:t>
      </w:r>
      <w:r w:rsidRPr="00166B8D">
        <w:rPr>
          <w:sz w:val="22"/>
          <w:szCs w:val="22"/>
        </w:rPr>
        <w:tab/>
        <w:t>Transitional—section 160</w:t>
      </w:r>
      <w:r w:rsidRPr="00166B8D">
        <w:rPr>
          <w:smallCaps/>
          <w:sz w:val="22"/>
          <w:szCs w:val="22"/>
        </w:rPr>
        <w:t>apx</w:t>
      </w:r>
      <w:r w:rsidRPr="00166B8D">
        <w:rPr>
          <w:sz w:val="22"/>
          <w:szCs w:val="22"/>
        </w:rPr>
        <w:t xml:space="preserve"> of the amended Act</w:t>
      </w:r>
    </w:p>
    <w:p w14:paraId="6377F1F0"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34.</w:t>
      </w:r>
      <w:r w:rsidRPr="00166B8D">
        <w:rPr>
          <w:sz w:val="22"/>
          <w:szCs w:val="22"/>
        </w:rPr>
        <w:tab/>
        <w:t>Transitional—section 160</w:t>
      </w:r>
      <w:r w:rsidRPr="00166B8D">
        <w:rPr>
          <w:smallCaps/>
          <w:sz w:val="22"/>
          <w:szCs w:val="22"/>
        </w:rPr>
        <w:t>apya</w:t>
      </w:r>
      <w:r w:rsidRPr="00166B8D">
        <w:rPr>
          <w:sz w:val="22"/>
          <w:szCs w:val="22"/>
        </w:rPr>
        <w:t xml:space="preserve"> of the amended Act</w:t>
      </w:r>
    </w:p>
    <w:p w14:paraId="0B8980CC"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35.</w:t>
      </w:r>
      <w:r w:rsidRPr="00166B8D">
        <w:rPr>
          <w:sz w:val="22"/>
          <w:szCs w:val="22"/>
        </w:rPr>
        <w:tab/>
        <w:t>Transitional—section 160</w:t>
      </w:r>
      <w:r w:rsidRPr="00166B8D">
        <w:rPr>
          <w:smallCaps/>
          <w:sz w:val="22"/>
          <w:szCs w:val="22"/>
        </w:rPr>
        <w:t>apyaa</w:t>
      </w:r>
      <w:r w:rsidRPr="00166B8D">
        <w:rPr>
          <w:sz w:val="22"/>
          <w:szCs w:val="22"/>
        </w:rPr>
        <w:t xml:space="preserve"> of the amended Act</w:t>
      </w:r>
    </w:p>
    <w:p w14:paraId="351EC835"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36.</w:t>
      </w:r>
      <w:r w:rsidRPr="00166B8D">
        <w:rPr>
          <w:sz w:val="22"/>
          <w:szCs w:val="22"/>
        </w:rPr>
        <w:tab/>
        <w:t>Transitional—section 160</w:t>
      </w:r>
      <w:r w:rsidRPr="00166B8D">
        <w:rPr>
          <w:smallCaps/>
          <w:sz w:val="22"/>
          <w:szCs w:val="22"/>
        </w:rPr>
        <w:t>apyc</w:t>
      </w:r>
      <w:r w:rsidRPr="00166B8D">
        <w:rPr>
          <w:sz w:val="22"/>
          <w:szCs w:val="22"/>
        </w:rPr>
        <w:t xml:space="preserve"> of the amended Act</w:t>
      </w:r>
    </w:p>
    <w:p w14:paraId="78F378A2"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37.</w:t>
      </w:r>
      <w:r w:rsidRPr="00166B8D">
        <w:rPr>
          <w:sz w:val="22"/>
          <w:szCs w:val="22"/>
        </w:rPr>
        <w:tab/>
        <w:t>Amendment of assessments</w:t>
      </w:r>
    </w:p>
    <w:p w14:paraId="2F67E7D2" w14:textId="77777777" w:rsidR="00B0349E" w:rsidRPr="00B61198" w:rsidRDefault="00B0349E" w:rsidP="00B61198">
      <w:pPr>
        <w:widowControl w:val="0"/>
        <w:autoSpaceDE w:val="0"/>
        <w:autoSpaceDN w:val="0"/>
        <w:adjustRightInd w:val="0"/>
        <w:spacing w:before="120" w:after="120"/>
        <w:jc w:val="center"/>
        <w:rPr>
          <w:szCs w:val="22"/>
        </w:rPr>
      </w:pPr>
      <w:r w:rsidRPr="00B61198">
        <w:rPr>
          <w:szCs w:val="22"/>
        </w:rPr>
        <w:t>PART 3—AMENDMENT OF THE TAXATION LAWS AMENDMENT ACT</w:t>
      </w:r>
      <w:r w:rsidR="00FB19AA" w:rsidRPr="00B61198">
        <w:rPr>
          <w:szCs w:val="22"/>
        </w:rPr>
        <w:br/>
      </w:r>
      <w:r w:rsidRPr="00B61198">
        <w:rPr>
          <w:szCs w:val="22"/>
        </w:rPr>
        <w:t>(NO. 2) 1990</w:t>
      </w:r>
    </w:p>
    <w:p w14:paraId="40353EA1" w14:textId="77777777" w:rsidR="00B0349E" w:rsidRPr="00166B8D" w:rsidRDefault="00B0349E" w:rsidP="00B0349E">
      <w:pPr>
        <w:widowControl w:val="0"/>
        <w:tabs>
          <w:tab w:val="left" w:pos="965"/>
        </w:tabs>
        <w:autoSpaceDE w:val="0"/>
        <w:autoSpaceDN w:val="0"/>
        <w:adjustRightInd w:val="0"/>
        <w:spacing w:before="120"/>
        <w:ind w:left="283"/>
        <w:jc w:val="both"/>
        <w:rPr>
          <w:sz w:val="22"/>
          <w:szCs w:val="22"/>
        </w:rPr>
      </w:pPr>
      <w:r w:rsidRPr="00166B8D">
        <w:rPr>
          <w:sz w:val="22"/>
          <w:szCs w:val="22"/>
        </w:rPr>
        <w:t>38.</w:t>
      </w:r>
      <w:r w:rsidRPr="00166B8D">
        <w:rPr>
          <w:sz w:val="22"/>
          <w:szCs w:val="22"/>
        </w:rPr>
        <w:tab/>
        <w:t>Principal Act</w:t>
      </w:r>
    </w:p>
    <w:p w14:paraId="55B06A13" w14:textId="77777777" w:rsidR="00B0349E" w:rsidRPr="00166B8D" w:rsidRDefault="00B0349E" w:rsidP="00FB19AA">
      <w:pPr>
        <w:widowControl w:val="0"/>
        <w:tabs>
          <w:tab w:val="left" w:pos="965"/>
        </w:tabs>
        <w:autoSpaceDE w:val="0"/>
        <w:autoSpaceDN w:val="0"/>
        <w:adjustRightInd w:val="0"/>
        <w:ind w:left="288"/>
        <w:jc w:val="both"/>
        <w:rPr>
          <w:sz w:val="22"/>
          <w:szCs w:val="22"/>
        </w:rPr>
      </w:pPr>
      <w:r w:rsidRPr="00166B8D">
        <w:rPr>
          <w:sz w:val="22"/>
          <w:szCs w:val="22"/>
        </w:rPr>
        <w:t>39.</w:t>
      </w:r>
      <w:r w:rsidRPr="00166B8D">
        <w:rPr>
          <w:sz w:val="22"/>
          <w:szCs w:val="22"/>
        </w:rPr>
        <w:tab/>
        <w:t>Interpretation</w:t>
      </w:r>
    </w:p>
    <w:p w14:paraId="6BE22E98" w14:textId="77777777" w:rsidR="00586BC7" w:rsidRDefault="00586BC7" w:rsidP="00FB19AA">
      <w:pPr>
        <w:widowControl w:val="0"/>
        <w:autoSpaceDE w:val="0"/>
        <w:autoSpaceDN w:val="0"/>
        <w:adjustRightInd w:val="0"/>
        <w:spacing w:before="120"/>
        <w:jc w:val="center"/>
        <w:rPr>
          <w:sz w:val="22"/>
          <w:szCs w:val="22"/>
        </w:rPr>
        <w:sectPr w:rsidR="00586BC7" w:rsidSect="001977E4">
          <w:headerReference w:type="default" r:id="rId9"/>
          <w:pgSz w:w="12240" w:h="15840" w:code="1"/>
          <w:pgMar w:top="1440" w:right="1440" w:bottom="1440" w:left="1440" w:header="720" w:footer="720" w:gutter="0"/>
          <w:cols w:space="720"/>
          <w:titlePg/>
          <w:docGrid w:linePitch="360"/>
        </w:sectPr>
      </w:pPr>
    </w:p>
    <w:p w14:paraId="5F22794C" w14:textId="77777777" w:rsidR="00B0349E" w:rsidRPr="00166B8D" w:rsidRDefault="001977E4" w:rsidP="00FB19AA">
      <w:pPr>
        <w:widowControl w:val="0"/>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51506E1F" wp14:editId="159D6AEA">
            <wp:extent cx="143256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028700"/>
                    </a:xfrm>
                    <a:prstGeom prst="rect">
                      <a:avLst/>
                    </a:prstGeom>
                    <a:noFill/>
                    <a:ln>
                      <a:noFill/>
                    </a:ln>
                  </pic:spPr>
                </pic:pic>
              </a:graphicData>
            </a:graphic>
          </wp:inline>
        </w:drawing>
      </w:r>
    </w:p>
    <w:p w14:paraId="48945105" w14:textId="77777777" w:rsidR="00B0349E" w:rsidRPr="00FB19AA" w:rsidRDefault="00B0349E" w:rsidP="00FB19AA">
      <w:pPr>
        <w:widowControl w:val="0"/>
        <w:autoSpaceDE w:val="0"/>
        <w:autoSpaceDN w:val="0"/>
        <w:adjustRightInd w:val="0"/>
        <w:spacing w:before="720"/>
        <w:jc w:val="center"/>
        <w:rPr>
          <w:b/>
          <w:bCs/>
          <w:sz w:val="36"/>
          <w:szCs w:val="22"/>
        </w:rPr>
      </w:pPr>
      <w:r w:rsidRPr="00FB19AA">
        <w:rPr>
          <w:b/>
          <w:bCs/>
          <w:sz w:val="36"/>
          <w:szCs w:val="22"/>
        </w:rPr>
        <w:t>Taxation Laws Amendment Act (No. 4)</w:t>
      </w:r>
      <w:r w:rsidR="00FB19AA">
        <w:rPr>
          <w:b/>
          <w:bCs/>
          <w:sz w:val="36"/>
          <w:szCs w:val="22"/>
        </w:rPr>
        <w:br/>
      </w:r>
      <w:r w:rsidRPr="00FB19AA">
        <w:rPr>
          <w:b/>
          <w:bCs/>
          <w:sz w:val="36"/>
          <w:szCs w:val="22"/>
        </w:rPr>
        <w:t>1990</w:t>
      </w:r>
    </w:p>
    <w:p w14:paraId="7CF502AE" w14:textId="6453C207" w:rsidR="00FB19AA" w:rsidRPr="00B61198" w:rsidRDefault="00B0349E" w:rsidP="00FB19AA">
      <w:pPr>
        <w:widowControl w:val="0"/>
        <w:autoSpaceDE w:val="0"/>
        <w:autoSpaceDN w:val="0"/>
        <w:adjustRightInd w:val="0"/>
        <w:spacing w:before="720"/>
        <w:jc w:val="center"/>
        <w:rPr>
          <w:b/>
          <w:bCs/>
          <w:sz w:val="28"/>
          <w:szCs w:val="22"/>
        </w:rPr>
      </w:pPr>
      <w:r w:rsidRPr="00B61198">
        <w:rPr>
          <w:b/>
          <w:bCs/>
          <w:sz w:val="28"/>
          <w:szCs w:val="22"/>
        </w:rPr>
        <w:t>No. 4 of 1991</w:t>
      </w:r>
    </w:p>
    <w:p w14:paraId="5E74D38E" w14:textId="77777777" w:rsidR="00B0349E" w:rsidRPr="00166B8D" w:rsidRDefault="00B0349E" w:rsidP="00FB19AA">
      <w:pPr>
        <w:widowControl w:val="0"/>
        <w:pBdr>
          <w:bottom w:val="double" w:sz="4" w:space="1" w:color="auto"/>
        </w:pBdr>
        <w:autoSpaceDE w:val="0"/>
        <w:autoSpaceDN w:val="0"/>
        <w:adjustRightInd w:val="0"/>
        <w:spacing w:before="720"/>
        <w:jc w:val="center"/>
        <w:rPr>
          <w:bCs/>
          <w:sz w:val="22"/>
          <w:szCs w:val="22"/>
        </w:rPr>
      </w:pPr>
    </w:p>
    <w:p w14:paraId="42E4E2A6" w14:textId="77777777" w:rsidR="00B0349E" w:rsidRPr="00586BC7" w:rsidRDefault="00B0349E" w:rsidP="00FB19AA">
      <w:pPr>
        <w:widowControl w:val="0"/>
        <w:autoSpaceDE w:val="0"/>
        <w:autoSpaceDN w:val="0"/>
        <w:adjustRightInd w:val="0"/>
        <w:spacing w:before="720"/>
        <w:jc w:val="center"/>
        <w:rPr>
          <w:bCs/>
          <w:sz w:val="28"/>
          <w:szCs w:val="26"/>
        </w:rPr>
      </w:pPr>
      <w:r w:rsidRPr="00586BC7">
        <w:rPr>
          <w:b/>
          <w:bCs/>
          <w:sz w:val="28"/>
          <w:szCs w:val="26"/>
        </w:rPr>
        <w:t>An Act to amend the law relating to taxation</w:t>
      </w:r>
    </w:p>
    <w:p w14:paraId="61D7E201" w14:textId="77777777" w:rsidR="00B0349E" w:rsidRPr="00166B8D" w:rsidRDefault="00B0349E" w:rsidP="00FB19AA">
      <w:pPr>
        <w:widowControl w:val="0"/>
        <w:autoSpaceDE w:val="0"/>
        <w:autoSpaceDN w:val="0"/>
        <w:adjustRightInd w:val="0"/>
        <w:spacing w:before="120"/>
        <w:jc w:val="right"/>
        <w:rPr>
          <w:iCs/>
          <w:sz w:val="22"/>
          <w:szCs w:val="22"/>
        </w:rPr>
      </w:pPr>
      <w:r w:rsidRPr="00166B8D">
        <w:rPr>
          <w:sz w:val="22"/>
          <w:szCs w:val="22"/>
        </w:rPr>
        <w:t>[</w:t>
      </w:r>
      <w:r w:rsidRPr="00166B8D">
        <w:rPr>
          <w:i/>
          <w:iCs/>
          <w:sz w:val="22"/>
          <w:szCs w:val="22"/>
        </w:rPr>
        <w:t>Assented to 8 January 1991</w:t>
      </w:r>
      <w:r w:rsidRPr="00166B8D">
        <w:rPr>
          <w:sz w:val="22"/>
          <w:szCs w:val="22"/>
        </w:rPr>
        <w:t>]</w:t>
      </w:r>
    </w:p>
    <w:p w14:paraId="32062930" w14:textId="77777777" w:rsidR="00B0349E" w:rsidRPr="00166B8D" w:rsidRDefault="00B0349E" w:rsidP="00B0349E">
      <w:pPr>
        <w:widowControl w:val="0"/>
        <w:autoSpaceDE w:val="0"/>
        <w:autoSpaceDN w:val="0"/>
        <w:adjustRightInd w:val="0"/>
        <w:spacing w:before="120"/>
        <w:ind w:firstLine="336"/>
        <w:jc w:val="both"/>
        <w:rPr>
          <w:sz w:val="22"/>
          <w:szCs w:val="22"/>
        </w:rPr>
      </w:pPr>
      <w:r w:rsidRPr="00166B8D">
        <w:rPr>
          <w:sz w:val="22"/>
          <w:szCs w:val="22"/>
        </w:rPr>
        <w:t>BE IT ENACTED by the Queen, and the Senate and the House of Representatives of the Commonwealth of Australia, as follows:</w:t>
      </w:r>
    </w:p>
    <w:p w14:paraId="3166F4B3" w14:textId="101266D3" w:rsidR="00B0349E" w:rsidRPr="00B61198" w:rsidRDefault="00B0349E" w:rsidP="00B61198">
      <w:pPr>
        <w:widowControl w:val="0"/>
        <w:autoSpaceDE w:val="0"/>
        <w:autoSpaceDN w:val="0"/>
        <w:adjustRightInd w:val="0"/>
        <w:spacing w:before="240" w:after="120"/>
        <w:jc w:val="center"/>
        <w:rPr>
          <w:bCs/>
          <w:szCs w:val="22"/>
        </w:rPr>
      </w:pPr>
      <w:r w:rsidRPr="00B61198">
        <w:rPr>
          <w:b/>
          <w:bCs/>
          <w:szCs w:val="22"/>
        </w:rPr>
        <w:t>PART 1—PRELIMINARY</w:t>
      </w:r>
    </w:p>
    <w:p w14:paraId="55C63DD5"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Short title</w:t>
      </w:r>
    </w:p>
    <w:p w14:paraId="313F072C" w14:textId="77777777" w:rsidR="00B0349E" w:rsidRPr="00166B8D" w:rsidRDefault="00B0349E" w:rsidP="00B0349E">
      <w:pPr>
        <w:widowControl w:val="0"/>
        <w:tabs>
          <w:tab w:val="left" w:pos="629"/>
        </w:tabs>
        <w:autoSpaceDE w:val="0"/>
        <w:autoSpaceDN w:val="0"/>
        <w:adjustRightInd w:val="0"/>
        <w:spacing w:before="120"/>
        <w:ind w:firstLine="341"/>
        <w:jc w:val="both"/>
        <w:rPr>
          <w:iCs/>
          <w:sz w:val="22"/>
          <w:szCs w:val="22"/>
        </w:rPr>
      </w:pPr>
      <w:r w:rsidRPr="00166B8D">
        <w:rPr>
          <w:b/>
          <w:bCs/>
          <w:sz w:val="22"/>
          <w:szCs w:val="22"/>
        </w:rPr>
        <w:t>1.</w:t>
      </w:r>
      <w:r w:rsidRPr="00166B8D">
        <w:rPr>
          <w:b/>
          <w:bCs/>
          <w:sz w:val="22"/>
          <w:szCs w:val="22"/>
        </w:rPr>
        <w:tab/>
      </w:r>
      <w:r w:rsidRPr="00166B8D">
        <w:rPr>
          <w:sz w:val="22"/>
          <w:szCs w:val="22"/>
        </w:rPr>
        <w:t xml:space="preserve">This Act may be cited as the </w:t>
      </w:r>
      <w:r w:rsidRPr="00166B8D">
        <w:rPr>
          <w:i/>
          <w:iCs/>
          <w:sz w:val="22"/>
          <w:szCs w:val="22"/>
        </w:rPr>
        <w:t>Taxation Laws Amendment Act (No. 4) 1990.</w:t>
      </w:r>
    </w:p>
    <w:p w14:paraId="5A02E0F3"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Commencement</w:t>
      </w:r>
    </w:p>
    <w:p w14:paraId="3B7CAC6F" w14:textId="77777777" w:rsidR="00B0349E" w:rsidRPr="00166B8D" w:rsidRDefault="00B0349E" w:rsidP="00B0349E">
      <w:pPr>
        <w:widowControl w:val="0"/>
        <w:tabs>
          <w:tab w:val="left" w:pos="629"/>
        </w:tabs>
        <w:autoSpaceDE w:val="0"/>
        <w:autoSpaceDN w:val="0"/>
        <w:adjustRightInd w:val="0"/>
        <w:spacing w:before="120"/>
        <w:ind w:firstLine="341"/>
        <w:jc w:val="both"/>
        <w:rPr>
          <w:sz w:val="22"/>
          <w:szCs w:val="22"/>
        </w:rPr>
      </w:pPr>
      <w:r w:rsidRPr="00166B8D">
        <w:rPr>
          <w:b/>
          <w:bCs/>
          <w:sz w:val="22"/>
          <w:szCs w:val="22"/>
        </w:rPr>
        <w:t>2.</w:t>
      </w:r>
      <w:r w:rsidRPr="00166B8D">
        <w:rPr>
          <w:b/>
          <w:bCs/>
          <w:sz w:val="22"/>
          <w:szCs w:val="22"/>
        </w:rPr>
        <w:tab/>
        <w:t xml:space="preserve">(1) </w:t>
      </w:r>
      <w:r w:rsidRPr="00166B8D">
        <w:rPr>
          <w:sz w:val="22"/>
          <w:szCs w:val="22"/>
        </w:rPr>
        <w:t>Subject to this section, this Act commences on the day on which it receives the Royal Assent.</w:t>
      </w:r>
    </w:p>
    <w:p w14:paraId="38EFF637" w14:textId="77777777" w:rsidR="00B0349E" w:rsidRPr="00166B8D" w:rsidRDefault="00B0349E" w:rsidP="00B0349E">
      <w:pPr>
        <w:widowControl w:val="0"/>
        <w:autoSpaceDE w:val="0"/>
        <w:autoSpaceDN w:val="0"/>
        <w:adjustRightInd w:val="0"/>
        <w:spacing w:before="120"/>
        <w:ind w:firstLine="331"/>
        <w:jc w:val="both"/>
        <w:rPr>
          <w:iCs/>
          <w:sz w:val="22"/>
          <w:szCs w:val="22"/>
        </w:rPr>
      </w:pPr>
      <w:r w:rsidRPr="00166B8D">
        <w:rPr>
          <w:sz w:val="22"/>
          <w:szCs w:val="22"/>
        </w:rPr>
        <w:t>(</w:t>
      </w:r>
      <w:r w:rsidRPr="00166B8D">
        <w:rPr>
          <w:b/>
          <w:sz w:val="22"/>
          <w:szCs w:val="22"/>
        </w:rPr>
        <w:t>2</w:t>
      </w:r>
      <w:r w:rsidRPr="00166B8D">
        <w:rPr>
          <w:sz w:val="22"/>
          <w:szCs w:val="22"/>
        </w:rPr>
        <w:t>)</w:t>
      </w:r>
      <w:r w:rsidRPr="00166B8D">
        <w:rPr>
          <w:sz w:val="22"/>
          <w:szCs w:val="22"/>
        </w:rPr>
        <w:tab/>
        <w:t xml:space="preserve">Part 3 is taken to have commenced at the commencement of section 4 of the </w:t>
      </w:r>
      <w:r w:rsidRPr="00166B8D">
        <w:rPr>
          <w:i/>
          <w:iCs/>
          <w:sz w:val="22"/>
          <w:szCs w:val="22"/>
        </w:rPr>
        <w:t>Taxation Laws Amendment Act (No. 2) 1990.</w:t>
      </w:r>
    </w:p>
    <w:p w14:paraId="68C5784A" w14:textId="21D3B792" w:rsidR="00B0349E" w:rsidRPr="00B61198" w:rsidRDefault="00B0349E" w:rsidP="00B61198">
      <w:pPr>
        <w:widowControl w:val="0"/>
        <w:autoSpaceDE w:val="0"/>
        <w:autoSpaceDN w:val="0"/>
        <w:adjustRightInd w:val="0"/>
        <w:spacing w:before="240" w:after="120"/>
        <w:jc w:val="center"/>
        <w:rPr>
          <w:bCs/>
          <w:szCs w:val="22"/>
        </w:rPr>
      </w:pPr>
      <w:r w:rsidRPr="00166B8D">
        <w:rPr>
          <w:i/>
          <w:iCs/>
          <w:sz w:val="22"/>
          <w:szCs w:val="22"/>
        </w:rPr>
        <w:br w:type="page"/>
      </w:r>
      <w:r w:rsidRPr="00B61198">
        <w:rPr>
          <w:b/>
          <w:bCs/>
          <w:szCs w:val="22"/>
        </w:rPr>
        <w:lastRenderedPageBreak/>
        <w:t>PART 2—AMENDMENT OF THE INCOME TAX ASSESSMENT</w:t>
      </w:r>
      <w:r w:rsidR="00FB19AA" w:rsidRPr="00B61198">
        <w:rPr>
          <w:b/>
          <w:bCs/>
          <w:szCs w:val="22"/>
        </w:rPr>
        <w:br/>
      </w:r>
      <w:r w:rsidRPr="00B61198">
        <w:rPr>
          <w:b/>
          <w:bCs/>
          <w:szCs w:val="22"/>
        </w:rPr>
        <w:t>ACT 1936</w:t>
      </w:r>
    </w:p>
    <w:p w14:paraId="7AA4A6B1"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Principal Act</w:t>
      </w:r>
    </w:p>
    <w:p w14:paraId="199BBF27" w14:textId="77777777" w:rsidR="00B0349E" w:rsidRPr="00166B8D" w:rsidRDefault="00B0349E" w:rsidP="00B0349E">
      <w:pPr>
        <w:widowControl w:val="0"/>
        <w:tabs>
          <w:tab w:val="left" w:pos="658"/>
        </w:tabs>
        <w:autoSpaceDE w:val="0"/>
        <w:autoSpaceDN w:val="0"/>
        <w:adjustRightInd w:val="0"/>
        <w:spacing w:before="120"/>
        <w:ind w:firstLine="355"/>
        <w:jc w:val="both"/>
        <w:rPr>
          <w:sz w:val="22"/>
          <w:szCs w:val="22"/>
        </w:rPr>
      </w:pPr>
      <w:r w:rsidRPr="00166B8D">
        <w:rPr>
          <w:b/>
          <w:bCs/>
          <w:sz w:val="22"/>
          <w:szCs w:val="22"/>
        </w:rPr>
        <w:t>3.</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Income Tax Assessment Act 1936</w:t>
      </w:r>
      <w:r w:rsidRPr="00166B8D">
        <w:rPr>
          <w:sz w:val="22"/>
          <w:szCs w:val="22"/>
          <w:vertAlign w:val="superscript"/>
        </w:rPr>
        <w:t>1</w:t>
      </w:r>
      <w:r w:rsidRPr="00166B8D">
        <w:rPr>
          <w:sz w:val="22"/>
          <w:szCs w:val="22"/>
        </w:rPr>
        <w:t>.</w:t>
      </w:r>
    </w:p>
    <w:p w14:paraId="0700EF8C"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Interpretation</w:t>
      </w:r>
    </w:p>
    <w:p w14:paraId="49F28010" w14:textId="77777777" w:rsidR="00B0349E" w:rsidRPr="00166B8D" w:rsidRDefault="00B0349E" w:rsidP="00B0349E">
      <w:pPr>
        <w:widowControl w:val="0"/>
        <w:tabs>
          <w:tab w:val="left" w:pos="658"/>
        </w:tabs>
        <w:autoSpaceDE w:val="0"/>
        <w:autoSpaceDN w:val="0"/>
        <w:adjustRightInd w:val="0"/>
        <w:spacing w:before="120"/>
        <w:ind w:left="355"/>
        <w:jc w:val="both"/>
        <w:rPr>
          <w:sz w:val="22"/>
          <w:szCs w:val="22"/>
        </w:rPr>
      </w:pPr>
      <w:r w:rsidRPr="00166B8D">
        <w:rPr>
          <w:b/>
          <w:bCs/>
          <w:sz w:val="22"/>
          <w:szCs w:val="22"/>
        </w:rPr>
        <w:t>4.</w:t>
      </w:r>
      <w:r w:rsidRPr="00166B8D">
        <w:rPr>
          <w:b/>
          <w:bCs/>
          <w:sz w:val="22"/>
          <w:szCs w:val="22"/>
        </w:rPr>
        <w:tab/>
      </w:r>
      <w:r w:rsidRPr="00166B8D">
        <w:rPr>
          <w:sz w:val="22"/>
          <w:szCs w:val="22"/>
        </w:rPr>
        <w:t>Section 6 of the Principal Act is amended:</w:t>
      </w:r>
    </w:p>
    <w:p w14:paraId="7727B41C" w14:textId="77777777" w:rsidR="00B0349E" w:rsidRPr="00166B8D" w:rsidRDefault="00B0349E" w:rsidP="00B0349E">
      <w:pPr>
        <w:widowControl w:val="0"/>
        <w:tabs>
          <w:tab w:val="left" w:pos="802"/>
        </w:tabs>
        <w:autoSpaceDE w:val="0"/>
        <w:autoSpaceDN w:val="0"/>
        <w:adjustRightInd w:val="0"/>
        <w:spacing w:before="120"/>
        <w:ind w:left="802" w:hanging="394"/>
        <w:jc w:val="both"/>
        <w:rPr>
          <w:sz w:val="22"/>
          <w:szCs w:val="22"/>
        </w:rPr>
      </w:pPr>
      <w:r w:rsidRPr="00166B8D">
        <w:rPr>
          <w:b/>
          <w:sz w:val="22"/>
          <w:szCs w:val="22"/>
        </w:rPr>
        <w:t>(a)</w:t>
      </w:r>
      <w:r w:rsidRPr="00166B8D">
        <w:rPr>
          <w:sz w:val="22"/>
          <w:szCs w:val="22"/>
        </w:rPr>
        <w:tab/>
        <w:t xml:space="preserve">by inserting in subsection (2) “(including subsection </w:t>
      </w:r>
      <w:r w:rsidRPr="00166B8D">
        <w:rPr>
          <w:smallCaps/>
          <w:sz w:val="22"/>
          <w:szCs w:val="22"/>
        </w:rPr>
        <w:t xml:space="preserve">(2a) </w:t>
      </w:r>
      <w:r w:rsidRPr="00166B8D">
        <w:rPr>
          <w:sz w:val="22"/>
          <w:szCs w:val="22"/>
        </w:rPr>
        <w:t>of this section)” after “reference in this Act”;</w:t>
      </w:r>
    </w:p>
    <w:p w14:paraId="49358F41" w14:textId="77777777" w:rsidR="00B0349E" w:rsidRPr="00166B8D" w:rsidRDefault="00B0349E" w:rsidP="00B0349E">
      <w:pPr>
        <w:widowControl w:val="0"/>
        <w:tabs>
          <w:tab w:val="left" w:pos="802"/>
        </w:tabs>
        <w:autoSpaceDE w:val="0"/>
        <w:autoSpaceDN w:val="0"/>
        <w:adjustRightInd w:val="0"/>
        <w:spacing w:before="120"/>
        <w:ind w:left="408"/>
        <w:jc w:val="both"/>
        <w:rPr>
          <w:sz w:val="22"/>
          <w:szCs w:val="22"/>
        </w:rPr>
      </w:pPr>
      <w:r w:rsidRPr="00166B8D">
        <w:rPr>
          <w:b/>
          <w:sz w:val="22"/>
          <w:szCs w:val="22"/>
        </w:rPr>
        <w:t>(b)</w:t>
      </w:r>
      <w:r w:rsidRPr="00166B8D">
        <w:rPr>
          <w:sz w:val="22"/>
          <w:szCs w:val="22"/>
        </w:rPr>
        <w:tab/>
        <w:t>by inserting after subsection (2) the following subsection:</w:t>
      </w:r>
    </w:p>
    <w:p w14:paraId="26C59ED6" w14:textId="77777777" w:rsidR="00B0349E" w:rsidRPr="00166B8D" w:rsidRDefault="00B0349E" w:rsidP="00B0349E">
      <w:pPr>
        <w:widowControl w:val="0"/>
        <w:autoSpaceDE w:val="0"/>
        <w:autoSpaceDN w:val="0"/>
        <w:adjustRightInd w:val="0"/>
        <w:spacing w:before="120"/>
        <w:ind w:left="802" w:firstLine="216"/>
        <w:jc w:val="both"/>
        <w:rPr>
          <w:sz w:val="22"/>
          <w:szCs w:val="22"/>
        </w:rPr>
      </w:pPr>
      <w:r w:rsidRPr="00166B8D">
        <w:rPr>
          <w:smallCaps/>
          <w:sz w:val="22"/>
          <w:szCs w:val="22"/>
        </w:rPr>
        <w:t xml:space="preserve">“(2a) </w:t>
      </w:r>
      <w:r w:rsidRPr="00166B8D">
        <w:rPr>
          <w:sz w:val="22"/>
          <w:szCs w:val="22"/>
        </w:rPr>
        <w:t xml:space="preserve">A reference in this Act to a year of income preceded by a figure referring to 2 years is a reference to the year of income commencing on 1 July in the first of those years (for example, </w:t>
      </w:r>
      <w:r w:rsidRPr="00166B8D">
        <w:rPr>
          <w:b/>
          <w:bCs/>
          <w:sz w:val="22"/>
          <w:szCs w:val="22"/>
        </w:rPr>
        <w:t xml:space="preserve">‘1990-91 year of income’ </w:t>
      </w:r>
      <w:r w:rsidRPr="00166B8D">
        <w:rPr>
          <w:sz w:val="22"/>
          <w:szCs w:val="22"/>
        </w:rPr>
        <w:t>refers to the year of income commencing on 1 July 1990).”.</w:t>
      </w:r>
    </w:p>
    <w:p w14:paraId="066B32A4"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Alternative election in case of disposal, death or compulsory destruction of live stock</w:t>
      </w:r>
    </w:p>
    <w:p w14:paraId="59826836" w14:textId="77777777" w:rsidR="00B0349E" w:rsidRPr="00166B8D" w:rsidRDefault="00B0349E" w:rsidP="00B0349E">
      <w:pPr>
        <w:widowControl w:val="0"/>
        <w:tabs>
          <w:tab w:val="left" w:pos="658"/>
        </w:tabs>
        <w:autoSpaceDE w:val="0"/>
        <w:autoSpaceDN w:val="0"/>
        <w:adjustRightInd w:val="0"/>
        <w:spacing w:before="120"/>
        <w:ind w:firstLine="355"/>
        <w:jc w:val="both"/>
        <w:rPr>
          <w:sz w:val="22"/>
          <w:szCs w:val="22"/>
        </w:rPr>
      </w:pPr>
      <w:r w:rsidRPr="00166B8D">
        <w:rPr>
          <w:b/>
          <w:bCs/>
          <w:sz w:val="22"/>
          <w:szCs w:val="22"/>
        </w:rPr>
        <w:t>5.</w:t>
      </w:r>
      <w:r w:rsidRPr="00166B8D">
        <w:rPr>
          <w:b/>
          <w:bCs/>
          <w:sz w:val="22"/>
          <w:szCs w:val="22"/>
        </w:rPr>
        <w:tab/>
      </w:r>
      <w:r w:rsidRPr="00166B8D">
        <w:rPr>
          <w:sz w:val="22"/>
          <w:szCs w:val="22"/>
        </w:rPr>
        <w:t>Section 36</w:t>
      </w:r>
      <w:r w:rsidRPr="00166B8D">
        <w:rPr>
          <w:smallCaps/>
          <w:sz w:val="22"/>
          <w:szCs w:val="22"/>
        </w:rPr>
        <w:t>aaa</w:t>
      </w:r>
      <w:r w:rsidRPr="00166B8D">
        <w:rPr>
          <w:sz w:val="22"/>
          <w:szCs w:val="22"/>
        </w:rPr>
        <w:t xml:space="preserve"> of the Principal Act is amended by omitting from subsection (24) “destroyed” and substituting “disposed of”.</w:t>
      </w:r>
    </w:p>
    <w:p w14:paraId="7AE4C704"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Gifts, pensions etc.</w:t>
      </w:r>
    </w:p>
    <w:p w14:paraId="35B3D7C5" w14:textId="77777777" w:rsidR="00B0349E" w:rsidRPr="00166B8D" w:rsidRDefault="00B0349E" w:rsidP="00B0349E">
      <w:pPr>
        <w:widowControl w:val="0"/>
        <w:tabs>
          <w:tab w:val="left" w:pos="658"/>
        </w:tabs>
        <w:autoSpaceDE w:val="0"/>
        <w:autoSpaceDN w:val="0"/>
        <w:adjustRightInd w:val="0"/>
        <w:spacing w:before="120"/>
        <w:ind w:left="355"/>
        <w:jc w:val="both"/>
        <w:rPr>
          <w:sz w:val="22"/>
          <w:szCs w:val="22"/>
        </w:rPr>
      </w:pPr>
      <w:r w:rsidRPr="00166B8D">
        <w:rPr>
          <w:b/>
          <w:bCs/>
          <w:sz w:val="22"/>
          <w:szCs w:val="22"/>
        </w:rPr>
        <w:t>6.</w:t>
      </w:r>
      <w:r w:rsidRPr="00166B8D">
        <w:rPr>
          <w:b/>
          <w:bCs/>
          <w:sz w:val="22"/>
          <w:szCs w:val="22"/>
        </w:rPr>
        <w:tab/>
      </w:r>
      <w:r w:rsidRPr="00166B8D">
        <w:rPr>
          <w:sz w:val="22"/>
          <w:szCs w:val="22"/>
        </w:rPr>
        <w:t>Section 78 of the Principal Act is amended:</w:t>
      </w:r>
    </w:p>
    <w:p w14:paraId="4F696905" w14:textId="77777777" w:rsidR="00B0349E" w:rsidRPr="00166B8D" w:rsidRDefault="00B0349E" w:rsidP="00B0349E">
      <w:pPr>
        <w:widowControl w:val="0"/>
        <w:tabs>
          <w:tab w:val="left" w:pos="806"/>
        </w:tabs>
        <w:autoSpaceDE w:val="0"/>
        <w:autoSpaceDN w:val="0"/>
        <w:adjustRightInd w:val="0"/>
        <w:spacing w:before="120"/>
        <w:ind w:left="806" w:hanging="394"/>
        <w:jc w:val="both"/>
        <w:rPr>
          <w:sz w:val="22"/>
          <w:szCs w:val="22"/>
        </w:rPr>
      </w:pPr>
      <w:r w:rsidRPr="00166B8D">
        <w:rPr>
          <w:b/>
          <w:sz w:val="22"/>
          <w:szCs w:val="22"/>
        </w:rPr>
        <w:t>(a)</w:t>
      </w:r>
      <w:r w:rsidRPr="00166B8D">
        <w:rPr>
          <w:sz w:val="22"/>
          <w:szCs w:val="22"/>
        </w:rPr>
        <w:tab/>
        <w:t>by inserting in subparagraph (1) (a) (xxxvi) “Royal” after “Australasia, the”;</w:t>
      </w:r>
    </w:p>
    <w:p w14:paraId="19EED776" w14:textId="77777777" w:rsidR="00B0349E" w:rsidRPr="00166B8D" w:rsidRDefault="00B0349E" w:rsidP="00B0349E">
      <w:pPr>
        <w:widowControl w:val="0"/>
        <w:tabs>
          <w:tab w:val="left" w:pos="806"/>
        </w:tabs>
        <w:autoSpaceDE w:val="0"/>
        <w:autoSpaceDN w:val="0"/>
        <w:adjustRightInd w:val="0"/>
        <w:spacing w:before="120"/>
        <w:ind w:left="413"/>
        <w:jc w:val="both"/>
        <w:rPr>
          <w:sz w:val="22"/>
          <w:szCs w:val="22"/>
        </w:rPr>
      </w:pPr>
      <w:r w:rsidRPr="00166B8D">
        <w:rPr>
          <w:b/>
          <w:sz w:val="22"/>
          <w:szCs w:val="22"/>
        </w:rPr>
        <w:t>(b)</w:t>
      </w:r>
      <w:r w:rsidRPr="00166B8D">
        <w:rPr>
          <w:sz w:val="22"/>
          <w:szCs w:val="22"/>
        </w:rPr>
        <w:tab/>
        <w:t>by omitting from subparagraph (1) (a) (lxxxiv) “Aid”.</w:t>
      </w:r>
    </w:p>
    <w:p w14:paraId="7ACC79E5"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Rebates for residents of isolated areas</w:t>
      </w:r>
    </w:p>
    <w:p w14:paraId="116D3098" w14:textId="77777777" w:rsidR="00B0349E" w:rsidRPr="00166B8D" w:rsidRDefault="00B0349E" w:rsidP="00B0349E">
      <w:pPr>
        <w:widowControl w:val="0"/>
        <w:tabs>
          <w:tab w:val="left" w:pos="658"/>
        </w:tabs>
        <w:autoSpaceDE w:val="0"/>
        <w:autoSpaceDN w:val="0"/>
        <w:adjustRightInd w:val="0"/>
        <w:spacing w:before="120"/>
        <w:ind w:left="355"/>
        <w:jc w:val="both"/>
        <w:rPr>
          <w:sz w:val="22"/>
          <w:szCs w:val="22"/>
        </w:rPr>
      </w:pPr>
      <w:r w:rsidRPr="00166B8D">
        <w:rPr>
          <w:b/>
          <w:bCs/>
          <w:sz w:val="22"/>
          <w:szCs w:val="22"/>
        </w:rPr>
        <w:t>7.</w:t>
      </w:r>
      <w:r w:rsidRPr="00166B8D">
        <w:rPr>
          <w:b/>
          <w:bCs/>
          <w:sz w:val="22"/>
          <w:szCs w:val="22"/>
        </w:rPr>
        <w:tab/>
      </w:r>
      <w:r w:rsidRPr="00166B8D">
        <w:rPr>
          <w:sz w:val="22"/>
          <w:szCs w:val="22"/>
        </w:rPr>
        <w:t xml:space="preserve">Section </w:t>
      </w:r>
      <w:r w:rsidRPr="00166B8D">
        <w:rPr>
          <w:smallCaps/>
          <w:sz w:val="22"/>
          <w:szCs w:val="22"/>
        </w:rPr>
        <w:t xml:space="preserve">79a </w:t>
      </w:r>
      <w:r w:rsidRPr="00166B8D">
        <w:rPr>
          <w:sz w:val="22"/>
          <w:szCs w:val="22"/>
        </w:rPr>
        <w:t>of the Principal Act is amended:</w:t>
      </w:r>
    </w:p>
    <w:p w14:paraId="24EDE800" w14:textId="77777777" w:rsidR="00B0349E" w:rsidRPr="00166B8D" w:rsidRDefault="00B0349E" w:rsidP="00B0349E">
      <w:pPr>
        <w:widowControl w:val="0"/>
        <w:tabs>
          <w:tab w:val="left" w:pos="806"/>
        </w:tabs>
        <w:autoSpaceDE w:val="0"/>
        <w:autoSpaceDN w:val="0"/>
        <w:adjustRightInd w:val="0"/>
        <w:spacing w:before="120"/>
        <w:ind w:left="806" w:hanging="394"/>
        <w:jc w:val="both"/>
        <w:rPr>
          <w:sz w:val="22"/>
          <w:szCs w:val="22"/>
        </w:rPr>
      </w:pPr>
      <w:r w:rsidRPr="00166B8D">
        <w:rPr>
          <w:b/>
          <w:sz w:val="22"/>
          <w:szCs w:val="22"/>
        </w:rPr>
        <w:t>(a)</w:t>
      </w:r>
      <w:r w:rsidRPr="00166B8D">
        <w:rPr>
          <w:sz w:val="22"/>
          <w:szCs w:val="22"/>
        </w:rPr>
        <w:tab/>
        <w:t>by inserting in paragraph (2) (a) “, or of the special area in Zone B,” after “Zone A”;</w:t>
      </w:r>
    </w:p>
    <w:p w14:paraId="55EA04FE" w14:textId="77777777" w:rsidR="00B0349E" w:rsidRPr="00166B8D" w:rsidRDefault="00B0349E" w:rsidP="00B0349E">
      <w:pPr>
        <w:widowControl w:val="0"/>
        <w:tabs>
          <w:tab w:val="left" w:pos="806"/>
        </w:tabs>
        <w:autoSpaceDE w:val="0"/>
        <w:autoSpaceDN w:val="0"/>
        <w:adjustRightInd w:val="0"/>
        <w:spacing w:before="120"/>
        <w:ind w:left="413"/>
        <w:jc w:val="both"/>
        <w:rPr>
          <w:sz w:val="22"/>
          <w:szCs w:val="22"/>
        </w:rPr>
      </w:pPr>
      <w:r w:rsidRPr="00166B8D">
        <w:rPr>
          <w:b/>
          <w:sz w:val="22"/>
          <w:szCs w:val="22"/>
        </w:rPr>
        <w:t>(b)</w:t>
      </w:r>
      <w:r w:rsidRPr="00166B8D">
        <w:rPr>
          <w:sz w:val="22"/>
          <w:szCs w:val="22"/>
        </w:rPr>
        <w:tab/>
        <w:t>by omitting paragraphs (2) (b) and (c);</w:t>
      </w:r>
    </w:p>
    <w:p w14:paraId="0DCE5892" w14:textId="77777777" w:rsidR="00B0349E" w:rsidRPr="00166B8D" w:rsidRDefault="00B0349E" w:rsidP="00B0349E">
      <w:pPr>
        <w:widowControl w:val="0"/>
        <w:tabs>
          <w:tab w:val="left" w:pos="806"/>
        </w:tabs>
        <w:autoSpaceDE w:val="0"/>
        <w:autoSpaceDN w:val="0"/>
        <w:adjustRightInd w:val="0"/>
        <w:spacing w:before="120"/>
        <w:ind w:left="413"/>
        <w:jc w:val="both"/>
        <w:rPr>
          <w:sz w:val="22"/>
          <w:szCs w:val="22"/>
        </w:rPr>
      </w:pPr>
      <w:r w:rsidRPr="00166B8D">
        <w:rPr>
          <w:b/>
          <w:sz w:val="22"/>
          <w:szCs w:val="22"/>
        </w:rPr>
        <w:t>(c)</w:t>
      </w:r>
      <w:r w:rsidRPr="00166B8D">
        <w:rPr>
          <w:sz w:val="22"/>
          <w:szCs w:val="22"/>
        </w:rPr>
        <w:tab/>
        <w:t>by inserting after subsection (3</w:t>
      </w:r>
      <w:r w:rsidRPr="00166B8D">
        <w:rPr>
          <w:smallCaps/>
          <w:sz w:val="22"/>
          <w:szCs w:val="22"/>
        </w:rPr>
        <w:t>e</w:t>
      </w:r>
      <w:r w:rsidRPr="00166B8D">
        <w:rPr>
          <w:sz w:val="22"/>
          <w:szCs w:val="22"/>
        </w:rPr>
        <w:t>) the following subsection:</w:t>
      </w:r>
    </w:p>
    <w:p w14:paraId="402899C7" w14:textId="77777777" w:rsidR="00B0349E" w:rsidRPr="00166B8D" w:rsidRDefault="00B0349E" w:rsidP="00B0349E">
      <w:pPr>
        <w:widowControl w:val="0"/>
        <w:autoSpaceDE w:val="0"/>
        <w:autoSpaceDN w:val="0"/>
        <w:adjustRightInd w:val="0"/>
        <w:spacing w:before="120"/>
        <w:ind w:left="806" w:firstLine="221"/>
        <w:jc w:val="both"/>
        <w:rPr>
          <w:sz w:val="22"/>
          <w:szCs w:val="22"/>
        </w:rPr>
      </w:pPr>
      <w:r w:rsidRPr="00166B8D">
        <w:rPr>
          <w:smallCaps/>
          <w:sz w:val="22"/>
          <w:szCs w:val="22"/>
        </w:rPr>
        <w:t xml:space="preserve">“(3f) </w:t>
      </w:r>
      <w:r w:rsidRPr="00166B8D">
        <w:rPr>
          <w:sz w:val="22"/>
          <w:szCs w:val="22"/>
        </w:rPr>
        <w:t xml:space="preserve">For the purposes of this section, the census population of </w:t>
      </w:r>
      <w:proofErr w:type="spellStart"/>
      <w:r w:rsidRPr="00166B8D">
        <w:rPr>
          <w:sz w:val="22"/>
          <w:szCs w:val="22"/>
        </w:rPr>
        <w:t>Nhulunbuy</w:t>
      </w:r>
      <w:proofErr w:type="spellEnd"/>
      <w:r w:rsidRPr="00166B8D">
        <w:rPr>
          <w:sz w:val="22"/>
          <w:szCs w:val="22"/>
        </w:rPr>
        <w:t xml:space="preserve"> is taken to be less than 2,500.”.</w:t>
      </w:r>
    </w:p>
    <w:p w14:paraId="70A03EBB" w14:textId="77777777" w:rsidR="00B0349E" w:rsidRPr="00166B8D" w:rsidRDefault="00B0349E" w:rsidP="00B0349E">
      <w:pPr>
        <w:widowControl w:val="0"/>
        <w:tabs>
          <w:tab w:val="left" w:pos="658"/>
        </w:tabs>
        <w:autoSpaceDE w:val="0"/>
        <w:autoSpaceDN w:val="0"/>
        <w:adjustRightInd w:val="0"/>
        <w:spacing w:before="120"/>
        <w:ind w:firstLine="355"/>
        <w:jc w:val="both"/>
        <w:rPr>
          <w:sz w:val="22"/>
          <w:szCs w:val="22"/>
        </w:rPr>
      </w:pPr>
      <w:r w:rsidRPr="00166B8D">
        <w:rPr>
          <w:b/>
          <w:bCs/>
          <w:sz w:val="22"/>
          <w:szCs w:val="22"/>
        </w:rPr>
        <w:t>8.</w:t>
      </w:r>
      <w:r w:rsidRPr="00166B8D">
        <w:rPr>
          <w:sz w:val="22"/>
          <w:szCs w:val="22"/>
        </w:rPr>
        <w:tab/>
        <w:t>After section 82</w:t>
      </w:r>
      <w:r w:rsidRPr="00166B8D">
        <w:rPr>
          <w:smallCaps/>
          <w:sz w:val="22"/>
          <w:szCs w:val="22"/>
        </w:rPr>
        <w:t>kza</w:t>
      </w:r>
      <w:r w:rsidRPr="00166B8D">
        <w:rPr>
          <w:sz w:val="22"/>
          <w:szCs w:val="22"/>
        </w:rPr>
        <w:t xml:space="preserve"> of the Principal Act the following section is inserted:</w:t>
      </w:r>
    </w:p>
    <w:p w14:paraId="4E938B29"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Relief from substantiation requirements in special circumstances</w:t>
      </w:r>
    </w:p>
    <w:p w14:paraId="0D4E8E39" w14:textId="77777777" w:rsidR="00B0349E" w:rsidRPr="00166B8D" w:rsidRDefault="00B0349E" w:rsidP="00B0349E">
      <w:pPr>
        <w:widowControl w:val="0"/>
        <w:autoSpaceDE w:val="0"/>
        <w:autoSpaceDN w:val="0"/>
        <w:adjustRightInd w:val="0"/>
        <w:spacing w:before="120"/>
        <w:ind w:left="379"/>
        <w:jc w:val="both"/>
        <w:rPr>
          <w:sz w:val="22"/>
          <w:szCs w:val="22"/>
        </w:rPr>
      </w:pPr>
      <w:r w:rsidRPr="00166B8D">
        <w:rPr>
          <w:sz w:val="22"/>
          <w:szCs w:val="22"/>
        </w:rPr>
        <w:t>“82</w:t>
      </w:r>
      <w:r w:rsidRPr="00166B8D">
        <w:rPr>
          <w:smallCaps/>
          <w:sz w:val="22"/>
          <w:szCs w:val="22"/>
        </w:rPr>
        <w:t>kzaa</w:t>
      </w:r>
      <w:r w:rsidRPr="00166B8D">
        <w:rPr>
          <w:sz w:val="22"/>
          <w:szCs w:val="22"/>
        </w:rPr>
        <w:t>. (1) Where:</w:t>
      </w:r>
    </w:p>
    <w:p w14:paraId="19B2CA85" w14:textId="77777777" w:rsidR="00B0349E" w:rsidRPr="00166B8D" w:rsidRDefault="00B0349E" w:rsidP="00B0349E">
      <w:pPr>
        <w:widowControl w:val="0"/>
        <w:autoSpaceDE w:val="0"/>
        <w:autoSpaceDN w:val="0"/>
        <w:adjustRightInd w:val="0"/>
        <w:spacing w:before="120"/>
        <w:ind w:left="816" w:hanging="384"/>
        <w:jc w:val="both"/>
        <w:rPr>
          <w:sz w:val="22"/>
          <w:szCs w:val="22"/>
        </w:rPr>
      </w:pPr>
      <w:r w:rsidRPr="00166B8D">
        <w:rPr>
          <w:sz w:val="22"/>
          <w:szCs w:val="22"/>
        </w:rPr>
        <w:t>(a)</w:t>
      </w:r>
      <w:r w:rsidRPr="00166B8D">
        <w:rPr>
          <w:sz w:val="22"/>
          <w:szCs w:val="22"/>
        </w:rPr>
        <w:tab/>
        <w:t>a taxpayer claims to have incurred an expense during a year of income; and</w:t>
      </w:r>
    </w:p>
    <w:p w14:paraId="7B10116D" w14:textId="77777777" w:rsidR="00B0349E" w:rsidRPr="00166B8D" w:rsidRDefault="00B0349E" w:rsidP="00B0349E">
      <w:pPr>
        <w:widowControl w:val="0"/>
        <w:tabs>
          <w:tab w:val="left" w:pos="787"/>
        </w:tabs>
        <w:autoSpaceDE w:val="0"/>
        <w:autoSpaceDN w:val="0"/>
        <w:adjustRightInd w:val="0"/>
        <w:spacing w:before="120"/>
        <w:ind w:left="408"/>
        <w:jc w:val="both"/>
        <w:rPr>
          <w:sz w:val="22"/>
          <w:szCs w:val="22"/>
        </w:rPr>
      </w:pPr>
      <w:r w:rsidRPr="00166B8D">
        <w:rPr>
          <w:sz w:val="22"/>
          <w:szCs w:val="22"/>
        </w:rPr>
        <w:br w:type="page"/>
      </w:r>
      <w:r w:rsidRPr="00166B8D">
        <w:rPr>
          <w:sz w:val="22"/>
          <w:szCs w:val="22"/>
        </w:rPr>
        <w:lastRenderedPageBreak/>
        <w:t>(b)</w:t>
      </w:r>
      <w:r w:rsidRPr="00166B8D">
        <w:rPr>
          <w:sz w:val="22"/>
          <w:szCs w:val="22"/>
        </w:rPr>
        <w:tab/>
        <w:t>having regard to:</w:t>
      </w:r>
    </w:p>
    <w:p w14:paraId="32797CE2" w14:textId="77777777" w:rsidR="00B0349E" w:rsidRPr="00166B8D" w:rsidRDefault="00B0349E" w:rsidP="00B0349E">
      <w:pPr>
        <w:widowControl w:val="0"/>
        <w:autoSpaceDE w:val="0"/>
        <w:autoSpaceDN w:val="0"/>
        <w:adjustRightInd w:val="0"/>
        <w:spacing w:before="120"/>
        <w:ind w:left="1445"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nature and quality of evidence that the taxpayer has available to substantiate the claim; and</w:t>
      </w:r>
    </w:p>
    <w:p w14:paraId="79B8AE5C" w14:textId="77777777" w:rsidR="00B0349E" w:rsidRPr="00166B8D" w:rsidRDefault="00B0349E" w:rsidP="00B0349E">
      <w:pPr>
        <w:widowControl w:val="0"/>
        <w:autoSpaceDE w:val="0"/>
        <w:autoSpaceDN w:val="0"/>
        <w:adjustRightInd w:val="0"/>
        <w:spacing w:before="120"/>
        <w:ind w:left="1445" w:hanging="403"/>
        <w:jc w:val="both"/>
        <w:rPr>
          <w:sz w:val="22"/>
          <w:szCs w:val="22"/>
        </w:rPr>
      </w:pPr>
      <w:r w:rsidRPr="00166B8D">
        <w:rPr>
          <w:sz w:val="22"/>
          <w:szCs w:val="22"/>
        </w:rPr>
        <w:t>(ii)</w:t>
      </w:r>
      <w:r w:rsidR="00FB19AA">
        <w:rPr>
          <w:sz w:val="22"/>
          <w:szCs w:val="22"/>
        </w:rPr>
        <w:tab/>
      </w:r>
      <w:r w:rsidRPr="00166B8D">
        <w:rPr>
          <w:sz w:val="22"/>
          <w:szCs w:val="22"/>
        </w:rPr>
        <w:t>special circumstances affecting the taxpayer, including, but not limited to, the following:</w:t>
      </w:r>
    </w:p>
    <w:p w14:paraId="3D05EB78" w14:textId="77777777" w:rsidR="00B0349E" w:rsidRPr="00166B8D" w:rsidRDefault="00B0349E" w:rsidP="00B0349E">
      <w:pPr>
        <w:widowControl w:val="0"/>
        <w:tabs>
          <w:tab w:val="left" w:pos="2093"/>
        </w:tabs>
        <w:autoSpaceDE w:val="0"/>
        <w:autoSpaceDN w:val="0"/>
        <w:adjustRightInd w:val="0"/>
        <w:spacing w:before="120"/>
        <w:ind w:left="2093" w:hanging="40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extent to which the taxpayer attempted to comply with the substantiation sections;</w:t>
      </w:r>
    </w:p>
    <w:p w14:paraId="272731BD" w14:textId="77777777" w:rsidR="00B0349E" w:rsidRPr="00166B8D" w:rsidRDefault="00B0349E" w:rsidP="00B0349E">
      <w:pPr>
        <w:widowControl w:val="0"/>
        <w:tabs>
          <w:tab w:val="left" w:pos="2093"/>
        </w:tabs>
        <w:autoSpaceDE w:val="0"/>
        <w:autoSpaceDN w:val="0"/>
        <w:adjustRightInd w:val="0"/>
        <w:spacing w:before="120"/>
        <w:ind w:left="2093"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whether the taxpayer’s failure to comply with the substantiation sections was inadvertent or deliberate;</w:t>
      </w:r>
    </w:p>
    <w:p w14:paraId="25ABDCA7" w14:textId="77777777" w:rsidR="00FB19AA" w:rsidRDefault="00B0349E" w:rsidP="00B0349E">
      <w:pPr>
        <w:widowControl w:val="0"/>
        <w:autoSpaceDE w:val="0"/>
        <w:autoSpaceDN w:val="0"/>
        <w:adjustRightInd w:val="0"/>
        <w:spacing w:before="120"/>
        <w:ind w:left="792"/>
        <w:jc w:val="both"/>
        <w:rPr>
          <w:sz w:val="22"/>
          <w:szCs w:val="22"/>
        </w:rPr>
      </w:pPr>
      <w:r w:rsidRPr="00166B8D">
        <w:rPr>
          <w:sz w:val="22"/>
          <w:szCs w:val="22"/>
        </w:rPr>
        <w:t>the Commissioner, in the course of reviewing the claim after the making of the assessment of the taxpayer’s taxable income of the year of income, is satisfied that:</w:t>
      </w:r>
    </w:p>
    <w:p w14:paraId="4D3CC6F6" w14:textId="77777777" w:rsidR="00FB19AA" w:rsidRDefault="00FB19AA" w:rsidP="00B0349E">
      <w:pPr>
        <w:widowControl w:val="0"/>
        <w:autoSpaceDE w:val="0"/>
        <w:autoSpaceDN w:val="0"/>
        <w:adjustRightInd w:val="0"/>
        <w:spacing w:before="120"/>
        <w:ind w:left="1440" w:hanging="470"/>
        <w:jc w:val="both"/>
        <w:rPr>
          <w:sz w:val="22"/>
          <w:szCs w:val="22"/>
        </w:rPr>
      </w:pPr>
      <w:r>
        <w:rPr>
          <w:sz w:val="22"/>
          <w:szCs w:val="22"/>
        </w:rPr>
        <w:t>(</w:t>
      </w:r>
      <w:r w:rsidRPr="00166B8D">
        <w:rPr>
          <w:sz w:val="22"/>
          <w:szCs w:val="22"/>
        </w:rPr>
        <w:t>iii</w:t>
      </w:r>
      <w:r>
        <w:rPr>
          <w:sz w:val="22"/>
          <w:szCs w:val="22"/>
        </w:rPr>
        <w:t>)</w:t>
      </w:r>
      <w:r>
        <w:rPr>
          <w:sz w:val="22"/>
          <w:szCs w:val="22"/>
        </w:rPr>
        <w:tab/>
      </w:r>
      <w:r w:rsidR="00B0349E" w:rsidRPr="00166B8D">
        <w:rPr>
          <w:sz w:val="22"/>
          <w:szCs w:val="22"/>
        </w:rPr>
        <w:t>the expense was incurred by the taxpayer during the year of income; and</w:t>
      </w:r>
    </w:p>
    <w:p w14:paraId="2FA9B278" w14:textId="77777777" w:rsidR="00B0349E" w:rsidRPr="00166B8D" w:rsidRDefault="00FB19AA" w:rsidP="00B0349E">
      <w:pPr>
        <w:widowControl w:val="0"/>
        <w:autoSpaceDE w:val="0"/>
        <w:autoSpaceDN w:val="0"/>
        <w:adjustRightInd w:val="0"/>
        <w:spacing w:before="120"/>
        <w:ind w:left="1435" w:hanging="446"/>
        <w:jc w:val="both"/>
        <w:rPr>
          <w:sz w:val="22"/>
          <w:szCs w:val="22"/>
        </w:rPr>
      </w:pPr>
      <w:r>
        <w:rPr>
          <w:sz w:val="22"/>
          <w:szCs w:val="22"/>
        </w:rPr>
        <w:t>(</w:t>
      </w:r>
      <w:r w:rsidRPr="00166B8D">
        <w:rPr>
          <w:sz w:val="22"/>
          <w:szCs w:val="22"/>
        </w:rPr>
        <w:t>iv</w:t>
      </w:r>
      <w:r>
        <w:rPr>
          <w:sz w:val="22"/>
          <w:szCs w:val="22"/>
        </w:rPr>
        <w:t>)</w:t>
      </w:r>
      <w:r>
        <w:rPr>
          <w:sz w:val="22"/>
          <w:szCs w:val="22"/>
        </w:rPr>
        <w:tab/>
      </w:r>
      <w:r w:rsidR="00B0349E" w:rsidRPr="00166B8D">
        <w:rPr>
          <w:sz w:val="22"/>
          <w:szCs w:val="22"/>
        </w:rPr>
        <w:t>it would be unreasonable for the substantiation sections to apply in relation to the taxpayer in relation to the expense; and</w:t>
      </w:r>
    </w:p>
    <w:p w14:paraId="1C307D0A" w14:textId="77777777" w:rsidR="00B0349E" w:rsidRPr="00166B8D" w:rsidRDefault="00B0349E" w:rsidP="00B0349E">
      <w:pPr>
        <w:widowControl w:val="0"/>
        <w:tabs>
          <w:tab w:val="left" w:pos="787"/>
        </w:tabs>
        <w:autoSpaceDE w:val="0"/>
        <w:autoSpaceDN w:val="0"/>
        <w:adjustRightInd w:val="0"/>
        <w:spacing w:before="120"/>
        <w:ind w:left="408"/>
        <w:jc w:val="both"/>
        <w:rPr>
          <w:sz w:val="22"/>
          <w:szCs w:val="22"/>
        </w:rPr>
      </w:pPr>
      <w:r w:rsidRPr="00166B8D">
        <w:rPr>
          <w:sz w:val="22"/>
          <w:szCs w:val="22"/>
        </w:rPr>
        <w:t>(c)</w:t>
      </w:r>
      <w:r w:rsidRPr="00166B8D">
        <w:rPr>
          <w:sz w:val="22"/>
          <w:szCs w:val="22"/>
        </w:rPr>
        <w:tab/>
        <w:t>the Commissioner’s review is undertaken:</w:t>
      </w:r>
    </w:p>
    <w:p w14:paraId="0B399B23" w14:textId="77777777" w:rsidR="00FB19AA" w:rsidRDefault="00B0349E" w:rsidP="00B0349E">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of the Commissioner’s own motion; or</w:t>
      </w:r>
    </w:p>
    <w:p w14:paraId="3C015187" w14:textId="77777777" w:rsidR="00FB19AA" w:rsidRDefault="00FB19AA" w:rsidP="00B0349E">
      <w:pPr>
        <w:widowControl w:val="0"/>
        <w:autoSpaceDE w:val="0"/>
        <w:autoSpaceDN w:val="0"/>
        <w:adjustRightInd w:val="0"/>
        <w:spacing w:before="120"/>
        <w:ind w:left="1435" w:hanging="403"/>
        <w:jc w:val="both"/>
        <w:rPr>
          <w:sz w:val="22"/>
          <w:szCs w:val="22"/>
        </w:rPr>
      </w:pPr>
      <w:r>
        <w:rPr>
          <w:sz w:val="22"/>
          <w:szCs w:val="22"/>
        </w:rPr>
        <w:t>(</w:t>
      </w:r>
      <w:r w:rsidRPr="00166B8D">
        <w:rPr>
          <w:sz w:val="22"/>
          <w:szCs w:val="22"/>
        </w:rPr>
        <w:t>ii</w:t>
      </w:r>
      <w:r>
        <w:rPr>
          <w:sz w:val="22"/>
          <w:szCs w:val="22"/>
        </w:rPr>
        <w:t>)</w:t>
      </w:r>
      <w:r>
        <w:rPr>
          <w:sz w:val="22"/>
          <w:szCs w:val="22"/>
        </w:rPr>
        <w:tab/>
      </w:r>
      <w:r w:rsidR="00B0349E" w:rsidRPr="00166B8D">
        <w:rPr>
          <w:sz w:val="22"/>
          <w:szCs w:val="22"/>
        </w:rPr>
        <w:t>in considering an objection against the assessment of the taxpayer’s taxable income of the year of income; or</w:t>
      </w:r>
    </w:p>
    <w:p w14:paraId="19A16A48" w14:textId="77777777" w:rsidR="00B0349E" w:rsidRPr="00166B8D" w:rsidRDefault="00FB19AA" w:rsidP="00B0349E">
      <w:pPr>
        <w:widowControl w:val="0"/>
        <w:autoSpaceDE w:val="0"/>
        <w:autoSpaceDN w:val="0"/>
        <w:adjustRightInd w:val="0"/>
        <w:spacing w:before="120"/>
        <w:ind w:left="1435" w:hanging="470"/>
        <w:jc w:val="both"/>
        <w:rPr>
          <w:sz w:val="22"/>
          <w:szCs w:val="22"/>
        </w:rPr>
      </w:pPr>
      <w:r>
        <w:rPr>
          <w:sz w:val="22"/>
          <w:szCs w:val="22"/>
        </w:rPr>
        <w:t>(</w:t>
      </w:r>
      <w:r w:rsidRPr="00166B8D">
        <w:rPr>
          <w:sz w:val="22"/>
          <w:szCs w:val="22"/>
        </w:rPr>
        <w:t>iii</w:t>
      </w:r>
      <w:r>
        <w:rPr>
          <w:sz w:val="22"/>
          <w:szCs w:val="22"/>
        </w:rPr>
        <w:t>)</w:t>
      </w:r>
      <w:r>
        <w:rPr>
          <w:sz w:val="22"/>
          <w:szCs w:val="22"/>
        </w:rPr>
        <w:tab/>
      </w:r>
      <w:r w:rsidR="00B0349E" w:rsidRPr="00166B8D">
        <w:rPr>
          <w:sz w:val="22"/>
          <w:szCs w:val="22"/>
        </w:rPr>
        <w:t>in considering whether to make an amendment of the assessment of the taxpayer’s taxable income of the year of income in response to a request made by the taxpayer before the commencement of this section;</w:t>
      </w:r>
    </w:p>
    <w:p w14:paraId="60771582"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t>the substantiation sections do not apply in relation to the taxpayer in relation to the expense.</w:t>
      </w:r>
    </w:p>
    <w:p w14:paraId="538115C2" w14:textId="77777777" w:rsidR="00B0349E" w:rsidRPr="00166B8D" w:rsidRDefault="00B0349E" w:rsidP="00B0349E">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For the purposes of this section, the Commissioner is taken to have made an assessment of the taxpayer’s taxable income of the year of income if the Commissioner has served notice in respect of the taxpayer to the effect that:</w:t>
      </w:r>
    </w:p>
    <w:p w14:paraId="1A2CA525" w14:textId="77777777" w:rsidR="00B0349E" w:rsidRPr="00166B8D" w:rsidRDefault="00B0349E" w:rsidP="00B0349E">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the taxpayer’s taxable income of the year of income is nil; or</w:t>
      </w:r>
    </w:p>
    <w:p w14:paraId="3DC844F9" w14:textId="77777777" w:rsidR="00B0349E" w:rsidRPr="00166B8D" w:rsidRDefault="00B0349E" w:rsidP="00B0349E">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no tax is payable on the taxpayer’s taxable income of the year of income.</w:t>
      </w:r>
    </w:p>
    <w:p w14:paraId="470AD7B4" w14:textId="77777777" w:rsidR="00B0349E" w:rsidRPr="00166B8D" w:rsidRDefault="00B0349E" w:rsidP="00B0349E">
      <w:pPr>
        <w:widowControl w:val="0"/>
        <w:autoSpaceDE w:val="0"/>
        <w:autoSpaceDN w:val="0"/>
        <w:adjustRightInd w:val="0"/>
        <w:spacing w:before="120"/>
        <w:ind w:left="346"/>
        <w:jc w:val="both"/>
        <w:rPr>
          <w:sz w:val="22"/>
          <w:szCs w:val="22"/>
        </w:rPr>
      </w:pPr>
      <w:r w:rsidRPr="00166B8D">
        <w:rPr>
          <w:sz w:val="22"/>
          <w:szCs w:val="22"/>
        </w:rPr>
        <w:t>“(3)</w:t>
      </w:r>
      <w:r w:rsidRPr="00166B8D">
        <w:rPr>
          <w:sz w:val="22"/>
          <w:szCs w:val="22"/>
        </w:rPr>
        <w:tab/>
        <w:t>Where:</w:t>
      </w:r>
    </w:p>
    <w:p w14:paraId="0601E6AA" w14:textId="77777777" w:rsidR="00B0349E" w:rsidRPr="00166B8D" w:rsidRDefault="00B0349E" w:rsidP="00B0349E">
      <w:pPr>
        <w:widowControl w:val="0"/>
        <w:tabs>
          <w:tab w:val="left" w:pos="768"/>
        </w:tabs>
        <w:autoSpaceDE w:val="0"/>
        <w:autoSpaceDN w:val="0"/>
        <w:adjustRightInd w:val="0"/>
        <w:spacing w:before="120"/>
        <w:ind w:left="768" w:hanging="384"/>
        <w:jc w:val="both"/>
        <w:rPr>
          <w:sz w:val="22"/>
          <w:szCs w:val="22"/>
        </w:rPr>
      </w:pPr>
      <w:r w:rsidRPr="00166B8D">
        <w:rPr>
          <w:sz w:val="22"/>
          <w:szCs w:val="22"/>
        </w:rPr>
        <w:t>(a)</w:t>
      </w:r>
      <w:r w:rsidRPr="00166B8D">
        <w:rPr>
          <w:sz w:val="22"/>
          <w:szCs w:val="22"/>
        </w:rPr>
        <w:tab/>
        <w:t>a taxpayer makes an application under subsection 188 (1) or (2); and</w:t>
      </w:r>
    </w:p>
    <w:p w14:paraId="11FACC2C" w14:textId="77777777" w:rsidR="00B0349E" w:rsidRPr="00166B8D" w:rsidRDefault="00B0349E" w:rsidP="00B0349E">
      <w:pPr>
        <w:widowControl w:val="0"/>
        <w:tabs>
          <w:tab w:val="left" w:pos="768"/>
        </w:tabs>
        <w:autoSpaceDE w:val="0"/>
        <w:autoSpaceDN w:val="0"/>
        <w:adjustRightInd w:val="0"/>
        <w:spacing w:before="120"/>
        <w:ind w:left="768" w:hanging="384"/>
        <w:jc w:val="both"/>
        <w:rPr>
          <w:sz w:val="22"/>
          <w:szCs w:val="22"/>
        </w:rPr>
      </w:pPr>
      <w:r w:rsidRPr="00166B8D">
        <w:rPr>
          <w:sz w:val="22"/>
          <w:szCs w:val="22"/>
        </w:rPr>
        <w:t>(b)</w:t>
      </w:r>
      <w:r w:rsidRPr="00166B8D">
        <w:rPr>
          <w:sz w:val="22"/>
          <w:szCs w:val="22"/>
        </w:rPr>
        <w:tab/>
        <w:t>the period referred to in the subsection concerned ended before the commencement of this section;</w:t>
      </w:r>
    </w:p>
    <w:p w14:paraId="5D77613D"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t>the following provisions have effect:</w:t>
      </w:r>
    </w:p>
    <w:p w14:paraId="47DA5646" w14:textId="77777777" w:rsidR="00B0349E" w:rsidRPr="00166B8D" w:rsidRDefault="00B0349E" w:rsidP="00B0349E">
      <w:pPr>
        <w:widowControl w:val="0"/>
        <w:tabs>
          <w:tab w:val="left" w:pos="768"/>
        </w:tabs>
        <w:autoSpaceDE w:val="0"/>
        <w:autoSpaceDN w:val="0"/>
        <w:adjustRightInd w:val="0"/>
        <w:spacing w:before="120"/>
        <w:ind w:left="768" w:hanging="384"/>
        <w:jc w:val="both"/>
        <w:rPr>
          <w:sz w:val="22"/>
          <w:szCs w:val="22"/>
        </w:rPr>
      </w:pPr>
      <w:r w:rsidRPr="00166B8D">
        <w:rPr>
          <w:sz w:val="22"/>
          <w:szCs w:val="22"/>
        </w:rPr>
        <w:t>(c)</w:t>
      </w:r>
      <w:r w:rsidRPr="00166B8D">
        <w:rPr>
          <w:sz w:val="22"/>
          <w:szCs w:val="22"/>
        </w:rPr>
        <w:tab/>
        <w:t>the Commissioner, the Tribunal or the Federal Court of Australia, as the case requires, when making a decision on the application, must disregard subsection (1) of this section;</w:t>
      </w:r>
    </w:p>
    <w:p w14:paraId="1E2C919A" w14:textId="77777777" w:rsidR="00B0349E" w:rsidRPr="00166B8D" w:rsidRDefault="00B0349E" w:rsidP="00B0349E">
      <w:pPr>
        <w:widowControl w:val="0"/>
        <w:autoSpaceDE w:val="0"/>
        <w:autoSpaceDN w:val="0"/>
        <w:adjustRightInd w:val="0"/>
        <w:spacing w:before="120"/>
        <w:ind w:left="802" w:hanging="398"/>
        <w:jc w:val="both"/>
        <w:rPr>
          <w:sz w:val="22"/>
          <w:szCs w:val="22"/>
        </w:rPr>
      </w:pPr>
      <w:r w:rsidRPr="00166B8D">
        <w:rPr>
          <w:sz w:val="22"/>
          <w:szCs w:val="22"/>
        </w:rPr>
        <w:br w:type="page"/>
      </w:r>
      <w:r w:rsidRPr="00166B8D">
        <w:rPr>
          <w:sz w:val="22"/>
          <w:szCs w:val="22"/>
        </w:rPr>
        <w:lastRenderedPageBreak/>
        <w:t>(d) if the Commissioner, the Tribunal or the Federal Court of Australia, as the case requires, grants the application:</w:t>
      </w:r>
    </w:p>
    <w:p w14:paraId="2EDA7014" w14:textId="77777777" w:rsidR="00FB19AA" w:rsidRDefault="00B0349E" w:rsidP="00B0349E">
      <w:pPr>
        <w:widowControl w:val="0"/>
        <w:autoSpaceDE w:val="0"/>
        <w:autoSpaceDN w:val="0"/>
        <w:adjustRightInd w:val="0"/>
        <w:spacing w:before="120"/>
        <w:ind w:left="1454"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taxpayer’s objection has no effect to the extent that it relates to grounds based on subsection (1) of this section; and</w:t>
      </w:r>
    </w:p>
    <w:p w14:paraId="0D0A6C69" w14:textId="77777777" w:rsidR="00B0349E" w:rsidRPr="00166B8D" w:rsidRDefault="00FB19AA" w:rsidP="00B0349E">
      <w:pPr>
        <w:widowControl w:val="0"/>
        <w:autoSpaceDE w:val="0"/>
        <w:autoSpaceDN w:val="0"/>
        <w:adjustRightInd w:val="0"/>
        <w:spacing w:before="120"/>
        <w:ind w:left="1454" w:hanging="408"/>
        <w:jc w:val="both"/>
        <w:rPr>
          <w:sz w:val="22"/>
          <w:szCs w:val="22"/>
        </w:rPr>
      </w:pPr>
      <w:r>
        <w:rPr>
          <w:sz w:val="22"/>
          <w:szCs w:val="22"/>
        </w:rPr>
        <w:t>(</w:t>
      </w:r>
      <w:r w:rsidRPr="00166B8D">
        <w:rPr>
          <w:sz w:val="22"/>
          <w:szCs w:val="22"/>
        </w:rPr>
        <w:t>ii</w:t>
      </w:r>
      <w:r>
        <w:rPr>
          <w:sz w:val="22"/>
          <w:szCs w:val="22"/>
        </w:rPr>
        <w:t>)</w:t>
      </w:r>
      <w:r>
        <w:rPr>
          <w:sz w:val="22"/>
          <w:szCs w:val="22"/>
        </w:rPr>
        <w:tab/>
      </w:r>
      <w:r w:rsidR="00B0349E" w:rsidRPr="00166B8D">
        <w:rPr>
          <w:sz w:val="22"/>
          <w:szCs w:val="22"/>
        </w:rPr>
        <w:t>the Tribunal or the Federal Court of Australia, when making a decision under paragraph 190 (a), must disregard subsection (1) of this section.</w:t>
      </w:r>
    </w:p>
    <w:p w14:paraId="63EDB403" w14:textId="77777777" w:rsidR="00B0349E" w:rsidRPr="00166B8D" w:rsidRDefault="00B0349E" w:rsidP="00B0349E">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This section applies to an expense incurred before, at or after the commencement of this section.”.</w:t>
      </w:r>
    </w:p>
    <w:p w14:paraId="311FB5F3"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Exploration and prospecting expenditure</w:t>
      </w:r>
    </w:p>
    <w:p w14:paraId="28940378" w14:textId="77777777" w:rsidR="00B0349E" w:rsidRPr="00166B8D" w:rsidRDefault="00B0349E" w:rsidP="00B0349E">
      <w:pPr>
        <w:widowControl w:val="0"/>
        <w:tabs>
          <w:tab w:val="left" w:pos="643"/>
        </w:tabs>
        <w:autoSpaceDE w:val="0"/>
        <w:autoSpaceDN w:val="0"/>
        <w:adjustRightInd w:val="0"/>
        <w:spacing w:before="120"/>
        <w:ind w:firstLine="341"/>
        <w:jc w:val="both"/>
        <w:rPr>
          <w:sz w:val="22"/>
          <w:szCs w:val="22"/>
        </w:rPr>
      </w:pPr>
      <w:r w:rsidRPr="00166B8D">
        <w:rPr>
          <w:b/>
          <w:bCs/>
          <w:sz w:val="22"/>
          <w:szCs w:val="22"/>
        </w:rPr>
        <w:t>9.</w:t>
      </w:r>
      <w:r w:rsidRPr="00166B8D">
        <w:rPr>
          <w:b/>
          <w:bCs/>
          <w:sz w:val="22"/>
          <w:szCs w:val="22"/>
        </w:rPr>
        <w:tab/>
      </w:r>
      <w:r w:rsidRPr="00166B8D">
        <w:rPr>
          <w:sz w:val="22"/>
          <w:szCs w:val="22"/>
        </w:rPr>
        <w:t>Section 122</w:t>
      </w:r>
      <w:r w:rsidRPr="00166B8D">
        <w:rPr>
          <w:smallCaps/>
          <w:sz w:val="22"/>
          <w:szCs w:val="22"/>
        </w:rPr>
        <w:t>jf</w:t>
      </w:r>
      <w:r w:rsidRPr="00166B8D">
        <w:rPr>
          <w:sz w:val="22"/>
          <w:szCs w:val="22"/>
        </w:rPr>
        <w:t xml:space="preserve"> of the Principal Act is amended by adding at the end of subsection (8) “that does not exceed the amount of the exempt income”.</w:t>
      </w:r>
    </w:p>
    <w:p w14:paraId="5155E46A"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Interpretation</w:t>
      </w:r>
    </w:p>
    <w:p w14:paraId="67289DD5" w14:textId="77777777" w:rsidR="00B0349E" w:rsidRPr="00166B8D" w:rsidRDefault="00B0349E" w:rsidP="00B0349E">
      <w:pPr>
        <w:widowControl w:val="0"/>
        <w:tabs>
          <w:tab w:val="left" w:pos="763"/>
        </w:tabs>
        <w:autoSpaceDE w:val="0"/>
        <w:autoSpaceDN w:val="0"/>
        <w:adjustRightInd w:val="0"/>
        <w:spacing w:before="120"/>
        <w:ind w:firstLine="355"/>
        <w:jc w:val="both"/>
        <w:rPr>
          <w:sz w:val="22"/>
          <w:szCs w:val="22"/>
        </w:rPr>
      </w:pPr>
      <w:r w:rsidRPr="00166B8D">
        <w:rPr>
          <w:b/>
          <w:bCs/>
          <w:sz w:val="22"/>
          <w:szCs w:val="22"/>
        </w:rPr>
        <w:t>10.</w:t>
      </w:r>
      <w:r w:rsidRPr="00166B8D">
        <w:rPr>
          <w:b/>
          <w:bCs/>
          <w:sz w:val="22"/>
          <w:szCs w:val="22"/>
        </w:rPr>
        <w:tab/>
      </w:r>
      <w:r w:rsidRPr="00166B8D">
        <w:rPr>
          <w:sz w:val="22"/>
          <w:szCs w:val="22"/>
        </w:rPr>
        <w:t>Section 159</w:t>
      </w:r>
      <w:r w:rsidRPr="00166B8D">
        <w:rPr>
          <w:smallCaps/>
          <w:sz w:val="22"/>
          <w:szCs w:val="22"/>
        </w:rPr>
        <w:t>gza</w:t>
      </w:r>
      <w:r w:rsidRPr="00166B8D">
        <w:rPr>
          <w:sz w:val="22"/>
          <w:szCs w:val="22"/>
        </w:rPr>
        <w:t xml:space="preserve"> of the Principal Act is amended by inserting the following definitions:</w:t>
      </w:r>
    </w:p>
    <w:p w14:paraId="1C3BE0BA" w14:textId="35D3C84A" w:rsidR="00B0349E" w:rsidRPr="00166B8D" w:rsidRDefault="00B0349E" w:rsidP="00B0349E">
      <w:pPr>
        <w:widowControl w:val="0"/>
        <w:autoSpaceDE w:val="0"/>
        <w:autoSpaceDN w:val="0"/>
        <w:adjustRightInd w:val="0"/>
        <w:spacing w:before="120"/>
        <w:jc w:val="both"/>
        <w:rPr>
          <w:sz w:val="22"/>
          <w:szCs w:val="22"/>
        </w:rPr>
      </w:pPr>
      <w:r w:rsidRPr="00B61198">
        <w:rPr>
          <w:bCs/>
          <w:sz w:val="22"/>
          <w:szCs w:val="22"/>
        </w:rPr>
        <w:t>“</w:t>
      </w:r>
      <w:r w:rsidRPr="00166B8D">
        <w:rPr>
          <w:b/>
          <w:bCs/>
          <w:sz w:val="22"/>
          <w:szCs w:val="22"/>
        </w:rPr>
        <w:t xml:space="preserve"> ‘foreign bank’ </w:t>
      </w:r>
      <w:r w:rsidRPr="00166B8D">
        <w:rPr>
          <w:sz w:val="22"/>
          <w:szCs w:val="22"/>
        </w:rPr>
        <w:t>means a non-resident company that carries on a banking business;</w:t>
      </w:r>
    </w:p>
    <w:p w14:paraId="40290C13"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w:t>
      </w:r>
      <w:proofErr w:type="spellStart"/>
      <w:r w:rsidRPr="00166B8D">
        <w:rPr>
          <w:b/>
          <w:bCs/>
          <w:sz w:val="22"/>
          <w:szCs w:val="22"/>
        </w:rPr>
        <w:t>nostro</w:t>
      </w:r>
      <w:proofErr w:type="spellEnd"/>
      <w:r w:rsidRPr="00166B8D">
        <w:rPr>
          <w:b/>
          <w:bCs/>
          <w:sz w:val="22"/>
          <w:szCs w:val="22"/>
        </w:rPr>
        <w:t xml:space="preserve"> account’, </w:t>
      </w:r>
      <w:r w:rsidRPr="00166B8D">
        <w:rPr>
          <w:sz w:val="22"/>
          <w:szCs w:val="22"/>
        </w:rPr>
        <w:t>in relation to a financial institution, means an account held by the financial institution with a foreign bank where both of the following conditions are satisfied:</w:t>
      </w:r>
    </w:p>
    <w:p w14:paraId="01C0F9D7" w14:textId="77777777" w:rsidR="00B0349E" w:rsidRPr="00166B8D" w:rsidRDefault="00B0349E" w:rsidP="00B0349E">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the account is maintained by the financial institution for the sole purpose of settling international transactions;</w:t>
      </w:r>
    </w:p>
    <w:p w14:paraId="633D64C6" w14:textId="77777777" w:rsidR="00B0349E" w:rsidRPr="00166B8D" w:rsidRDefault="00B0349E" w:rsidP="00B0349E">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the account is maintained on the basis that:</w:t>
      </w:r>
    </w:p>
    <w:p w14:paraId="454FFE90" w14:textId="77777777" w:rsidR="00FB19AA" w:rsidRDefault="00B0349E" w:rsidP="00B0349E">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amounts deposited to the account are held in the account for not more than 10 days; and</w:t>
      </w:r>
    </w:p>
    <w:p w14:paraId="28E5A3BE" w14:textId="77777777" w:rsidR="00B0349E" w:rsidRPr="00166B8D" w:rsidRDefault="00FB19AA" w:rsidP="00B0349E">
      <w:pPr>
        <w:widowControl w:val="0"/>
        <w:autoSpaceDE w:val="0"/>
        <w:autoSpaceDN w:val="0"/>
        <w:adjustRightInd w:val="0"/>
        <w:spacing w:before="120"/>
        <w:ind w:left="1440" w:hanging="403"/>
        <w:jc w:val="both"/>
        <w:rPr>
          <w:sz w:val="22"/>
          <w:szCs w:val="22"/>
        </w:rPr>
      </w:pPr>
      <w:r>
        <w:rPr>
          <w:sz w:val="22"/>
          <w:szCs w:val="22"/>
        </w:rPr>
        <w:t>(</w:t>
      </w:r>
      <w:r w:rsidRPr="00166B8D">
        <w:rPr>
          <w:sz w:val="22"/>
          <w:szCs w:val="22"/>
        </w:rPr>
        <w:t>ii</w:t>
      </w:r>
      <w:r>
        <w:rPr>
          <w:sz w:val="22"/>
          <w:szCs w:val="22"/>
        </w:rPr>
        <w:t>)</w:t>
      </w:r>
      <w:r>
        <w:rPr>
          <w:sz w:val="22"/>
          <w:szCs w:val="22"/>
        </w:rPr>
        <w:tab/>
      </w:r>
      <w:r w:rsidR="00B0349E" w:rsidRPr="00166B8D">
        <w:rPr>
          <w:sz w:val="22"/>
          <w:szCs w:val="22"/>
        </w:rPr>
        <w:t>amounts advanced by way of an overdraft on the account are repaid within 10 days;</w:t>
      </w:r>
    </w:p>
    <w:p w14:paraId="0CC78A2A"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w:t>
      </w:r>
      <w:proofErr w:type="spellStart"/>
      <w:r w:rsidRPr="00166B8D">
        <w:rPr>
          <w:b/>
          <w:bCs/>
          <w:sz w:val="22"/>
          <w:szCs w:val="22"/>
        </w:rPr>
        <w:t>nostro</w:t>
      </w:r>
      <w:proofErr w:type="spellEnd"/>
      <w:r w:rsidRPr="00166B8D">
        <w:rPr>
          <w:b/>
          <w:bCs/>
          <w:sz w:val="22"/>
          <w:szCs w:val="22"/>
        </w:rPr>
        <w:t xml:space="preserve"> amount’, </w:t>
      </w:r>
      <w:r w:rsidRPr="00166B8D">
        <w:rPr>
          <w:sz w:val="22"/>
          <w:szCs w:val="22"/>
        </w:rPr>
        <w:t>in relation to a financial institution, means an amount owing by the financial institution where an amount representing the amount owing is:</w:t>
      </w:r>
    </w:p>
    <w:p w14:paraId="5E0C3470" w14:textId="77777777" w:rsidR="00B0349E" w:rsidRPr="00166B8D" w:rsidRDefault="00B0349E" w:rsidP="00B0349E">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 xml:space="preserve">held in a </w:t>
      </w:r>
      <w:proofErr w:type="spellStart"/>
      <w:r w:rsidRPr="00166B8D">
        <w:rPr>
          <w:sz w:val="22"/>
          <w:szCs w:val="22"/>
        </w:rPr>
        <w:t>nostro</w:t>
      </w:r>
      <w:proofErr w:type="spellEnd"/>
      <w:r w:rsidRPr="00166B8D">
        <w:rPr>
          <w:sz w:val="22"/>
          <w:szCs w:val="22"/>
        </w:rPr>
        <w:t xml:space="preserve"> account in relation to the financial institution; or</w:t>
      </w:r>
    </w:p>
    <w:p w14:paraId="15449BF5" w14:textId="77777777" w:rsidR="00B0349E" w:rsidRPr="00166B8D" w:rsidRDefault="00B0349E" w:rsidP="00B0349E">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 xml:space="preserve">advanced by way of an overdraft on a </w:t>
      </w:r>
      <w:proofErr w:type="spellStart"/>
      <w:r w:rsidRPr="00166B8D">
        <w:rPr>
          <w:sz w:val="22"/>
          <w:szCs w:val="22"/>
        </w:rPr>
        <w:t>nostro</w:t>
      </w:r>
      <w:proofErr w:type="spellEnd"/>
      <w:r w:rsidRPr="00166B8D">
        <w:rPr>
          <w:sz w:val="22"/>
          <w:szCs w:val="22"/>
        </w:rPr>
        <w:t xml:space="preserve"> account in relation to the financial institution;</w:t>
      </w:r>
    </w:p>
    <w:p w14:paraId="041FD5BB"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‘section 128</w:t>
      </w:r>
      <w:r w:rsidRPr="00166B8D">
        <w:rPr>
          <w:b/>
          <w:bCs/>
          <w:smallCaps/>
          <w:sz w:val="22"/>
          <w:szCs w:val="22"/>
        </w:rPr>
        <w:t>f</w:t>
      </w:r>
      <w:r w:rsidRPr="00166B8D">
        <w:rPr>
          <w:b/>
          <w:bCs/>
          <w:sz w:val="22"/>
          <w:szCs w:val="22"/>
        </w:rPr>
        <w:t xml:space="preserve"> debenture amount’ </w:t>
      </w:r>
      <w:r w:rsidRPr="00166B8D">
        <w:rPr>
          <w:sz w:val="22"/>
          <w:szCs w:val="22"/>
        </w:rPr>
        <w:t>has the meaning given by section 159</w:t>
      </w:r>
      <w:r w:rsidRPr="00166B8D">
        <w:rPr>
          <w:smallCaps/>
          <w:sz w:val="22"/>
          <w:szCs w:val="22"/>
        </w:rPr>
        <w:t>gzja</w:t>
      </w:r>
      <w:r w:rsidRPr="00166B8D">
        <w:rPr>
          <w:sz w:val="22"/>
          <w:szCs w:val="22"/>
        </w:rPr>
        <w:t>;</w:t>
      </w:r>
    </w:p>
    <w:p w14:paraId="54572499"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 xml:space="preserve">‘short-term trade credit amount’ </w:t>
      </w:r>
      <w:r w:rsidRPr="00166B8D">
        <w:rPr>
          <w:sz w:val="22"/>
          <w:szCs w:val="22"/>
        </w:rPr>
        <w:t>has the meaning given by section 159</w:t>
      </w:r>
      <w:r w:rsidRPr="00166B8D">
        <w:rPr>
          <w:smallCaps/>
          <w:sz w:val="22"/>
          <w:szCs w:val="22"/>
        </w:rPr>
        <w:t>gzjb</w:t>
      </w:r>
      <w:r w:rsidRPr="00166B8D">
        <w:rPr>
          <w:sz w:val="22"/>
          <w:szCs w:val="22"/>
        </w:rPr>
        <w:t>;</w:t>
      </w:r>
    </w:p>
    <w:p w14:paraId="2E23EE3B"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 xml:space="preserve">‘vostro account’, </w:t>
      </w:r>
      <w:r w:rsidRPr="00166B8D">
        <w:rPr>
          <w:sz w:val="22"/>
          <w:szCs w:val="22"/>
        </w:rPr>
        <w:t>in relation to a financial institution, means an account held by a foreign bank with the financial institution where both of the following conditions are satisfied:</w:t>
      </w:r>
    </w:p>
    <w:p w14:paraId="33770F72" w14:textId="77777777" w:rsidR="00B0349E" w:rsidRPr="00166B8D" w:rsidRDefault="00B0349E" w:rsidP="00B0349E">
      <w:pPr>
        <w:widowControl w:val="0"/>
        <w:tabs>
          <w:tab w:val="left" w:pos="811"/>
        </w:tabs>
        <w:autoSpaceDE w:val="0"/>
        <w:autoSpaceDN w:val="0"/>
        <w:adjustRightInd w:val="0"/>
        <w:spacing w:before="120"/>
        <w:ind w:left="811" w:hanging="394"/>
        <w:jc w:val="both"/>
        <w:rPr>
          <w:sz w:val="22"/>
          <w:szCs w:val="22"/>
        </w:rPr>
      </w:pPr>
      <w:r w:rsidRPr="00166B8D">
        <w:rPr>
          <w:sz w:val="22"/>
          <w:szCs w:val="22"/>
        </w:rPr>
        <w:br w:type="page"/>
      </w:r>
      <w:r w:rsidRPr="00166B8D">
        <w:rPr>
          <w:sz w:val="22"/>
          <w:szCs w:val="22"/>
        </w:rPr>
        <w:lastRenderedPageBreak/>
        <w:t>(a)</w:t>
      </w:r>
      <w:r w:rsidRPr="00166B8D">
        <w:rPr>
          <w:sz w:val="22"/>
          <w:szCs w:val="22"/>
        </w:rPr>
        <w:tab/>
        <w:t>the account is maintained by the foreign bank for the sole purpose of settling international transactions;</w:t>
      </w:r>
    </w:p>
    <w:p w14:paraId="79986339" w14:textId="77777777" w:rsidR="00B0349E" w:rsidRPr="00166B8D" w:rsidRDefault="00B0349E" w:rsidP="00B0349E">
      <w:pPr>
        <w:widowControl w:val="0"/>
        <w:tabs>
          <w:tab w:val="left" w:pos="811"/>
        </w:tabs>
        <w:autoSpaceDE w:val="0"/>
        <w:autoSpaceDN w:val="0"/>
        <w:adjustRightInd w:val="0"/>
        <w:spacing w:before="120"/>
        <w:ind w:left="418"/>
        <w:jc w:val="both"/>
        <w:rPr>
          <w:sz w:val="22"/>
          <w:szCs w:val="22"/>
        </w:rPr>
      </w:pPr>
      <w:r w:rsidRPr="00166B8D">
        <w:rPr>
          <w:sz w:val="22"/>
          <w:szCs w:val="22"/>
        </w:rPr>
        <w:t>(b)</w:t>
      </w:r>
      <w:r w:rsidRPr="00166B8D">
        <w:rPr>
          <w:sz w:val="22"/>
          <w:szCs w:val="22"/>
        </w:rPr>
        <w:tab/>
        <w:t>the account is maintained on the basis that:</w:t>
      </w:r>
    </w:p>
    <w:p w14:paraId="6623879A" w14:textId="77777777" w:rsidR="00FB19AA" w:rsidRDefault="00B0349E" w:rsidP="00B0349E">
      <w:pPr>
        <w:widowControl w:val="0"/>
        <w:autoSpaceDE w:val="0"/>
        <w:autoSpaceDN w:val="0"/>
        <w:adjustRightInd w:val="0"/>
        <w:spacing w:before="120"/>
        <w:ind w:left="1464"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amounts deposited to the account are held in the account for not more than 10 days; and</w:t>
      </w:r>
    </w:p>
    <w:p w14:paraId="7C160F8F" w14:textId="77777777" w:rsidR="00B0349E" w:rsidRPr="00166B8D" w:rsidRDefault="00FB19AA" w:rsidP="00B0349E">
      <w:pPr>
        <w:widowControl w:val="0"/>
        <w:autoSpaceDE w:val="0"/>
        <w:autoSpaceDN w:val="0"/>
        <w:adjustRightInd w:val="0"/>
        <w:spacing w:before="120"/>
        <w:ind w:left="1464" w:hanging="408"/>
        <w:jc w:val="both"/>
        <w:rPr>
          <w:sz w:val="22"/>
          <w:szCs w:val="22"/>
        </w:rPr>
      </w:pPr>
      <w:r>
        <w:rPr>
          <w:sz w:val="22"/>
          <w:szCs w:val="22"/>
        </w:rPr>
        <w:t>(</w:t>
      </w:r>
      <w:r w:rsidRPr="00166B8D">
        <w:rPr>
          <w:sz w:val="22"/>
          <w:szCs w:val="22"/>
        </w:rPr>
        <w:t>ii</w:t>
      </w:r>
      <w:r>
        <w:rPr>
          <w:sz w:val="22"/>
          <w:szCs w:val="22"/>
        </w:rPr>
        <w:t>)</w:t>
      </w:r>
      <w:r>
        <w:rPr>
          <w:sz w:val="22"/>
          <w:szCs w:val="22"/>
        </w:rPr>
        <w:tab/>
      </w:r>
      <w:r w:rsidR="00B0349E" w:rsidRPr="00166B8D">
        <w:rPr>
          <w:sz w:val="22"/>
          <w:szCs w:val="22"/>
        </w:rPr>
        <w:t>amounts advanced by way of an overdraft on the account are repaid within 10 days;</w:t>
      </w:r>
    </w:p>
    <w:p w14:paraId="755FE160"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 xml:space="preserve">‘vostro amount’, </w:t>
      </w:r>
      <w:r w:rsidRPr="00166B8D">
        <w:rPr>
          <w:sz w:val="22"/>
          <w:szCs w:val="22"/>
        </w:rPr>
        <w:t>in relation to a financial institution, means an amount owing to the financial institution where an amount representing the amount owing is:</w:t>
      </w:r>
    </w:p>
    <w:p w14:paraId="7A560699" w14:textId="77777777" w:rsidR="00B0349E" w:rsidRPr="00166B8D" w:rsidRDefault="00B0349E" w:rsidP="00B0349E">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held in a vostro account in relation to the financial institution; or</w:t>
      </w:r>
    </w:p>
    <w:p w14:paraId="51481CFC" w14:textId="77777777" w:rsidR="00B0349E" w:rsidRPr="00166B8D" w:rsidRDefault="00B0349E" w:rsidP="00B0349E">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advanced by way of an overdraft on a vostro account in relation to the financial institution;”.</w:t>
      </w:r>
    </w:p>
    <w:p w14:paraId="568CBDB2"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Foreign debt</w:t>
      </w:r>
    </w:p>
    <w:p w14:paraId="705640CF" w14:textId="77777777" w:rsidR="00B0349E" w:rsidRPr="00166B8D" w:rsidRDefault="00B0349E" w:rsidP="00B0349E">
      <w:pPr>
        <w:widowControl w:val="0"/>
        <w:tabs>
          <w:tab w:val="left" w:pos="744"/>
        </w:tabs>
        <w:autoSpaceDE w:val="0"/>
        <w:autoSpaceDN w:val="0"/>
        <w:adjustRightInd w:val="0"/>
        <w:spacing w:before="120"/>
        <w:ind w:firstLine="341"/>
        <w:jc w:val="both"/>
        <w:rPr>
          <w:sz w:val="22"/>
          <w:szCs w:val="22"/>
        </w:rPr>
      </w:pPr>
      <w:r w:rsidRPr="00166B8D">
        <w:rPr>
          <w:b/>
          <w:bCs/>
          <w:sz w:val="22"/>
          <w:szCs w:val="22"/>
        </w:rPr>
        <w:t>11.</w:t>
      </w:r>
      <w:r w:rsidRPr="00166B8D">
        <w:rPr>
          <w:b/>
          <w:bCs/>
          <w:sz w:val="22"/>
          <w:szCs w:val="22"/>
        </w:rPr>
        <w:tab/>
      </w:r>
      <w:r w:rsidRPr="00166B8D">
        <w:rPr>
          <w:sz w:val="22"/>
          <w:szCs w:val="22"/>
        </w:rPr>
        <w:t>Section 159</w:t>
      </w:r>
      <w:r w:rsidRPr="00166B8D">
        <w:rPr>
          <w:smallCaps/>
          <w:sz w:val="22"/>
          <w:szCs w:val="22"/>
        </w:rPr>
        <w:t>gzf</w:t>
      </w:r>
      <w:r w:rsidRPr="00166B8D">
        <w:rPr>
          <w:sz w:val="22"/>
          <w:szCs w:val="22"/>
        </w:rPr>
        <w:t xml:space="preserve"> of the Principal Act is amended by inserting in subsection (1) “(not including, in the case of a financial institution, a </w:t>
      </w:r>
      <w:proofErr w:type="spellStart"/>
      <w:r w:rsidRPr="00166B8D">
        <w:rPr>
          <w:sz w:val="22"/>
          <w:szCs w:val="22"/>
        </w:rPr>
        <w:t>nostro</w:t>
      </w:r>
      <w:proofErr w:type="spellEnd"/>
      <w:r w:rsidRPr="00166B8D">
        <w:rPr>
          <w:sz w:val="22"/>
          <w:szCs w:val="22"/>
        </w:rPr>
        <w:t xml:space="preserve"> amount)” after “owing by the company”.</w:t>
      </w:r>
    </w:p>
    <w:p w14:paraId="38013BA9"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Foreign equity</w:t>
      </w:r>
    </w:p>
    <w:p w14:paraId="225AA2FB" w14:textId="77777777" w:rsidR="00B0349E" w:rsidRPr="00166B8D" w:rsidRDefault="00B0349E" w:rsidP="00B0349E">
      <w:pPr>
        <w:widowControl w:val="0"/>
        <w:tabs>
          <w:tab w:val="left" w:pos="768"/>
        </w:tabs>
        <w:autoSpaceDE w:val="0"/>
        <w:autoSpaceDN w:val="0"/>
        <w:adjustRightInd w:val="0"/>
        <w:spacing w:before="120"/>
        <w:ind w:left="365"/>
        <w:jc w:val="both"/>
        <w:rPr>
          <w:sz w:val="22"/>
          <w:szCs w:val="22"/>
        </w:rPr>
      </w:pPr>
      <w:r w:rsidRPr="00166B8D">
        <w:rPr>
          <w:b/>
          <w:bCs/>
          <w:sz w:val="22"/>
          <w:szCs w:val="22"/>
        </w:rPr>
        <w:t>12.</w:t>
      </w:r>
      <w:r w:rsidRPr="00166B8D">
        <w:rPr>
          <w:b/>
          <w:bCs/>
          <w:sz w:val="22"/>
          <w:szCs w:val="22"/>
        </w:rPr>
        <w:tab/>
      </w:r>
      <w:r w:rsidRPr="00166B8D">
        <w:rPr>
          <w:sz w:val="22"/>
          <w:szCs w:val="22"/>
        </w:rPr>
        <w:t>Section 159</w:t>
      </w:r>
      <w:r w:rsidRPr="00166B8D">
        <w:rPr>
          <w:smallCaps/>
          <w:sz w:val="22"/>
          <w:szCs w:val="22"/>
        </w:rPr>
        <w:t>gzg</w:t>
      </w:r>
      <w:r w:rsidRPr="00166B8D">
        <w:rPr>
          <w:sz w:val="22"/>
          <w:szCs w:val="22"/>
        </w:rPr>
        <w:t xml:space="preserve"> of the Principal Act is amended:</w:t>
      </w:r>
    </w:p>
    <w:p w14:paraId="0A2B2FD5" w14:textId="77777777" w:rsidR="00B0349E" w:rsidRPr="00166B8D" w:rsidRDefault="00B0349E" w:rsidP="00B0349E">
      <w:pPr>
        <w:widowControl w:val="0"/>
        <w:tabs>
          <w:tab w:val="left" w:pos="773"/>
        </w:tabs>
        <w:autoSpaceDE w:val="0"/>
        <w:autoSpaceDN w:val="0"/>
        <w:adjustRightInd w:val="0"/>
        <w:spacing w:before="120"/>
        <w:ind w:left="773" w:hanging="389"/>
        <w:jc w:val="both"/>
        <w:rPr>
          <w:sz w:val="22"/>
          <w:szCs w:val="22"/>
        </w:rPr>
      </w:pPr>
      <w:r w:rsidRPr="00166B8D">
        <w:rPr>
          <w:b/>
          <w:sz w:val="22"/>
          <w:szCs w:val="22"/>
        </w:rPr>
        <w:t>(a)</w:t>
      </w:r>
      <w:r w:rsidRPr="00166B8D">
        <w:rPr>
          <w:sz w:val="22"/>
          <w:szCs w:val="22"/>
        </w:rPr>
        <w:tab/>
        <w:t>by omitting paragraph (1) (d) and substituting the following paragraph:</w:t>
      </w:r>
    </w:p>
    <w:p w14:paraId="35D6BE25" w14:textId="77777777" w:rsidR="00B0349E" w:rsidRPr="00166B8D" w:rsidRDefault="00B0349E" w:rsidP="00B0349E">
      <w:pPr>
        <w:widowControl w:val="0"/>
        <w:autoSpaceDE w:val="0"/>
        <w:autoSpaceDN w:val="0"/>
        <w:adjustRightInd w:val="0"/>
        <w:spacing w:before="120"/>
        <w:ind w:left="1661" w:hanging="523"/>
        <w:jc w:val="both"/>
        <w:rPr>
          <w:sz w:val="22"/>
          <w:szCs w:val="22"/>
        </w:rPr>
      </w:pPr>
      <w:r w:rsidRPr="00166B8D">
        <w:rPr>
          <w:sz w:val="22"/>
          <w:szCs w:val="22"/>
        </w:rPr>
        <w:t>“(d)</w:t>
      </w:r>
      <w:r w:rsidRPr="00166B8D">
        <w:rPr>
          <w:sz w:val="22"/>
          <w:szCs w:val="22"/>
        </w:rPr>
        <w:tab/>
        <w:t>the balance outstanding at the end of the year of income on all amounts owing to the company by foreign controllers, or non-resident associates of foreign controllers, of the company, other than the following amounts:</w:t>
      </w:r>
    </w:p>
    <w:p w14:paraId="0A495B06" w14:textId="77777777" w:rsidR="00B0349E" w:rsidRPr="00166B8D" w:rsidRDefault="00B0349E" w:rsidP="00B0349E">
      <w:pPr>
        <w:widowControl w:val="0"/>
        <w:autoSpaceDE w:val="0"/>
        <w:autoSpaceDN w:val="0"/>
        <w:adjustRightInd w:val="0"/>
        <w:spacing w:before="120"/>
        <w:ind w:left="197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company is a financial institution:</w:t>
      </w:r>
    </w:p>
    <w:p w14:paraId="3B35B6E4" w14:textId="77777777" w:rsidR="00B0349E" w:rsidRPr="00166B8D" w:rsidRDefault="00B0349E" w:rsidP="00FB19AA">
      <w:pPr>
        <w:widowControl w:val="0"/>
        <w:tabs>
          <w:tab w:val="left" w:pos="2750"/>
        </w:tabs>
        <w:autoSpaceDE w:val="0"/>
        <w:autoSpaceDN w:val="0"/>
        <w:adjustRightInd w:val="0"/>
        <w:spacing w:before="120"/>
        <w:ind w:left="2750"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vostro amounts; or</w:t>
      </w:r>
    </w:p>
    <w:p w14:paraId="16B62E22" w14:textId="77777777" w:rsidR="00FB19AA" w:rsidRDefault="00B0349E" w:rsidP="00B0349E">
      <w:pPr>
        <w:widowControl w:val="0"/>
        <w:tabs>
          <w:tab w:val="left" w:pos="2750"/>
        </w:tabs>
        <w:autoSpaceDE w:val="0"/>
        <w:autoSpaceDN w:val="0"/>
        <w:adjustRightInd w:val="0"/>
        <w:spacing w:before="120"/>
        <w:ind w:left="2750"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 xml:space="preserve">an amount standing to the credit of a </w:t>
      </w:r>
      <w:proofErr w:type="spellStart"/>
      <w:r w:rsidRPr="00166B8D">
        <w:rPr>
          <w:sz w:val="22"/>
          <w:szCs w:val="22"/>
        </w:rPr>
        <w:t>nostro</w:t>
      </w:r>
      <w:proofErr w:type="spellEnd"/>
      <w:r w:rsidRPr="00166B8D">
        <w:rPr>
          <w:sz w:val="22"/>
          <w:szCs w:val="22"/>
        </w:rPr>
        <w:t xml:space="preserve"> account in relation to the financial institution;</w:t>
      </w:r>
    </w:p>
    <w:p w14:paraId="66149801" w14:textId="77777777" w:rsidR="00FB19AA" w:rsidRDefault="00FB19AA" w:rsidP="00B0349E">
      <w:pPr>
        <w:widowControl w:val="0"/>
        <w:autoSpaceDE w:val="0"/>
        <w:autoSpaceDN w:val="0"/>
        <w:adjustRightInd w:val="0"/>
        <w:spacing w:before="120"/>
        <w:ind w:left="1834"/>
        <w:jc w:val="both"/>
        <w:rPr>
          <w:sz w:val="22"/>
          <w:szCs w:val="22"/>
        </w:rPr>
      </w:pPr>
      <w:r>
        <w:rPr>
          <w:sz w:val="22"/>
          <w:szCs w:val="22"/>
        </w:rPr>
        <w:t>(</w:t>
      </w:r>
      <w:r w:rsidRPr="00166B8D">
        <w:rPr>
          <w:sz w:val="22"/>
          <w:szCs w:val="22"/>
        </w:rPr>
        <w:t>ii</w:t>
      </w:r>
      <w:r>
        <w:rPr>
          <w:sz w:val="22"/>
          <w:szCs w:val="22"/>
        </w:rPr>
        <w:t>)</w:t>
      </w:r>
      <w:r>
        <w:rPr>
          <w:sz w:val="22"/>
          <w:szCs w:val="22"/>
        </w:rPr>
        <w:tab/>
      </w:r>
      <w:r w:rsidR="00B0349E" w:rsidRPr="00166B8D">
        <w:rPr>
          <w:sz w:val="22"/>
          <w:szCs w:val="22"/>
        </w:rPr>
        <w:t>section 128</w:t>
      </w:r>
      <w:r w:rsidR="00B0349E" w:rsidRPr="00166B8D">
        <w:rPr>
          <w:smallCaps/>
          <w:sz w:val="22"/>
          <w:szCs w:val="22"/>
        </w:rPr>
        <w:t>f</w:t>
      </w:r>
      <w:r w:rsidR="00B0349E" w:rsidRPr="00166B8D">
        <w:rPr>
          <w:sz w:val="22"/>
          <w:szCs w:val="22"/>
        </w:rPr>
        <w:t xml:space="preserve"> debenture amounts;</w:t>
      </w:r>
    </w:p>
    <w:p w14:paraId="3F184D68" w14:textId="77777777" w:rsidR="00B0349E" w:rsidRPr="00166B8D" w:rsidRDefault="00FB19AA" w:rsidP="00B0349E">
      <w:pPr>
        <w:widowControl w:val="0"/>
        <w:autoSpaceDE w:val="0"/>
        <w:autoSpaceDN w:val="0"/>
        <w:adjustRightInd w:val="0"/>
        <w:spacing w:before="120"/>
        <w:ind w:left="1834"/>
        <w:jc w:val="both"/>
        <w:rPr>
          <w:sz w:val="22"/>
          <w:szCs w:val="22"/>
        </w:rPr>
      </w:pPr>
      <w:r>
        <w:rPr>
          <w:sz w:val="22"/>
          <w:szCs w:val="22"/>
        </w:rPr>
        <w:t>(</w:t>
      </w:r>
      <w:r w:rsidRPr="00166B8D">
        <w:rPr>
          <w:sz w:val="22"/>
          <w:szCs w:val="22"/>
        </w:rPr>
        <w:t>iii</w:t>
      </w:r>
      <w:r>
        <w:rPr>
          <w:sz w:val="22"/>
          <w:szCs w:val="22"/>
        </w:rPr>
        <w:t>)</w:t>
      </w:r>
      <w:r>
        <w:rPr>
          <w:sz w:val="22"/>
          <w:szCs w:val="22"/>
        </w:rPr>
        <w:tab/>
      </w:r>
      <w:r w:rsidR="00B0349E" w:rsidRPr="00166B8D">
        <w:rPr>
          <w:sz w:val="22"/>
          <w:szCs w:val="22"/>
        </w:rPr>
        <w:t>short-term trade credit amounts;”;</w:t>
      </w:r>
    </w:p>
    <w:p w14:paraId="225E6FF7" w14:textId="77777777" w:rsidR="00B0349E" w:rsidRPr="00166B8D" w:rsidRDefault="00B0349E" w:rsidP="00B0349E">
      <w:pPr>
        <w:widowControl w:val="0"/>
        <w:tabs>
          <w:tab w:val="left" w:pos="773"/>
        </w:tabs>
        <w:autoSpaceDE w:val="0"/>
        <w:autoSpaceDN w:val="0"/>
        <w:adjustRightInd w:val="0"/>
        <w:spacing w:before="120"/>
        <w:ind w:left="773" w:hanging="389"/>
        <w:jc w:val="both"/>
        <w:rPr>
          <w:sz w:val="22"/>
          <w:szCs w:val="22"/>
        </w:rPr>
      </w:pPr>
      <w:r w:rsidRPr="00166B8D">
        <w:rPr>
          <w:b/>
          <w:sz w:val="22"/>
          <w:szCs w:val="22"/>
        </w:rPr>
        <w:t>(b)</w:t>
      </w:r>
      <w:r w:rsidRPr="00166B8D">
        <w:rPr>
          <w:sz w:val="22"/>
          <w:szCs w:val="22"/>
        </w:rPr>
        <w:tab/>
        <w:t>by inserting in subsection (3) “(other than short-term trade credit amounts)” after “owing to the partnership”;</w:t>
      </w:r>
    </w:p>
    <w:p w14:paraId="1BFA20C3" w14:textId="77777777" w:rsidR="00B0349E" w:rsidRPr="00166B8D" w:rsidRDefault="00B0349E" w:rsidP="00B0349E">
      <w:pPr>
        <w:widowControl w:val="0"/>
        <w:tabs>
          <w:tab w:val="left" w:pos="773"/>
        </w:tabs>
        <w:autoSpaceDE w:val="0"/>
        <w:autoSpaceDN w:val="0"/>
        <w:adjustRightInd w:val="0"/>
        <w:spacing w:before="120"/>
        <w:ind w:left="773" w:hanging="389"/>
        <w:jc w:val="both"/>
        <w:rPr>
          <w:sz w:val="22"/>
          <w:szCs w:val="22"/>
        </w:rPr>
      </w:pPr>
      <w:r w:rsidRPr="00166B8D">
        <w:rPr>
          <w:b/>
          <w:sz w:val="22"/>
          <w:szCs w:val="22"/>
        </w:rPr>
        <w:t>(c)</w:t>
      </w:r>
      <w:r w:rsidRPr="00166B8D">
        <w:rPr>
          <w:sz w:val="22"/>
          <w:szCs w:val="22"/>
        </w:rPr>
        <w:tab/>
        <w:t>by inserting in subsection (4) “(other than short-term trade credit amounts)” after “owing to the trustee of the trust estate”;</w:t>
      </w:r>
    </w:p>
    <w:p w14:paraId="65C79DFF" w14:textId="77777777" w:rsidR="00B0349E" w:rsidRPr="00166B8D" w:rsidRDefault="00B0349E" w:rsidP="00B0349E">
      <w:pPr>
        <w:widowControl w:val="0"/>
        <w:tabs>
          <w:tab w:val="left" w:pos="773"/>
        </w:tabs>
        <w:autoSpaceDE w:val="0"/>
        <w:autoSpaceDN w:val="0"/>
        <w:adjustRightInd w:val="0"/>
        <w:spacing w:before="120"/>
        <w:ind w:left="773" w:hanging="389"/>
        <w:jc w:val="both"/>
        <w:rPr>
          <w:sz w:val="22"/>
          <w:szCs w:val="22"/>
        </w:rPr>
      </w:pPr>
      <w:r w:rsidRPr="00166B8D">
        <w:rPr>
          <w:b/>
          <w:sz w:val="22"/>
          <w:szCs w:val="22"/>
        </w:rPr>
        <w:t>(d)</w:t>
      </w:r>
      <w:r w:rsidRPr="00166B8D">
        <w:rPr>
          <w:sz w:val="22"/>
          <w:szCs w:val="22"/>
        </w:rPr>
        <w:tab/>
        <w:t>by inserting in subsection (5) “(other than short-term trade credit amounts)” after “owing to the foreign investor”.</w:t>
      </w:r>
    </w:p>
    <w:p w14:paraId="36053294" w14:textId="77777777" w:rsidR="00B0349E" w:rsidRPr="00166B8D" w:rsidRDefault="00B0349E" w:rsidP="00B0349E">
      <w:pPr>
        <w:widowControl w:val="0"/>
        <w:autoSpaceDE w:val="0"/>
        <w:autoSpaceDN w:val="0"/>
        <w:adjustRightInd w:val="0"/>
        <w:spacing w:before="120"/>
        <w:ind w:firstLine="350"/>
        <w:jc w:val="both"/>
        <w:rPr>
          <w:sz w:val="22"/>
          <w:szCs w:val="22"/>
        </w:rPr>
      </w:pPr>
      <w:r w:rsidRPr="00166B8D">
        <w:rPr>
          <w:b/>
          <w:bCs/>
          <w:sz w:val="22"/>
          <w:szCs w:val="22"/>
        </w:rPr>
        <w:t>13</w:t>
      </w:r>
      <w:r w:rsidRPr="00166B8D">
        <w:rPr>
          <w:sz w:val="22"/>
          <w:szCs w:val="22"/>
        </w:rPr>
        <w:t>.</w:t>
      </w:r>
      <w:r w:rsidRPr="00166B8D">
        <w:rPr>
          <w:sz w:val="22"/>
          <w:szCs w:val="22"/>
        </w:rPr>
        <w:tab/>
        <w:t>After section 159</w:t>
      </w:r>
      <w:r w:rsidRPr="00166B8D">
        <w:rPr>
          <w:smallCaps/>
          <w:sz w:val="22"/>
          <w:szCs w:val="22"/>
        </w:rPr>
        <w:t>gzj</w:t>
      </w:r>
      <w:r w:rsidRPr="00166B8D">
        <w:rPr>
          <w:sz w:val="22"/>
          <w:szCs w:val="22"/>
        </w:rPr>
        <w:t xml:space="preserve"> of the Principal Act the following sections are inserted:</w:t>
      </w:r>
    </w:p>
    <w:p w14:paraId="007223AC"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Section 128</w:t>
      </w:r>
      <w:r w:rsidRPr="00166B8D">
        <w:rPr>
          <w:b/>
          <w:bCs/>
          <w:smallCaps/>
          <w:sz w:val="22"/>
          <w:szCs w:val="22"/>
        </w:rPr>
        <w:t>f</w:t>
      </w:r>
      <w:r w:rsidRPr="00166B8D">
        <w:rPr>
          <w:b/>
          <w:bCs/>
          <w:sz w:val="22"/>
          <w:szCs w:val="22"/>
        </w:rPr>
        <w:t xml:space="preserve"> debenture amount</w:t>
      </w:r>
    </w:p>
    <w:p w14:paraId="35CF3109" w14:textId="77777777" w:rsidR="00B0349E" w:rsidRPr="00166B8D" w:rsidRDefault="00B0349E" w:rsidP="00B0349E">
      <w:pPr>
        <w:widowControl w:val="0"/>
        <w:autoSpaceDE w:val="0"/>
        <w:autoSpaceDN w:val="0"/>
        <w:adjustRightInd w:val="0"/>
        <w:spacing w:before="120"/>
        <w:ind w:firstLine="350"/>
        <w:jc w:val="both"/>
        <w:rPr>
          <w:sz w:val="22"/>
          <w:szCs w:val="22"/>
        </w:rPr>
      </w:pPr>
      <w:r w:rsidRPr="00166B8D">
        <w:rPr>
          <w:sz w:val="22"/>
          <w:szCs w:val="22"/>
        </w:rPr>
        <w:t>“159</w:t>
      </w:r>
      <w:r w:rsidRPr="00166B8D">
        <w:rPr>
          <w:smallCaps/>
          <w:sz w:val="22"/>
          <w:szCs w:val="22"/>
        </w:rPr>
        <w:t>gzja</w:t>
      </w:r>
      <w:r w:rsidRPr="00166B8D">
        <w:rPr>
          <w:sz w:val="22"/>
          <w:szCs w:val="22"/>
        </w:rPr>
        <w:t>. For the purposes of this Division, an amount owing to a company as at a particular time is a section 128</w:t>
      </w:r>
      <w:r w:rsidRPr="00166B8D">
        <w:rPr>
          <w:smallCaps/>
          <w:sz w:val="22"/>
          <w:szCs w:val="22"/>
        </w:rPr>
        <w:t>f</w:t>
      </w:r>
      <w:r w:rsidRPr="00166B8D">
        <w:rPr>
          <w:sz w:val="22"/>
          <w:szCs w:val="22"/>
        </w:rPr>
        <w:t xml:space="preserve"> debenture amount if all of the following paragraphs apply:</w:t>
      </w:r>
    </w:p>
    <w:p w14:paraId="6898FEE9" w14:textId="77777777" w:rsidR="00B0349E" w:rsidRPr="00166B8D" w:rsidRDefault="00B0349E" w:rsidP="00B0349E">
      <w:pPr>
        <w:widowControl w:val="0"/>
        <w:tabs>
          <w:tab w:val="left" w:pos="792"/>
        </w:tabs>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 xml:space="preserve">the amount is owing to the company by a foreign controller, or a non-resident associate of a foreign controller, of the company (which foreign controller or associate is in this section called the </w:t>
      </w:r>
      <w:r w:rsidRPr="00166B8D">
        <w:rPr>
          <w:b/>
          <w:bCs/>
          <w:sz w:val="22"/>
          <w:szCs w:val="22"/>
        </w:rPr>
        <w:t>‘debtor’</w:t>
      </w:r>
      <w:r w:rsidRPr="00166B8D">
        <w:rPr>
          <w:sz w:val="22"/>
          <w:szCs w:val="22"/>
        </w:rPr>
        <w:t>);</w:t>
      </w:r>
    </w:p>
    <w:p w14:paraId="50781160" w14:textId="77777777" w:rsidR="00B0349E" w:rsidRPr="00166B8D" w:rsidRDefault="00B0349E" w:rsidP="00B0349E">
      <w:pPr>
        <w:widowControl w:val="0"/>
        <w:tabs>
          <w:tab w:val="left" w:pos="792"/>
        </w:tabs>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the amount is owing in respect of a debenture issued by the company to the debtor not earlier than 30 days before that time;</w:t>
      </w:r>
    </w:p>
    <w:p w14:paraId="293F7CD3" w14:textId="77777777" w:rsidR="00B0349E" w:rsidRPr="00166B8D" w:rsidRDefault="00B0349E" w:rsidP="00B0349E">
      <w:pPr>
        <w:widowControl w:val="0"/>
        <w:tabs>
          <w:tab w:val="left" w:pos="792"/>
        </w:tabs>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the debenture was issued to the debtor in the debtor’s capacity as a dealer, manager or underwriter in relation to the placement of the debentures concerned;</w:t>
      </w:r>
    </w:p>
    <w:p w14:paraId="03A4622E" w14:textId="77777777" w:rsidR="00B0349E" w:rsidRPr="00166B8D" w:rsidRDefault="00B0349E" w:rsidP="00B0349E">
      <w:pPr>
        <w:widowControl w:val="0"/>
        <w:tabs>
          <w:tab w:val="left" w:pos="792"/>
        </w:tabs>
        <w:autoSpaceDE w:val="0"/>
        <w:autoSpaceDN w:val="0"/>
        <w:adjustRightInd w:val="0"/>
        <w:spacing w:before="120"/>
        <w:ind w:left="792" w:hanging="398"/>
        <w:jc w:val="both"/>
        <w:rPr>
          <w:sz w:val="22"/>
          <w:szCs w:val="22"/>
        </w:rPr>
      </w:pPr>
      <w:r w:rsidRPr="00166B8D">
        <w:rPr>
          <w:sz w:val="22"/>
          <w:szCs w:val="22"/>
        </w:rPr>
        <w:t>(d)</w:t>
      </w:r>
      <w:r w:rsidRPr="00166B8D">
        <w:rPr>
          <w:sz w:val="22"/>
          <w:szCs w:val="22"/>
        </w:rPr>
        <w:tab/>
        <w:t>the debtor disposes of the debenture within 30 days after the issue of the debenture;</w:t>
      </w:r>
    </w:p>
    <w:p w14:paraId="545722AD" w14:textId="77777777" w:rsidR="00B0349E" w:rsidRPr="00166B8D" w:rsidRDefault="00B0349E" w:rsidP="00B0349E">
      <w:pPr>
        <w:widowControl w:val="0"/>
        <w:tabs>
          <w:tab w:val="left" w:pos="792"/>
        </w:tabs>
        <w:autoSpaceDE w:val="0"/>
        <w:autoSpaceDN w:val="0"/>
        <w:adjustRightInd w:val="0"/>
        <w:spacing w:before="120"/>
        <w:ind w:left="792" w:hanging="398"/>
        <w:jc w:val="both"/>
        <w:rPr>
          <w:sz w:val="22"/>
          <w:szCs w:val="22"/>
        </w:rPr>
      </w:pPr>
      <w:r w:rsidRPr="00166B8D">
        <w:rPr>
          <w:sz w:val="22"/>
          <w:szCs w:val="22"/>
        </w:rPr>
        <w:t>(e)</w:t>
      </w:r>
      <w:r w:rsidRPr="00166B8D">
        <w:rPr>
          <w:sz w:val="22"/>
          <w:szCs w:val="22"/>
        </w:rPr>
        <w:tab/>
        <w:t>section 128</w:t>
      </w:r>
      <w:r w:rsidRPr="00166B8D">
        <w:rPr>
          <w:smallCaps/>
          <w:sz w:val="22"/>
          <w:szCs w:val="22"/>
        </w:rPr>
        <w:t>f</w:t>
      </w:r>
      <w:r w:rsidRPr="00166B8D">
        <w:rPr>
          <w:sz w:val="22"/>
          <w:szCs w:val="22"/>
        </w:rPr>
        <w:t xml:space="preserve"> applies, or will apply, to any interest paid by the company in respect of the debenture.</w:t>
      </w:r>
    </w:p>
    <w:p w14:paraId="2DDA27E2"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Short-term trade credit amount</w:t>
      </w:r>
    </w:p>
    <w:p w14:paraId="2538C532" w14:textId="77777777" w:rsidR="00B0349E" w:rsidRPr="00166B8D" w:rsidRDefault="00B0349E" w:rsidP="00B0349E">
      <w:pPr>
        <w:widowControl w:val="0"/>
        <w:autoSpaceDE w:val="0"/>
        <w:autoSpaceDN w:val="0"/>
        <w:adjustRightInd w:val="0"/>
        <w:spacing w:before="120"/>
        <w:ind w:firstLine="350"/>
        <w:jc w:val="both"/>
        <w:rPr>
          <w:sz w:val="22"/>
          <w:szCs w:val="22"/>
        </w:rPr>
      </w:pPr>
      <w:r w:rsidRPr="00166B8D">
        <w:rPr>
          <w:sz w:val="22"/>
          <w:szCs w:val="22"/>
        </w:rPr>
        <w:t>“159</w:t>
      </w:r>
      <w:r w:rsidRPr="00166B8D">
        <w:rPr>
          <w:smallCaps/>
          <w:sz w:val="22"/>
          <w:szCs w:val="22"/>
        </w:rPr>
        <w:t>gzjb</w:t>
      </w:r>
      <w:r w:rsidRPr="00166B8D">
        <w:rPr>
          <w:sz w:val="22"/>
          <w:szCs w:val="22"/>
        </w:rPr>
        <w:t>. (1) For the purposes of this Division, an amount owing to a resident company, to a partnership or to the trustee of a trust estate as at a particular time is a short-term trade credit amount if, and only if, all of the following paragraphs apply:</w:t>
      </w:r>
    </w:p>
    <w:p w14:paraId="0DF1DC92" w14:textId="77777777" w:rsidR="00B0349E" w:rsidRPr="00166B8D" w:rsidRDefault="00B0349E" w:rsidP="00B0349E">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the amount is owing to the company, partnership or trustee by a foreign controller, or a non-resident associate of a foreign controller, of the company, partnership or trust estate, as the case may be (which foreign controller or associate is in this subsection called the ‘</w:t>
      </w:r>
      <w:r w:rsidRPr="00166B8D">
        <w:rPr>
          <w:b/>
          <w:bCs/>
          <w:sz w:val="22"/>
          <w:szCs w:val="22"/>
        </w:rPr>
        <w:t>trade debtor’</w:t>
      </w:r>
      <w:r w:rsidRPr="00166B8D">
        <w:rPr>
          <w:sz w:val="22"/>
          <w:szCs w:val="22"/>
        </w:rPr>
        <w:t>);</w:t>
      </w:r>
    </w:p>
    <w:p w14:paraId="12A77282" w14:textId="77777777" w:rsidR="00B0349E" w:rsidRPr="00166B8D" w:rsidRDefault="00B0349E" w:rsidP="00B0349E">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the company, partnership or trustee carries on a business of providing property or services at that time;</w:t>
      </w:r>
    </w:p>
    <w:p w14:paraId="3CE091CF" w14:textId="77777777" w:rsidR="00B0349E" w:rsidRPr="00166B8D" w:rsidRDefault="00B0349E" w:rsidP="00B0349E">
      <w:pPr>
        <w:widowControl w:val="0"/>
        <w:tabs>
          <w:tab w:val="left" w:pos="802"/>
        </w:tabs>
        <w:autoSpaceDE w:val="0"/>
        <w:autoSpaceDN w:val="0"/>
        <w:adjustRightInd w:val="0"/>
        <w:spacing w:before="120"/>
        <w:ind w:left="802" w:hanging="394"/>
        <w:jc w:val="both"/>
        <w:rPr>
          <w:sz w:val="22"/>
          <w:szCs w:val="22"/>
        </w:rPr>
      </w:pPr>
      <w:r w:rsidRPr="00166B8D">
        <w:rPr>
          <w:sz w:val="22"/>
          <w:szCs w:val="22"/>
        </w:rPr>
        <w:t>(c)</w:t>
      </w:r>
      <w:r w:rsidRPr="00166B8D">
        <w:rPr>
          <w:sz w:val="22"/>
          <w:szCs w:val="22"/>
        </w:rPr>
        <w:tab/>
        <w:t>in the course of carrying on that business, the company, partnership or trustee, as the case may be:</w:t>
      </w:r>
    </w:p>
    <w:p w14:paraId="0E468EF7" w14:textId="77777777" w:rsidR="00FB19AA" w:rsidRDefault="00B0349E" w:rsidP="00B0349E">
      <w:pPr>
        <w:widowControl w:val="0"/>
        <w:autoSpaceDE w:val="0"/>
        <w:autoSpaceDN w:val="0"/>
        <w:adjustRightInd w:val="0"/>
        <w:spacing w:before="120"/>
        <w:ind w:left="111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provides property or services to the trade debtor; and</w:t>
      </w:r>
    </w:p>
    <w:p w14:paraId="43E74843" w14:textId="77777777" w:rsidR="00B0349E" w:rsidRPr="00166B8D" w:rsidRDefault="00FB19AA" w:rsidP="00B0349E">
      <w:pPr>
        <w:widowControl w:val="0"/>
        <w:autoSpaceDE w:val="0"/>
        <w:autoSpaceDN w:val="0"/>
        <w:adjustRightInd w:val="0"/>
        <w:spacing w:before="120"/>
        <w:ind w:left="1454" w:hanging="408"/>
        <w:jc w:val="both"/>
        <w:rPr>
          <w:sz w:val="22"/>
          <w:szCs w:val="22"/>
        </w:rPr>
      </w:pPr>
      <w:r>
        <w:rPr>
          <w:sz w:val="22"/>
          <w:szCs w:val="22"/>
        </w:rPr>
        <w:t>(</w:t>
      </w:r>
      <w:r w:rsidRPr="00166B8D">
        <w:rPr>
          <w:sz w:val="22"/>
          <w:szCs w:val="22"/>
        </w:rPr>
        <w:t>ii</w:t>
      </w:r>
      <w:r>
        <w:rPr>
          <w:sz w:val="22"/>
          <w:szCs w:val="22"/>
        </w:rPr>
        <w:t>)</w:t>
      </w:r>
      <w:r>
        <w:rPr>
          <w:sz w:val="22"/>
          <w:szCs w:val="22"/>
        </w:rPr>
        <w:tab/>
      </w:r>
      <w:r w:rsidR="00B0349E" w:rsidRPr="00166B8D">
        <w:rPr>
          <w:sz w:val="22"/>
          <w:szCs w:val="22"/>
        </w:rPr>
        <w:t>invoices the trade debtor for the provision of the property or services on terms that allow the trade debtor credit for a period not exceeding 30 days after the date of the invoice;</w:t>
      </w:r>
    </w:p>
    <w:p w14:paraId="1ACC0477" w14:textId="77777777" w:rsidR="00B0349E" w:rsidRPr="00166B8D" w:rsidRDefault="00B0349E" w:rsidP="00B0349E">
      <w:pPr>
        <w:widowControl w:val="0"/>
        <w:tabs>
          <w:tab w:val="left" w:pos="802"/>
        </w:tabs>
        <w:autoSpaceDE w:val="0"/>
        <w:autoSpaceDN w:val="0"/>
        <w:adjustRightInd w:val="0"/>
        <w:spacing w:before="120"/>
        <w:ind w:left="802" w:hanging="394"/>
        <w:jc w:val="both"/>
        <w:rPr>
          <w:sz w:val="22"/>
          <w:szCs w:val="22"/>
        </w:rPr>
      </w:pPr>
      <w:r w:rsidRPr="00166B8D">
        <w:rPr>
          <w:sz w:val="22"/>
          <w:szCs w:val="22"/>
        </w:rPr>
        <w:t>(d)</w:t>
      </w:r>
      <w:r w:rsidRPr="00166B8D">
        <w:rPr>
          <w:sz w:val="22"/>
          <w:szCs w:val="22"/>
        </w:rPr>
        <w:tab/>
        <w:t>the credit facility mentioned in subparagraph (c) (ii) is not extended or rolled-over.</w:t>
      </w:r>
    </w:p>
    <w:p w14:paraId="1FD3FFB5" w14:textId="77777777" w:rsidR="00B0349E" w:rsidRPr="00166B8D" w:rsidRDefault="00B0349E" w:rsidP="00B0349E">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For the purposes of this Division, an amount owing to a foreign investor as at a particular time is a short-term trade credit amount if, and only if, all of the following paragraphs apply:</w:t>
      </w:r>
    </w:p>
    <w:p w14:paraId="23057841" w14:textId="77777777" w:rsidR="00B0349E" w:rsidRPr="00166B8D" w:rsidRDefault="00B0349E" w:rsidP="00B0349E">
      <w:pPr>
        <w:widowControl w:val="0"/>
        <w:tabs>
          <w:tab w:val="left" w:pos="773"/>
        </w:tabs>
        <w:autoSpaceDE w:val="0"/>
        <w:autoSpaceDN w:val="0"/>
        <w:adjustRightInd w:val="0"/>
        <w:spacing w:before="120"/>
        <w:ind w:left="773" w:hanging="394"/>
        <w:jc w:val="both"/>
        <w:rPr>
          <w:sz w:val="22"/>
          <w:szCs w:val="22"/>
        </w:rPr>
      </w:pPr>
      <w:r w:rsidRPr="00166B8D">
        <w:rPr>
          <w:sz w:val="22"/>
          <w:szCs w:val="22"/>
        </w:rPr>
        <w:br w:type="page"/>
      </w:r>
      <w:r w:rsidRPr="00166B8D">
        <w:rPr>
          <w:sz w:val="22"/>
          <w:szCs w:val="22"/>
        </w:rPr>
        <w:lastRenderedPageBreak/>
        <w:t>(a)</w:t>
      </w:r>
      <w:r w:rsidRPr="00166B8D">
        <w:rPr>
          <w:sz w:val="22"/>
          <w:szCs w:val="22"/>
        </w:rPr>
        <w:tab/>
        <w:t xml:space="preserve">the amount is owing to the foreign investor by a non-resident associate (which non-resident associate is in this subsection called the </w:t>
      </w:r>
      <w:r w:rsidRPr="00166B8D">
        <w:rPr>
          <w:b/>
          <w:bCs/>
          <w:sz w:val="22"/>
          <w:szCs w:val="22"/>
        </w:rPr>
        <w:t>‘trade debtor’</w:t>
      </w:r>
      <w:r w:rsidRPr="00166B8D">
        <w:rPr>
          <w:sz w:val="22"/>
          <w:szCs w:val="22"/>
        </w:rPr>
        <w:t>);</w:t>
      </w:r>
    </w:p>
    <w:p w14:paraId="23E3239E" w14:textId="77777777" w:rsidR="00B0349E" w:rsidRPr="00166B8D" w:rsidRDefault="00B0349E" w:rsidP="00B0349E">
      <w:pPr>
        <w:widowControl w:val="0"/>
        <w:tabs>
          <w:tab w:val="left" w:pos="773"/>
        </w:tabs>
        <w:autoSpaceDE w:val="0"/>
        <w:autoSpaceDN w:val="0"/>
        <w:adjustRightInd w:val="0"/>
        <w:spacing w:before="120"/>
        <w:ind w:left="773" w:hanging="394"/>
        <w:jc w:val="both"/>
        <w:rPr>
          <w:sz w:val="22"/>
          <w:szCs w:val="22"/>
        </w:rPr>
      </w:pPr>
      <w:r w:rsidRPr="00166B8D">
        <w:rPr>
          <w:sz w:val="22"/>
          <w:szCs w:val="22"/>
        </w:rPr>
        <w:t>(b)</w:t>
      </w:r>
      <w:r w:rsidRPr="00166B8D">
        <w:rPr>
          <w:sz w:val="22"/>
          <w:szCs w:val="22"/>
        </w:rPr>
        <w:tab/>
        <w:t>the foreign investor carries on a business of providing property or services at that time;</w:t>
      </w:r>
    </w:p>
    <w:p w14:paraId="5BDA1B3F" w14:textId="77777777" w:rsidR="00B0349E" w:rsidRPr="00166B8D" w:rsidRDefault="00B0349E" w:rsidP="00B0349E">
      <w:pPr>
        <w:widowControl w:val="0"/>
        <w:tabs>
          <w:tab w:val="left" w:pos="773"/>
        </w:tabs>
        <w:autoSpaceDE w:val="0"/>
        <w:autoSpaceDN w:val="0"/>
        <w:adjustRightInd w:val="0"/>
        <w:spacing w:before="120"/>
        <w:ind w:left="379"/>
        <w:jc w:val="both"/>
        <w:rPr>
          <w:sz w:val="22"/>
          <w:szCs w:val="22"/>
        </w:rPr>
      </w:pPr>
      <w:r w:rsidRPr="00166B8D">
        <w:rPr>
          <w:sz w:val="22"/>
          <w:szCs w:val="22"/>
        </w:rPr>
        <w:t>(c)</w:t>
      </w:r>
      <w:r w:rsidRPr="00166B8D">
        <w:rPr>
          <w:sz w:val="22"/>
          <w:szCs w:val="22"/>
        </w:rPr>
        <w:tab/>
        <w:t>in the course of carrying on that business, the foreign investor:</w:t>
      </w:r>
    </w:p>
    <w:p w14:paraId="5954183A" w14:textId="77777777" w:rsidR="00FB19AA" w:rsidRDefault="00B0349E" w:rsidP="00B0349E">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provides property or services to the trade debtor; and</w:t>
      </w:r>
    </w:p>
    <w:p w14:paraId="0A3248D5" w14:textId="77777777" w:rsidR="00B0349E" w:rsidRPr="00166B8D" w:rsidRDefault="00FB19AA" w:rsidP="00B0349E">
      <w:pPr>
        <w:widowControl w:val="0"/>
        <w:autoSpaceDE w:val="0"/>
        <w:autoSpaceDN w:val="0"/>
        <w:adjustRightInd w:val="0"/>
        <w:spacing w:before="120"/>
        <w:ind w:left="1430" w:hanging="408"/>
        <w:jc w:val="both"/>
        <w:rPr>
          <w:sz w:val="22"/>
          <w:szCs w:val="22"/>
        </w:rPr>
      </w:pPr>
      <w:r>
        <w:rPr>
          <w:sz w:val="22"/>
          <w:szCs w:val="22"/>
        </w:rPr>
        <w:t>(</w:t>
      </w:r>
      <w:r w:rsidRPr="00166B8D">
        <w:rPr>
          <w:sz w:val="22"/>
          <w:szCs w:val="22"/>
        </w:rPr>
        <w:t>ii</w:t>
      </w:r>
      <w:r>
        <w:rPr>
          <w:sz w:val="22"/>
          <w:szCs w:val="22"/>
        </w:rPr>
        <w:t>)</w:t>
      </w:r>
      <w:r>
        <w:rPr>
          <w:sz w:val="22"/>
          <w:szCs w:val="22"/>
        </w:rPr>
        <w:tab/>
      </w:r>
      <w:r w:rsidR="00B0349E" w:rsidRPr="00166B8D">
        <w:rPr>
          <w:sz w:val="22"/>
          <w:szCs w:val="22"/>
        </w:rPr>
        <w:t>invoices the trade debtor for the provision of the property or services on terms that allow the trade debtor credit for a period not exceeding 30 days after the date of the invoice;</w:t>
      </w:r>
    </w:p>
    <w:p w14:paraId="4620CC19" w14:textId="77777777" w:rsidR="00B0349E" w:rsidRPr="00166B8D" w:rsidRDefault="00B0349E" w:rsidP="00B0349E">
      <w:pPr>
        <w:widowControl w:val="0"/>
        <w:tabs>
          <w:tab w:val="left" w:pos="773"/>
        </w:tabs>
        <w:autoSpaceDE w:val="0"/>
        <w:autoSpaceDN w:val="0"/>
        <w:adjustRightInd w:val="0"/>
        <w:spacing w:before="120"/>
        <w:ind w:left="773" w:hanging="394"/>
        <w:jc w:val="both"/>
        <w:rPr>
          <w:sz w:val="22"/>
          <w:szCs w:val="22"/>
        </w:rPr>
      </w:pPr>
      <w:r w:rsidRPr="00166B8D">
        <w:rPr>
          <w:sz w:val="22"/>
          <w:szCs w:val="22"/>
        </w:rPr>
        <w:t>(d)</w:t>
      </w:r>
      <w:r w:rsidRPr="00166B8D">
        <w:rPr>
          <w:sz w:val="22"/>
          <w:szCs w:val="22"/>
        </w:rPr>
        <w:tab/>
        <w:t>the credit facility mentioned in subparagraph (c) (ii) is not extended or rolled-over.</w:t>
      </w:r>
    </w:p>
    <w:p w14:paraId="7342C82D" w14:textId="77777777" w:rsidR="00B0349E" w:rsidRPr="00166B8D" w:rsidRDefault="00B0349E" w:rsidP="00B0349E">
      <w:pPr>
        <w:widowControl w:val="0"/>
        <w:autoSpaceDE w:val="0"/>
        <w:autoSpaceDN w:val="0"/>
        <w:adjustRightInd w:val="0"/>
        <w:spacing w:before="120"/>
        <w:ind w:left="346"/>
        <w:jc w:val="both"/>
        <w:rPr>
          <w:sz w:val="22"/>
          <w:szCs w:val="22"/>
        </w:rPr>
      </w:pPr>
      <w:r w:rsidRPr="00166B8D">
        <w:rPr>
          <w:sz w:val="22"/>
          <w:szCs w:val="22"/>
        </w:rPr>
        <w:t>“(3)</w:t>
      </w:r>
      <w:r w:rsidRPr="00166B8D">
        <w:rPr>
          <w:sz w:val="22"/>
          <w:szCs w:val="22"/>
        </w:rPr>
        <w:tab/>
        <w:t>In this section:</w:t>
      </w:r>
    </w:p>
    <w:p w14:paraId="6406522B"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 xml:space="preserve">‘provide’ </w:t>
      </w:r>
      <w:r w:rsidRPr="00166B8D">
        <w:rPr>
          <w:sz w:val="22"/>
          <w:szCs w:val="22"/>
        </w:rPr>
        <w:t>has the same meaning as in section 21</w:t>
      </w:r>
      <w:r w:rsidRPr="00166B8D">
        <w:rPr>
          <w:smallCaps/>
          <w:sz w:val="22"/>
          <w:szCs w:val="22"/>
        </w:rPr>
        <w:t>a</w:t>
      </w:r>
      <w:r w:rsidRPr="00166B8D">
        <w:rPr>
          <w:sz w:val="22"/>
          <w:szCs w:val="22"/>
        </w:rPr>
        <w:t>;</w:t>
      </w:r>
    </w:p>
    <w:p w14:paraId="618B2425"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 xml:space="preserve">‘services’ </w:t>
      </w:r>
      <w:r w:rsidRPr="00166B8D">
        <w:rPr>
          <w:sz w:val="22"/>
          <w:szCs w:val="22"/>
        </w:rPr>
        <w:t>has the same meaning as in section 21</w:t>
      </w:r>
      <w:r w:rsidRPr="00166B8D">
        <w:rPr>
          <w:smallCaps/>
          <w:sz w:val="22"/>
          <w:szCs w:val="22"/>
        </w:rPr>
        <w:t>a</w:t>
      </w:r>
      <w:r w:rsidRPr="00166B8D">
        <w:rPr>
          <w:sz w:val="22"/>
          <w:szCs w:val="22"/>
        </w:rPr>
        <w:t>.”.</w:t>
      </w:r>
    </w:p>
    <w:p w14:paraId="31F68831" w14:textId="77777777" w:rsidR="00B0349E" w:rsidRPr="00166B8D" w:rsidRDefault="00B0349E" w:rsidP="00B0349E">
      <w:pPr>
        <w:widowControl w:val="0"/>
        <w:autoSpaceDE w:val="0"/>
        <w:autoSpaceDN w:val="0"/>
        <w:adjustRightInd w:val="0"/>
        <w:spacing w:before="120"/>
        <w:ind w:firstLine="350"/>
        <w:jc w:val="both"/>
        <w:rPr>
          <w:sz w:val="22"/>
          <w:szCs w:val="22"/>
        </w:rPr>
      </w:pPr>
      <w:r w:rsidRPr="00166B8D">
        <w:rPr>
          <w:b/>
          <w:bCs/>
          <w:sz w:val="22"/>
          <w:szCs w:val="22"/>
        </w:rPr>
        <w:t>14</w:t>
      </w:r>
      <w:r w:rsidRPr="00166B8D">
        <w:rPr>
          <w:sz w:val="22"/>
          <w:szCs w:val="22"/>
        </w:rPr>
        <w:t>.</w:t>
      </w:r>
      <w:r w:rsidRPr="00166B8D">
        <w:rPr>
          <w:sz w:val="22"/>
          <w:szCs w:val="22"/>
        </w:rPr>
        <w:tab/>
        <w:t>After section 159</w:t>
      </w:r>
      <w:r w:rsidRPr="00166B8D">
        <w:rPr>
          <w:smallCaps/>
          <w:sz w:val="22"/>
          <w:szCs w:val="22"/>
        </w:rPr>
        <w:t>gzl</w:t>
      </w:r>
      <w:r w:rsidRPr="00166B8D">
        <w:rPr>
          <w:sz w:val="22"/>
          <w:szCs w:val="22"/>
        </w:rPr>
        <w:t xml:space="preserve"> of the Principal Act the following section is inserted:</w:t>
      </w:r>
    </w:p>
    <w:p w14:paraId="59D39717"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Adjustment of foreign equity in certain cases involving resident holding companies of financial institutions</w:t>
      </w:r>
    </w:p>
    <w:p w14:paraId="25583EA6" w14:textId="77777777" w:rsidR="00B0349E" w:rsidRPr="00166B8D" w:rsidRDefault="00B0349E" w:rsidP="00B0349E">
      <w:pPr>
        <w:widowControl w:val="0"/>
        <w:autoSpaceDE w:val="0"/>
        <w:autoSpaceDN w:val="0"/>
        <w:adjustRightInd w:val="0"/>
        <w:spacing w:before="120"/>
        <w:ind w:firstLine="341"/>
        <w:jc w:val="both"/>
        <w:rPr>
          <w:sz w:val="22"/>
          <w:szCs w:val="22"/>
        </w:rPr>
      </w:pPr>
      <w:r w:rsidRPr="00166B8D">
        <w:rPr>
          <w:sz w:val="22"/>
          <w:szCs w:val="22"/>
        </w:rPr>
        <w:t>“159</w:t>
      </w:r>
      <w:r w:rsidRPr="00166B8D">
        <w:rPr>
          <w:smallCaps/>
          <w:sz w:val="22"/>
          <w:szCs w:val="22"/>
        </w:rPr>
        <w:t>gzla</w:t>
      </w:r>
      <w:r w:rsidRPr="00166B8D">
        <w:rPr>
          <w:sz w:val="22"/>
          <w:szCs w:val="22"/>
        </w:rPr>
        <w:t xml:space="preserve">. (1) For the purposes of determining the foreign equity in relation to a resident company (in this subsection called the </w:t>
      </w:r>
      <w:r w:rsidRPr="00166B8D">
        <w:rPr>
          <w:b/>
          <w:bCs/>
          <w:sz w:val="22"/>
          <w:szCs w:val="22"/>
        </w:rPr>
        <w:t>‘resident financial company’</w:t>
      </w:r>
      <w:r w:rsidRPr="00166B8D">
        <w:rPr>
          <w:sz w:val="22"/>
          <w:szCs w:val="22"/>
        </w:rPr>
        <w:t>) in relation to a year of income, if all of the following conditions are satisfied at all times during the year of income when the resident financial company was in existence:</w:t>
      </w:r>
    </w:p>
    <w:p w14:paraId="4568325B" w14:textId="77777777" w:rsidR="00B0349E" w:rsidRPr="00166B8D" w:rsidRDefault="00B0349E" w:rsidP="00B0349E">
      <w:pPr>
        <w:widowControl w:val="0"/>
        <w:tabs>
          <w:tab w:val="left" w:pos="782"/>
        </w:tabs>
        <w:autoSpaceDE w:val="0"/>
        <w:autoSpaceDN w:val="0"/>
        <w:adjustRightInd w:val="0"/>
        <w:spacing w:before="120"/>
        <w:ind w:left="782" w:hanging="394"/>
        <w:jc w:val="both"/>
        <w:rPr>
          <w:iCs/>
          <w:sz w:val="22"/>
          <w:szCs w:val="22"/>
        </w:rPr>
      </w:pPr>
      <w:r w:rsidRPr="00166B8D">
        <w:rPr>
          <w:sz w:val="22"/>
          <w:szCs w:val="22"/>
        </w:rPr>
        <w:t>(a)</w:t>
      </w:r>
      <w:r w:rsidRPr="00166B8D">
        <w:rPr>
          <w:sz w:val="22"/>
          <w:szCs w:val="22"/>
        </w:rPr>
        <w:tab/>
        <w:t xml:space="preserve">the resident financial company is a bank within the meaning of the </w:t>
      </w:r>
      <w:r w:rsidRPr="00166B8D">
        <w:rPr>
          <w:i/>
          <w:iCs/>
          <w:sz w:val="22"/>
          <w:szCs w:val="22"/>
        </w:rPr>
        <w:t>Banking Act 1959</w:t>
      </w:r>
      <w:r w:rsidRPr="00166B8D">
        <w:rPr>
          <w:sz w:val="22"/>
          <w:szCs w:val="22"/>
        </w:rPr>
        <w:t>;</w:t>
      </w:r>
    </w:p>
    <w:p w14:paraId="4960B4E9" w14:textId="77777777" w:rsidR="00B0349E" w:rsidRPr="00166B8D" w:rsidRDefault="00B0349E" w:rsidP="00B0349E">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apart from this subsection, the same foreign controller in relation to the resident financial company was the sole foreign controller in relation to the resident financial company;</w:t>
      </w:r>
    </w:p>
    <w:p w14:paraId="1E091F0C" w14:textId="77777777" w:rsidR="00B0349E" w:rsidRPr="00166B8D" w:rsidRDefault="00B0349E" w:rsidP="00B0349E">
      <w:pPr>
        <w:widowControl w:val="0"/>
        <w:tabs>
          <w:tab w:val="left" w:pos="782"/>
        </w:tabs>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 xml:space="preserve">all of the following subparagraphs apply in relation to another resident company (in this subsection called the </w:t>
      </w:r>
      <w:r w:rsidRPr="00166B8D">
        <w:rPr>
          <w:b/>
          <w:bCs/>
          <w:sz w:val="22"/>
          <w:szCs w:val="22"/>
        </w:rPr>
        <w:t>‘resident holding company’</w:t>
      </w:r>
      <w:r w:rsidRPr="00166B8D">
        <w:rPr>
          <w:sz w:val="22"/>
          <w:szCs w:val="22"/>
        </w:rPr>
        <w:t>):</w:t>
      </w:r>
    </w:p>
    <w:p w14:paraId="5EF8BF03" w14:textId="77777777" w:rsidR="00FB19AA" w:rsidRDefault="00B0349E" w:rsidP="00B0349E">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resident holding company is not a financial institution;</w:t>
      </w:r>
    </w:p>
    <w:p w14:paraId="07C4C403" w14:textId="77777777" w:rsidR="00FB19AA" w:rsidRDefault="00FB19AA" w:rsidP="00B0349E">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B0349E" w:rsidRPr="00166B8D">
        <w:rPr>
          <w:sz w:val="22"/>
          <w:szCs w:val="22"/>
        </w:rPr>
        <w:t>there is no amount owing by the resident holding company in respect of which interest is or may become payable;</w:t>
      </w:r>
    </w:p>
    <w:p w14:paraId="22A06C7A" w14:textId="77777777" w:rsidR="00FB19AA" w:rsidRDefault="00FB19AA" w:rsidP="00B0349E">
      <w:pPr>
        <w:widowControl w:val="0"/>
        <w:autoSpaceDE w:val="0"/>
        <w:autoSpaceDN w:val="0"/>
        <w:adjustRightInd w:val="0"/>
        <w:spacing w:before="120"/>
        <w:ind w:left="1440" w:hanging="475"/>
        <w:jc w:val="both"/>
        <w:rPr>
          <w:sz w:val="22"/>
          <w:szCs w:val="22"/>
        </w:rPr>
      </w:pPr>
      <w:r>
        <w:rPr>
          <w:sz w:val="22"/>
          <w:szCs w:val="22"/>
        </w:rPr>
        <w:t>(</w:t>
      </w:r>
      <w:r w:rsidRPr="00166B8D">
        <w:rPr>
          <w:sz w:val="22"/>
          <w:szCs w:val="22"/>
        </w:rPr>
        <w:t>iii</w:t>
      </w:r>
      <w:r>
        <w:rPr>
          <w:sz w:val="22"/>
          <w:szCs w:val="22"/>
        </w:rPr>
        <w:t>)</w:t>
      </w:r>
      <w:r>
        <w:rPr>
          <w:sz w:val="22"/>
          <w:szCs w:val="22"/>
        </w:rPr>
        <w:tab/>
      </w:r>
      <w:r w:rsidR="00B0349E" w:rsidRPr="00166B8D">
        <w:rPr>
          <w:sz w:val="22"/>
          <w:szCs w:val="22"/>
        </w:rPr>
        <w:t>all of the shares in the resident holding company are beneficially owned by the foreign controller or by the foreign controller and an associate, or associates, of the foreign controller;</w:t>
      </w:r>
    </w:p>
    <w:p w14:paraId="7F6E3F6F" w14:textId="77777777" w:rsidR="00B0349E" w:rsidRPr="00166B8D" w:rsidRDefault="00FB19AA" w:rsidP="00B0349E">
      <w:pPr>
        <w:widowControl w:val="0"/>
        <w:autoSpaceDE w:val="0"/>
        <w:autoSpaceDN w:val="0"/>
        <w:adjustRightInd w:val="0"/>
        <w:spacing w:before="120"/>
        <w:ind w:left="1440" w:hanging="461"/>
        <w:jc w:val="both"/>
        <w:rPr>
          <w:sz w:val="22"/>
          <w:szCs w:val="22"/>
        </w:rPr>
      </w:pPr>
      <w:r>
        <w:rPr>
          <w:sz w:val="22"/>
          <w:szCs w:val="22"/>
        </w:rPr>
        <w:t>(</w:t>
      </w:r>
      <w:r w:rsidRPr="00166B8D">
        <w:rPr>
          <w:sz w:val="22"/>
          <w:szCs w:val="22"/>
        </w:rPr>
        <w:t>iv</w:t>
      </w:r>
      <w:r>
        <w:rPr>
          <w:sz w:val="22"/>
          <w:szCs w:val="22"/>
        </w:rPr>
        <w:t>)</w:t>
      </w:r>
      <w:r>
        <w:rPr>
          <w:sz w:val="22"/>
          <w:szCs w:val="22"/>
        </w:rPr>
        <w:tab/>
      </w:r>
      <w:r w:rsidR="00B0349E" w:rsidRPr="00166B8D">
        <w:rPr>
          <w:sz w:val="22"/>
          <w:szCs w:val="22"/>
        </w:rPr>
        <w:t>some, but not all, of the shares in the resident financial company are beneficially owned by the resident holding company;</w:t>
      </w:r>
    </w:p>
    <w:p w14:paraId="43849197"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the following provisions have effect:</w:t>
      </w:r>
    </w:p>
    <w:p w14:paraId="4FD228E5" w14:textId="77777777" w:rsidR="00B0349E" w:rsidRPr="00166B8D" w:rsidRDefault="00B0349E" w:rsidP="00B0349E">
      <w:pPr>
        <w:widowControl w:val="0"/>
        <w:tabs>
          <w:tab w:val="left" w:pos="787"/>
        </w:tabs>
        <w:autoSpaceDE w:val="0"/>
        <w:autoSpaceDN w:val="0"/>
        <w:adjustRightInd w:val="0"/>
        <w:spacing w:before="120"/>
        <w:ind w:left="787" w:hanging="398"/>
        <w:jc w:val="both"/>
        <w:rPr>
          <w:sz w:val="22"/>
          <w:szCs w:val="22"/>
        </w:rPr>
      </w:pPr>
      <w:r w:rsidRPr="00166B8D">
        <w:rPr>
          <w:sz w:val="22"/>
          <w:szCs w:val="22"/>
        </w:rPr>
        <w:t>(d)</w:t>
      </w:r>
      <w:r w:rsidRPr="00166B8D">
        <w:rPr>
          <w:sz w:val="22"/>
          <w:szCs w:val="22"/>
        </w:rPr>
        <w:tab/>
        <w:t>the resident holding company is to be treated, for the purposes of subsection 159</w:t>
      </w:r>
      <w:r w:rsidRPr="00166B8D">
        <w:rPr>
          <w:smallCaps/>
          <w:sz w:val="22"/>
          <w:szCs w:val="22"/>
        </w:rPr>
        <w:t>gze</w:t>
      </w:r>
      <w:r w:rsidRPr="00166B8D">
        <w:rPr>
          <w:sz w:val="22"/>
          <w:szCs w:val="22"/>
        </w:rPr>
        <w:t xml:space="preserve"> (1), as if it were a non-resident;</w:t>
      </w:r>
    </w:p>
    <w:p w14:paraId="4C77A744" w14:textId="77777777" w:rsidR="00B0349E" w:rsidRPr="00166B8D" w:rsidRDefault="00B0349E" w:rsidP="00B0349E">
      <w:pPr>
        <w:widowControl w:val="0"/>
        <w:tabs>
          <w:tab w:val="left" w:pos="787"/>
        </w:tabs>
        <w:autoSpaceDE w:val="0"/>
        <w:autoSpaceDN w:val="0"/>
        <w:adjustRightInd w:val="0"/>
        <w:spacing w:before="120"/>
        <w:ind w:left="787" w:hanging="398"/>
        <w:jc w:val="both"/>
        <w:rPr>
          <w:sz w:val="22"/>
          <w:szCs w:val="22"/>
        </w:rPr>
      </w:pPr>
      <w:r w:rsidRPr="00166B8D">
        <w:rPr>
          <w:sz w:val="22"/>
          <w:szCs w:val="22"/>
        </w:rPr>
        <w:t>(e)</w:t>
      </w:r>
      <w:r w:rsidRPr="00166B8D">
        <w:rPr>
          <w:sz w:val="22"/>
          <w:szCs w:val="22"/>
        </w:rPr>
        <w:tab/>
        <w:t>if, apart from this subsection, at the end of the year of income, the resident holding company owes one or more amounts to a foreign controller, or to a non-resident associate of a foreign controller, of the resident holding company (not being an amount in respect of which interest is or may become payable), then, the foreign equity in relation to the resident financial company in relation to the year of income is reduced by the amount, or the sum of the amounts, so owing.</w:t>
      </w:r>
    </w:p>
    <w:p w14:paraId="2558BFE2" w14:textId="77777777" w:rsidR="00B0349E" w:rsidRPr="00166B8D" w:rsidRDefault="00B0349E" w:rsidP="00B0349E">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Subject to subsection (3), for the purposes of this section, a company is to be taken to be in existence if it has been incorporated and has not been dissolved.</w:t>
      </w:r>
    </w:p>
    <w:p w14:paraId="58C61552" w14:textId="7A690839" w:rsidR="00B0349E" w:rsidRPr="00166B8D" w:rsidRDefault="00B0349E" w:rsidP="00B0349E">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For the purposes of this section, if a company was dormant (within the meaning of Part VI of the </w:t>
      </w:r>
      <w:r w:rsidRPr="00166B8D">
        <w:rPr>
          <w:i/>
          <w:iCs/>
          <w:sz w:val="22"/>
          <w:szCs w:val="22"/>
        </w:rPr>
        <w:t>Companies Act 1981</w:t>
      </w:r>
      <w:r w:rsidRPr="00B61198">
        <w:rPr>
          <w:iCs/>
          <w:sz w:val="22"/>
          <w:szCs w:val="22"/>
        </w:rPr>
        <w:t>)</w:t>
      </w:r>
      <w:r w:rsidRPr="00166B8D">
        <w:rPr>
          <w:i/>
          <w:iCs/>
          <w:sz w:val="22"/>
          <w:szCs w:val="22"/>
        </w:rPr>
        <w:t xml:space="preserve"> </w:t>
      </w:r>
      <w:r w:rsidRPr="00166B8D">
        <w:rPr>
          <w:sz w:val="22"/>
          <w:szCs w:val="22"/>
        </w:rPr>
        <w:t xml:space="preserve">at all times during a period (in this subsection called the </w:t>
      </w:r>
      <w:r w:rsidRPr="00166B8D">
        <w:rPr>
          <w:b/>
          <w:bCs/>
          <w:sz w:val="22"/>
          <w:szCs w:val="22"/>
        </w:rPr>
        <w:t>‘dormant period’</w:t>
      </w:r>
      <w:r w:rsidRPr="00166B8D">
        <w:rPr>
          <w:sz w:val="22"/>
          <w:szCs w:val="22"/>
        </w:rPr>
        <w:t>) commencing at the time of its incorporation, the company is to be taken not to have been in existence during the dormant period.”.</w:t>
      </w:r>
    </w:p>
    <w:p w14:paraId="422CCAEC"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Resident companies</w:t>
      </w:r>
    </w:p>
    <w:p w14:paraId="4B719B4C" w14:textId="77777777" w:rsidR="00B0349E" w:rsidRPr="00166B8D" w:rsidRDefault="00B0349E" w:rsidP="00B0349E">
      <w:pPr>
        <w:widowControl w:val="0"/>
        <w:autoSpaceDE w:val="0"/>
        <w:autoSpaceDN w:val="0"/>
        <w:adjustRightInd w:val="0"/>
        <w:spacing w:before="120"/>
        <w:ind w:left="350"/>
        <w:jc w:val="both"/>
        <w:rPr>
          <w:sz w:val="22"/>
          <w:szCs w:val="22"/>
        </w:rPr>
      </w:pPr>
      <w:r w:rsidRPr="00166B8D">
        <w:rPr>
          <w:b/>
          <w:bCs/>
          <w:sz w:val="22"/>
          <w:szCs w:val="22"/>
        </w:rPr>
        <w:t>15</w:t>
      </w:r>
      <w:r w:rsidRPr="00166B8D">
        <w:rPr>
          <w:bCs/>
          <w:sz w:val="22"/>
          <w:szCs w:val="22"/>
        </w:rPr>
        <w:t>.</w:t>
      </w:r>
      <w:r w:rsidRPr="00166B8D">
        <w:rPr>
          <w:bCs/>
          <w:sz w:val="22"/>
          <w:szCs w:val="22"/>
        </w:rPr>
        <w:tab/>
      </w:r>
      <w:r w:rsidRPr="00166B8D">
        <w:rPr>
          <w:sz w:val="22"/>
          <w:szCs w:val="22"/>
        </w:rPr>
        <w:t>Section 159</w:t>
      </w:r>
      <w:r w:rsidRPr="00166B8D">
        <w:rPr>
          <w:smallCaps/>
          <w:sz w:val="22"/>
          <w:szCs w:val="22"/>
        </w:rPr>
        <w:t>gzs</w:t>
      </w:r>
      <w:r w:rsidRPr="00166B8D">
        <w:rPr>
          <w:sz w:val="22"/>
          <w:szCs w:val="22"/>
        </w:rPr>
        <w:t xml:space="preserve"> of the Principal Act is amended:</w:t>
      </w:r>
    </w:p>
    <w:p w14:paraId="605F8B19" w14:textId="77777777" w:rsidR="00B0349E" w:rsidRPr="00166B8D" w:rsidRDefault="00B0349E" w:rsidP="00B0349E">
      <w:pPr>
        <w:widowControl w:val="0"/>
        <w:tabs>
          <w:tab w:val="left" w:pos="782"/>
        </w:tabs>
        <w:autoSpaceDE w:val="0"/>
        <w:autoSpaceDN w:val="0"/>
        <w:adjustRightInd w:val="0"/>
        <w:spacing w:before="120"/>
        <w:ind w:left="384"/>
        <w:jc w:val="both"/>
        <w:rPr>
          <w:sz w:val="22"/>
          <w:szCs w:val="22"/>
        </w:rPr>
      </w:pPr>
      <w:r w:rsidRPr="00166B8D">
        <w:rPr>
          <w:b/>
          <w:sz w:val="22"/>
          <w:szCs w:val="22"/>
        </w:rPr>
        <w:t>(a)</w:t>
      </w:r>
      <w:r w:rsidRPr="00166B8D">
        <w:rPr>
          <w:sz w:val="22"/>
          <w:szCs w:val="22"/>
        </w:rPr>
        <w:tab/>
        <w:t>by inserting after paragraph (a) the following paragraph:</w:t>
      </w:r>
    </w:p>
    <w:p w14:paraId="4C682BC7" w14:textId="77777777" w:rsidR="00B0349E" w:rsidRPr="00166B8D" w:rsidRDefault="00B0349E" w:rsidP="00B0349E">
      <w:pPr>
        <w:widowControl w:val="0"/>
        <w:autoSpaceDE w:val="0"/>
        <w:autoSpaceDN w:val="0"/>
        <w:adjustRightInd w:val="0"/>
        <w:spacing w:before="120"/>
        <w:ind w:left="1046"/>
        <w:jc w:val="both"/>
        <w:rPr>
          <w:sz w:val="22"/>
          <w:szCs w:val="22"/>
        </w:rPr>
      </w:pPr>
      <w:r w:rsidRPr="00166B8D">
        <w:rPr>
          <w:sz w:val="22"/>
          <w:szCs w:val="22"/>
        </w:rPr>
        <w:t>“(aa) subsection (2) does not apply; and”;</w:t>
      </w:r>
    </w:p>
    <w:p w14:paraId="53644822" w14:textId="77777777" w:rsidR="00B0349E" w:rsidRPr="00166B8D" w:rsidRDefault="00B0349E" w:rsidP="00B0349E">
      <w:pPr>
        <w:widowControl w:val="0"/>
        <w:tabs>
          <w:tab w:val="left" w:pos="782"/>
        </w:tabs>
        <w:autoSpaceDE w:val="0"/>
        <w:autoSpaceDN w:val="0"/>
        <w:adjustRightInd w:val="0"/>
        <w:spacing w:before="120"/>
        <w:ind w:left="384"/>
        <w:jc w:val="both"/>
        <w:rPr>
          <w:sz w:val="22"/>
          <w:szCs w:val="22"/>
        </w:rPr>
      </w:pPr>
      <w:r w:rsidRPr="00166B8D">
        <w:rPr>
          <w:b/>
          <w:sz w:val="22"/>
          <w:szCs w:val="22"/>
        </w:rPr>
        <w:t>(b)</w:t>
      </w:r>
      <w:r w:rsidRPr="00166B8D">
        <w:rPr>
          <w:sz w:val="22"/>
          <w:szCs w:val="22"/>
        </w:rPr>
        <w:tab/>
        <w:t>by adding at the end the following subsections:</w:t>
      </w:r>
    </w:p>
    <w:p w14:paraId="49302E32" w14:textId="77777777" w:rsidR="00B0349E" w:rsidRPr="00166B8D" w:rsidRDefault="00B0349E" w:rsidP="00B0349E">
      <w:pPr>
        <w:widowControl w:val="0"/>
        <w:autoSpaceDE w:val="0"/>
        <w:autoSpaceDN w:val="0"/>
        <w:adjustRightInd w:val="0"/>
        <w:spacing w:before="120"/>
        <w:ind w:left="998"/>
        <w:jc w:val="both"/>
        <w:rPr>
          <w:sz w:val="22"/>
          <w:szCs w:val="22"/>
        </w:rPr>
      </w:pPr>
      <w:r w:rsidRPr="00166B8D">
        <w:rPr>
          <w:sz w:val="22"/>
          <w:szCs w:val="22"/>
        </w:rPr>
        <w:t>“(2)</w:t>
      </w:r>
      <w:r w:rsidRPr="00166B8D">
        <w:rPr>
          <w:sz w:val="22"/>
          <w:szCs w:val="22"/>
        </w:rPr>
        <w:tab/>
        <w:t>If:</w:t>
      </w:r>
    </w:p>
    <w:p w14:paraId="586918F1" w14:textId="77777777" w:rsidR="00B0349E" w:rsidRPr="00166B8D" w:rsidRDefault="00B0349E" w:rsidP="00B0349E">
      <w:pPr>
        <w:widowControl w:val="0"/>
        <w:tabs>
          <w:tab w:val="left" w:pos="1426"/>
        </w:tabs>
        <w:autoSpaceDE w:val="0"/>
        <w:autoSpaceDN w:val="0"/>
        <w:adjustRightInd w:val="0"/>
        <w:spacing w:before="120"/>
        <w:ind w:left="1426" w:hanging="389"/>
        <w:jc w:val="both"/>
        <w:rPr>
          <w:sz w:val="22"/>
          <w:szCs w:val="22"/>
        </w:rPr>
      </w:pPr>
      <w:r w:rsidRPr="00166B8D">
        <w:rPr>
          <w:sz w:val="22"/>
          <w:szCs w:val="22"/>
        </w:rPr>
        <w:t>(a)</w:t>
      </w:r>
      <w:r w:rsidRPr="00166B8D">
        <w:rPr>
          <w:sz w:val="22"/>
          <w:szCs w:val="22"/>
        </w:rPr>
        <w:tab/>
        <w:t>an amount of foreign debt interest is, apart from this Division, allowable as a deduction from the assessable income of a year of income of a taxpayer being a resident company; and</w:t>
      </w:r>
    </w:p>
    <w:p w14:paraId="52EEBB27" w14:textId="77777777" w:rsidR="00B0349E" w:rsidRPr="00166B8D" w:rsidRDefault="00B0349E" w:rsidP="00B0349E">
      <w:pPr>
        <w:widowControl w:val="0"/>
        <w:tabs>
          <w:tab w:val="left" w:pos="1426"/>
        </w:tabs>
        <w:autoSpaceDE w:val="0"/>
        <w:autoSpaceDN w:val="0"/>
        <w:adjustRightInd w:val="0"/>
        <w:spacing w:before="120"/>
        <w:ind w:left="1426" w:hanging="389"/>
        <w:jc w:val="both"/>
        <w:rPr>
          <w:sz w:val="22"/>
          <w:szCs w:val="22"/>
        </w:rPr>
      </w:pPr>
      <w:r w:rsidRPr="00166B8D">
        <w:rPr>
          <w:sz w:val="22"/>
          <w:szCs w:val="22"/>
        </w:rPr>
        <w:t>(b)</w:t>
      </w:r>
      <w:r w:rsidRPr="00166B8D">
        <w:rPr>
          <w:sz w:val="22"/>
          <w:szCs w:val="22"/>
        </w:rPr>
        <w:tab/>
        <w:t>the taxpayer makes an election, in accordance with subsection (5), that this subsection apply in relation to the taxpayer in relation to the year of income;</w:t>
      </w:r>
    </w:p>
    <w:p w14:paraId="2B8EACB3" w14:textId="77777777" w:rsidR="00B0349E" w:rsidRPr="00166B8D" w:rsidRDefault="00B0349E" w:rsidP="00B0349E">
      <w:pPr>
        <w:widowControl w:val="0"/>
        <w:autoSpaceDE w:val="0"/>
        <w:autoSpaceDN w:val="0"/>
        <w:adjustRightInd w:val="0"/>
        <w:spacing w:before="120"/>
        <w:ind w:left="787"/>
        <w:jc w:val="both"/>
        <w:rPr>
          <w:sz w:val="22"/>
          <w:szCs w:val="22"/>
        </w:rPr>
      </w:pPr>
      <w:r w:rsidRPr="00166B8D">
        <w:rPr>
          <w:sz w:val="22"/>
          <w:szCs w:val="22"/>
        </w:rPr>
        <w:t>the proportion of the foreign debt interest calculated under subsection (3) is not so allowable as a deduction.</w:t>
      </w:r>
    </w:p>
    <w:p w14:paraId="1B84073A" w14:textId="77777777" w:rsidR="00B0349E" w:rsidRPr="00166B8D" w:rsidRDefault="00B0349E" w:rsidP="00B0349E">
      <w:pPr>
        <w:widowControl w:val="0"/>
        <w:autoSpaceDE w:val="0"/>
        <w:autoSpaceDN w:val="0"/>
        <w:adjustRightInd w:val="0"/>
        <w:spacing w:before="120"/>
        <w:ind w:left="998"/>
        <w:jc w:val="both"/>
        <w:rPr>
          <w:sz w:val="22"/>
          <w:szCs w:val="22"/>
        </w:rPr>
      </w:pPr>
      <w:r w:rsidRPr="00166B8D">
        <w:rPr>
          <w:sz w:val="22"/>
          <w:szCs w:val="22"/>
        </w:rPr>
        <w:t>“(3)</w:t>
      </w:r>
      <w:r w:rsidRPr="00166B8D">
        <w:rPr>
          <w:sz w:val="22"/>
          <w:szCs w:val="22"/>
        </w:rPr>
        <w:tab/>
        <w:t>The proportion is calculated using the formula:</w:t>
      </w:r>
    </w:p>
    <w:p w14:paraId="3315F864" w14:textId="77777777" w:rsidR="00B0349E" w:rsidRPr="00166B8D" w:rsidRDefault="001977E4" w:rsidP="00B0349E">
      <w:pPr>
        <w:widowControl w:val="0"/>
        <w:autoSpaceDE w:val="0"/>
        <w:autoSpaceDN w:val="0"/>
        <w:adjustRightInd w:val="0"/>
        <w:spacing w:before="120"/>
        <w:ind w:left="1286"/>
        <w:jc w:val="both"/>
        <w:rPr>
          <w:sz w:val="22"/>
          <w:szCs w:val="22"/>
        </w:rPr>
      </w:pPr>
      <w:r>
        <w:rPr>
          <w:noProof/>
          <w:sz w:val="22"/>
          <w:szCs w:val="22"/>
          <w:lang w:val="en-AU" w:eastAsia="en-AU"/>
        </w:rPr>
        <w:drawing>
          <wp:inline distT="0" distB="0" distL="0" distR="0" wp14:anchorId="531B49B4" wp14:editId="58E76F28">
            <wp:extent cx="3710940" cy="12649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1264920"/>
                    </a:xfrm>
                    <a:prstGeom prst="rect">
                      <a:avLst/>
                    </a:prstGeom>
                    <a:noFill/>
                    <a:ln>
                      <a:noFill/>
                    </a:ln>
                  </pic:spPr>
                </pic:pic>
              </a:graphicData>
            </a:graphic>
          </wp:inline>
        </w:drawing>
      </w:r>
    </w:p>
    <w:p w14:paraId="6CE6D045" w14:textId="77777777" w:rsidR="00B0349E" w:rsidRPr="00166B8D" w:rsidRDefault="00B0349E" w:rsidP="00B0349E">
      <w:pPr>
        <w:widowControl w:val="0"/>
        <w:autoSpaceDE w:val="0"/>
        <w:autoSpaceDN w:val="0"/>
        <w:adjustRightInd w:val="0"/>
        <w:spacing w:before="120"/>
        <w:ind w:left="773"/>
        <w:jc w:val="both"/>
        <w:rPr>
          <w:sz w:val="22"/>
          <w:szCs w:val="22"/>
        </w:rPr>
      </w:pPr>
      <w:r w:rsidRPr="00166B8D">
        <w:rPr>
          <w:sz w:val="22"/>
          <w:szCs w:val="22"/>
        </w:rPr>
        <w:t>where:</w:t>
      </w:r>
    </w:p>
    <w:p w14:paraId="6DD0CCE4" w14:textId="77777777" w:rsidR="00B0349E" w:rsidRPr="00166B8D" w:rsidRDefault="00B0349E" w:rsidP="00B0349E">
      <w:pPr>
        <w:widowControl w:val="0"/>
        <w:autoSpaceDE w:val="0"/>
        <w:autoSpaceDN w:val="0"/>
        <w:adjustRightInd w:val="0"/>
        <w:spacing w:before="120"/>
        <w:ind w:left="792"/>
        <w:jc w:val="both"/>
        <w:rPr>
          <w:sz w:val="22"/>
          <w:szCs w:val="22"/>
        </w:rPr>
      </w:pPr>
      <w:r w:rsidRPr="00166B8D">
        <w:rPr>
          <w:sz w:val="22"/>
          <w:szCs w:val="22"/>
        </w:rPr>
        <w:br w:type="page"/>
      </w:r>
      <w:r w:rsidRPr="00166B8D">
        <w:rPr>
          <w:b/>
          <w:bCs/>
          <w:sz w:val="22"/>
          <w:szCs w:val="22"/>
        </w:rPr>
        <w:lastRenderedPageBreak/>
        <w:t xml:space="preserve">Average daily foreign debt for excess foreign debt days </w:t>
      </w:r>
      <w:r w:rsidRPr="00166B8D">
        <w:rPr>
          <w:sz w:val="22"/>
          <w:szCs w:val="22"/>
        </w:rPr>
        <w:t>is the average of the total foreign debt of the taxpayer in respect of each excess foreign debt day of the taxpayer that occurred in the year of income;</w:t>
      </w:r>
    </w:p>
    <w:p w14:paraId="7E514155" w14:textId="77777777" w:rsidR="00B0349E" w:rsidRPr="00166B8D" w:rsidRDefault="00B0349E" w:rsidP="00B0349E">
      <w:pPr>
        <w:widowControl w:val="0"/>
        <w:autoSpaceDE w:val="0"/>
        <w:autoSpaceDN w:val="0"/>
        <w:adjustRightInd w:val="0"/>
        <w:spacing w:before="120"/>
        <w:ind w:left="792"/>
        <w:jc w:val="both"/>
        <w:rPr>
          <w:sz w:val="22"/>
          <w:szCs w:val="22"/>
        </w:rPr>
      </w:pPr>
      <w:r w:rsidRPr="00166B8D">
        <w:rPr>
          <w:b/>
          <w:bCs/>
          <w:sz w:val="22"/>
          <w:szCs w:val="22"/>
        </w:rPr>
        <w:t xml:space="preserve">Foreign equity product </w:t>
      </w:r>
      <w:r w:rsidRPr="00166B8D">
        <w:rPr>
          <w:sz w:val="22"/>
          <w:szCs w:val="22"/>
        </w:rPr>
        <w:t>is the foreign equity product of the taxpayer of the year of income;</w:t>
      </w:r>
    </w:p>
    <w:p w14:paraId="0E44597C" w14:textId="77777777" w:rsidR="00B0349E" w:rsidRPr="00166B8D" w:rsidRDefault="00B0349E" w:rsidP="00B0349E">
      <w:pPr>
        <w:widowControl w:val="0"/>
        <w:autoSpaceDE w:val="0"/>
        <w:autoSpaceDN w:val="0"/>
        <w:adjustRightInd w:val="0"/>
        <w:spacing w:before="120"/>
        <w:ind w:left="787"/>
        <w:jc w:val="both"/>
        <w:rPr>
          <w:sz w:val="22"/>
          <w:szCs w:val="22"/>
        </w:rPr>
      </w:pPr>
      <w:r w:rsidRPr="00166B8D">
        <w:rPr>
          <w:b/>
          <w:bCs/>
          <w:sz w:val="22"/>
          <w:szCs w:val="22"/>
        </w:rPr>
        <w:t xml:space="preserve">Average daily foreign debt </w:t>
      </w:r>
      <w:r w:rsidRPr="00166B8D">
        <w:rPr>
          <w:sz w:val="22"/>
          <w:szCs w:val="22"/>
        </w:rPr>
        <w:t>is the average of the total foreign debt of the taxpayer in respect of each day that occurred in the year of income;</w:t>
      </w:r>
    </w:p>
    <w:p w14:paraId="6F29AA68" w14:textId="77777777" w:rsidR="00B0349E" w:rsidRPr="00166B8D" w:rsidRDefault="00B0349E" w:rsidP="00B0349E">
      <w:pPr>
        <w:widowControl w:val="0"/>
        <w:autoSpaceDE w:val="0"/>
        <w:autoSpaceDN w:val="0"/>
        <w:adjustRightInd w:val="0"/>
        <w:spacing w:before="120"/>
        <w:ind w:left="792"/>
        <w:jc w:val="both"/>
        <w:rPr>
          <w:sz w:val="22"/>
          <w:szCs w:val="22"/>
        </w:rPr>
      </w:pPr>
      <w:r w:rsidRPr="00166B8D">
        <w:rPr>
          <w:b/>
          <w:bCs/>
          <w:sz w:val="22"/>
          <w:szCs w:val="22"/>
        </w:rPr>
        <w:t xml:space="preserve">No. of excess foreign debt days </w:t>
      </w:r>
      <w:r w:rsidRPr="00166B8D">
        <w:rPr>
          <w:sz w:val="22"/>
          <w:szCs w:val="22"/>
        </w:rPr>
        <w:t>is the number of excess foreign debt days of the taxpayer that occurred in the year of income;</w:t>
      </w:r>
    </w:p>
    <w:p w14:paraId="2C7B591C" w14:textId="77777777" w:rsidR="00B0349E" w:rsidRPr="00166B8D" w:rsidRDefault="00B0349E" w:rsidP="00B0349E">
      <w:pPr>
        <w:widowControl w:val="0"/>
        <w:autoSpaceDE w:val="0"/>
        <w:autoSpaceDN w:val="0"/>
        <w:adjustRightInd w:val="0"/>
        <w:spacing w:before="120"/>
        <w:ind w:left="792"/>
        <w:jc w:val="both"/>
        <w:rPr>
          <w:sz w:val="22"/>
          <w:szCs w:val="22"/>
        </w:rPr>
      </w:pPr>
      <w:r w:rsidRPr="00166B8D">
        <w:rPr>
          <w:b/>
          <w:bCs/>
          <w:sz w:val="22"/>
          <w:szCs w:val="22"/>
        </w:rPr>
        <w:t xml:space="preserve">Days in year of income </w:t>
      </w:r>
      <w:r w:rsidRPr="00166B8D">
        <w:rPr>
          <w:sz w:val="22"/>
          <w:szCs w:val="22"/>
        </w:rPr>
        <w:t>is the number of days in the year of income.</w:t>
      </w:r>
    </w:p>
    <w:p w14:paraId="13164E6F" w14:textId="77777777" w:rsidR="00B0349E" w:rsidRPr="00166B8D" w:rsidRDefault="00B0349E" w:rsidP="00B0349E">
      <w:pPr>
        <w:widowControl w:val="0"/>
        <w:autoSpaceDE w:val="0"/>
        <w:autoSpaceDN w:val="0"/>
        <w:adjustRightInd w:val="0"/>
        <w:spacing w:before="120"/>
        <w:ind w:left="778" w:firstLine="226"/>
        <w:jc w:val="both"/>
        <w:rPr>
          <w:sz w:val="22"/>
          <w:szCs w:val="22"/>
        </w:rPr>
      </w:pPr>
      <w:r w:rsidRPr="00166B8D">
        <w:rPr>
          <w:sz w:val="22"/>
          <w:szCs w:val="22"/>
        </w:rPr>
        <w:t>“(4)</w:t>
      </w:r>
      <w:r w:rsidRPr="00166B8D">
        <w:rPr>
          <w:sz w:val="22"/>
          <w:szCs w:val="22"/>
        </w:rPr>
        <w:tab/>
        <w:t>For the purposes of this section, if the total foreign debt of the taxpayer in respect of a particular day in a year of income exceeds the foreign equity product of the taxpayer of the year of income, the day is an excess foreign debt day of the taxpayer.</w:t>
      </w:r>
    </w:p>
    <w:p w14:paraId="59CBA1D5" w14:textId="77777777" w:rsidR="00B0349E" w:rsidRPr="00166B8D" w:rsidRDefault="00B0349E" w:rsidP="00B0349E">
      <w:pPr>
        <w:widowControl w:val="0"/>
        <w:autoSpaceDE w:val="0"/>
        <w:autoSpaceDN w:val="0"/>
        <w:adjustRightInd w:val="0"/>
        <w:spacing w:before="120"/>
        <w:ind w:left="773" w:firstLine="230"/>
        <w:jc w:val="both"/>
        <w:rPr>
          <w:sz w:val="22"/>
          <w:szCs w:val="22"/>
        </w:rPr>
      </w:pPr>
      <w:r w:rsidRPr="00166B8D">
        <w:rPr>
          <w:sz w:val="22"/>
          <w:szCs w:val="22"/>
        </w:rPr>
        <w:t>“(5)</w:t>
      </w:r>
      <w:r w:rsidRPr="00166B8D">
        <w:rPr>
          <w:sz w:val="22"/>
          <w:szCs w:val="22"/>
        </w:rPr>
        <w:tab/>
        <w:t>An election for the purposes of subsection (2) must be lodged with the Commissioner on or before the date of lodgment of the taxpayer’s return of income for the later of the following years of income:</w:t>
      </w:r>
    </w:p>
    <w:p w14:paraId="740C5A58" w14:textId="77777777" w:rsidR="00B0349E" w:rsidRPr="00166B8D" w:rsidRDefault="00B0349E" w:rsidP="00B0349E">
      <w:pPr>
        <w:widowControl w:val="0"/>
        <w:tabs>
          <w:tab w:val="left" w:pos="1430"/>
        </w:tabs>
        <w:autoSpaceDE w:val="0"/>
        <w:autoSpaceDN w:val="0"/>
        <w:adjustRightInd w:val="0"/>
        <w:spacing w:before="120"/>
        <w:ind w:left="1042"/>
        <w:jc w:val="both"/>
        <w:rPr>
          <w:sz w:val="22"/>
          <w:szCs w:val="22"/>
        </w:rPr>
      </w:pPr>
      <w:r w:rsidRPr="00166B8D">
        <w:rPr>
          <w:sz w:val="22"/>
          <w:szCs w:val="22"/>
        </w:rPr>
        <w:t>(a)</w:t>
      </w:r>
      <w:r w:rsidRPr="00166B8D">
        <w:rPr>
          <w:sz w:val="22"/>
          <w:szCs w:val="22"/>
        </w:rPr>
        <w:tab/>
        <w:t>the year of income to which the election relates;</w:t>
      </w:r>
    </w:p>
    <w:p w14:paraId="18F2C660" w14:textId="77777777" w:rsidR="00B0349E" w:rsidRPr="00166B8D" w:rsidRDefault="00B0349E" w:rsidP="00B0349E">
      <w:pPr>
        <w:widowControl w:val="0"/>
        <w:tabs>
          <w:tab w:val="left" w:pos="1430"/>
        </w:tabs>
        <w:autoSpaceDE w:val="0"/>
        <w:autoSpaceDN w:val="0"/>
        <w:adjustRightInd w:val="0"/>
        <w:spacing w:before="120"/>
        <w:ind w:left="1042"/>
        <w:jc w:val="both"/>
        <w:rPr>
          <w:sz w:val="22"/>
          <w:szCs w:val="22"/>
        </w:rPr>
      </w:pPr>
      <w:r w:rsidRPr="00166B8D">
        <w:rPr>
          <w:sz w:val="22"/>
          <w:szCs w:val="22"/>
        </w:rPr>
        <w:t>(b)</w:t>
      </w:r>
      <w:r w:rsidRPr="00166B8D">
        <w:rPr>
          <w:sz w:val="22"/>
          <w:szCs w:val="22"/>
        </w:rPr>
        <w:tab/>
        <w:t>the year of income in which this subsection commenced;</w:t>
      </w:r>
    </w:p>
    <w:p w14:paraId="34B113A3" w14:textId="77777777" w:rsidR="00B0349E" w:rsidRPr="00166B8D" w:rsidRDefault="00B0349E" w:rsidP="00B0349E">
      <w:pPr>
        <w:widowControl w:val="0"/>
        <w:tabs>
          <w:tab w:val="left" w:pos="1430"/>
        </w:tabs>
        <w:autoSpaceDE w:val="0"/>
        <w:autoSpaceDN w:val="0"/>
        <w:adjustRightInd w:val="0"/>
        <w:spacing w:before="120"/>
        <w:ind w:left="773"/>
        <w:jc w:val="both"/>
        <w:rPr>
          <w:sz w:val="22"/>
          <w:szCs w:val="22"/>
        </w:rPr>
      </w:pPr>
      <w:r w:rsidRPr="00166B8D">
        <w:rPr>
          <w:sz w:val="22"/>
          <w:szCs w:val="22"/>
        </w:rPr>
        <w:t>or within such further period as the Commissioner allows.”.</w:t>
      </w:r>
    </w:p>
    <w:p w14:paraId="084B27FD"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Resident company groups</w:t>
      </w:r>
    </w:p>
    <w:p w14:paraId="4649CB3C" w14:textId="77777777" w:rsidR="00B0349E" w:rsidRPr="00166B8D" w:rsidRDefault="00B0349E" w:rsidP="00B0349E">
      <w:pPr>
        <w:widowControl w:val="0"/>
        <w:autoSpaceDE w:val="0"/>
        <w:autoSpaceDN w:val="0"/>
        <w:adjustRightInd w:val="0"/>
        <w:spacing w:before="120"/>
        <w:ind w:left="346"/>
        <w:jc w:val="both"/>
        <w:rPr>
          <w:sz w:val="22"/>
          <w:szCs w:val="22"/>
        </w:rPr>
      </w:pPr>
      <w:r w:rsidRPr="00166B8D">
        <w:rPr>
          <w:b/>
          <w:bCs/>
          <w:sz w:val="22"/>
          <w:szCs w:val="22"/>
        </w:rPr>
        <w:t>16</w:t>
      </w:r>
      <w:r w:rsidRPr="00166B8D">
        <w:rPr>
          <w:bCs/>
          <w:sz w:val="22"/>
          <w:szCs w:val="22"/>
        </w:rPr>
        <w:t>.</w:t>
      </w:r>
      <w:r w:rsidRPr="00166B8D">
        <w:rPr>
          <w:bCs/>
          <w:sz w:val="22"/>
          <w:szCs w:val="22"/>
        </w:rPr>
        <w:tab/>
      </w:r>
      <w:r w:rsidRPr="00166B8D">
        <w:rPr>
          <w:sz w:val="22"/>
          <w:szCs w:val="22"/>
        </w:rPr>
        <w:t>Section 159</w:t>
      </w:r>
      <w:r w:rsidRPr="00166B8D">
        <w:rPr>
          <w:smallCaps/>
          <w:sz w:val="22"/>
          <w:szCs w:val="22"/>
        </w:rPr>
        <w:t>gzt</w:t>
      </w:r>
      <w:r w:rsidRPr="00166B8D">
        <w:rPr>
          <w:sz w:val="22"/>
          <w:szCs w:val="22"/>
        </w:rPr>
        <w:t xml:space="preserve"> of the Principal Act is amended:</w:t>
      </w:r>
    </w:p>
    <w:p w14:paraId="18068ABA" w14:textId="77777777" w:rsidR="00B0349E" w:rsidRPr="00166B8D" w:rsidRDefault="00B0349E" w:rsidP="00B0349E">
      <w:pPr>
        <w:widowControl w:val="0"/>
        <w:tabs>
          <w:tab w:val="left" w:pos="768"/>
        </w:tabs>
        <w:autoSpaceDE w:val="0"/>
        <w:autoSpaceDN w:val="0"/>
        <w:adjustRightInd w:val="0"/>
        <w:spacing w:before="120"/>
        <w:ind w:left="374"/>
        <w:jc w:val="both"/>
        <w:rPr>
          <w:sz w:val="22"/>
          <w:szCs w:val="22"/>
        </w:rPr>
      </w:pPr>
      <w:r w:rsidRPr="00166B8D">
        <w:rPr>
          <w:b/>
          <w:sz w:val="22"/>
          <w:szCs w:val="22"/>
        </w:rPr>
        <w:t>(a)</w:t>
      </w:r>
      <w:r w:rsidRPr="00166B8D">
        <w:rPr>
          <w:sz w:val="22"/>
          <w:szCs w:val="22"/>
        </w:rPr>
        <w:tab/>
        <w:t>by inserting after paragraph (1) (a) the following paragraph:</w:t>
      </w:r>
    </w:p>
    <w:p w14:paraId="4E04B173" w14:textId="77777777" w:rsidR="00B0349E" w:rsidRPr="00166B8D" w:rsidRDefault="00B0349E" w:rsidP="00B0349E">
      <w:pPr>
        <w:widowControl w:val="0"/>
        <w:autoSpaceDE w:val="0"/>
        <w:autoSpaceDN w:val="0"/>
        <w:adjustRightInd w:val="0"/>
        <w:spacing w:before="120"/>
        <w:ind w:left="1042"/>
        <w:jc w:val="both"/>
        <w:rPr>
          <w:sz w:val="22"/>
          <w:szCs w:val="22"/>
        </w:rPr>
      </w:pPr>
      <w:r w:rsidRPr="00166B8D">
        <w:rPr>
          <w:sz w:val="22"/>
          <w:szCs w:val="22"/>
        </w:rPr>
        <w:t>“(aa) subsection (3) does not apply; and”;</w:t>
      </w:r>
    </w:p>
    <w:p w14:paraId="2518653E" w14:textId="77777777" w:rsidR="00B0349E" w:rsidRPr="00166B8D" w:rsidRDefault="00B0349E" w:rsidP="00B0349E">
      <w:pPr>
        <w:widowControl w:val="0"/>
        <w:tabs>
          <w:tab w:val="left" w:pos="768"/>
        </w:tabs>
        <w:autoSpaceDE w:val="0"/>
        <w:autoSpaceDN w:val="0"/>
        <w:adjustRightInd w:val="0"/>
        <w:spacing w:before="120"/>
        <w:ind w:left="374"/>
        <w:jc w:val="both"/>
        <w:rPr>
          <w:sz w:val="22"/>
          <w:szCs w:val="22"/>
        </w:rPr>
      </w:pPr>
      <w:r w:rsidRPr="00166B8D">
        <w:rPr>
          <w:b/>
          <w:sz w:val="22"/>
          <w:szCs w:val="22"/>
        </w:rPr>
        <w:t>(b)</w:t>
      </w:r>
      <w:r w:rsidRPr="00166B8D">
        <w:rPr>
          <w:sz w:val="22"/>
          <w:szCs w:val="22"/>
        </w:rPr>
        <w:tab/>
        <w:t>by adding at the end the following subsections:</w:t>
      </w:r>
    </w:p>
    <w:p w14:paraId="33F0B48C" w14:textId="77777777" w:rsidR="00B0349E" w:rsidRPr="00166B8D" w:rsidRDefault="00B0349E" w:rsidP="00B0349E">
      <w:pPr>
        <w:widowControl w:val="0"/>
        <w:autoSpaceDE w:val="0"/>
        <w:autoSpaceDN w:val="0"/>
        <w:adjustRightInd w:val="0"/>
        <w:spacing w:before="120"/>
        <w:ind w:left="998"/>
        <w:jc w:val="both"/>
        <w:rPr>
          <w:sz w:val="22"/>
          <w:szCs w:val="22"/>
        </w:rPr>
      </w:pPr>
      <w:r w:rsidRPr="00166B8D">
        <w:rPr>
          <w:sz w:val="22"/>
          <w:szCs w:val="22"/>
        </w:rPr>
        <w:t>“(3)</w:t>
      </w:r>
      <w:r w:rsidRPr="00166B8D">
        <w:rPr>
          <w:sz w:val="22"/>
          <w:szCs w:val="22"/>
        </w:rPr>
        <w:tab/>
        <w:t>If:</w:t>
      </w:r>
    </w:p>
    <w:p w14:paraId="344B1B1A" w14:textId="77777777" w:rsidR="00B0349E" w:rsidRPr="00166B8D" w:rsidRDefault="00B0349E" w:rsidP="00B0349E">
      <w:pPr>
        <w:widowControl w:val="0"/>
        <w:tabs>
          <w:tab w:val="left" w:pos="1421"/>
        </w:tabs>
        <w:autoSpaceDE w:val="0"/>
        <w:autoSpaceDN w:val="0"/>
        <w:adjustRightInd w:val="0"/>
        <w:spacing w:before="120"/>
        <w:ind w:left="1421" w:hanging="389"/>
        <w:jc w:val="both"/>
        <w:rPr>
          <w:sz w:val="22"/>
          <w:szCs w:val="22"/>
        </w:rPr>
      </w:pPr>
      <w:r w:rsidRPr="00166B8D">
        <w:rPr>
          <w:sz w:val="22"/>
          <w:szCs w:val="22"/>
        </w:rPr>
        <w:t>(a)</w:t>
      </w:r>
      <w:r w:rsidRPr="00166B8D">
        <w:rPr>
          <w:sz w:val="22"/>
          <w:szCs w:val="22"/>
        </w:rPr>
        <w:tab/>
        <w:t>an amount of foreign debt interest is, apart from this Division, allowable as a deduction from the assessable income of a year of income of a taxpayer, being a member of a resident company group in relation to the year of income; and</w:t>
      </w:r>
    </w:p>
    <w:p w14:paraId="405B8FC9" w14:textId="77777777" w:rsidR="00B0349E" w:rsidRPr="00166B8D" w:rsidRDefault="00B0349E" w:rsidP="00B0349E">
      <w:pPr>
        <w:widowControl w:val="0"/>
        <w:tabs>
          <w:tab w:val="left" w:pos="1421"/>
        </w:tabs>
        <w:autoSpaceDE w:val="0"/>
        <w:autoSpaceDN w:val="0"/>
        <w:adjustRightInd w:val="0"/>
        <w:spacing w:before="120"/>
        <w:ind w:left="1421" w:hanging="389"/>
        <w:jc w:val="both"/>
        <w:rPr>
          <w:sz w:val="22"/>
          <w:szCs w:val="22"/>
        </w:rPr>
      </w:pPr>
      <w:r w:rsidRPr="00166B8D">
        <w:rPr>
          <w:sz w:val="22"/>
          <w:szCs w:val="22"/>
        </w:rPr>
        <w:t>(b)</w:t>
      </w:r>
      <w:r w:rsidRPr="00166B8D">
        <w:rPr>
          <w:sz w:val="22"/>
          <w:szCs w:val="22"/>
        </w:rPr>
        <w:tab/>
        <w:t>the member of the group that has foreign equity in relation to the year of income makes an election, in accordance with subsection (7), that this subsection apply in relation to the company group in relation to the year of income;</w:t>
      </w:r>
    </w:p>
    <w:p w14:paraId="13A7D59C" w14:textId="77777777" w:rsidR="00B0349E" w:rsidRPr="00166B8D" w:rsidRDefault="00B0349E" w:rsidP="00B0349E">
      <w:pPr>
        <w:widowControl w:val="0"/>
        <w:autoSpaceDE w:val="0"/>
        <w:autoSpaceDN w:val="0"/>
        <w:adjustRightInd w:val="0"/>
        <w:spacing w:before="120"/>
        <w:ind w:left="826"/>
        <w:jc w:val="both"/>
        <w:rPr>
          <w:sz w:val="22"/>
          <w:szCs w:val="22"/>
        </w:rPr>
      </w:pPr>
      <w:r w:rsidRPr="00166B8D">
        <w:rPr>
          <w:sz w:val="22"/>
          <w:szCs w:val="22"/>
        </w:rPr>
        <w:t>the proportion of the foreign debt interest calculated under subsection (4) is not so allowable as a deduction.</w:t>
      </w:r>
    </w:p>
    <w:p w14:paraId="28BA6F01"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“(4) The proportion is calculated using the formula:</w:t>
      </w:r>
    </w:p>
    <w:p w14:paraId="13414F16" w14:textId="77777777" w:rsidR="00FB19AA" w:rsidRDefault="001977E4" w:rsidP="00FB19AA">
      <w:pPr>
        <w:widowControl w:val="0"/>
        <w:autoSpaceDE w:val="0"/>
        <w:autoSpaceDN w:val="0"/>
        <w:adjustRightInd w:val="0"/>
        <w:spacing w:before="120"/>
        <w:ind w:left="1286"/>
        <w:jc w:val="both"/>
        <w:rPr>
          <w:sz w:val="22"/>
          <w:szCs w:val="22"/>
        </w:rPr>
      </w:pPr>
      <w:r>
        <w:rPr>
          <w:noProof/>
          <w:sz w:val="22"/>
          <w:szCs w:val="22"/>
          <w:lang w:val="en-AU" w:eastAsia="en-AU"/>
        </w:rPr>
        <w:drawing>
          <wp:inline distT="0" distB="0" distL="0" distR="0" wp14:anchorId="41A03988" wp14:editId="3ACBF4BE">
            <wp:extent cx="3710940" cy="12649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1264920"/>
                    </a:xfrm>
                    <a:prstGeom prst="rect">
                      <a:avLst/>
                    </a:prstGeom>
                    <a:noFill/>
                    <a:ln>
                      <a:noFill/>
                    </a:ln>
                  </pic:spPr>
                </pic:pic>
              </a:graphicData>
            </a:graphic>
          </wp:inline>
        </w:drawing>
      </w:r>
    </w:p>
    <w:p w14:paraId="4B83AAAD"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t>where:</w:t>
      </w:r>
    </w:p>
    <w:p w14:paraId="153784B8" w14:textId="77777777" w:rsidR="00B0349E" w:rsidRPr="00166B8D" w:rsidRDefault="00B0349E" w:rsidP="00B0349E">
      <w:pPr>
        <w:widowControl w:val="0"/>
        <w:autoSpaceDE w:val="0"/>
        <w:autoSpaceDN w:val="0"/>
        <w:adjustRightInd w:val="0"/>
        <w:spacing w:before="120" w:after="60"/>
        <w:jc w:val="both"/>
        <w:rPr>
          <w:sz w:val="22"/>
          <w:szCs w:val="22"/>
        </w:rPr>
      </w:pPr>
      <w:r w:rsidRPr="00166B8D">
        <w:rPr>
          <w:b/>
          <w:bCs/>
          <w:sz w:val="22"/>
          <w:szCs w:val="22"/>
        </w:rPr>
        <w:t xml:space="preserve">Average daily foreign debt for excess foreign debt days </w:t>
      </w:r>
      <w:r w:rsidRPr="00166B8D">
        <w:rPr>
          <w:sz w:val="22"/>
          <w:szCs w:val="22"/>
        </w:rPr>
        <w:t>is the average of the aggregate of the total foreign debts of all the members of the company group in respect of each excess foreign debt day of such members that occurred in the year of income;</w:t>
      </w:r>
    </w:p>
    <w:p w14:paraId="0DEB4078" w14:textId="77777777" w:rsidR="00B0349E" w:rsidRPr="00166B8D" w:rsidRDefault="00B0349E" w:rsidP="00B0349E">
      <w:pPr>
        <w:widowControl w:val="0"/>
        <w:autoSpaceDE w:val="0"/>
        <w:autoSpaceDN w:val="0"/>
        <w:adjustRightInd w:val="0"/>
        <w:spacing w:before="120" w:after="60"/>
        <w:jc w:val="both"/>
        <w:rPr>
          <w:sz w:val="22"/>
          <w:szCs w:val="22"/>
        </w:rPr>
      </w:pPr>
      <w:r w:rsidRPr="00166B8D">
        <w:rPr>
          <w:b/>
          <w:bCs/>
          <w:sz w:val="22"/>
          <w:szCs w:val="22"/>
        </w:rPr>
        <w:t xml:space="preserve">Foreign equity product </w:t>
      </w:r>
      <w:r w:rsidRPr="00166B8D">
        <w:rPr>
          <w:sz w:val="22"/>
          <w:szCs w:val="22"/>
        </w:rPr>
        <w:t>is the foreign equity product of the year of income of the member of that group that has foreign equity in relation to the year of income;</w:t>
      </w:r>
    </w:p>
    <w:p w14:paraId="1514E2DC" w14:textId="77777777" w:rsidR="00B0349E" w:rsidRPr="00166B8D" w:rsidRDefault="00B0349E" w:rsidP="00B0349E">
      <w:pPr>
        <w:widowControl w:val="0"/>
        <w:autoSpaceDE w:val="0"/>
        <w:autoSpaceDN w:val="0"/>
        <w:adjustRightInd w:val="0"/>
        <w:spacing w:before="120" w:after="60"/>
        <w:jc w:val="both"/>
        <w:rPr>
          <w:sz w:val="22"/>
          <w:szCs w:val="22"/>
        </w:rPr>
      </w:pPr>
      <w:r w:rsidRPr="00166B8D">
        <w:rPr>
          <w:b/>
          <w:bCs/>
          <w:sz w:val="22"/>
          <w:szCs w:val="22"/>
        </w:rPr>
        <w:t xml:space="preserve">Average daily foreign debt </w:t>
      </w:r>
      <w:r w:rsidRPr="00166B8D">
        <w:rPr>
          <w:sz w:val="22"/>
          <w:szCs w:val="22"/>
        </w:rPr>
        <w:t>is the average of the aggregate of the total foreign debts of all of the members of the resident company group in respect of each day that occurred in the year of income;</w:t>
      </w:r>
    </w:p>
    <w:p w14:paraId="5D4FCC4A" w14:textId="77777777" w:rsidR="00B0349E" w:rsidRPr="00166B8D" w:rsidRDefault="00B0349E" w:rsidP="00B0349E">
      <w:pPr>
        <w:widowControl w:val="0"/>
        <w:autoSpaceDE w:val="0"/>
        <w:autoSpaceDN w:val="0"/>
        <w:adjustRightInd w:val="0"/>
        <w:spacing w:before="120" w:after="60"/>
        <w:jc w:val="both"/>
        <w:rPr>
          <w:sz w:val="22"/>
          <w:szCs w:val="22"/>
        </w:rPr>
      </w:pPr>
      <w:r w:rsidRPr="00166B8D">
        <w:rPr>
          <w:b/>
          <w:bCs/>
          <w:sz w:val="22"/>
          <w:szCs w:val="22"/>
        </w:rPr>
        <w:t xml:space="preserve">No. of excess foreign debt days </w:t>
      </w:r>
      <w:r w:rsidRPr="00166B8D">
        <w:rPr>
          <w:sz w:val="22"/>
          <w:szCs w:val="22"/>
        </w:rPr>
        <w:t>is the number of days that occurred in the year of income that are excess foreign debt days of the members of that group;</w:t>
      </w:r>
    </w:p>
    <w:p w14:paraId="595D1FD4" w14:textId="77777777" w:rsidR="00B0349E" w:rsidRPr="00166B8D" w:rsidRDefault="00B0349E" w:rsidP="00B0349E">
      <w:pPr>
        <w:widowControl w:val="0"/>
        <w:autoSpaceDE w:val="0"/>
        <w:autoSpaceDN w:val="0"/>
        <w:adjustRightInd w:val="0"/>
        <w:spacing w:before="120" w:after="60"/>
        <w:jc w:val="both"/>
        <w:rPr>
          <w:sz w:val="22"/>
          <w:szCs w:val="22"/>
        </w:rPr>
      </w:pPr>
      <w:r w:rsidRPr="00166B8D">
        <w:rPr>
          <w:b/>
          <w:bCs/>
          <w:sz w:val="22"/>
          <w:szCs w:val="22"/>
        </w:rPr>
        <w:t xml:space="preserve">Days in year of income </w:t>
      </w:r>
      <w:r w:rsidRPr="00166B8D">
        <w:rPr>
          <w:sz w:val="22"/>
          <w:szCs w:val="22"/>
        </w:rPr>
        <w:t>is the number of days in the year of income.</w:t>
      </w:r>
    </w:p>
    <w:p w14:paraId="649AE5E6" w14:textId="77777777" w:rsidR="00B0349E" w:rsidRPr="00166B8D" w:rsidRDefault="00B0349E" w:rsidP="00B0349E">
      <w:pPr>
        <w:widowControl w:val="0"/>
        <w:autoSpaceDE w:val="0"/>
        <w:autoSpaceDN w:val="0"/>
        <w:adjustRightInd w:val="0"/>
        <w:spacing w:before="120"/>
        <w:ind w:left="235"/>
        <w:jc w:val="both"/>
        <w:rPr>
          <w:sz w:val="22"/>
          <w:szCs w:val="22"/>
        </w:rPr>
      </w:pPr>
      <w:r w:rsidRPr="00166B8D">
        <w:rPr>
          <w:sz w:val="22"/>
          <w:szCs w:val="22"/>
        </w:rPr>
        <w:t>“(5)</w:t>
      </w:r>
      <w:r w:rsidRPr="00166B8D">
        <w:rPr>
          <w:sz w:val="22"/>
          <w:szCs w:val="22"/>
        </w:rPr>
        <w:tab/>
        <w:t>Where:</w:t>
      </w:r>
    </w:p>
    <w:p w14:paraId="25729940" w14:textId="77777777" w:rsidR="00B0349E" w:rsidRPr="00166B8D" w:rsidRDefault="00B0349E" w:rsidP="00B0349E">
      <w:pPr>
        <w:widowControl w:val="0"/>
        <w:tabs>
          <w:tab w:val="left" w:pos="662"/>
        </w:tabs>
        <w:autoSpaceDE w:val="0"/>
        <w:autoSpaceDN w:val="0"/>
        <w:adjustRightInd w:val="0"/>
        <w:spacing w:before="120"/>
        <w:ind w:left="662" w:hanging="389"/>
        <w:jc w:val="both"/>
        <w:rPr>
          <w:sz w:val="22"/>
          <w:szCs w:val="22"/>
        </w:rPr>
      </w:pPr>
      <w:r w:rsidRPr="00166B8D">
        <w:rPr>
          <w:sz w:val="22"/>
          <w:szCs w:val="22"/>
        </w:rPr>
        <w:t>(a)</w:t>
      </w:r>
      <w:r w:rsidRPr="00166B8D">
        <w:rPr>
          <w:sz w:val="22"/>
          <w:szCs w:val="22"/>
        </w:rPr>
        <w:tab/>
        <w:t>the foreign equity of the member referred to in paragraph (3) (b) is attributable in part to profits arising from any transaction or transactions involving the member and any other member or members of the resident company group, being a transaction or transactions that were not arm’s length transactions; and</w:t>
      </w:r>
    </w:p>
    <w:p w14:paraId="386DE6EB" w14:textId="77777777" w:rsidR="00B0349E" w:rsidRPr="00166B8D" w:rsidRDefault="00B0349E" w:rsidP="00B0349E">
      <w:pPr>
        <w:widowControl w:val="0"/>
        <w:tabs>
          <w:tab w:val="left" w:pos="662"/>
        </w:tabs>
        <w:autoSpaceDE w:val="0"/>
        <w:autoSpaceDN w:val="0"/>
        <w:adjustRightInd w:val="0"/>
        <w:spacing w:before="120"/>
        <w:ind w:left="662" w:hanging="389"/>
        <w:jc w:val="both"/>
        <w:rPr>
          <w:sz w:val="22"/>
          <w:szCs w:val="22"/>
        </w:rPr>
      </w:pPr>
      <w:r w:rsidRPr="00166B8D">
        <w:rPr>
          <w:sz w:val="22"/>
          <w:szCs w:val="22"/>
        </w:rPr>
        <w:t>(b)</w:t>
      </w:r>
      <w:r w:rsidRPr="00166B8D">
        <w:rPr>
          <w:sz w:val="22"/>
          <w:szCs w:val="22"/>
        </w:rPr>
        <w:tab/>
        <w:t>if the transaction or transactions had been arm’s length transactions, the foreign equity of the member would have been less;</w:t>
      </w:r>
    </w:p>
    <w:p w14:paraId="6B40A7D3"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t>subsection (3) applies as if the lesser amount were substituted for the amount of the foreign equity.</w:t>
      </w:r>
    </w:p>
    <w:p w14:paraId="2A733D6B" w14:textId="77777777" w:rsidR="00B0349E" w:rsidRPr="00166B8D" w:rsidRDefault="00B0349E" w:rsidP="00B0349E">
      <w:pPr>
        <w:widowControl w:val="0"/>
        <w:autoSpaceDE w:val="0"/>
        <w:autoSpaceDN w:val="0"/>
        <w:adjustRightInd w:val="0"/>
        <w:spacing w:before="120"/>
        <w:ind w:firstLine="216"/>
        <w:jc w:val="both"/>
        <w:rPr>
          <w:sz w:val="22"/>
          <w:szCs w:val="22"/>
        </w:rPr>
      </w:pPr>
      <w:r w:rsidRPr="00166B8D">
        <w:rPr>
          <w:sz w:val="22"/>
          <w:szCs w:val="22"/>
        </w:rPr>
        <w:t>“(6)</w:t>
      </w:r>
      <w:r w:rsidRPr="00166B8D">
        <w:rPr>
          <w:sz w:val="22"/>
          <w:szCs w:val="22"/>
        </w:rPr>
        <w:tab/>
        <w:t>For the purposes of this section, if the aggregate of the total foreign debts of all of the members of a resident company group in respect of a particular day in a year of income exceeds the foreign equity product of the year of income of the member of the resident company group that has foreign equity in relation</w:t>
      </w:r>
    </w:p>
    <w:p w14:paraId="2207FDC7" w14:textId="77777777" w:rsidR="00B0349E" w:rsidRPr="00166B8D" w:rsidRDefault="00B0349E" w:rsidP="00B0349E">
      <w:pPr>
        <w:widowControl w:val="0"/>
        <w:autoSpaceDE w:val="0"/>
        <w:autoSpaceDN w:val="0"/>
        <w:adjustRightInd w:val="0"/>
        <w:spacing w:before="120"/>
        <w:ind w:left="778"/>
        <w:jc w:val="both"/>
        <w:rPr>
          <w:sz w:val="22"/>
          <w:szCs w:val="22"/>
        </w:rPr>
      </w:pPr>
      <w:r w:rsidRPr="00166B8D">
        <w:rPr>
          <w:sz w:val="22"/>
          <w:szCs w:val="22"/>
        </w:rPr>
        <w:br w:type="page"/>
      </w:r>
      <w:r w:rsidRPr="00166B8D">
        <w:rPr>
          <w:sz w:val="22"/>
          <w:szCs w:val="22"/>
        </w:rPr>
        <w:lastRenderedPageBreak/>
        <w:t>to the year of income, the day is an excess foreign debt day of each member of the group.</w:t>
      </w:r>
    </w:p>
    <w:p w14:paraId="279F6ED8" w14:textId="77777777" w:rsidR="00B0349E" w:rsidRPr="00166B8D" w:rsidRDefault="00B0349E" w:rsidP="00B0349E">
      <w:pPr>
        <w:widowControl w:val="0"/>
        <w:autoSpaceDE w:val="0"/>
        <w:autoSpaceDN w:val="0"/>
        <w:adjustRightInd w:val="0"/>
        <w:spacing w:before="120"/>
        <w:ind w:left="773" w:firstLine="226"/>
        <w:jc w:val="both"/>
        <w:rPr>
          <w:sz w:val="22"/>
          <w:szCs w:val="22"/>
        </w:rPr>
      </w:pPr>
      <w:r w:rsidRPr="00166B8D">
        <w:rPr>
          <w:sz w:val="22"/>
          <w:szCs w:val="22"/>
        </w:rPr>
        <w:t>“(7)</w:t>
      </w:r>
      <w:r w:rsidRPr="00166B8D">
        <w:rPr>
          <w:sz w:val="22"/>
          <w:szCs w:val="22"/>
        </w:rPr>
        <w:tab/>
        <w:t>An election made by a member of a resident company group for the purposes of subsection (3) must be lodged with the Commissioner on or before the date of lodgment of the member’s return of income for the later of the following years of income:</w:t>
      </w:r>
    </w:p>
    <w:p w14:paraId="2A6C2D1C" w14:textId="77777777" w:rsidR="00B0349E" w:rsidRPr="00166B8D" w:rsidRDefault="00B0349E" w:rsidP="00B0349E">
      <w:pPr>
        <w:widowControl w:val="0"/>
        <w:tabs>
          <w:tab w:val="left" w:pos="1426"/>
        </w:tabs>
        <w:autoSpaceDE w:val="0"/>
        <w:autoSpaceDN w:val="0"/>
        <w:adjustRightInd w:val="0"/>
        <w:spacing w:before="120"/>
        <w:ind w:left="1037"/>
        <w:jc w:val="both"/>
        <w:rPr>
          <w:sz w:val="22"/>
          <w:szCs w:val="22"/>
        </w:rPr>
      </w:pPr>
      <w:r w:rsidRPr="00166B8D">
        <w:rPr>
          <w:sz w:val="22"/>
          <w:szCs w:val="22"/>
        </w:rPr>
        <w:t>(a)</w:t>
      </w:r>
      <w:r w:rsidRPr="00166B8D">
        <w:rPr>
          <w:sz w:val="22"/>
          <w:szCs w:val="22"/>
        </w:rPr>
        <w:tab/>
        <w:t>the year of income to which the election relates;</w:t>
      </w:r>
    </w:p>
    <w:p w14:paraId="130B6071" w14:textId="77777777" w:rsidR="00B0349E" w:rsidRPr="00166B8D" w:rsidRDefault="00B0349E" w:rsidP="00B0349E">
      <w:pPr>
        <w:widowControl w:val="0"/>
        <w:tabs>
          <w:tab w:val="left" w:pos="1426"/>
        </w:tabs>
        <w:autoSpaceDE w:val="0"/>
        <w:autoSpaceDN w:val="0"/>
        <w:adjustRightInd w:val="0"/>
        <w:spacing w:before="120"/>
        <w:ind w:left="1037"/>
        <w:jc w:val="both"/>
        <w:rPr>
          <w:sz w:val="22"/>
          <w:szCs w:val="22"/>
        </w:rPr>
      </w:pPr>
      <w:r w:rsidRPr="00166B8D">
        <w:rPr>
          <w:sz w:val="22"/>
          <w:szCs w:val="22"/>
        </w:rPr>
        <w:t>(b)</w:t>
      </w:r>
      <w:r w:rsidRPr="00166B8D">
        <w:rPr>
          <w:sz w:val="22"/>
          <w:szCs w:val="22"/>
        </w:rPr>
        <w:tab/>
        <w:t>the year of income in which this subsection commenced;</w:t>
      </w:r>
    </w:p>
    <w:p w14:paraId="367F9DA7" w14:textId="77777777" w:rsidR="00B0349E" w:rsidRPr="00166B8D" w:rsidRDefault="00B0349E" w:rsidP="00B0349E">
      <w:pPr>
        <w:widowControl w:val="0"/>
        <w:tabs>
          <w:tab w:val="left" w:pos="1426"/>
        </w:tabs>
        <w:autoSpaceDE w:val="0"/>
        <w:autoSpaceDN w:val="0"/>
        <w:adjustRightInd w:val="0"/>
        <w:spacing w:before="120"/>
        <w:ind w:left="768"/>
        <w:jc w:val="both"/>
        <w:rPr>
          <w:sz w:val="22"/>
          <w:szCs w:val="22"/>
        </w:rPr>
      </w:pPr>
      <w:r w:rsidRPr="00166B8D">
        <w:rPr>
          <w:sz w:val="22"/>
          <w:szCs w:val="22"/>
        </w:rPr>
        <w:t>or within such further period as the Commissioner allows.”.</w:t>
      </w:r>
    </w:p>
    <w:p w14:paraId="58CFD7E6"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Partnerships</w:t>
      </w:r>
    </w:p>
    <w:p w14:paraId="389A704A" w14:textId="77777777" w:rsidR="00B0349E" w:rsidRPr="00166B8D" w:rsidRDefault="00B0349E" w:rsidP="00B0349E">
      <w:pPr>
        <w:widowControl w:val="0"/>
        <w:autoSpaceDE w:val="0"/>
        <w:autoSpaceDN w:val="0"/>
        <w:adjustRightInd w:val="0"/>
        <w:spacing w:before="120"/>
        <w:ind w:left="346"/>
        <w:jc w:val="both"/>
        <w:rPr>
          <w:sz w:val="22"/>
          <w:szCs w:val="22"/>
        </w:rPr>
      </w:pPr>
      <w:r w:rsidRPr="00166B8D">
        <w:rPr>
          <w:b/>
          <w:bCs/>
          <w:sz w:val="22"/>
          <w:szCs w:val="22"/>
        </w:rPr>
        <w:t>17</w:t>
      </w:r>
      <w:r w:rsidRPr="00166B8D">
        <w:rPr>
          <w:bCs/>
          <w:sz w:val="22"/>
          <w:szCs w:val="22"/>
        </w:rPr>
        <w:t>.</w:t>
      </w:r>
      <w:r w:rsidRPr="00166B8D">
        <w:rPr>
          <w:bCs/>
          <w:sz w:val="22"/>
          <w:szCs w:val="22"/>
        </w:rPr>
        <w:tab/>
      </w:r>
      <w:r w:rsidRPr="00166B8D">
        <w:rPr>
          <w:sz w:val="22"/>
          <w:szCs w:val="22"/>
        </w:rPr>
        <w:t>Section 159</w:t>
      </w:r>
      <w:r w:rsidRPr="00166B8D">
        <w:rPr>
          <w:smallCaps/>
          <w:sz w:val="22"/>
          <w:szCs w:val="22"/>
        </w:rPr>
        <w:t>gzu</w:t>
      </w:r>
      <w:r w:rsidRPr="00166B8D">
        <w:rPr>
          <w:sz w:val="22"/>
          <w:szCs w:val="22"/>
        </w:rPr>
        <w:t xml:space="preserve"> of the Principal Act is amended:</w:t>
      </w:r>
    </w:p>
    <w:p w14:paraId="17D2A9A4" w14:textId="77777777" w:rsidR="00B0349E" w:rsidRPr="00166B8D" w:rsidRDefault="00B0349E" w:rsidP="00B0349E">
      <w:pPr>
        <w:widowControl w:val="0"/>
        <w:tabs>
          <w:tab w:val="left" w:pos="768"/>
        </w:tabs>
        <w:autoSpaceDE w:val="0"/>
        <w:autoSpaceDN w:val="0"/>
        <w:adjustRightInd w:val="0"/>
        <w:spacing w:before="120"/>
        <w:ind w:left="379"/>
        <w:jc w:val="both"/>
        <w:rPr>
          <w:sz w:val="22"/>
          <w:szCs w:val="22"/>
        </w:rPr>
      </w:pPr>
      <w:r w:rsidRPr="00166B8D">
        <w:rPr>
          <w:b/>
          <w:sz w:val="22"/>
          <w:szCs w:val="22"/>
        </w:rPr>
        <w:t>(a)</w:t>
      </w:r>
      <w:r w:rsidRPr="00166B8D">
        <w:rPr>
          <w:sz w:val="22"/>
          <w:szCs w:val="22"/>
        </w:rPr>
        <w:tab/>
        <w:t>by inserting after paragraph (a) the following paragraph:</w:t>
      </w:r>
    </w:p>
    <w:p w14:paraId="07C2BB7E" w14:textId="77777777" w:rsidR="00B0349E" w:rsidRPr="00166B8D" w:rsidRDefault="00B0349E" w:rsidP="00B0349E">
      <w:pPr>
        <w:widowControl w:val="0"/>
        <w:autoSpaceDE w:val="0"/>
        <w:autoSpaceDN w:val="0"/>
        <w:adjustRightInd w:val="0"/>
        <w:spacing w:before="120"/>
        <w:ind w:left="936"/>
        <w:jc w:val="both"/>
        <w:rPr>
          <w:sz w:val="22"/>
          <w:szCs w:val="22"/>
        </w:rPr>
      </w:pPr>
      <w:r w:rsidRPr="00166B8D">
        <w:rPr>
          <w:sz w:val="22"/>
          <w:szCs w:val="22"/>
        </w:rPr>
        <w:t>“(aa) subsection (2) does not apply; and”;</w:t>
      </w:r>
    </w:p>
    <w:p w14:paraId="549F8C1E" w14:textId="77777777" w:rsidR="00B0349E" w:rsidRPr="00166B8D" w:rsidRDefault="00B0349E" w:rsidP="00B0349E">
      <w:pPr>
        <w:widowControl w:val="0"/>
        <w:tabs>
          <w:tab w:val="left" w:pos="768"/>
        </w:tabs>
        <w:autoSpaceDE w:val="0"/>
        <w:autoSpaceDN w:val="0"/>
        <w:adjustRightInd w:val="0"/>
        <w:spacing w:before="120"/>
        <w:ind w:left="379"/>
        <w:jc w:val="both"/>
        <w:rPr>
          <w:sz w:val="22"/>
          <w:szCs w:val="22"/>
        </w:rPr>
      </w:pPr>
      <w:r w:rsidRPr="00166B8D">
        <w:rPr>
          <w:b/>
          <w:sz w:val="22"/>
          <w:szCs w:val="22"/>
        </w:rPr>
        <w:t>(b)</w:t>
      </w:r>
      <w:r w:rsidRPr="00166B8D">
        <w:rPr>
          <w:sz w:val="22"/>
          <w:szCs w:val="22"/>
        </w:rPr>
        <w:tab/>
        <w:t>by adding at the end the following subsections:</w:t>
      </w:r>
    </w:p>
    <w:p w14:paraId="07CF2F59" w14:textId="77777777" w:rsidR="00B0349E" w:rsidRPr="00166B8D" w:rsidRDefault="00B0349E" w:rsidP="00B0349E">
      <w:pPr>
        <w:widowControl w:val="0"/>
        <w:autoSpaceDE w:val="0"/>
        <w:autoSpaceDN w:val="0"/>
        <w:adjustRightInd w:val="0"/>
        <w:spacing w:before="120"/>
        <w:ind w:left="989"/>
        <w:jc w:val="both"/>
        <w:rPr>
          <w:sz w:val="22"/>
          <w:szCs w:val="22"/>
        </w:rPr>
      </w:pPr>
      <w:r w:rsidRPr="00166B8D">
        <w:rPr>
          <w:sz w:val="22"/>
          <w:szCs w:val="22"/>
        </w:rPr>
        <w:t>“(2)</w:t>
      </w:r>
      <w:r w:rsidRPr="00166B8D">
        <w:rPr>
          <w:sz w:val="22"/>
          <w:szCs w:val="22"/>
        </w:rPr>
        <w:tab/>
        <w:t>If:</w:t>
      </w:r>
    </w:p>
    <w:p w14:paraId="325811A5" w14:textId="77777777" w:rsidR="00B0349E" w:rsidRPr="00166B8D" w:rsidRDefault="00B0349E" w:rsidP="00B0349E">
      <w:pPr>
        <w:widowControl w:val="0"/>
        <w:tabs>
          <w:tab w:val="left" w:pos="1411"/>
        </w:tabs>
        <w:autoSpaceDE w:val="0"/>
        <w:autoSpaceDN w:val="0"/>
        <w:adjustRightInd w:val="0"/>
        <w:spacing w:before="120"/>
        <w:ind w:left="1411" w:hanging="384"/>
        <w:jc w:val="both"/>
        <w:rPr>
          <w:sz w:val="22"/>
          <w:szCs w:val="22"/>
        </w:rPr>
      </w:pPr>
      <w:r w:rsidRPr="00166B8D">
        <w:rPr>
          <w:sz w:val="22"/>
          <w:szCs w:val="22"/>
        </w:rPr>
        <w:t>(a)</w:t>
      </w:r>
      <w:r w:rsidRPr="00166B8D">
        <w:rPr>
          <w:sz w:val="22"/>
          <w:szCs w:val="22"/>
        </w:rPr>
        <w:tab/>
        <w:t>an amount of foreign debt interest is, apart from this Division, allowable as a deduction in calculating under section 90 the net income or partnership loss of a partnership of a year of income; and</w:t>
      </w:r>
    </w:p>
    <w:p w14:paraId="77A9B623" w14:textId="77777777" w:rsidR="00B0349E" w:rsidRPr="00166B8D" w:rsidRDefault="00B0349E" w:rsidP="00B0349E">
      <w:pPr>
        <w:widowControl w:val="0"/>
        <w:tabs>
          <w:tab w:val="left" w:pos="1411"/>
        </w:tabs>
        <w:autoSpaceDE w:val="0"/>
        <w:autoSpaceDN w:val="0"/>
        <w:adjustRightInd w:val="0"/>
        <w:spacing w:before="120"/>
        <w:ind w:left="1411" w:hanging="384"/>
        <w:jc w:val="both"/>
        <w:rPr>
          <w:sz w:val="22"/>
          <w:szCs w:val="22"/>
        </w:rPr>
      </w:pPr>
      <w:r w:rsidRPr="00166B8D">
        <w:rPr>
          <w:sz w:val="22"/>
          <w:szCs w:val="22"/>
        </w:rPr>
        <w:t>(b)</w:t>
      </w:r>
      <w:r w:rsidRPr="00166B8D">
        <w:rPr>
          <w:sz w:val="22"/>
          <w:szCs w:val="22"/>
        </w:rPr>
        <w:tab/>
        <w:t>the partnership makes an election, in accordance with subsection (5), that this subsection apply in relation to the partnership in relation to the year of income;</w:t>
      </w:r>
    </w:p>
    <w:p w14:paraId="44BD5CB1" w14:textId="77777777" w:rsidR="00B0349E" w:rsidRPr="00166B8D" w:rsidRDefault="00B0349E" w:rsidP="00B0349E">
      <w:pPr>
        <w:widowControl w:val="0"/>
        <w:autoSpaceDE w:val="0"/>
        <w:autoSpaceDN w:val="0"/>
        <w:adjustRightInd w:val="0"/>
        <w:spacing w:before="120"/>
        <w:ind w:left="768"/>
        <w:jc w:val="both"/>
        <w:rPr>
          <w:sz w:val="22"/>
          <w:szCs w:val="22"/>
        </w:rPr>
      </w:pPr>
      <w:r w:rsidRPr="00166B8D">
        <w:rPr>
          <w:sz w:val="22"/>
          <w:szCs w:val="22"/>
        </w:rPr>
        <w:t>the proportion of the foreign debt interest calculated under subsection (3) is not so allowable as a deduction.</w:t>
      </w:r>
    </w:p>
    <w:p w14:paraId="2F99D56F" w14:textId="77777777" w:rsidR="00B0349E" w:rsidRPr="00166B8D" w:rsidRDefault="00B0349E" w:rsidP="00B0349E">
      <w:pPr>
        <w:widowControl w:val="0"/>
        <w:autoSpaceDE w:val="0"/>
        <w:autoSpaceDN w:val="0"/>
        <w:adjustRightInd w:val="0"/>
        <w:spacing w:before="120"/>
        <w:ind w:left="984"/>
        <w:jc w:val="both"/>
        <w:rPr>
          <w:sz w:val="22"/>
          <w:szCs w:val="22"/>
        </w:rPr>
      </w:pPr>
      <w:r w:rsidRPr="00166B8D">
        <w:rPr>
          <w:sz w:val="22"/>
          <w:szCs w:val="22"/>
        </w:rPr>
        <w:t>“(3)</w:t>
      </w:r>
      <w:r w:rsidRPr="00166B8D">
        <w:rPr>
          <w:sz w:val="22"/>
          <w:szCs w:val="22"/>
        </w:rPr>
        <w:tab/>
        <w:t>The proportion is calculated using the formula:</w:t>
      </w:r>
    </w:p>
    <w:p w14:paraId="3B9DC2B7" w14:textId="77777777" w:rsidR="00B0349E" w:rsidRPr="00166B8D" w:rsidRDefault="001977E4" w:rsidP="00FB19AA">
      <w:pPr>
        <w:widowControl w:val="0"/>
        <w:autoSpaceDE w:val="0"/>
        <w:autoSpaceDN w:val="0"/>
        <w:adjustRightInd w:val="0"/>
        <w:spacing w:before="120"/>
        <w:ind w:left="1286"/>
        <w:jc w:val="both"/>
        <w:rPr>
          <w:sz w:val="22"/>
          <w:szCs w:val="22"/>
        </w:rPr>
      </w:pPr>
      <w:r>
        <w:rPr>
          <w:noProof/>
          <w:sz w:val="22"/>
          <w:szCs w:val="22"/>
          <w:lang w:val="en-AU" w:eastAsia="en-AU"/>
        </w:rPr>
        <w:drawing>
          <wp:inline distT="0" distB="0" distL="0" distR="0" wp14:anchorId="3D78EACD" wp14:editId="62D482C7">
            <wp:extent cx="3726180" cy="12496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180" cy="1249680"/>
                    </a:xfrm>
                    <a:prstGeom prst="rect">
                      <a:avLst/>
                    </a:prstGeom>
                    <a:noFill/>
                    <a:ln>
                      <a:noFill/>
                    </a:ln>
                  </pic:spPr>
                </pic:pic>
              </a:graphicData>
            </a:graphic>
          </wp:inline>
        </w:drawing>
      </w:r>
    </w:p>
    <w:p w14:paraId="2E43B395" w14:textId="77777777" w:rsidR="00B0349E" w:rsidRPr="00166B8D" w:rsidRDefault="00B0349E" w:rsidP="00B0349E">
      <w:pPr>
        <w:widowControl w:val="0"/>
        <w:autoSpaceDE w:val="0"/>
        <w:autoSpaceDN w:val="0"/>
        <w:adjustRightInd w:val="0"/>
        <w:spacing w:before="120"/>
        <w:ind w:left="758"/>
        <w:jc w:val="both"/>
        <w:rPr>
          <w:sz w:val="22"/>
          <w:szCs w:val="22"/>
        </w:rPr>
      </w:pPr>
      <w:r w:rsidRPr="00166B8D">
        <w:rPr>
          <w:sz w:val="22"/>
          <w:szCs w:val="22"/>
        </w:rPr>
        <w:t>where:</w:t>
      </w:r>
    </w:p>
    <w:p w14:paraId="764D3171" w14:textId="77777777" w:rsidR="00B0349E" w:rsidRPr="00166B8D" w:rsidRDefault="00B0349E" w:rsidP="00B0349E">
      <w:pPr>
        <w:widowControl w:val="0"/>
        <w:autoSpaceDE w:val="0"/>
        <w:autoSpaceDN w:val="0"/>
        <w:adjustRightInd w:val="0"/>
        <w:spacing w:before="120"/>
        <w:ind w:left="749"/>
        <w:jc w:val="both"/>
        <w:rPr>
          <w:sz w:val="22"/>
          <w:szCs w:val="22"/>
        </w:rPr>
      </w:pPr>
      <w:r w:rsidRPr="00166B8D">
        <w:rPr>
          <w:b/>
          <w:bCs/>
          <w:sz w:val="22"/>
          <w:szCs w:val="22"/>
        </w:rPr>
        <w:t xml:space="preserve">Average daily foreign debt for excess foreign debt days </w:t>
      </w:r>
      <w:r w:rsidRPr="00166B8D">
        <w:rPr>
          <w:sz w:val="22"/>
          <w:szCs w:val="22"/>
        </w:rPr>
        <w:t>is the average of the total foreign debt of the partnership in respect of each excess foreign debt day of the partnership that occurred in the year of income;</w:t>
      </w:r>
    </w:p>
    <w:p w14:paraId="0A6EC5D9" w14:textId="77777777" w:rsidR="00B0349E" w:rsidRPr="00166B8D" w:rsidRDefault="00B0349E" w:rsidP="00B0349E">
      <w:pPr>
        <w:widowControl w:val="0"/>
        <w:autoSpaceDE w:val="0"/>
        <w:autoSpaceDN w:val="0"/>
        <w:adjustRightInd w:val="0"/>
        <w:spacing w:before="120"/>
        <w:ind w:left="754"/>
        <w:jc w:val="both"/>
        <w:rPr>
          <w:sz w:val="22"/>
          <w:szCs w:val="22"/>
        </w:rPr>
      </w:pPr>
      <w:r w:rsidRPr="00166B8D">
        <w:rPr>
          <w:b/>
          <w:bCs/>
          <w:sz w:val="22"/>
          <w:szCs w:val="22"/>
        </w:rPr>
        <w:t xml:space="preserve">Foreign equity product </w:t>
      </w:r>
      <w:r w:rsidRPr="00166B8D">
        <w:rPr>
          <w:sz w:val="22"/>
          <w:szCs w:val="22"/>
        </w:rPr>
        <w:t>is the foreign equity product of the partnership of the year of income;</w:t>
      </w:r>
    </w:p>
    <w:p w14:paraId="56A8CACE" w14:textId="77777777" w:rsidR="00B0349E" w:rsidRPr="00166B8D" w:rsidRDefault="00B0349E" w:rsidP="00B0349E">
      <w:pPr>
        <w:widowControl w:val="0"/>
        <w:autoSpaceDE w:val="0"/>
        <w:autoSpaceDN w:val="0"/>
        <w:adjustRightInd w:val="0"/>
        <w:spacing w:before="120"/>
        <w:ind w:left="768"/>
        <w:jc w:val="both"/>
        <w:rPr>
          <w:sz w:val="22"/>
          <w:szCs w:val="22"/>
        </w:rPr>
      </w:pPr>
      <w:r w:rsidRPr="00166B8D">
        <w:rPr>
          <w:sz w:val="22"/>
          <w:szCs w:val="22"/>
        </w:rPr>
        <w:br w:type="page"/>
      </w:r>
      <w:r w:rsidRPr="00166B8D">
        <w:rPr>
          <w:b/>
          <w:bCs/>
          <w:sz w:val="22"/>
          <w:szCs w:val="22"/>
        </w:rPr>
        <w:lastRenderedPageBreak/>
        <w:t xml:space="preserve">Average daily foreign debt </w:t>
      </w:r>
      <w:r w:rsidRPr="00166B8D">
        <w:rPr>
          <w:sz w:val="22"/>
          <w:szCs w:val="22"/>
        </w:rPr>
        <w:t>is the average of the total foreign debt of the partnership in respect of each day that occurred in the year of income;</w:t>
      </w:r>
    </w:p>
    <w:p w14:paraId="24792AC9" w14:textId="77777777" w:rsidR="00B0349E" w:rsidRPr="00166B8D" w:rsidRDefault="00B0349E" w:rsidP="00B0349E">
      <w:pPr>
        <w:widowControl w:val="0"/>
        <w:autoSpaceDE w:val="0"/>
        <w:autoSpaceDN w:val="0"/>
        <w:adjustRightInd w:val="0"/>
        <w:spacing w:before="120"/>
        <w:ind w:left="773"/>
        <w:jc w:val="both"/>
        <w:rPr>
          <w:sz w:val="22"/>
          <w:szCs w:val="22"/>
        </w:rPr>
      </w:pPr>
      <w:r w:rsidRPr="00166B8D">
        <w:rPr>
          <w:b/>
          <w:bCs/>
          <w:sz w:val="22"/>
          <w:szCs w:val="22"/>
        </w:rPr>
        <w:t xml:space="preserve">No. of excess foreign debt days </w:t>
      </w:r>
      <w:r w:rsidRPr="00166B8D">
        <w:rPr>
          <w:sz w:val="22"/>
          <w:szCs w:val="22"/>
        </w:rPr>
        <w:t>is the number of excess foreign debt days of the partnership that occurred in the year of income;</w:t>
      </w:r>
    </w:p>
    <w:p w14:paraId="576B34B7" w14:textId="77777777" w:rsidR="00B0349E" w:rsidRPr="00166B8D" w:rsidRDefault="00B0349E" w:rsidP="00B0349E">
      <w:pPr>
        <w:widowControl w:val="0"/>
        <w:autoSpaceDE w:val="0"/>
        <w:autoSpaceDN w:val="0"/>
        <w:adjustRightInd w:val="0"/>
        <w:spacing w:before="120"/>
        <w:ind w:left="778"/>
        <w:jc w:val="both"/>
        <w:rPr>
          <w:sz w:val="22"/>
          <w:szCs w:val="22"/>
        </w:rPr>
      </w:pPr>
      <w:r w:rsidRPr="00166B8D">
        <w:rPr>
          <w:b/>
          <w:bCs/>
          <w:sz w:val="22"/>
          <w:szCs w:val="22"/>
        </w:rPr>
        <w:t xml:space="preserve">Days in year of income </w:t>
      </w:r>
      <w:r w:rsidRPr="00166B8D">
        <w:rPr>
          <w:sz w:val="22"/>
          <w:szCs w:val="22"/>
        </w:rPr>
        <w:t>is the number of days in the year of income.</w:t>
      </w:r>
    </w:p>
    <w:p w14:paraId="46D22633" w14:textId="77777777" w:rsidR="00B0349E" w:rsidRPr="00166B8D" w:rsidRDefault="00B0349E" w:rsidP="00B0349E">
      <w:pPr>
        <w:widowControl w:val="0"/>
        <w:autoSpaceDE w:val="0"/>
        <w:autoSpaceDN w:val="0"/>
        <w:adjustRightInd w:val="0"/>
        <w:spacing w:before="120"/>
        <w:ind w:left="773" w:firstLine="226"/>
        <w:jc w:val="both"/>
        <w:rPr>
          <w:sz w:val="22"/>
          <w:szCs w:val="22"/>
        </w:rPr>
      </w:pPr>
      <w:r w:rsidRPr="00166B8D">
        <w:rPr>
          <w:sz w:val="22"/>
          <w:szCs w:val="22"/>
        </w:rPr>
        <w:t>“(4)</w:t>
      </w:r>
      <w:r w:rsidRPr="00166B8D">
        <w:rPr>
          <w:sz w:val="22"/>
          <w:szCs w:val="22"/>
        </w:rPr>
        <w:tab/>
        <w:t>For the purposes of this section, if the total foreign debt of the partnership in respect of a particular day in a year of income exceeds the foreign equity product of the partnership of the year of income, the day is an excess foreign debt day of the partnership.</w:t>
      </w:r>
    </w:p>
    <w:p w14:paraId="07104494" w14:textId="77777777" w:rsidR="00B0349E" w:rsidRPr="00166B8D" w:rsidRDefault="00B0349E" w:rsidP="00B0349E">
      <w:pPr>
        <w:widowControl w:val="0"/>
        <w:autoSpaceDE w:val="0"/>
        <w:autoSpaceDN w:val="0"/>
        <w:adjustRightInd w:val="0"/>
        <w:spacing w:before="120"/>
        <w:ind w:left="778" w:firstLine="221"/>
        <w:jc w:val="both"/>
        <w:rPr>
          <w:sz w:val="22"/>
          <w:szCs w:val="22"/>
        </w:rPr>
      </w:pPr>
      <w:r w:rsidRPr="00166B8D">
        <w:rPr>
          <w:sz w:val="22"/>
          <w:szCs w:val="22"/>
        </w:rPr>
        <w:t>“(5)</w:t>
      </w:r>
      <w:r w:rsidRPr="00166B8D">
        <w:rPr>
          <w:sz w:val="22"/>
          <w:szCs w:val="22"/>
        </w:rPr>
        <w:tab/>
        <w:t>An election made by a partnership for the purposes of subsection (2) must be lodged with the Commissioner on or before the date of lodgment of the return of income of the partnership for the later of the following years of income:</w:t>
      </w:r>
    </w:p>
    <w:p w14:paraId="16239146" w14:textId="77777777" w:rsidR="00B0349E" w:rsidRPr="00166B8D" w:rsidRDefault="00B0349E" w:rsidP="00B0349E">
      <w:pPr>
        <w:widowControl w:val="0"/>
        <w:tabs>
          <w:tab w:val="left" w:pos="1435"/>
        </w:tabs>
        <w:autoSpaceDE w:val="0"/>
        <w:autoSpaceDN w:val="0"/>
        <w:adjustRightInd w:val="0"/>
        <w:spacing w:before="120"/>
        <w:ind w:left="1046"/>
        <w:jc w:val="both"/>
        <w:rPr>
          <w:sz w:val="22"/>
          <w:szCs w:val="22"/>
        </w:rPr>
      </w:pPr>
      <w:r w:rsidRPr="00166B8D">
        <w:rPr>
          <w:sz w:val="22"/>
          <w:szCs w:val="22"/>
        </w:rPr>
        <w:t>(a)</w:t>
      </w:r>
      <w:r w:rsidRPr="00166B8D">
        <w:rPr>
          <w:sz w:val="22"/>
          <w:szCs w:val="22"/>
        </w:rPr>
        <w:tab/>
        <w:t>the year of income to which the election relates;</w:t>
      </w:r>
    </w:p>
    <w:p w14:paraId="6D88E40C" w14:textId="77777777" w:rsidR="00B0349E" w:rsidRPr="00166B8D" w:rsidRDefault="00B0349E" w:rsidP="00B0349E">
      <w:pPr>
        <w:widowControl w:val="0"/>
        <w:tabs>
          <w:tab w:val="left" w:pos="1435"/>
        </w:tabs>
        <w:autoSpaceDE w:val="0"/>
        <w:autoSpaceDN w:val="0"/>
        <w:adjustRightInd w:val="0"/>
        <w:spacing w:before="120"/>
        <w:ind w:left="1046"/>
        <w:jc w:val="both"/>
        <w:rPr>
          <w:sz w:val="22"/>
          <w:szCs w:val="22"/>
        </w:rPr>
      </w:pPr>
      <w:r w:rsidRPr="00166B8D">
        <w:rPr>
          <w:sz w:val="22"/>
          <w:szCs w:val="22"/>
        </w:rPr>
        <w:t>(b)</w:t>
      </w:r>
      <w:r w:rsidRPr="00166B8D">
        <w:rPr>
          <w:sz w:val="22"/>
          <w:szCs w:val="22"/>
        </w:rPr>
        <w:tab/>
        <w:t>the year of income in which this subsection commenced;</w:t>
      </w:r>
    </w:p>
    <w:p w14:paraId="37A19459" w14:textId="77777777" w:rsidR="00B0349E" w:rsidRPr="00166B8D" w:rsidRDefault="00B0349E" w:rsidP="00B0349E">
      <w:pPr>
        <w:widowControl w:val="0"/>
        <w:tabs>
          <w:tab w:val="left" w:pos="1435"/>
        </w:tabs>
        <w:autoSpaceDE w:val="0"/>
        <w:autoSpaceDN w:val="0"/>
        <w:adjustRightInd w:val="0"/>
        <w:spacing w:before="120"/>
        <w:ind w:left="782"/>
        <w:jc w:val="both"/>
        <w:rPr>
          <w:sz w:val="22"/>
          <w:szCs w:val="22"/>
        </w:rPr>
      </w:pPr>
      <w:r w:rsidRPr="00166B8D">
        <w:rPr>
          <w:sz w:val="22"/>
          <w:szCs w:val="22"/>
        </w:rPr>
        <w:t>or within such further period as the Commissioner allows.”.</w:t>
      </w:r>
    </w:p>
    <w:p w14:paraId="4CC4FB10"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Trust estates</w:t>
      </w:r>
    </w:p>
    <w:p w14:paraId="3BE081C2" w14:textId="77777777" w:rsidR="00B0349E" w:rsidRPr="00166B8D" w:rsidRDefault="00B0349E" w:rsidP="00B0349E">
      <w:pPr>
        <w:widowControl w:val="0"/>
        <w:autoSpaceDE w:val="0"/>
        <w:autoSpaceDN w:val="0"/>
        <w:adjustRightInd w:val="0"/>
        <w:spacing w:before="120"/>
        <w:ind w:left="355"/>
        <w:jc w:val="both"/>
        <w:rPr>
          <w:sz w:val="22"/>
          <w:szCs w:val="22"/>
        </w:rPr>
      </w:pPr>
      <w:r w:rsidRPr="00166B8D">
        <w:rPr>
          <w:b/>
          <w:bCs/>
          <w:sz w:val="22"/>
          <w:szCs w:val="22"/>
        </w:rPr>
        <w:t>18</w:t>
      </w:r>
      <w:r w:rsidRPr="00166B8D">
        <w:rPr>
          <w:bCs/>
          <w:sz w:val="22"/>
          <w:szCs w:val="22"/>
        </w:rPr>
        <w:t>.</w:t>
      </w:r>
      <w:r w:rsidRPr="00166B8D">
        <w:rPr>
          <w:bCs/>
          <w:sz w:val="22"/>
          <w:szCs w:val="22"/>
        </w:rPr>
        <w:tab/>
      </w:r>
      <w:r w:rsidRPr="00166B8D">
        <w:rPr>
          <w:sz w:val="22"/>
          <w:szCs w:val="22"/>
        </w:rPr>
        <w:t>Section 159</w:t>
      </w:r>
      <w:r w:rsidRPr="00166B8D">
        <w:rPr>
          <w:smallCaps/>
          <w:sz w:val="22"/>
          <w:szCs w:val="22"/>
        </w:rPr>
        <w:t>gzv</w:t>
      </w:r>
      <w:r w:rsidRPr="00166B8D">
        <w:rPr>
          <w:sz w:val="22"/>
          <w:szCs w:val="22"/>
        </w:rPr>
        <w:t xml:space="preserve"> of the Principal Act is amended:</w:t>
      </w:r>
    </w:p>
    <w:p w14:paraId="2EDECD5D" w14:textId="77777777" w:rsidR="00B0349E" w:rsidRPr="00166B8D" w:rsidRDefault="00B0349E" w:rsidP="00B0349E">
      <w:pPr>
        <w:widowControl w:val="0"/>
        <w:tabs>
          <w:tab w:val="left" w:pos="787"/>
        </w:tabs>
        <w:autoSpaceDE w:val="0"/>
        <w:autoSpaceDN w:val="0"/>
        <w:adjustRightInd w:val="0"/>
        <w:spacing w:before="120"/>
        <w:ind w:left="394"/>
        <w:jc w:val="both"/>
        <w:rPr>
          <w:sz w:val="22"/>
          <w:szCs w:val="22"/>
        </w:rPr>
      </w:pPr>
      <w:r w:rsidRPr="00166B8D">
        <w:rPr>
          <w:b/>
          <w:sz w:val="22"/>
          <w:szCs w:val="22"/>
        </w:rPr>
        <w:t>(a)</w:t>
      </w:r>
      <w:r w:rsidRPr="00166B8D">
        <w:rPr>
          <w:sz w:val="22"/>
          <w:szCs w:val="22"/>
        </w:rPr>
        <w:tab/>
        <w:t>by inserting after paragraph (a) the following paragraph:</w:t>
      </w:r>
    </w:p>
    <w:p w14:paraId="3479331D" w14:textId="77777777" w:rsidR="00B0349E" w:rsidRPr="00166B8D" w:rsidRDefault="00B0349E" w:rsidP="00B0349E">
      <w:pPr>
        <w:widowControl w:val="0"/>
        <w:autoSpaceDE w:val="0"/>
        <w:autoSpaceDN w:val="0"/>
        <w:adjustRightInd w:val="0"/>
        <w:spacing w:before="120"/>
        <w:ind w:left="950"/>
        <w:jc w:val="both"/>
        <w:rPr>
          <w:sz w:val="22"/>
          <w:szCs w:val="22"/>
        </w:rPr>
      </w:pPr>
      <w:r w:rsidRPr="00166B8D">
        <w:rPr>
          <w:sz w:val="22"/>
          <w:szCs w:val="22"/>
        </w:rPr>
        <w:t>“(aa) subsection (2) does not apply; and”;</w:t>
      </w:r>
    </w:p>
    <w:p w14:paraId="28AAC092" w14:textId="77777777" w:rsidR="00B0349E" w:rsidRPr="00166B8D" w:rsidRDefault="00B0349E" w:rsidP="00B0349E">
      <w:pPr>
        <w:widowControl w:val="0"/>
        <w:tabs>
          <w:tab w:val="left" w:pos="787"/>
        </w:tabs>
        <w:autoSpaceDE w:val="0"/>
        <w:autoSpaceDN w:val="0"/>
        <w:adjustRightInd w:val="0"/>
        <w:spacing w:before="120"/>
        <w:ind w:left="394"/>
        <w:jc w:val="both"/>
        <w:rPr>
          <w:sz w:val="22"/>
          <w:szCs w:val="22"/>
        </w:rPr>
      </w:pPr>
      <w:r w:rsidRPr="00166B8D">
        <w:rPr>
          <w:b/>
          <w:sz w:val="22"/>
          <w:szCs w:val="22"/>
        </w:rPr>
        <w:t>(b)</w:t>
      </w:r>
      <w:r w:rsidRPr="00166B8D">
        <w:rPr>
          <w:sz w:val="22"/>
          <w:szCs w:val="22"/>
        </w:rPr>
        <w:tab/>
        <w:t>by adding at the end the following subsections:</w:t>
      </w:r>
    </w:p>
    <w:p w14:paraId="39AA5D22" w14:textId="77777777" w:rsidR="00B0349E" w:rsidRPr="00166B8D" w:rsidRDefault="00B0349E" w:rsidP="00B0349E">
      <w:pPr>
        <w:widowControl w:val="0"/>
        <w:autoSpaceDE w:val="0"/>
        <w:autoSpaceDN w:val="0"/>
        <w:adjustRightInd w:val="0"/>
        <w:spacing w:before="120"/>
        <w:ind w:left="1008"/>
        <w:jc w:val="both"/>
        <w:rPr>
          <w:sz w:val="22"/>
          <w:szCs w:val="22"/>
        </w:rPr>
      </w:pPr>
      <w:r w:rsidRPr="00166B8D">
        <w:rPr>
          <w:sz w:val="22"/>
          <w:szCs w:val="22"/>
        </w:rPr>
        <w:t>“(2)</w:t>
      </w:r>
      <w:r w:rsidRPr="00166B8D">
        <w:rPr>
          <w:sz w:val="22"/>
          <w:szCs w:val="22"/>
        </w:rPr>
        <w:tab/>
        <w:t>If:</w:t>
      </w:r>
    </w:p>
    <w:p w14:paraId="57C3AEC0" w14:textId="77777777" w:rsidR="00B0349E" w:rsidRPr="00166B8D" w:rsidRDefault="00B0349E" w:rsidP="00B0349E">
      <w:pPr>
        <w:widowControl w:val="0"/>
        <w:tabs>
          <w:tab w:val="left" w:pos="1440"/>
        </w:tabs>
        <w:autoSpaceDE w:val="0"/>
        <w:autoSpaceDN w:val="0"/>
        <w:adjustRightInd w:val="0"/>
        <w:spacing w:before="120"/>
        <w:ind w:left="1440" w:hanging="389"/>
        <w:jc w:val="both"/>
        <w:rPr>
          <w:sz w:val="22"/>
          <w:szCs w:val="22"/>
        </w:rPr>
      </w:pPr>
      <w:r w:rsidRPr="00166B8D">
        <w:rPr>
          <w:sz w:val="22"/>
          <w:szCs w:val="22"/>
        </w:rPr>
        <w:t>(a)</w:t>
      </w:r>
      <w:r w:rsidRPr="00166B8D">
        <w:rPr>
          <w:sz w:val="22"/>
          <w:szCs w:val="22"/>
        </w:rPr>
        <w:tab/>
        <w:t>an amount of foreign debt interest is, apart from this Division, allowable as a deduction in calculating under section 95 the net income of a trust estate of a year of income; and</w:t>
      </w:r>
    </w:p>
    <w:p w14:paraId="0913EDF2" w14:textId="77777777" w:rsidR="00B0349E" w:rsidRPr="00166B8D" w:rsidRDefault="00B0349E" w:rsidP="00B0349E">
      <w:pPr>
        <w:widowControl w:val="0"/>
        <w:tabs>
          <w:tab w:val="left" w:pos="1440"/>
        </w:tabs>
        <w:autoSpaceDE w:val="0"/>
        <w:autoSpaceDN w:val="0"/>
        <w:adjustRightInd w:val="0"/>
        <w:spacing w:before="120"/>
        <w:ind w:left="1440" w:hanging="389"/>
        <w:jc w:val="both"/>
        <w:rPr>
          <w:sz w:val="22"/>
          <w:szCs w:val="22"/>
        </w:rPr>
      </w:pPr>
      <w:r w:rsidRPr="00166B8D">
        <w:rPr>
          <w:sz w:val="22"/>
          <w:szCs w:val="22"/>
        </w:rPr>
        <w:t>(b)</w:t>
      </w:r>
      <w:r w:rsidRPr="00166B8D">
        <w:rPr>
          <w:sz w:val="22"/>
          <w:szCs w:val="22"/>
        </w:rPr>
        <w:tab/>
        <w:t>the trustee of the trust estate makes an election, in accordance with subsection (5), that this subsection apply in relation to the trust estate in relation to the year of income;</w:t>
      </w:r>
    </w:p>
    <w:p w14:paraId="5C9C097F" w14:textId="77777777" w:rsidR="00B0349E" w:rsidRPr="00166B8D" w:rsidRDefault="00B0349E" w:rsidP="00B0349E">
      <w:pPr>
        <w:widowControl w:val="0"/>
        <w:autoSpaceDE w:val="0"/>
        <w:autoSpaceDN w:val="0"/>
        <w:adjustRightInd w:val="0"/>
        <w:spacing w:before="120"/>
        <w:ind w:left="797"/>
        <w:jc w:val="both"/>
        <w:rPr>
          <w:sz w:val="22"/>
          <w:szCs w:val="22"/>
        </w:rPr>
      </w:pPr>
      <w:r w:rsidRPr="00166B8D">
        <w:rPr>
          <w:sz w:val="22"/>
          <w:szCs w:val="22"/>
        </w:rPr>
        <w:t>the proportion of the foreign debt interest calculated under subsection (3) is not so allowable as a deduction.</w:t>
      </w:r>
    </w:p>
    <w:p w14:paraId="692529E5"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“(3) The proportion is calculated using the formula:</w:t>
      </w:r>
    </w:p>
    <w:p w14:paraId="51C53173" w14:textId="77777777" w:rsidR="00B0349E" w:rsidRPr="00166B8D" w:rsidRDefault="001977E4" w:rsidP="00B0349E">
      <w:pPr>
        <w:widowControl w:val="0"/>
        <w:autoSpaceDE w:val="0"/>
        <w:autoSpaceDN w:val="0"/>
        <w:adjustRightInd w:val="0"/>
        <w:spacing w:before="120"/>
        <w:ind w:left="1267"/>
        <w:jc w:val="both"/>
        <w:rPr>
          <w:sz w:val="22"/>
          <w:szCs w:val="22"/>
        </w:rPr>
      </w:pPr>
      <w:r>
        <w:rPr>
          <w:noProof/>
          <w:sz w:val="22"/>
          <w:szCs w:val="22"/>
          <w:lang w:val="en-AU" w:eastAsia="en-AU"/>
        </w:rPr>
        <w:drawing>
          <wp:inline distT="0" distB="0" distL="0" distR="0" wp14:anchorId="0DA9F100" wp14:editId="4B8F4545">
            <wp:extent cx="3741420" cy="12877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1420" cy="1287780"/>
                    </a:xfrm>
                    <a:prstGeom prst="rect">
                      <a:avLst/>
                    </a:prstGeom>
                    <a:noFill/>
                    <a:ln>
                      <a:noFill/>
                    </a:ln>
                  </pic:spPr>
                </pic:pic>
              </a:graphicData>
            </a:graphic>
          </wp:inline>
        </w:drawing>
      </w:r>
    </w:p>
    <w:p w14:paraId="1506DAE7" w14:textId="77777777" w:rsidR="00B0349E" w:rsidRPr="00166B8D" w:rsidRDefault="00B0349E" w:rsidP="00B0349E">
      <w:pPr>
        <w:widowControl w:val="0"/>
        <w:autoSpaceDE w:val="0"/>
        <w:autoSpaceDN w:val="0"/>
        <w:adjustRightInd w:val="0"/>
        <w:spacing w:before="120"/>
        <w:ind w:left="773"/>
        <w:jc w:val="both"/>
        <w:rPr>
          <w:sz w:val="22"/>
          <w:szCs w:val="22"/>
        </w:rPr>
      </w:pPr>
      <w:r w:rsidRPr="00166B8D">
        <w:rPr>
          <w:sz w:val="22"/>
          <w:szCs w:val="22"/>
        </w:rPr>
        <w:t>where:</w:t>
      </w:r>
    </w:p>
    <w:p w14:paraId="43088664" w14:textId="77777777" w:rsidR="00B0349E" w:rsidRPr="00166B8D" w:rsidRDefault="00B0349E" w:rsidP="00B0349E">
      <w:pPr>
        <w:widowControl w:val="0"/>
        <w:autoSpaceDE w:val="0"/>
        <w:autoSpaceDN w:val="0"/>
        <w:adjustRightInd w:val="0"/>
        <w:spacing w:before="120"/>
        <w:ind w:left="773"/>
        <w:jc w:val="both"/>
        <w:rPr>
          <w:sz w:val="22"/>
          <w:szCs w:val="22"/>
        </w:rPr>
      </w:pPr>
      <w:r w:rsidRPr="00166B8D">
        <w:rPr>
          <w:b/>
          <w:bCs/>
          <w:sz w:val="22"/>
          <w:szCs w:val="22"/>
        </w:rPr>
        <w:t xml:space="preserve">Average daily foreign debt for excess foreign debt days </w:t>
      </w:r>
      <w:r w:rsidRPr="00166B8D">
        <w:rPr>
          <w:sz w:val="22"/>
          <w:szCs w:val="22"/>
        </w:rPr>
        <w:t>is the average of the total foreign debt of the trust estate in respect of each excess foreign debt day of the trust estate that occurred in the year of income;</w:t>
      </w:r>
    </w:p>
    <w:p w14:paraId="39188631" w14:textId="77777777" w:rsidR="00B0349E" w:rsidRPr="00166B8D" w:rsidRDefault="00B0349E" w:rsidP="00B0349E">
      <w:pPr>
        <w:widowControl w:val="0"/>
        <w:autoSpaceDE w:val="0"/>
        <w:autoSpaceDN w:val="0"/>
        <w:adjustRightInd w:val="0"/>
        <w:spacing w:before="120"/>
        <w:ind w:left="773"/>
        <w:jc w:val="both"/>
        <w:rPr>
          <w:sz w:val="22"/>
          <w:szCs w:val="22"/>
        </w:rPr>
      </w:pPr>
      <w:r w:rsidRPr="00166B8D">
        <w:rPr>
          <w:b/>
          <w:bCs/>
          <w:sz w:val="22"/>
          <w:szCs w:val="22"/>
        </w:rPr>
        <w:t xml:space="preserve">Foreign equity product </w:t>
      </w:r>
      <w:r w:rsidRPr="00166B8D">
        <w:rPr>
          <w:sz w:val="22"/>
          <w:szCs w:val="22"/>
        </w:rPr>
        <w:t>is the foreign equity product of the trust estate of the year of income;</w:t>
      </w:r>
    </w:p>
    <w:p w14:paraId="7CE0D3CC" w14:textId="77777777" w:rsidR="00B0349E" w:rsidRPr="00166B8D" w:rsidRDefault="00B0349E" w:rsidP="00B0349E">
      <w:pPr>
        <w:widowControl w:val="0"/>
        <w:autoSpaceDE w:val="0"/>
        <w:autoSpaceDN w:val="0"/>
        <w:adjustRightInd w:val="0"/>
        <w:spacing w:before="120"/>
        <w:ind w:left="773"/>
        <w:jc w:val="both"/>
        <w:rPr>
          <w:sz w:val="22"/>
          <w:szCs w:val="22"/>
        </w:rPr>
      </w:pPr>
      <w:r w:rsidRPr="00166B8D">
        <w:rPr>
          <w:b/>
          <w:bCs/>
          <w:sz w:val="22"/>
          <w:szCs w:val="22"/>
        </w:rPr>
        <w:t xml:space="preserve">Average daily foreign debt </w:t>
      </w:r>
      <w:r w:rsidRPr="00166B8D">
        <w:rPr>
          <w:sz w:val="22"/>
          <w:szCs w:val="22"/>
        </w:rPr>
        <w:t>is the average of the total foreign debt of the trust estate in respect of each day that occurred in the year of income;</w:t>
      </w:r>
    </w:p>
    <w:p w14:paraId="582A3CAF" w14:textId="77777777" w:rsidR="00B0349E" w:rsidRPr="00166B8D" w:rsidRDefault="00B0349E" w:rsidP="00B0349E">
      <w:pPr>
        <w:widowControl w:val="0"/>
        <w:autoSpaceDE w:val="0"/>
        <w:autoSpaceDN w:val="0"/>
        <w:adjustRightInd w:val="0"/>
        <w:spacing w:before="120"/>
        <w:ind w:left="773"/>
        <w:jc w:val="both"/>
        <w:rPr>
          <w:sz w:val="22"/>
          <w:szCs w:val="22"/>
        </w:rPr>
      </w:pPr>
      <w:r w:rsidRPr="00166B8D">
        <w:rPr>
          <w:b/>
          <w:bCs/>
          <w:sz w:val="22"/>
          <w:szCs w:val="22"/>
        </w:rPr>
        <w:t xml:space="preserve">No. of excess foreign debt days </w:t>
      </w:r>
      <w:r w:rsidRPr="00166B8D">
        <w:rPr>
          <w:sz w:val="22"/>
          <w:szCs w:val="22"/>
        </w:rPr>
        <w:t>is the number of excess foreign debt days of the trust estate that occurred in the year of income;</w:t>
      </w:r>
    </w:p>
    <w:p w14:paraId="6766DDEA" w14:textId="77777777" w:rsidR="00B0349E" w:rsidRPr="00166B8D" w:rsidRDefault="00B0349E" w:rsidP="00B0349E">
      <w:pPr>
        <w:widowControl w:val="0"/>
        <w:autoSpaceDE w:val="0"/>
        <w:autoSpaceDN w:val="0"/>
        <w:adjustRightInd w:val="0"/>
        <w:spacing w:before="120"/>
        <w:ind w:left="773"/>
        <w:jc w:val="both"/>
        <w:rPr>
          <w:sz w:val="22"/>
          <w:szCs w:val="22"/>
        </w:rPr>
      </w:pPr>
      <w:r w:rsidRPr="00166B8D">
        <w:rPr>
          <w:b/>
          <w:bCs/>
          <w:sz w:val="22"/>
          <w:szCs w:val="22"/>
        </w:rPr>
        <w:t xml:space="preserve">Days in year of income </w:t>
      </w:r>
      <w:r w:rsidRPr="00166B8D">
        <w:rPr>
          <w:sz w:val="22"/>
          <w:szCs w:val="22"/>
        </w:rPr>
        <w:t>is the number of days in the year of income.</w:t>
      </w:r>
    </w:p>
    <w:p w14:paraId="705C39C3" w14:textId="77777777" w:rsidR="00B0349E" w:rsidRPr="00166B8D" w:rsidRDefault="00B0349E" w:rsidP="00B0349E">
      <w:pPr>
        <w:widowControl w:val="0"/>
        <w:autoSpaceDE w:val="0"/>
        <w:autoSpaceDN w:val="0"/>
        <w:adjustRightInd w:val="0"/>
        <w:spacing w:before="120"/>
        <w:ind w:left="773" w:firstLine="226"/>
        <w:jc w:val="both"/>
        <w:rPr>
          <w:sz w:val="22"/>
          <w:szCs w:val="22"/>
        </w:rPr>
      </w:pPr>
      <w:r w:rsidRPr="00166B8D">
        <w:rPr>
          <w:sz w:val="22"/>
          <w:szCs w:val="22"/>
        </w:rPr>
        <w:t>“(4)</w:t>
      </w:r>
      <w:r w:rsidRPr="00166B8D">
        <w:rPr>
          <w:sz w:val="22"/>
          <w:szCs w:val="22"/>
        </w:rPr>
        <w:tab/>
        <w:t>For the purposes of this section, if the total foreign debt of the trust estate in respect of a particular day in a year of income exceeds the foreign equity product of the trust estate of the year of income, the day is an excess foreign debt day of the trust estate.</w:t>
      </w:r>
    </w:p>
    <w:p w14:paraId="1D20F34A" w14:textId="77777777" w:rsidR="00B0349E" w:rsidRPr="00166B8D" w:rsidRDefault="00B0349E" w:rsidP="00B0349E">
      <w:pPr>
        <w:widowControl w:val="0"/>
        <w:autoSpaceDE w:val="0"/>
        <w:autoSpaceDN w:val="0"/>
        <w:adjustRightInd w:val="0"/>
        <w:spacing w:before="120"/>
        <w:ind w:left="773" w:firstLine="221"/>
        <w:jc w:val="both"/>
        <w:rPr>
          <w:sz w:val="22"/>
          <w:szCs w:val="22"/>
        </w:rPr>
      </w:pPr>
      <w:r w:rsidRPr="00166B8D">
        <w:rPr>
          <w:sz w:val="22"/>
          <w:szCs w:val="22"/>
        </w:rPr>
        <w:t>“(5)</w:t>
      </w:r>
      <w:r w:rsidRPr="00166B8D">
        <w:rPr>
          <w:sz w:val="22"/>
          <w:szCs w:val="22"/>
        </w:rPr>
        <w:tab/>
        <w:t>An election made by a trustee for the purposes of subsection (2) must be lodged with the Commissioner on or before the date of lodgment of the return of income of the trust estate for the later of the following years of income:</w:t>
      </w:r>
    </w:p>
    <w:p w14:paraId="142224B1" w14:textId="77777777" w:rsidR="00B0349E" w:rsidRPr="00166B8D" w:rsidRDefault="00B0349E" w:rsidP="00B0349E">
      <w:pPr>
        <w:widowControl w:val="0"/>
        <w:tabs>
          <w:tab w:val="left" w:pos="1430"/>
        </w:tabs>
        <w:autoSpaceDE w:val="0"/>
        <w:autoSpaceDN w:val="0"/>
        <w:adjustRightInd w:val="0"/>
        <w:spacing w:before="120"/>
        <w:ind w:left="1037"/>
        <w:jc w:val="both"/>
        <w:rPr>
          <w:sz w:val="22"/>
          <w:szCs w:val="22"/>
        </w:rPr>
      </w:pPr>
      <w:r w:rsidRPr="00166B8D">
        <w:rPr>
          <w:sz w:val="22"/>
          <w:szCs w:val="22"/>
        </w:rPr>
        <w:t>(a)</w:t>
      </w:r>
      <w:r w:rsidRPr="00166B8D">
        <w:rPr>
          <w:sz w:val="22"/>
          <w:szCs w:val="22"/>
        </w:rPr>
        <w:tab/>
        <w:t>the year of income to which the election relates;</w:t>
      </w:r>
    </w:p>
    <w:p w14:paraId="7CE666B9" w14:textId="77777777" w:rsidR="00B0349E" w:rsidRPr="00166B8D" w:rsidRDefault="00B0349E" w:rsidP="00B0349E">
      <w:pPr>
        <w:widowControl w:val="0"/>
        <w:tabs>
          <w:tab w:val="left" w:pos="1430"/>
        </w:tabs>
        <w:autoSpaceDE w:val="0"/>
        <w:autoSpaceDN w:val="0"/>
        <w:adjustRightInd w:val="0"/>
        <w:spacing w:before="120"/>
        <w:ind w:left="1037"/>
        <w:jc w:val="both"/>
        <w:rPr>
          <w:sz w:val="22"/>
          <w:szCs w:val="22"/>
        </w:rPr>
      </w:pPr>
      <w:r w:rsidRPr="00166B8D">
        <w:rPr>
          <w:sz w:val="22"/>
          <w:szCs w:val="22"/>
        </w:rPr>
        <w:t>(b)</w:t>
      </w:r>
      <w:r w:rsidRPr="00166B8D">
        <w:rPr>
          <w:sz w:val="22"/>
          <w:szCs w:val="22"/>
        </w:rPr>
        <w:tab/>
        <w:t>the year of income in which this subsection commenced;</w:t>
      </w:r>
    </w:p>
    <w:p w14:paraId="2DFFD1E7" w14:textId="77777777" w:rsidR="00B0349E" w:rsidRPr="00166B8D" w:rsidRDefault="00B0349E" w:rsidP="00B0349E">
      <w:pPr>
        <w:widowControl w:val="0"/>
        <w:tabs>
          <w:tab w:val="left" w:pos="1430"/>
        </w:tabs>
        <w:autoSpaceDE w:val="0"/>
        <w:autoSpaceDN w:val="0"/>
        <w:adjustRightInd w:val="0"/>
        <w:spacing w:before="120"/>
        <w:ind w:left="773"/>
        <w:jc w:val="both"/>
        <w:rPr>
          <w:sz w:val="22"/>
          <w:szCs w:val="22"/>
        </w:rPr>
      </w:pPr>
      <w:r w:rsidRPr="00166B8D">
        <w:rPr>
          <w:sz w:val="22"/>
          <w:szCs w:val="22"/>
        </w:rPr>
        <w:t>or within such further period as the Commissioner allows.”.</w:t>
      </w:r>
    </w:p>
    <w:p w14:paraId="4A2446C9"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Foreign investors</w:t>
      </w:r>
    </w:p>
    <w:p w14:paraId="6CBC6BE0" w14:textId="77777777" w:rsidR="00B0349E" w:rsidRPr="00166B8D" w:rsidRDefault="00B0349E" w:rsidP="00B0349E">
      <w:pPr>
        <w:widowControl w:val="0"/>
        <w:autoSpaceDE w:val="0"/>
        <w:autoSpaceDN w:val="0"/>
        <w:adjustRightInd w:val="0"/>
        <w:spacing w:before="120"/>
        <w:ind w:left="346"/>
        <w:jc w:val="both"/>
        <w:rPr>
          <w:sz w:val="22"/>
          <w:szCs w:val="22"/>
        </w:rPr>
      </w:pPr>
      <w:r w:rsidRPr="00166B8D">
        <w:rPr>
          <w:b/>
          <w:bCs/>
          <w:sz w:val="22"/>
          <w:szCs w:val="22"/>
        </w:rPr>
        <w:t>19</w:t>
      </w:r>
      <w:r w:rsidRPr="00166B8D">
        <w:rPr>
          <w:bCs/>
          <w:sz w:val="22"/>
          <w:szCs w:val="22"/>
        </w:rPr>
        <w:t>.</w:t>
      </w:r>
      <w:r w:rsidRPr="00166B8D">
        <w:rPr>
          <w:bCs/>
          <w:sz w:val="22"/>
          <w:szCs w:val="22"/>
        </w:rPr>
        <w:tab/>
      </w:r>
      <w:r w:rsidRPr="00166B8D">
        <w:rPr>
          <w:sz w:val="22"/>
          <w:szCs w:val="22"/>
        </w:rPr>
        <w:t>Section 159</w:t>
      </w:r>
      <w:r w:rsidRPr="00166B8D">
        <w:rPr>
          <w:smallCaps/>
          <w:sz w:val="22"/>
          <w:szCs w:val="22"/>
        </w:rPr>
        <w:t>gzw</w:t>
      </w:r>
      <w:r w:rsidRPr="00166B8D">
        <w:rPr>
          <w:sz w:val="22"/>
          <w:szCs w:val="22"/>
        </w:rPr>
        <w:t xml:space="preserve"> of the Principal Act is amended:</w:t>
      </w:r>
    </w:p>
    <w:p w14:paraId="13836EEF" w14:textId="77777777" w:rsidR="00B0349E" w:rsidRPr="00166B8D" w:rsidRDefault="00B0349E" w:rsidP="00B0349E">
      <w:pPr>
        <w:widowControl w:val="0"/>
        <w:tabs>
          <w:tab w:val="left" w:pos="768"/>
        </w:tabs>
        <w:autoSpaceDE w:val="0"/>
        <w:autoSpaceDN w:val="0"/>
        <w:adjustRightInd w:val="0"/>
        <w:spacing w:before="120"/>
        <w:ind w:left="379"/>
        <w:jc w:val="both"/>
        <w:rPr>
          <w:sz w:val="22"/>
          <w:szCs w:val="22"/>
        </w:rPr>
      </w:pPr>
      <w:r w:rsidRPr="00166B8D">
        <w:rPr>
          <w:b/>
          <w:sz w:val="22"/>
          <w:szCs w:val="22"/>
        </w:rPr>
        <w:t>(a)</w:t>
      </w:r>
      <w:r w:rsidRPr="00166B8D">
        <w:rPr>
          <w:sz w:val="22"/>
          <w:szCs w:val="22"/>
        </w:rPr>
        <w:tab/>
        <w:t>by inserting after paragraph (a) the following paragraph:</w:t>
      </w:r>
    </w:p>
    <w:p w14:paraId="3443725C" w14:textId="77777777" w:rsidR="00B0349E" w:rsidRPr="00166B8D" w:rsidRDefault="00B0349E" w:rsidP="00B0349E">
      <w:pPr>
        <w:widowControl w:val="0"/>
        <w:autoSpaceDE w:val="0"/>
        <w:autoSpaceDN w:val="0"/>
        <w:adjustRightInd w:val="0"/>
        <w:spacing w:before="120"/>
        <w:ind w:left="1042"/>
        <w:jc w:val="both"/>
        <w:rPr>
          <w:sz w:val="22"/>
          <w:szCs w:val="22"/>
        </w:rPr>
      </w:pPr>
      <w:r w:rsidRPr="00166B8D">
        <w:rPr>
          <w:sz w:val="22"/>
          <w:szCs w:val="22"/>
        </w:rPr>
        <w:t>“(aa) subsection (2) does not apply; and”;</w:t>
      </w:r>
    </w:p>
    <w:p w14:paraId="1A86FB5B" w14:textId="77777777" w:rsidR="00B0349E" w:rsidRPr="00166B8D" w:rsidRDefault="00B0349E" w:rsidP="00B0349E">
      <w:pPr>
        <w:widowControl w:val="0"/>
        <w:tabs>
          <w:tab w:val="left" w:pos="768"/>
        </w:tabs>
        <w:autoSpaceDE w:val="0"/>
        <w:autoSpaceDN w:val="0"/>
        <w:adjustRightInd w:val="0"/>
        <w:spacing w:before="120"/>
        <w:ind w:left="379"/>
        <w:jc w:val="both"/>
        <w:rPr>
          <w:sz w:val="22"/>
          <w:szCs w:val="22"/>
        </w:rPr>
      </w:pPr>
      <w:r w:rsidRPr="00166B8D">
        <w:rPr>
          <w:b/>
          <w:sz w:val="22"/>
          <w:szCs w:val="22"/>
        </w:rPr>
        <w:t>(b)</w:t>
      </w:r>
      <w:r w:rsidRPr="00166B8D">
        <w:rPr>
          <w:sz w:val="22"/>
          <w:szCs w:val="22"/>
        </w:rPr>
        <w:tab/>
        <w:t>by adding at the end the following subsections:</w:t>
      </w:r>
    </w:p>
    <w:p w14:paraId="476593EC" w14:textId="77777777" w:rsidR="00B0349E" w:rsidRPr="00166B8D" w:rsidRDefault="00B0349E" w:rsidP="00B0349E">
      <w:pPr>
        <w:widowControl w:val="0"/>
        <w:autoSpaceDE w:val="0"/>
        <w:autoSpaceDN w:val="0"/>
        <w:adjustRightInd w:val="0"/>
        <w:spacing w:before="120"/>
        <w:ind w:left="998"/>
        <w:jc w:val="both"/>
        <w:rPr>
          <w:sz w:val="22"/>
          <w:szCs w:val="22"/>
        </w:rPr>
      </w:pPr>
      <w:r w:rsidRPr="00166B8D">
        <w:rPr>
          <w:sz w:val="22"/>
          <w:szCs w:val="22"/>
        </w:rPr>
        <w:t>“(2)</w:t>
      </w:r>
      <w:r w:rsidRPr="00166B8D">
        <w:rPr>
          <w:sz w:val="22"/>
          <w:szCs w:val="22"/>
        </w:rPr>
        <w:tab/>
        <w:t>If:</w:t>
      </w:r>
    </w:p>
    <w:p w14:paraId="1EE8919D" w14:textId="77777777" w:rsidR="00B0349E" w:rsidRPr="00166B8D" w:rsidRDefault="00B0349E" w:rsidP="00B0349E">
      <w:pPr>
        <w:widowControl w:val="0"/>
        <w:autoSpaceDE w:val="0"/>
        <w:autoSpaceDN w:val="0"/>
        <w:adjustRightInd w:val="0"/>
        <w:spacing w:before="120"/>
        <w:ind w:left="1435" w:hanging="384"/>
        <w:jc w:val="both"/>
        <w:rPr>
          <w:sz w:val="22"/>
          <w:szCs w:val="22"/>
        </w:rPr>
      </w:pPr>
      <w:r w:rsidRPr="00166B8D">
        <w:rPr>
          <w:sz w:val="22"/>
          <w:szCs w:val="22"/>
        </w:rPr>
        <w:t>(a)</w:t>
      </w:r>
      <w:r w:rsidRPr="00166B8D">
        <w:rPr>
          <w:sz w:val="22"/>
          <w:szCs w:val="22"/>
        </w:rPr>
        <w:tab/>
        <w:t>an amount of foreign debt interest is, apart from this Division, allowable as a deduction from the assessable</w:t>
      </w:r>
    </w:p>
    <w:p w14:paraId="5B26F572" w14:textId="77777777" w:rsidR="00B0349E" w:rsidRPr="00166B8D" w:rsidRDefault="00B0349E" w:rsidP="00B0349E">
      <w:pPr>
        <w:widowControl w:val="0"/>
        <w:autoSpaceDE w:val="0"/>
        <w:autoSpaceDN w:val="0"/>
        <w:adjustRightInd w:val="0"/>
        <w:spacing w:before="120"/>
        <w:ind w:left="1430"/>
        <w:jc w:val="both"/>
        <w:rPr>
          <w:sz w:val="22"/>
          <w:szCs w:val="22"/>
        </w:rPr>
      </w:pPr>
      <w:r w:rsidRPr="00166B8D">
        <w:rPr>
          <w:sz w:val="22"/>
          <w:szCs w:val="22"/>
        </w:rPr>
        <w:br w:type="page"/>
      </w:r>
      <w:r w:rsidRPr="00166B8D">
        <w:rPr>
          <w:sz w:val="22"/>
          <w:szCs w:val="22"/>
        </w:rPr>
        <w:lastRenderedPageBreak/>
        <w:t>income of a year of income of a taxpayer being a foreign investor; and</w:t>
      </w:r>
    </w:p>
    <w:p w14:paraId="00A30636" w14:textId="77777777" w:rsidR="00B0349E" w:rsidRPr="00166B8D" w:rsidRDefault="00B0349E" w:rsidP="00B0349E">
      <w:pPr>
        <w:widowControl w:val="0"/>
        <w:autoSpaceDE w:val="0"/>
        <w:autoSpaceDN w:val="0"/>
        <w:adjustRightInd w:val="0"/>
        <w:spacing w:before="120"/>
        <w:ind w:left="1426" w:hanging="394"/>
        <w:jc w:val="both"/>
        <w:rPr>
          <w:sz w:val="22"/>
          <w:szCs w:val="22"/>
        </w:rPr>
      </w:pPr>
      <w:r w:rsidRPr="00166B8D">
        <w:rPr>
          <w:sz w:val="22"/>
          <w:szCs w:val="22"/>
        </w:rPr>
        <w:t>(b)</w:t>
      </w:r>
      <w:r w:rsidRPr="00166B8D">
        <w:rPr>
          <w:sz w:val="22"/>
          <w:szCs w:val="22"/>
        </w:rPr>
        <w:tab/>
        <w:t>the taxpayer makes an election, in accordance with subsection (5), that this subsection apply in relation to the taxpayer in relation to the year of income;</w:t>
      </w:r>
    </w:p>
    <w:p w14:paraId="0931F965" w14:textId="77777777" w:rsidR="00B0349E" w:rsidRPr="00166B8D" w:rsidRDefault="00B0349E" w:rsidP="00B0349E">
      <w:pPr>
        <w:widowControl w:val="0"/>
        <w:autoSpaceDE w:val="0"/>
        <w:autoSpaceDN w:val="0"/>
        <w:adjustRightInd w:val="0"/>
        <w:spacing w:before="120"/>
        <w:ind w:left="773"/>
        <w:jc w:val="both"/>
        <w:rPr>
          <w:sz w:val="22"/>
          <w:szCs w:val="22"/>
        </w:rPr>
      </w:pPr>
      <w:r w:rsidRPr="00166B8D">
        <w:rPr>
          <w:sz w:val="22"/>
          <w:szCs w:val="22"/>
        </w:rPr>
        <w:t>the proportion of the foreign debt interest calculated under subsection (3) is not so allowable as a deduction.</w:t>
      </w:r>
    </w:p>
    <w:p w14:paraId="5D395EDF" w14:textId="77777777" w:rsidR="00B0349E" w:rsidRPr="00166B8D" w:rsidRDefault="00B0349E" w:rsidP="00B0349E">
      <w:pPr>
        <w:widowControl w:val="0"/>
        <w:autoSpaceDE w:val="0"/>
        <w:autoSpaceDN w:val="0"/>
        <w:adjustRightInd w:val="0"/>
        <w:spacing w:before="120"/>
        <w:ind w:left="994"/>
        <w:jc w:val="both"/>
        <w:rPr>
          <w:sz w:val="22"/>
          <w:szCs w:val="22"/>
        </w:rPr>
      </w:pPr>
      <w:r w:rsidRPr="00166B8D">
        <w:rPr>
          <w:sz w:val="22"/>
          <w:szCs w:val="22"/>
        </w:rPr>
        <w:t>“(3)</w:t>
      </w:r>
      <w:r w:rsidRPr="00166B8D">
        <w:rPr>
          <w:sz w:val="22"/>
          <w:szCs w:val="22"/>
        </w:rPr>
        <w:tab/>
        <w:t>The proportion is calculated using the formula:</w:t>
      </w:r>
    </w:p>
    <w:p w14:paraId="7CF98BC7" w14:textId="77777777" w:rsidR="00B0349E" w:rsidRPr="00166B8D" w:rsidRDefault="001977E4" w:rsidP="00B0349E">
      <w:pPr>
        <w:widowControl w:val="0"/>
        <w:autoSpaceDE w:val="0"/>
        <w:autoSpaceDN w:val="0"/>
        <w:adjustRightInd w:val="0"/>
        <w:spacing w:before="120"/>
        <w:ind w:left="1272"/>
        <w:jc w:val="both"/>
        <w:rPr>
          <w:sz w:val="22"/>
          <w:szCs w:val="22"/>
        </w:rPr>
      </w:pPr>
      <w:r>
        <w:rPr>
          <w:noProof/>
          <w:sz w:val="22"/>
          <w:szCs w:val="22"/>
          <w:lang w:val="en-AU" w:eastAsia="en-AU"/>
        </w:rPr>
        <w:drawing>
          <wp:inline distT="0" distB="0" distL="0" distR="0" wp14:anchorId="526151B7" wp14:editId="7A88B7A9">
            <wp:extent cx="3710940" cy="12954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0940" cy="1295400"/>
                    </a:xfrm>
                    <a:prstGeom prst="rect">
                      <a:avLst/>
                    </a:prstGeom>
                    <a:noFill/>
                    <a:ln>
                      <a:noFill/>
                    </a:ln>
                  </pic:spPr>
                </pic:pic>
              </a:graphicData>
            </a:graphic>
          </wp:inline>
        </w:drawing>
      </w:r>
    </w:p>
    <w:p w14:paraId="0C745612" w14:textId="77777777" w:rsidR="00B0349E" w:rsidRPr="00166B8D" w:rsidRDefault="00B0349E" w:rsidP="00B0349E">
      <w:pPr>
        <w:widowControl w:val="0"/>
        <w:autoSpaceDE w:val="0"/>
        <w:autoSpaceDN w:val="0"/>
        <w:adjustRightInd w:val="0"/>
        <w:spacing w:before="120"/>
        <w:ind w:left="773"/>
        <w:jc w:val="both"/>
        <w:rPr>
          <w:sz w:val="22"/>
          <w:szCs w:val="22"/>
        </w:rPr>
      </w:pPr>
      <w:r w:rsidRPr="00166B8D">
        <w:rPr>
          <w:sz w:val="22"/>
          <w:szCs w:val="22"/>
        </w:rPr>
        <w:t>where:</w:t>
      </w:r>
    </w:p>
    <w:p w14:paraId="66169EEB" w14:textId="77777777" w:rsidR="00B0349E" w:rsidRPr="00166B8D" w:rsidRDefault="00B0349E" w:rsidP="00B0349E">
      <w:pPr>
        <w:widowControl w:val="0"/>
        <w:autoSpaceDE w:val="0"/>
        <w:autoSpaceDN w:val="0"/>
        <w:adjustRightInd w:val="0"/>
        <w:spacing w:before="120"/>
        <w:ind w:left="773"/>
        <w:jc w:val="both"/>
        <w:rPr>
          <w:sz w:val="22"/>
          <w:szCs w:val="22"/>
        </w:rPr>
      </w:pPr>
      <w:r w:rsidRPr="00166B8D">
        <w:rPr>
          <w:b/>
          <w:bCs/>
          <w:sz w:val="22"/>
          <w:szCs w:val="22"/>
        </w:rPr>
        <w:t xml:space="preserve">Average daily foreign debt for excess foreign debt days </w:t>
      </w:r>
      <w:r w:rsidRPr="00166B8D">
        <w:rPr>
          <w:sz w:val="22"/>
          <w:szCs w:val="22"/>
        </w:rPr>
        <w:t>is the average of the total foreign debt of the taxpayer in respect of each excess foreign debt day of the taxpayer that occurred in the year of income;</w:t>
      </w:r>
    </w:p>
    <w:p w14:paraId="0CDB87EC" w14:textId="77777777" w:rsidR="00B0349E" w:rsidRPr="00166B8D" w:rsidRDefault="00B0349E" w:rsidP="00B0349E">
      <w:pPr>
        <w:widowControl w:val="0"/>
        <w:autoSpaceDE w:val="0"/>
        <w:autoSpaceDN w:val="0"/>
        <w:adjustRightInd w:val="0"/>
        <w:spacing w:before="120"/>
        <w:ind w:left="778"/>
        <w:jc w:val="both"/>
        <w:rPr>
          <w:sz w:val="22"/>
          <w:szCs w:val="22"/>
        </w:rPr>
      </w:pPr>
      <w:r w:rsidRPr="00166B8D">
        <w:rPr>
          <w:b/>
          <w:bCs/>
          <w:sz w:val="22"/>
          <w:szCs w:val="22"/>
        </w:rPr>
        <w:t xml:space="preserve">Foreign equity product </w:t>
      </w:r>
      <w:r w:rsidRPr="00166B8D">
        <w:rPr>
          <w:sz w:val="22"/>
          <w:szCs w:val="22"/>
        </w:rPr>
        <w:t>is the foreign equity product of the taxpayer of the year of income;</w:t>
      </w:r>
    </w:p>
    <w:p w14:paraId="5CFA2773" w14:textId="77777777" w:rsidR="00B0349E" w:rsidRPr="00166B8D" w:rsidRDefault="00B0349E" w:rsidP="00B0349E">
      <w:pPr>
        <w:widowControl w:val="0"/>
        <w:autoSpaceDE w:val="0"/>
        <w:autoSpaceDN w:val="0"/>
        <w:adjustRightInd w:val="0"/>
        <w:spacing w:before="120"/>
        <w:ind w:left="778"/>
        <w:jc w:val="both"/>
        <w:rPr>
          <w:sz w:val="22"/>
          <w:szCs w:val="22"/>
        </w:rPr>
      </w:pPr>
      <w:r w:rsidRPr="00166B8D">
        <w:rPr>
          <w:b/>
          <w:bCs/>
          <w:sz w:val="22"/>
          <w:szCs w:val="22"/>
        </w:rPr>
        <w:t xml:space="preserve">Average daily foreign debt </w:t>
      </w:r>
      <w:r w:rsidRPr="00166B8D">
        <w:rPr>
          <w:sz w:val="22"/>
          <w:szCs w:val="22"/>
        </w:rPr>
        <w:t>is the average of the total foreign debt of the taxpayer in respect of each day that occurred in the year of income;</w:t>
      </w:r>
    </w:p>
    <w:p w14:paraId="03C841E5" w14:textId="77777777" w:rsidR="00B0349E" w:rsidRPr="00166B8D" w:rsidRDefault="00B0349E" w:rsidP="00B0349E">
      <w:pPr>
        <w:widowControl w:val="0"/>
        <w:autoSpaceDE w:val="0"/>
        <w:autoSpaceDN w:val="0"/>
        <w:adjustRightInd w:val="0"/>
        <w:spacing w:before="120"/>
        <w:ind w:left="782"/>
        <w:jc w:val="both"/>
        <w:rPr>
          <w:sz w:val="22"/>
          <w:szCs w:val="22"/>
        </w:rPr>
      </w:pPr>
      <w:r w:rsidRPr="00166B8D">
        <w:rPr>
          <w:b/>
          <w:bCs/>
          <w:sz w:val="22"/>
          <w:szCs w:val="22"/>
        </w:rPr>
        <w:t xml:space="preserve">No. of excess foreign debt days </w:t>
      </w:r>
      <w:r w:rsidRPr="00166B8D">
        <w:rPr>
          <w:sz w:val="22"/>
          <w:szCs w:val="22"/>
        </w:rPr>
        <w:t>is the number of excess foreign debt days of the taxpayer that occurred in the year of income;</w:t>
      </w:r>
    </w:p>
    <w:p w14:paraId="34949CDF" w14:textId="77777777" w:rsidR="00B0349E" w:rsidRPr="00166B8D" w:rsidRDefault="00B0349E" w:rsidP="00B0349E">
      <w:pPr>
        <w:widowControl w:val="0"/>
        <w:autoSpaceDE w:val="0"/>
        <w:autoSpaceDN w:val="0"/>
        <w:adjustRightInd w:val="0"/>
        <w:spacing w:before="120"/>
        <w:ind w:left="782"/>
        <w:jc w:val="both"/>
        <w:rPr>
          <w:sz w:val="22"/>
          <w:szCs w:val="22"/>
        </w:rPr>
      </w:pPr>
      <w:r w:rsidRPr="00166B8D">
        <w:rPr>
          <w:b/>
          <w:bCs/>
          <w:sz w:val="22"/>
          <w:szCs w:val="22"/>
        </w:rPr>
        <w:t xml:space="preserve">Days in year of income </w:t>
      </w:r>
      <w:r w:rsidRPr="00166B8D">
        <w:rPr>
          <w:sz w:val="22"/>
          <w:szCs w:val="22"/>
        </w:rPr>
        <w:t>is the number of days in the year of income.</w:t>
      </w:r>
    </w:p>
    <w:p w14:paraId="4452F712" w14:textId="77777777" w:rsidR="00B0349E" w:rsidRPr="00166B8D" w:rsidRDefault="00B0349E" w:rsidP="00B0349E">
      <w:pPr>
        <w:widowControl w:val="0"/>
        <w:autoSpaceDE w:val="0"/>
        <w:autoSpaceDN w:val="0"/>
        <w:adjustRightInd w:val="0"/>
        <w:spacing w:before="120"/>
        <w:ind w:left="782" w:firstLine="216"/>
        <w:jc w:val="both"/>
        <w:rPr>
          <w:sz w:val="22"/>
          <w:szCs w:val="22"/>
        </w:rPr>
      </w:pPr>
      <w:r w:rsidRPr="00166B8D">
        <w:rPr>
          <w:sz w:val="22"/>
          <w:szCs w:val="22"/>
        </w:rPr>
        <w:t>“(4)</w:t>
      </w:r>
      <w:r w:rsidRPr="00166B8D">
        <w:rPr>
          <w:sz w:val="22"/>
          <w:szCs w:val="22"/>
        </w:rPr>
        <w:tab/>
        <w:t>For the purposes of this section, if the total foreign debt of the taxpayer in respect of a particular day exceeds the foreign equity product of the taxpayer of the year of income, the day is an excess foreign debt day of the taxpayer.</w:t>
      </w:r>
    </w:p>
    <w:p w14:paraId="3DDD4222" w14:textId="77777777" w:rsidR="00B0349E" w:rsidRPr="00166B8D" w:rsidRDefault="00B0349E" w:rsidP="00B0349E">
      <w:pPr>
        <w:widowControl w:val="0"/>
        <w:autoSpaceDE w:val="0"/>
        <w:autoSpaceDN w:val="0"/>
        <w:adjustRightInd w:val="0"/>
        <w:spacing w:before="120"/>
        <w:ind w:left="782" w:firstLine="216"/>
        <w:jc w:val="both"/>
        <w:rPr>
          <w:sz w:val="22"/>
          <w:szCs w:val="22"/>
        </w:rPr>
      </w:pPr>
      <w:r w:rsidRPr="00166B8D">
        <w:rPr>
          <w:sz w:val="22"/>
          <w:szCs w:val="22"/>
        </w:rPr>
        <w:t>“(5)</w:t>
      </w:r>
      <w:r w:rsidRPr="00166B8D">
        <w:rPr>
          <w:sz w:val="22"/>
          <w:szCs w:val="22"/>
        </w:rPr>
        <w:tab/>
        <w:t>An election for the purposes of subsection (2) must be lodged with the Commissioner on or before the date of lodgment of the taxpayer’s return of income for the later of the following years of income:</w:t>
      </w:r>
    </w:p>
    <w:p w14:paraId="6C3EEEF6" w14:textId="77777777" w:rsidR="00B0349E" w:rsidRPr="00166B8D" w:rsidRDefault="00B0349E" w:rsidP="00B0349E">
      <w:pPr>
        <w:widowControl w:val="0"/>
        <w:tabs>
          <w:tab w:val="left" w:pos="1430"/>
        </w:tabs>
        <w:autoSpaceDE w:val="0"/>
        <w:autoSpaceDN w:val="0"/>
        <w:adjustRightInd w:val="0"/>
        <w:spacing w:before="120"/>
        <w:ind w:left="1042"/>
        <w:jc w:val="both"/>
        <w:rPr>
          <w:sz w:val="22"/>
          <w:szCs w:val="22"/>
        </w:rPr>
      </w:pPr>
      <w:r w:rsidRPr="00166B8D">
        <w:rPr>
          <w:sz w:val="22"/>
          <w:szCs w:val="22"/>
        </w:rPr>
        <w:t>(a)</w:t>
      </w:r>
      <w:r w:rsidRPr="00166B8D">
        <w:rPr>
          <w:sz w:val="22"/>
          <w:szCs w:val="22"/>
        </w:rPr>
        <w:tab/>
        <w:t>the year of income to which the election relates;</w:t>
      </w:r>
    </w:p>
    <w:p w14:paraId="456240B0" w14:textId="77777777" w:rsidR="00B0349E" w:rsidRPr="00166B8D" w:rsidRDefault="00B0349E" w:rsidP="00B0349E">
      <w:pPr>
        <w:widowControl w:val="0"/>
        <w:tabs>
          <w:tab w:val="left" w:pos="1430"/>
        </w:tabs>
        <w:autoSpaceDE w:val="0"/>
        <w:autoSpaceDN w:val="0"/>
        <w:adjustRightInd w:val="0"/>
        <w:spacing w:before="120"/>
        <w:ind w:left="1042"/>
        <w:jc w:val="both"/>
        <w:rPr>
          <w:sz w:val="22"/>
          <w:szCs w:val="22"/>
        </w:rPr>
      </w:pPr>
      <w:r w:rsidRPr="00166B8D">
        <w:rPr>
          <w:sz w:val="22"/>
          <w:szCs w:val="22"/>
        </w:rPr>
        <w:t>(b)</w:t>
      </w:r>
      <w:r w:rsidRPr="00166B8D">
        <w:rPr>
          <w:sz w:val="22"/>
          <w:szCs w:val="22"/>
        </w:rPr>
        <w:tab/>
        <w:t>the year of income in which this subsection commenced;</w:t>
      </w:r>
    </w:p>
    <w:p w14:paraId="65587A60" w14:textId="77777777" w:rsidR="00B0349E" w:rsidRPr="00166B8D" w:rsidRDefault="00B0349E" w:rsidP="00B0349E">
      <w:pPr>
        <w:widowControl w:val="0"/>
        <w:tabs>
          <w:tab w:val="left" w:pos="1430"/>
        </w:tabs>
        <w:autoSpaceDE w:val="0"/>
        <w:autoSpaceDN w:val="0"/>
        <w:adjustRightInd w:val="0"/>
        <w:spacing w:before="120"/>
        <w:ind w:left="658"/>
        <w:jc w:val="both"/>
        <w:rPr>
          <w:sz w:val="22"/>
          <w:szCs w:val="22"/>
        </w:rPr>
      </w:pPr>
      <w:r w:rsidRPr="00166B8D">
        <w:rPr>
          <w:sz w:val="22"/>
          <w:szCs w:val="22"/>
        </w:rPr>
        <w:t>or within such further period as the Commissioner allows.”.</w:t>
      </w:r>
    </w:p>
    <w:p w14:paraId="0E5B97EF" w14:textId="77777777" w:rsidR="00B0349E" w:rsidRPr="00166B8D" w:rsidRDefault="00B0349E" w:rsidP="00B0349E">
      <w:pPr>
        <w:widowControl w:val="0"/>
        <w:autoSpaceDE w:val="0"/>
        <w:autoSpaceDN w:val="0"/>
        <w:adjustRightInd w:val="0"/>
        <w:spacing w:before="120"/>
        <w:ind w:firstLine="346"/>
        <w:jc w:val="both"/>
        <w:rPr>
          <w:sz w:val="22"/>
          <w:szCs w:val="22"/>
        </w:rPr>
      </w:pPr>
      <w:r w:rsidRPr="00166B8D">
        <w:rPr>
          <w:b/>
          <w:bCs/>
          <w:sz w:val="22"/>
          <w:szCs w:val="22"/>
        </w:rPr>
        <w:t>20</w:t>
      </w:r>
      <w:r w:rsidRPr="00166B8D">
        <w:rPr>
          <w:sz w:val="22"/>
          <w:szCs w:val="22"/>
        </w:rPr>
        <w:t>.</w:t>
      </w:r>
      <w:r w:rsidRPr="00166B8D">
        <w:rPr>
          <w:sz w:val="22"/>
          <w:szCs w:val="22"/>
        </w:rPr>
        <w:tab/>
        <w:t>After section 159</w:t>
      </w:r>
      <w:r w:rsidRPr="00166B8D">
        <w:rPr>
          <w:smallCaps/>
          <w:sz w:val="22"/>
          <w:szCs w:val="22"/>
        </w:rPr>
        <w:t>gzzk</w:t>
      </w:r>
      <w:r w:rsidRPr="00166B8D">
        <w:rPr>
          <w:sz w:val="22"/>
          <w:szCs w:val="22"/>
        </w:rPr>
        <w:t xml:space="preserve"> of the Principal Act the following section is inserted:</w:t>
      </w:r>
    </w:p>
    <w:p w14:paraId="6AE0643E"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Eligible gold mining expenditure—election regarding estimate of mine life for pre-changeover years</w:t>
      </w:r>
    </w:p>
    <w:p w14:paraId="3D72961C" w14:textId="77777777" w:rsidR="00B0349E" w:rsidRPr="00166B8D" w:rsidRDefault="00B0349E" w:rsidP="00B0349E">
      <w:pPr>
        <w:widowControl w:val="0"/>
        <w:autoSpaceDE w:val="0"/>
        <w:autoSpaceDN w:val="0"/>
        <w:adjustRightInd w:val="0"/>
        <w:spacing w:before="120"/>
        <w:ind w:firstLine="341"/>
        <w:jc w:val="both"/>
        <w:rPr>
          <w:sz w:val="22"/>
          <w:szCs w:val="22"/>
        </w:rPr>
      </w:pPr>
      <w:r w:rsidRPr="00166B8D">
        <w:rPr>
          <w:sz w:val="22"/>
          <w:szCs w:val="22"/>
        </w:rPr>
        <w:t>“159</w:t>
      </w:r>
      <w:r w:rsidRPr="00166B8D">
        <w:rPr>
          <w:smallCaps/>
          <w:sz w:val="22"/>
          <w:szCs w:val="22"/>
        </w:rPr>
        <w:t>gzzka</w:t>
      </w:r>
      <w:r w:rsidRPr="00166B8D">
        <w:rPr>
          <w:sz w:val="22"/>
          <w:szCs w:val="22"/>
        </w:rPr>
        <w:t>. (1) A taxpayer may, in accordance with subsection (3), elect that, in relation to all eligible gold mining expenditure in relation to any mining property incurred by the taxpayer before the changeover year, the notional writing-down assumptions are to include the assumption in subsection (2) of this section.</w:t>
      </w:r>
    </w:p>
    <w:p w14:paraId="6FF5861D" w14:textId="77777777" w:rsidR="00B0349E" w:rsidRPr="00166B8D" w:rsidRDefault="00B0349E" w:rsidP="00B0349E">
      <w:pPr>
        <w:widowControl w:val="0"/>
        <w:autoSpaceDE w:val="0"/>
        <w:autoSpaceDN w:val="0"/>
        <w:adjustRightInd w:val="0"/>
        <w:spacing w:before="120"/>
        <w:ind w:firstLine="317"/>
        <w:jc w:val="both"/>
        <w:rPr>
          <w:sz w:val="22"/>
          <w:szCs w:val="22"/>
        </w:rPr>
      </w:pPr>
      <w:r w:rsidRPr="00166B8D">
        <w:rPr>
          <w:sz w:val="22"/>
          <w:szCs w:val="22"/>
        </w:rPr>
        <w:t>“(2)</w:t>
      </w:r>
      <w:r w:rsidRPr="00166B8D">
        <w:rPr>
          <w:sz w:val="22"/>
          <w:szCs w:val="22"/>
        </w:rPr>
        <w:tab/>
        <w:t>The assumption is that, in applying paragraph 122</w:t>
      </w:r>
      <w:r w:rsidRPr="00166B8D">
        <w:rPr>
          <w:smallCaps/>
          <w:sz w:val="22"/>
          <w:szCs w:val="22"/>
        </w:rPr>
        <w:t>d</w:t>
      </w:r>
      <w:r w:rsidRPr="00166B8D">
        <w:rPr>
          <w:sz w:val="22"/>
          <w:szCs w:val="22"/>
        </w:rPr>
        <w:t xml:space="preserve"> (2) (a), 122</w:t>
      </w:r>
      <w:r w:rsidRPr="00166B8D">
        <w:rPr>
          <w:smallCaps/>
          <w:sz w:val="22"/>
          <w:szCs w:val="22"/>
        </w:rPr>
        <w:t>db</w:t>
      </w:r>
      <w:r w:rsidRPr="00166B8D">
        <w:rPr>
          <w:sz w:val="22"/>
          <w:szCs w:val="22"/>
        </w:rPr>
        <w:t xml:space="preserve"> (2) (a), 122</w:t>
      </w:r>
      <w:r w:rsidRPr="00166B8D">
        <w:rPr>
          <w:smallCaps/>
          <w:sz w:val="22"/>
          <w:szCs w:val="22"/>
        </w:rPr>
        <w:t>dd</w:t>
      </w:r>
      <w:r w:rsidRPr="00166B8D">
        <w:rPr>
          <w:sz w:val="22"/>
          <w:szCs w:val="22"/>
        </w:rPr>
        <w:t xml:space="preserve"> (2) (a), 122</w:t>
      </w:r>
      <w:r w:rsidRPr="00166B8D">
        <w:rPr>
          <w:smallCaps/>
          <w:sz w:val="22"/>
          <w:szCs w:val="22"/>
        </w:rPr>
        <w:t>df</w:t>
      </w:r>
      <w:r w:rsidRPr="00166B8D">
        <w:rPr>
          <w:sz w:val="22"/>
          <w:szCs w:val="22"/>
        </w:rPr>
        <w:t xml:space="preserve"> (2) (a) or 122</w:t>
      </w:r>
      <w:r w:rsidRPr="00166B8D">
        <w:rPr>
          <w:smallCaps/>
          <w:sz w:val="22"/>
          <w:szCs w:val="22"/>
        </w:rPr>
        <w:t>dg</w:t>
      </w:r>
      <w:r w:rsidRPr="00166B8D">
        <w:rPr>
          <w:sz w:val="22"/>
          <w:szCs w:val="22"/>
        </w:rPr>
        <w:t xml:space="preserve"> (3) (b) in relation to a year of income (in this subsection called the </w:t>
      </w:r>
      <w:r w:rsidRPr="00166B8D">
        <w:rPr>
          <w:b/>
          <w:bCs/>
          <w:sz w:val="22"/>
          <w:szCs w:val="22"/>
        </w:rPr>
        <w:t>‘pre-changeover year’</w:t>
      </w:r>
      <w:r w:rsidRPr="00166B8D">
        <w:rPr>
          <w:sz w:val="22"/>
          <w:szCs w:val="22"/>
        </w:rPr>
        <w:t>) before the changeover year, the reference in that paragraph to the number of whole years in the estimated life of the mine or proposed mine to which the paragraph applies, on the mining property, as at the end of the pre-changeover year, is to be read as a reference to the sum of:</w:t>
      </w:r>
    </w:p>
    <w:p w14:paraId="3926ED7D" w14:textId="77777777" w:rsidR="00B0349E" w:rsidRPr="00166B8D" w:rsidRDefault="00B0349E" w:rsidP="00B0349E">
      <w:pPr>
        <w:widowControl w:val="0"/>
        <w:tabs>
          <w:tab w:val="left" w:pos="782"/>
        </w:tabs>
        <w:autoSpaceDE w:val="0"/>
        <w:autoSpaceDN w:val="0"/>
        <w:adjustRightInd w:val="0"/>
        <w:spacing w:before="120"/>
        <w:ind w:left="403"/>
        <w:jc w:val="both"/>
        <w:rPr>
          <w:sz w:val="22"/>
          <w:szCs w:val="22"/>
        </w:rPr>
      </w:pPr>
      <w:r w:rsidRPr="00166B8D">
        <w:rPr>
          <w:sz w:val="22"/>
          <w:szCs w:val="22"/>
        </w:rPr>
        <w:t>(a)</w:t>
      </w:r>
      <w:r w:rsidRPr="00166B8D">
        <w:rPr>
          <w:sz w:val="22"/>
          <w:szCs w:val="22"/>
        </w:rPr>
        <w:tab/>
        <w:t>the number of years of income occurring after the pre-changeover year but not after the changeover year; and</w:t>
      </w:r>
    </w:p>
    <w:p w14:paraId="25719E11" w14:textId="77777777" w:rsidR="00B0349E" w:rsidRPr="00166B8D" w:rsidRDefault="00B0349E" w:rsidP="00B0349E">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number of whole years in the estimated life of that mine or proposed mine as at the end of the changeover year.</w:t>
      </w:r>
    </w:p>
    <w:p w14:paraId="12C9BADC" w14:textId="77777777" w:rsidR="00B0349E" w:rsidRPr="00166B8D" w:rsidRDefault="00B0349E" w:rsidP="00B0349E">
      <w:pPr>
        <w:widowControl w:val="0"/>
        <w:autoSpaceDE w:val="0"/>
        <w:autoSpaceDN w:val="0"/>
        <w:adjustRightInd w:val="0"/>
        <w:spacing w:before="120"/>
        <w:ind w:left="346"/>
        <w:jc w:val="both"/>
        <w:rPr>
          <w:sz w:val="22"/>
          <w:szCs w:val="22"/>
        </w:rPr>
      </w:pPr>
      <w:r w:rsidRPr="00166B8D">
        <w:rPr>
          <w:sz w:val="22"/>
          <w:szCs w:val="22"/>
        </w:rPr>
        <w:t>“(3)</w:t>
      </w:r>
      <w:r w:rsidRPr="00166B8D">
        <w:rPr>
          <w:sz w:val="22"/>
          <w:szCs w:val="22"/>
        </w:rPr>
        <w:tab/>
        <w:t>The election must:</w:t>
      </w:r>
    </w:p>
    <w:p w14:paraId="601244BD" w14:textId="77777777" w:rsidR="00B0349E" w:rsidRPr="00166B8D" w:rsidRDefault="00B0349E" w:rsidP="00B0349E">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be made in writing signed by or on behalf of the taxpayer; and</w:t>
      </w:r>
    </w:p>
    <w:p w14:paraId="37E3F70E" w14:textId="77777777" w:rsidR="00B0349E" w:rsidRPr="00166B8D" w:rsidRDefault="00B0349E" w:rsidP="00B0349E">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be delivered to the Commissioner on or before the last day for the furnishing of the return of income of the changeover year or within such further time as the Commissioner allows.”.</w:t>
      </w:r>
    </w:p>
    <w:p w14:paraId="3F89993F"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Repeal of section 159</w:t>
      </w:r>
      <w:r w:rsidRPr="00166B8D">
        <w:rPr>
          <w:b/>
          <w:bCs/>
          <w:smallCaps/>
          <w:sz w:val="22"/>
          <w:szCs w:val="22"/>
        </w:rPr>
        <w:t>gzzp</w:t>
      </w:r>
    </w:p>
    <w:p w14:paraId="1CC8D277" w14:textId="77777777" w:rsidR="00B0349E" w:rsidRPr="00166B8D" w:rsidRDefault="00B0349E" w:rsidP="00B0349E">
      <w:pPr>
        <w:widowControl w:val="0"/>
        <w:tabs>
          <w:tab w:val="left" w:pos="754"/>
        </w:tabs>
        <w:autoSpaceDE w:val="0"/>
        <w:autoSpaceDN w:val="0"/>
        <w:adjustRightInd w:val="0"/>
        <w:spacing w:before="120"/>
        <w:ind w:left="341"/>
        <w:jc w:val="both"/>
        <w:rPr>
          <w:sz w:val="22"/>
          <w:szCs w:val="22"/>
        </w:rPr>
      </w:pPr>
      <w:r w:rsidRPr="00166B8D">
        <w:rPr>
          <w:b/>
          <w:bCs/>
          <w:sz w:val="22"/>
          <w:szCs w:val="22"/>
        </w:rPr>
        <w:t>21.</w:t>
      </w:r>
      <w:r w:rsidRPr="00166B8D">
        <w:rPr>
          <w:b/>
          <w:bCs/>
          <w:sz w:val="22"/>
          <w:szCs w:val="22"/>
        </w:rPr>
        <w:tab/>
      </w:r>
      <w:r w:rsidRPr="00166B8D">
        <w:rPr>
          <w:sz w:val="22"/>
          <w:szCs w:val="22"/>
        </w:rPr>
        <w:t>Section 159</w:t>
      </w:r>
      <w:r w:rsidRPr="00166B8D">
        <w:rPr>
          <w:smallCaps/>
          <w:sz w:val="22"/>
          <w:szCs w:val="22"/>
        </w:rPr>
        <w:t>gzzp</w:t>
      </w:r>
      <w:r w:rsidRPr="00166B8D">
        <w:rPr>
          <w:sz w:val="22"/>
          <w:szCs w:val="22"/>
        </w:rPr>
        <w:t xml:space="preserve"> of the Principal Act is repealed.</w:t>
      </w:r>
    </w:p>
    <w:p w14:paraId="5F3EEB22"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Heading</w:t>
      </w:r>
    </w:p>
    <w:p w14:paraId="0BCF5145" w14:textId="4B9946D1" w:rsidR="00B0349E" w:rsidRPr="00166B8D" w:rsidRDefault="00B0349E" w:rsidP="00B0349E">
      <w:pPr>
        <w:widowControl w:val="0"/>
        <w:tabs>
          <w:tab w:val="left" w:pos="749"/>
        </w:tabs>
        <w:autoSpaceDE w:val="0"/>
        <w:autoSpaceDN w:val="0"/>
        <w:adjustRightInd w:val="0"/>
        <w:spacing w:before="120"/>
        <w:ind w:firstLine="336"/>
        <w:jc w:val="both"/>
        <w:rPr>
          <w:bCs/>
          <w:sz w:val="22"/>
          <w:szCs w:val="22"/>
        </w:rPr>
      </w:pPr>
      <w:r w:rsidRPr="00166B8D">
        <w:rPr>
          <w:b/>
          <w:bCs/>
          <w:sz w:val="22"/>
          <w:szCs w:val="22"/>
        </w:rPr>
        <w:t>22.</w:t>
      </w:r>
      <w:r w:rsidRPr="00166B8D">
        <w:rPr>
          <w:b/>
          <w:bCs/>
          <w:sz w:val="22"/>
          <w:szCs w:val="22"/>
        </w:rPr>
        <w:tab/>
      </w:r>
      <w:r w:rsidRPr="00166B8D">
        <w:rPr>
          <w:sz w:val="22"/>
          <w:szCs w:val="22"/>
        </w:rPr>
        <w:t>The heading to Subdivision C of Division 16</w:t>
      </w:r>
      <w:r w:rsidRPr="00166B8D">
        <w:rPr>
          <w:smallCaps/>
          <w:sz w:val="22"/>
          <w:szCs w:val="22"/>
        </w:rPr>
        <w:t>h</w:t>
      </w:r>
      <w:r w:rsidRPr="00166B8D">
        <w:rPr>
          <w:sz w:val="22"/>
          <w:szCs w:val="22"/>
        </w:rPr>
        <w:t xml:space="preserve"> of Part III of the Principal Act is amended by omitting </w:t>
      </w:r>
      <w:r w:rsidRPr="00166B8D">
        <w:rPr>
          <w:b/>
          <w:bCs/>
          <w:sz w:val="22"/>
          <w:szCs w:val="22"/>
        </w:rPr>
        <w:t>“</w:t>
      </w:r>
      <w:r w:rsidRPr="00166B8D">
        <w:rPr>
          <w:b/>
          <w:bCs/>
          <w:i/>
          <w:iCs/>
          <w:sz w:val="22"/>
          <w:szCs w:val="22"/>
        </w:rPr>
        <w:t>and related provisions</w:t>
      </w:r>
      <w:r w:rsidRPr="00166B8D">
        <w:rPr>
          <w:b/>
          <w:bCs/>
          <w:sz w:val="22"/>
          <w:szCs w:val="22"/>
        </w:rPr>
        <w:t>”</w:t>
      </w:r>
      <w:r w:rsidRPr="00B61198">
        <w:rPr>
          <w:bCs/>
          <w:sz w:val="22"/>
          <w:szCs w:val="22"/>
        </w:rPr>
        <w:t>.</w:t>
      </w:r>
    </w:p>
    <w:p w14:paraId="2B6D7658"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Repeal of section 159</w:t>
      </w:r>
      <w:r w:rsidRPr="00166B8D">
        <w:rPr>
          <w:b/>
          <w:bCs/>
          <w:smallCaps/>
          <w:sz w:val="22"/>
          <w:szCs w:val="22"/>
        </w:rPr>
        <w:t>gzzza</w:t>
      </w:r>
    </w:p>
    <w:p w14:paraId="2161E33D" w14:textId="77777777" w:rsidR="00B0349E" w:rsidRPr="00166B8D" w:rsidRDefault="00B0349E" w:rsidP="00B0349E">
      <w:pPr>
        <w:widowControl w:val="0"/>
        <w:tabs>
          <w:tab w:val="left" w:pos="754"/>
        </w:tabs>
        <w:autoSpaceDE w:val="0"/>
        <w:autoSpaceDN w:val="0"/>
        <w:adjustRightInd w:val="0"/>
        <w:spacing w:before="120"/>
        <w:ind w:left="341"/>
        <w:jc w:val="both"/>
        <w:rPr>
          <w:sz w:val="22"/>
          <w:szCs w:val="22"/>
        </w:rPr>
      </w:pPr>
      <w:r w:rsidRPr="00166B8D">
        <w:rPr>
          <w:b/>
          <w:bCs/>
          <w:sz w:val="22"/>
          <w:szCs w:val="22"/>
        </w:rPr>
        <w:t>23</w:t>
      </w:r>
      <w:r w:rsidRPr="00166B8D">
        <w:rPr>
          <w:sz w:val="22"/>
          <w:szCs w:val="22"/>
        </w:rPr>
        <w:t>.</w:t>
      </w:r>
      <w:r w:rsidRPr="00166B8D">
        <w:rPr>
          <w:sz w:val="22"/>
          <w:szCs w:val="22"/>
        </w:rPr>
        <w:tab/>
        <w:t>Section 159</w:t>
      </w:r>
      <w:r w:rsidRPr="00166B8D">
        <w:rPr>
          <w:smallCaps/>
          <w:sz w:val="22"/>
          <w:szCs w:val="22"/>
        </w:rPr>
        <w:t>gzzza</w:t>
      </w:r>
      <w:r w:rsidRPr="00166B8D">
        <w:rPr>
          <w:sz w:val="22"/>
          <w:szCs w:val="22"/>
        </w:rPr>
        <w:t xml:space="preserve"> of the Principal Act is repealed.</w:t>
      </w:r>
    </w:p>
    <w:p w14:paraId="435769C3" w14:textId="77777777" w:rsidR="00B0349E" w:rsidRPr="00166B8D" w:rsidRDefault="00B0349E" w:rsidP="00B0349E">
      <w:pPr>
        <w:widowControl w:val="0"/>
        <w:tabs>
          <w:tab w:val="left" w:pos="749"/>
        </w:tabs>
        <w:autoSpaceDE w:val="0"/>
        <w:autoSpaceDN w:val="0"/>
        <w:adjustRightInd w:val="0"/>
        <w:spacing w:before="120"/>
        <w:ind w:firstLine="336"/>
        <w:jc w:val="both"/>
        <w:rPr>
          <w:sz w:val="22"/>
          <w:szCs w:val="22"/>
        </w:rPr>
      </w:pPr>
      <w:r w:rsidRPr="00166B8D">
        <w:rPr>
          <w:b/>
          <w:bCs/>
          <w:sz w:val="22"/>
          <w:szCs w:val="22"/>
        </w:rPr>
        <w:t>24</w:t>
      </w:r>
      <w:r w:rsidRPr="00166B8D">
        <w:rPr>
          <w:sz w:val="22"/>
          <w:szCs w:val="22"/>
        </w:rPr>
        <w:t>.</w:t>
      </w:r>
      <w:r w:rsidRPr="00166B8D">
        <w:rPr>
          <w:sz w:val="22"/>
          <w:szCs w:val="22"/>
        </w:rPr>
        <w:tab/>
        <w:t>After section 159</w:t>
      </w:r>
      <w:r w:rsidRPr="00166B8D">
        <w:rPr>
          <w:smallCaps/>
          <w:sz w:val="22"/>
          <w:szCs w:val="22"/>
        </w:rPr>
        <w:t>gzzzb</w:t>
      </w:r>
      <w:r w:rsidRPr="00166B8D">
        <w:rPr>
          <w:sz w:val="22"/>
          <w:szCs w:val="22"/>
        </w:rPr>
        <w:t xml:space="preserve"> of the Principal Act the following Subdivisions are inserted in Division 16</w:t>
      </w:r>
      <w:r w:rsidRPr="00166B8D">
        <w:rPr>
          <w:smallCaps/>
          <w:sz w:val="22"/>
          <w:szCs w:val="22"/>
        </w:rPr>
        <w:t>h</w:t>
      </w:r>
      <w:r w:rsidRPr="00166B8D">
        <w:rPr>
          <w:sz w:val="22"/>
          <w:szCs w:val="22"/>
        </w:rPr>
        <w:t>:</w:t>
      </w:r>
    </w:p>
    <w:p w14:paraId="0B812613" w14:textId="77777777" w:rsidR="00B0349E" w:rsidRPr="00166B8D" w:rsidRDefault="00B0349E" w:rsidP="00FB19AA">
      <w:pPr>
        <w:widowControl w:val="0"/>
        <w:autoSpaceDE w:val="0"/>
        <w:autoSpaceDN w:val="0"/>
        <w:adjustRightInd w:val="0"/>
        <w:spacing w:before="120"/>
        <w:jc w:val="center"/>
        <w:rPr>
          <w:bCs/>
          <w:iCs/>
          <w:sz w:val="22"/>
          <w:szCs w:val="22"/>
        </w:rPr>
      </w:pPr>
      <w:r w:rsidRPr="00166B8D">
        <w:rPr>
          <w:b/>
          <w:bCs/>
          <w:i/>
          <w:iCs/>
          <w:sz w:val="22"/>
          <w:szCs w:val="22"/>
        </w:rPr>
        <w:t>“Subdivision D—Part III</w:t>
      </w:r>
      <w:r w:rsidRPr="00166B8D">
        <w:rPr>
          <w:b/>
          <w:bCs/>
          <w:i/>
          <w:iCs/>
          <w:smallCaps/>
          <w:sz w:val="22"/>
          <w:szCs w:val="22"/>
        </w:rPr>
        <w:t>a</w:t>
      </w:r>
    </w:p>
    <w:p w14:paraId="749E5E45"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Interpretation</w:t>
      </w:r>
    </w:p>
    <w:p w14:paraId="7A93862F" w14:textId="77777777" w:rsidR="00B0349E" w:rsidRPr="00166B8D" w:rsidRDefault="00B0349E" w:rsidP="00B0349E">
      <w:pPr>
        <w:widowControl w:val="0"/>
        <w:autoSpaceDE w:val="0"/>
        <w:autoSpaceDN w:val="0"/>
        <w:adjustRightInd w:val="0"/>
        <w:spacing w:before="120"/>
        <w:ind w:firstLine="341"/>
        <w:jc w:val="both"/>
        <w:rPr>
          <w:sz w:val="22"/>
          <w:szCs w:val="22"/>
        </w:rPr>
      </w:pPr>
      <w:r w:rsidRPr="00166B8D">
        <w:rPr>
          <w:sz w:val="22"/>
          <w:szCs w:val="22"/>
        </w:rPr>
        <w:t>“159</w:t>
      </w:r>
      <w:r w:rsidRPr="00166B8D">
        <w:rPr>
          <w:smallCaps/>
          <w:sz w:val="22"/>
          <w:szCs w:val="22"/>
        </w:rPr>
        <w:t>gzzzba</w:t>
      </w:r>
      <w:r w:rsidRPr="00166B8D">
        <w:rPr>
          <w:sz w:val="22"/>
          <w:szCs w:val="22"/>
        </w:rPr>
        <w:t>. Expressions used in this Subdivision that are also used in Part III</w:t>
      </w:r>
      <w:r w:rsidRPr="00166B8D">
        <w:rPr>
          <w:smallCaps/>
          <w:sz w:val="22"/>
          <w:szCs w:val="22"/>
        </w:rPr>
        <w:t>a</w:t>
      </w:r>
      <w:r w:rsidRPr="00166B8D">
        <w:rPr>
          <w:sz w:val="22"/>
          <w:szCs w:val="22"/>
        </w:rPr>
        <w:t xml:space="preserve"> have the same respective meanings as in that Part.</w:t>
      </w:r>
    </w:p>
    <w:p w14:paraId="088FA281"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Disposals of assets to which sections 159</w:t>
      </w:r>
      <w:r w:rsidRPr="00166B8D">
        <w:rPr>
          <w:b/>
          <w:bCs/>
          <w:smallCaps/>
          <w:sz w:val="22"/>
          <w:szCs w:val="22"/>
        </w:rPr>
        <w:t>gzzzbc</w:t>
      </w:r>
      <w:r w:rsidRPr="00166B8D">
        <w:rPr>
          <w:b/>
          <w:bCs/>
          <w:sz w:val="22"/>
          <w:szCs w:val="22"/>
        </w:rPr>
        <w:t xml:space="preserve"> and 159</w:t>
      </w:r>
      <w:r w:rsidRPr="00166B8D">
        <w:rPr>
          <w:b/>
          <w:bCs/>
          <w:smallCaps/>
          <w:sz w:val="22"/>
          <w:szCs w:val="22"/>
        </w:rPr>
        <w:t>gzzzbd</w:t>
      </w:r>
      <w:r w:rsidRPr="00166B8D">
        <w:rPr>
          <w:b/>
          <w:bCs/>
          <w:sz w:val="22"/>
          <w:szCs w:val="22"/>
        </w:rPr>
        <w:t xml:space="preserve"> apply</w:t>
      </w:r>
    </w:p>
    <w:p w14:paraId="0959D1DC" w14:textId="77777777" w:rsidR="00B0349E" w:rsidRPr="00166B8D" w:rsidRDefault="00B0349E" w:rsidP="00B0349E">
      <w:pPr>
        <w:widowControl w:val="0"/>
        <w:autoSpaceDE w:val="0"/>
        <w:autoSpaceDN w:val="0"/>
        <w:adjustRightInd w:val="0"/>
        <w:spacing w:before="120"/>
        <w:ind w:left="370"/>
        <w:jc w:val="both"/>
        <w:rPr>
          <w:sz w:val="22"/>
          <w:szCs w:val="22"/>
        </w:rPr>
      </w:pPr>
      <w:r w:rsidRPr="00166B8D">
        <w:rPr>
          <w:sz w:val="22"/>
          <w:szCs w:val="22"/>
        </w:rPr>
        <w:t>“159</w:t>
      </w:r>
      <w:r w:rsidRPr="00166B8D">
        <w:rPr>
          <w:smallCaps/>
          <w:sz w:val="22"/>
          <w:szCs w:val="22"/>
        </w:rPr>
        <w:t>gzzzbb</w:t>
      </w:r>
      <w:r w:rsidRPr="00166B8D">
        <w:rPr>
          <w:sz w:val="22"/>
          <w:szCs w:val="22"/>
        </w:rPr>
        <w:t>. Where:</w:t>
      </w:r>
    </w:p>
    <w:p w14:paraId="55D491BA" w14:textId="77777777" w:rsidR="00B0349E" w:rsidRPr="00166B8D" w:rsidRDefault="00B0349E" w:rsidP="00B0349E">
      <w:pPr>
        <w:widowControl w:val="0"/>
        <w:tabs>
          <w:tab w:val="left" w:pos="797"/>
        </w:tabs>
        <w:autoSpaceDE w:val="0"/>
        <w:autoSpaceDN w:val="0"/>
        <w:adjustRightInd w:val="0"/>
        <w:spacing w:before="120"/>
        <w:ind w:left="797" w:hanging="398"/>
        <w:jc w:val="both"/>
        <w:rPr>
          <w:sz w:val="22"/>
          <w:szCs w:val="22"/>
        </w:rPr>
      </w:pPr>
      <w:r w:rsidRPr="00166B8D">
        <w:rPr>
          <w:sz w:val="22"/>
          <w:szCs w:val="22"/>
        </w:rPr>
        <w:t>(a)</w:t>
      </w:r>
      <w:r w:rsidRPr="00166B8D">
        <w:rPr>
          <w:sz w:val="22"/>
          <w:szCs w:val="22"/>
        </w:rPr>
        <w:tab/>
        <w:t xml:space="preserve">a taxpayer owns an asset at the end of 31 December 1990 (in this Subdivision called the </w:t>
      </w:r>
      <w:r w:rsidRPr="00166B8D">
        <w:rPr>
          <w:b/>
          <w:bCs/>
          <w:sz w:val="22"/>
          <w:szCs w:val="22"/>
        </w:rPr>
        <w:t>‘changeover time’</w:t>
      </w:r>
      <w:r w:rsidRPr="00166B8D">
        <w:rPr>
          <w:sz w:val="22"/>
          <w:szCs w:val="22"/>
        </w:rPr>
        <w:t>); and</w:t>
      </w:r>
    </w:p>
    <w:p w14:paraId="56E77E3C" w14:textId="34D956FC" w:rsidR="00B0349E" w:rsidRPr="00166B8D" w:rsidRDefault="00B0349E" w:rsidP="00B0349E">
      <w:pPr>
        <w:widowControl w:val="0"/>
        <w:tabs>
          <w:tab w:val="left" w:pos="797"/>
        </w:tabs>
        <w:autoSpaceDE w:val="0"/>
        <w:autoSpaceDN w:val="0"/>
        <w:adjustRightInd w:val="0"/>
        <w:spacing w:before="120"/>
        <w:ind w:left="797" w:hanging="398"/>
        <w:jc w:val="both"/>
        <w:rPr>
          <w:sz w:val="22"/>
          <w:szCs w:val="22"/>
        </w:rPr>
      </w:pPr>
      <w:r w:rsidRPr="00166B8D">
        <w:rPr>
          <w:sz w:val="22"/>
          <w:szCs w:val="22"/>
        </w:rPr>
        <w:t>(b)</w:t>
      </w:r>
      <w:r w:rsidRPr="00166B8D">
        <w:rPr>
          <w:sz w:val="22"/>
          <w:szCs w:val="22"/>
        </w:rPr>
        <w:tab/>
        <w:t>before the changeover time, the asset was used by the taxpayer (other than on a prior holding of the asset) solely for the purpose of producing exempt income, where that use was principally for the purpose of producing income to which paragraph 23 (o) or subsection 23</w:t>
      </w:r>
      <w:r w:rsidRPr="00B61198">
        <w:rPr>
          <w:smallCaps/>
          <w:sz w:val="22"/>
          <w:szCs w:val="22"/>
        </w:rPr>
        <w:t>c</w:t>
      </w:r>
      <w:r w:rsidRPr="00166B8D">
        <w:rPr>
          <w:sz w:val="22"/>
          <w:szCs w:val="22"/>
        </w:rPr>
        <w:t xml:space="preserve"> (1) applied; and</w:t>
      </w:r>
    </w:p>
    <w:p w14:paraId="09E2B2B2" w14:textId="77777777" w:rsidR="00B0349E" w:rsidRPr="00166B8D" w:rsidRDefault="00B0349E" w:rsidP="00B0349E">
      <w:pPr>
        <w:widowControl w:val="0"/>
        <w:tabs>
          <w:tab w:val="left" w:pos="797"/>
        </w:tabs>
        <w:autoSpaceDE w:val="0"/>
        <w:autoSpaceDN w:val="0"/>
        <w:adjustRightInd w:val="0"/>
        <w:spacing w:before="120"/>
        <w:ind w:left="797" w:hanging="398"/>
        <w:jc w:val="both"/>
        <w:rPr>
          <w:sz w:val="22"/>
          <w:szCs w:val="22"/>
        </w:rPr>
      </w:pPr>
      <w:r w:rsidRPr="00166B8D">
        <w:rPr>
          <w:sz w:val="22"/>
          <w:szCs w:val="22"/>
        </w:rPr>
        <w:t>(c)</w:t>
      </w:r>
      <w:r w:rsidRPr="00166B8D">
        <w:rPr>
          <w:sz w:val="22"/>
          <w:szCs w:val="22"/>
        </w:rPr>
        <w:tab/>
        <w:t xml:space="preserve">after the changeover time, the taxpayer disposes (which disposal is in this Subdivision called the </w:t>
      </w:r>
      <w:r w:rsidRPr="00166B8D">
        <w:rPr>
          <w:b/>
          <w:bCs/>
          <w:sz w:val="22"/>
          <w:szCs w:val="22"/>
        </w:rPr>
        <w:t>‘post-changeover disposal’</w:t>
      </w:r>
      <w:r w:rsidRPr="00166B8D">
        <w:rPr>
          <w:sz w:val="22"/>
          <w:szCs w:val="22"/>
        </w:rPr>
        <w:t>) of the asset; and</w:t>
      </w:r>
    </w:p>
    <w:p w14:paraId="58EE038B" w14:textId="77777777" w:rsidR="00B0349E" w:rsidRPr="00166B8D" w:rsidRDefault="00B0349E" w:rsidP="00B0349E">
      <w:pPr>
        <w:widowControl w:val="0"/>
        <w:tabs>
          <w:tab w:val="left" w:pos="797"/>
        </w:tabs>
        <w:autoSpaceDE w:val="0"/>
        <w:autoSpaceDN w:val="0"/>
        <w:adjustRightInd w:val="0"/>
        <w:spacing w:before="120"/>
        <w:ind w:left="797" w:hanging="398"/>
        <w:jc w:val="both"/>
        <w:rPr>
          <w:sz w:val="22"/>
          <w:szCs w:val="22"/>
        </w:rPr>
      </w:pPr>
      <w:r w:rsidRPr="00166B8D">
        <w:rPr>
          <w:sz w:val="22"/>
          <w:szCs w:val="22"/>
        </w:rPr>
        <w:t>(d)</w:t>
      </w:r>
      <w:r w:rsidRPr="00166B8D">
        <w:rPr>
          <w:sz w:val="22"/>
          <w:szCs w:val="22"/>
        </w:rPr>
        <w:tab/>
        <w:t>the asset was owned by the taxpayer at all times after the changeover time; and</w:t>
      </w:r>
    </w:p>
    <w:p w14:paraId="3E0AE422" w14:textId="77777777" w:rsidR="00B0349E" w:rsidRPr="00166B8D" w:rsidRDefault="00B0349E" w:rsidP="00B0349E">
      <w:pPr>
        <w:widowControl w:val="0"/>
        <w:tabs>
          <w:tab w:val="left" w:pos="797"/>
        </w:tabs>
        <w:autoSpaceDE w:val="0"/>
        <w:autoSpaceDN w:val="0"/>
        <w:adjustRightInd w:val="0"/>
        <w:spacing w:before="120"/>
        <w:ind w:left="398"/>
        <w:jc w:val="both"/>
        <w:rPr>
          <w:sz w:val="22"/>
          <w:szCs w:val="22"/>
        </w:rPr>
      </w:pPr>
      <w:r w:rsidRPr="00166B8D">
        <w:rPr>
          <w:sz w:val="22"/>
          <w:szCs w:val="22"/>
        </w:rPr>
        <w:t>(e)</w:t>
      </w:r>
      <w:r w:rsidRPr="00166B8D">
        <w:rPr>
          <w:sz w:val="22"/>
          <w:szCs w:val="22"/>
        </w:rPr>
        <w:tab/>
        <w:t xml:space="preserve">Part </w:t>
      </w:r>
      <w:r w:rsidRPr="00166B8D">
        <w:rPr>
          <w:smallCaps/>
          <w:sz w:val="22"/>
          <w:szCs w:val="22"/>
        </w:rPr>
        <w:t xml:space="preserve">IIIa </w:t>
      </w:r>
      <w:r w:rsidRPr="00166B8D">
        <w:rPr>
          <w:sz w:val="22"/>
          <w:szCs w:val="22"/>
        </w:rPr>
        <w:t>applies to the post-changeover disposal of the asset;</w:t>
      </w:r>
    </w:p>
    <w:p w14:paraId="42DEB0C3"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t>then sections 159</w:t>
      </w:r>
      <w:r w:rsidRPr="00166B8D">
        <w:rPr>
          <w:smallCaps/>
          <w:sz w:val="22"/>
          <w:szCs w:val="22"/>
        </w:rPr>
        <w:t>gzzzbc</w:t>
      </w:r>
      <w:r w:rsidRPr="00166B8D">
        <w:rPr>
          <w:sz w:val="22"/>
          <w:szCs w:val="22"/>
        </w:rPr>
        <w:t xml:space="preserve"> and 159</w:t>
      </w:r>
      <w:r w:rsidRPr="00166B8D">
        <w:rPr>
          <w:smallCaps/>
          <w:sz w:val="22"/>
          <w:szCs w:val="22"/>
        </w:rPr>
        <w:t>gzzzbd</w:t>
      </w:r>
      <w:r w:rsidRPr="00166B8D">
        <w:rPr>
          <w:sz w:val="22"/>
          <w:szCs w:val="22"/>
        </w:rPr>
        <w:t xml:space="preserve"> apply to the post-changeover disposal of the asset.</w:t>
      </w:r>
    </w:p>
    <w:p w14:paraId="742FFC75"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Capital gains adjustment</w:t>
      </w:r>
    </w:p>
    <w:p w14:paraId="6FF5099D" w14:textId="77777777" w:rsidR="00B0349E" w:rsidRPr="00166B8D" w:rsidRDefault="00B0349E" w:rsidP="00B0349E">
      <w:pPr>
        <w:widowControl w:val="0"/>
        <w:autoSpaceDE w:val="0"/>
        <w:autoSpaceDN w:val="0"/>
        <w:adjustRightInd w:val="0"/>
        <w:spacing w:before="120"/>
        <w:ind w:firstLine="350"/>
        <w:jc w:val="both"/>
        <w:rPr>
          <w:sz w:val="22"/>
          <w:szCs w:val="22"/>
        </w:rPr>
      </w:pPr>
      <w:r w:rsidRPr="00166B8D">
        <w:rPr>
          <w:sz w:val="22"/>
          <w:szCs w:val="22"/>
        </w:rPr>
        <w:t>“159</w:t>
      </w:r>
      <w:r w:rsidRPr="00166B8D">
        <w:rPr>
          <w:smallCaps/>
          <w:sz w:val="22"/>
          <w:szCs w:val="22"/>
        </w:rPr>
        <w:t>gzzzbc</w:t>
      </w:r>
      <w:r w:rsidRPr="00166B8D">
        <w:rPr>
          <w:sz w:val="22"/>
          <w:szCs w:val="22"/>
        </w:rPr>
        <w:t xml:space="preserve">. (1) If the market value of the asset at the changeover time is greater than the amount that would be its indexed cost base if the taxpayer disposed of it at that time, then, for the purpose of determining under Part </w:t>
      </w:r>
      <w:r w:rsidRPr="00166B8D">
        <w:rPr>
          <w:smallCaps/>
          <w:sz w:val="22"/>
          <w:szCs w:val="22"/>
        </w:rPr>
        <w:t xml:space="preserve">IIIa </w:t>
      </w:r>
      <w:r w:rsidRPr="00166B8D">
        <w:rPr>
          <w:sz w:val="22"/>
          <w:szCs w:val="22"/>
        </w:rPr>
        <w:t>whether a capital gain accrues to the taxpayer in respect of the post-changeover disposal of the asset:</w:t>
      </w:r>
    </w:p>
    <w:p w14:paraId="267EC8A5" w14:textId="77777777" w:rsidR="00B0349E" w:rsidRPr="00166B8D" w:rsidRDefault="00B0349E" w:rsidP="00B0349E">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the taxpayer is taken to have disposed of the asset at the changeover time for a consideration equal to the amount of that indexed cost base; and</w:t>
      </w:r>
    </w:p>
    <w:p w14:paraId="68E4181D" w14:textId="77777777" w:rsidR="00B0349E" w:rsidRPr="00166B8D" w:rsidRDefault="00B0349E" w:rsidP="00B0349E">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the taxpayer is taken to have immediately re-acquired the asset for a consideration equal to the market value of the asset at the changeover time; and</w:t>
      </w:r>
    </w:p>
    <w:p w14:paraId="117DF6E4" w14:textId="77777777" w:rsidR="00B0349E" w:rsidRPr="00166B8D" w:rsidRDefault="00B0349E" w:rsidP="00B0349E">
      <w:pPr>
        <w:widowControl w:val="0"/>
        <w:tabs>
          <w:tab w:val="left" w:pos="792"/>
        </w:tabs>
        <w:autoSpaceDE w:val="0"/>
        <w:autoSpaceDN w:val="0"/>
        <w:adjustRightInd w:val="0"/>
        <w:spacing w:before="120"/>
        <w:ind w:left="792" w:hanging="394"/>
        <w:jc w:val="both"/>
        <w:rPr>
          <w:sz w:val="22"/>
          <w:szCs w:val="22"/>
        </w:rPr>
      </w:pPr>
      <w:r w:rsidRPr="00166B8D">
        <w:rPr>
          <w:sz w:val="22"/>
          <w:szCs w:val="22"/>
        </w:rPr>
        <w:t>(c)</w:t>
      </w:r>
      <w:r w:rsidRPr="00166B8D">
        <w:rPr>
          <w:sz w:val="22"/>
          <w:szCs w:val="22"/>
        </w:rPr>
        <w:tab/>
        <w:t>the reference in subsection 160</w:t>
      </w:r>
      <w:r w:rsidRPr="00166B8D">
        <w:rPr>
          <w:smallCaps/>
          <w:sz w:val="22"/>
          <w:szCs w:val="22"/>
        </w:rPr>
        <w:t>z</w:t>
      </w:r>
      <w:r w:rsidRPr="00166B8D">
        <w:rPr>
          <w:sz w:val="22"/>
          <w:szCs w:val="22"/>
        </w:rPr>
        <w:t xml:space="preserve"> (3) to the day on which the asset was acquired by the taxpayer is taken to be a reference to the day on which the asset was actually acquired by the taxpayer.</w:t>
      </w:r>
    </w:p>
    <w:p w14:paraId="287540F4" w14:textId="77777777" w:rsidR="00B0349E" w:rsidRPr="00166B8D" w:rsidRDefault="00B0349E" w:rsidP="00B0349E">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If the post-changeover disposal takes place within 12 months of the actual acquisition of the asset, subsection (1) has effect as if the references in that subsection to the asset’s indexed cost base were references to its cost base.</w:t>
      </w:r>
    </w:p>
    <w:p w14:paraId="354985FE"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Capital loss adjustment</w:t>
      </w:r>
    </w:p>
    <w:p w14:paraId="60A62156" w14:textId="77777777" w:rsidR="00B0349E" w:rsidRPr="00166B8D" w:rsidRDefault="00B0349E" w:rsidP="00B0349E">
      <w:pPr>
        <w:widowControl w:val="0"/>
        <w:autoSpaceDE w:val="0"/>
        <w:autoSpaceDN w:val="0"/>
        <w:adjustRightInd w:val="0"/>
        <w:spacing w:before="120"/>
        <w:ind w:firstLine="355"/>
        <w:jc w:val="both"/>
        <w:rPr>
          <w:sz w:val="22"/>
          <w:szCs w:val="22"/>
        </w:rPr>
      </w:pPr>
      <w:r w:rsidRPr="00166B8D">
        <w:rPr>
          <w:sz w:val="22"/>
          <w:szCs w:val="22"/>
        </w:rPr>
        <w:t>“159</w:t>
      </w:r>
      <w:r w:rsidRPr="00166B8D">
        <w:rPr>
          <w:smallCaps/>
          <w:sz w:val="22"/>
          <w:szCs w:val="22"/>
        </w:rPr>
        <w:t>gzzzbd</w:t>
      </w:r>
      <w:r w:rsidRPr="00166B8D">
        <w:rPr>
          <w:sz w:val="22"/>
          <w:szCs w:val="22"/>
        </w:rPr>
        <w:t xml:space="preserve">. If the market value of the asset at the changeover time is less than the amount that would be its reduced cost base if the taxpayer disposed of it at that time, then, for the purpose of determining under Part </w:t>
      </w:r>
      <w:r w:rsidRPr="00166B8D">
        <w:rPr>
          <w:smallCaps/>
          <w:sz w:val="22"/>
          <w:szCs w:val="22"/>
        </w:rPr>
        <w:t xml:space="preserve">IIIa </w:t>
      </w:r>
      <w:r w:rsidRPr="00166B8D">
        <w:rPr>
          <w:sz w:val="22"/>
          <w:szCs w:val="22"/>
        </w:rPr>
        <w:t>whether the taxpayer incurred a capital loss in respect of the post-changeover disposal of the asset:</w:t>
      </w:r>
    </w:p>
    <w:p w14:paraId="6059C5B2" w14:textId="77777777" w:rsidR="00B0349E" w:rsidRPr="00166B8D" w:rsidRDefault="00B0349E" w:rsidP="00B0349E">
      <w:pPr>
        <w:widowControl w:val="0"/>
        <w:tabs>
          <w:tab w:val="left" w:pos="787"/>
        </w:tabs>
        <w:autoSpaceDE w:val="0"/>
        <w:autoSpaceDN w:val="0"/>
        <w:adjustRightInd w:val="0"/>
        <w:spacing w:before="120"/>
        <w:ind w:left="787" w:hanging="389"/>
        <w:jc w:val="both"/>
        <w:rPr>
          <w:sz w:val="22"/>
          <w:szCs w:val="22"/>
        </w:rPr>
      </w:pPr>
      <w:r w:rsidRPr="00166B8D">
        <w:rPr>
          <w:sz w:val="22"/>
          <w:szCs w:val="22"/>
        </w:rPr>
        <w:br w:type="page"/>
      </w:r>
      <w:r w:rsidRPr="00166B8D">
        <w:rPr>
          <w:sz w:val="22"/>
          <w:szCs w:val="22"/>
        </w:rPr>
        <w:lastRenderedPageBreak/>
        <w:t>(a)</w:t>
      </w:r>
      <w:r w:rsidRPr="00166B8D">
        <w:rPr>
          <w:sz w:val="22"/>
          <w:szCs w:val="22"/>
        </w:rPr>
        <w:tab/>
        <w:t>the taxpayer is taken to have disposed of the asset at the changeover time for a consideration equal to the amount of that reduced cost base; and</w:t>
      </w:r>
    </w:p>
    <w:p w14:paraId="6F021541" w14:textId="77777777" w:rsidR="00B0349E" w:rsidRPr="00166B8D" w:rsidRDefault="00B0349E" w:rsidP="00B0349E">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the taxpayer is taken to have immediately re-acquired the asset for a consideration equal to the market value of the asset at the changeover time.</w:t>
      </w:r>
    </w:p>
    <w:p w14:paraId="3DF6456A"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Notional deductions for section 160</w:t>
      </w:r>
      <w:r w:rsidRPr="00166B8D">
        <w:rPr>
          <w:b/>
          <w:bCs/>
          <w:smallCaps/>
          <w:sz w:val="22"/>
          <w:szCs w:val="22"/>
        </w:rPr>
        <w:t>zk</w:t>
      </w:r>
      <w:r w:rsidRPr="00166B8D">
        <w:rPr>
          <w:b/>
          <w:bCs/>
          <w:sz w:val="22"/>
          <w:szCs w:val="22"/>
        </w:rPr>
        <w:t xml:space="preserve"> purposes</w:t>
      </w:r>
    </w:p>
    <w:p w14:paraId="2BD1D571" w14:textId="77777777" w:rsidR="00B0349E" w:rsidRPr="00166B8D" w:rsidRDefault="00B0349E" w:rsidP="00B0349E">
      <w:pPr>
        <w:widowControl w:val="0"/>
        <w:autoSpaceDE w:val="0"/>
        <w:autoSpaceDN w:val="0"/>
        <w:adjustRightInd w:val="0"/>
        <w:spacing w:before="120"/>
        <w:ind w:firstLine="346"/>
        <w:jc w:val="both"/>
        <w:rPr>
          <w:sz w:val="22"/>
          <w:szCs w:val="22"/>
        </w:rPr>
      </w:pPr>
      <w:r w:rsidRPr="00166B8D">
        <w:rPr>
          <w:sz w:val="22"/>
          <w:szCs w:val="22"/>
        </w:rPr>
        <w:t>“159</w:t>
      </w:r>
      <w:r w:rsidRPr="00166B8D">
        <w:rPr>
          <w:smallCaps/>
          <w:sz w:val="22"/>
          <w:szCs w:val="22"/>
        </w:rPr>
        <w:t>gzzzbe</w:t>
      </w:r>
      <w:r w:rsidRPr="00166B8D">
        <w:rPr>
          <w:sz w:val="22"/>
          <w:szCs w:val="22"/>
        </w:rPr>
        <w:t>. (1) Where a taxpayer has incurred any eligible gold mining expenditure, within the meaning of Subdivision B, in relation to an asset, then, for the purposes of any application of subsection 160</w:t>
      </w:r>
      <w:r w:rsidRPr="00166B8D">
        <w:rPr>
          <w:smallCaps/>
          <w:sz w:val="22"/>
          <w:szCs w:val="22"/>
        </w:rPr>
        <w:t>zk</w:t>
      </w:r>
      <w:r w:rsidRPr="00166B8D">
        <w:rPr>
          <w:sz w:val="22"/>
          <w:szCs w:val="22"/>
        </w:rPr>
        <w:t xml:space="preserve"> (1) in relation to a disposal of the asset by the taxpayer after 31 December 1990:</w:t>
      </w:r>
    </w:p>
    <w:p w14:paraId="2BF6130A" w14:textId="77777777" w:rsidR="00B0349E" w:rsidRPr="00166B8D" w:rsidRDefault="00B0349E" w:rsidP="00B0349E">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notional deductions, within the meaning of Subdivision B, are taken to be deductions that have been allowed in respect of the expenditure; and</w:t>
      </w:r>
    </w:p>
    <w:p w14:paraId="1A4528F2" w14:textId="77777777" w:rsidR="00B0349E" w:rsidRPr="00166B8D" w:rsidRDefault="00B0349E" w:rsidP="00B0349E">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 xml:space="preserve">where an amount is included in, or allowable as a deduction from, the assessable income of the taxpayer of a year of income in relation to the expenditure under section </w:t>
      </w:r>
      <w:r w:rsidRPr="00166B8D">
        <w:rPr>
          <w:smallCaps/>
          <w:sz w:val="22"/>
          <w:szCs w:val="22"/>
        </w:rPr>
        <w:t xml:space="preserve">122k </w:t>
      </w:r>
      <w:r w:rsidRPr="00166B8D">
        <w:rPr>
          <w:sz w:val="22"/>
          <w:szCs w:val="22"/>
        </w:rPr>
        <w:t>in its application in accordance with section 159</w:t>
      </w:r>
      <w:r w:rsidRPr="00166B8D">
        <w:rPr>
          <w:smallCaps/>
          <w:sz w:val="22"/>
          <w:szCs w:val="22"/>
        </w:rPr>
        <w:t>gzzo</w:t>
      </w:r>
      <w:r w:rsidRPr="00166B8D">
        <w:rPr>
          <w:sz w:val="22"/>
          <w:szCs w:val="22"/>
        </w:rPr>
        <w:t>—the amount that, if section 159</w:t>
      </w:r>
      <w:r w:rsidRPr="00166B8D">
        <w:rPr>
          <w:smallCaps/>
          <w:sz w:val="22"/>
          <w:szCs w:val="22"/>
        </w:rPr>
        <w:t>gzzo</w:t>
      </w:r>
      <w:r w:rsidRPr="00166B8D">
        <w:rPr>
          <w:sz w:val="22"/>
          <w:szCs w:val="22"/>
        </w:rPr>
        <w:t xml:space="preserve"> were disregarded, would have been included in the assessable income or allowable as a deduction under section </w:t>
      </w:r>
      <w:r w:rsidRPr="00166B8D">
        <w:rPr>
          <w:smallCaps/>
          <w:sz w:val="22"/>
          <w:szCs w:val="22"/>
        </w:rPr>
        <w:t xml:space="preserve">122k </w:t>
      </w:r>
      <w:r w:rsidRPr="00166B8D">
        <w:rPr>
          <w:sz w:val="22"/>
          <w:szCs w:val="22"/>
        </w:rPr>
        <w:t>in relation to that expenditure is instead taken to have been so included in the assessable income or allowable as a deduction.</w:t>
      </w:r>
    </w:p>
    <w:p w14:paraId="6A409C3C" w14:textId="77777777" w:rsidR="00B0349E" w:rsidRPr="00166B8D" w:rsidRDefault="00B0349E" w:rsidP="00B0349E">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Where a taxpayer has incurred any eligible gold transport expenditure, within the meaning of Subdivision C, in relation to an asset, then, for the purposes of any application of subsection 160</w:t>
      </w:r>
      <w:r w:rsidRPr="00166B8D">
        <w:rPr>
          <w:smallCaps/>
          <w:sz w:val="22"/>
          <w:szCs w:val="22"/>
        </w:rPr>
        <w:t>zk</w:t>
      </w:r>
      <w:r w:rsidRPr="00166B8D">
        <w:rPr>
          <w:sz w:val="22"/>
          <w:szCs w:val="22"/>
        </w:rPr>
        <w:t xml:space="preserve"> (1) in relation to a disposal of the asset by the taxpayer after 31 December 1990:</w:t>
      </w:r>
    </w:p>
    <w:p w14:paraId="4BB69F36" w14:textId="77777777" w:rsidR="00B0349E" w:rsidRPr="00166B8D" w:rsidRDefault="00B0349E" w:rsidP="00B0349E">
      <w:pPr>
        <w:widowControl w:val="0"/>
        <w:tabs>
          <w:tab w:val="left" w:pos="768"/>
        </w:tabs>
        <w:autoSpaceDE w:val="0"/>
        <w:autoSpaceDN w:val="0"/>
        <w:adjustRightInd w:val="0"/>
        <w:spacing w:before="120"/>
        <w:ind w:left="768" w:hanging="384"/>
        <w:jc w:val="both"/>
        <w:rPr>
          <w:sz w:val="22"/>
          <w:szCs w:val="22"/>
        </w:rPr>
      </w:pPr>
      <w:r w:rsidRPr="00166B8D">
        <w:rPr>
          <w:sz w:val="22"/>
          <w:szCs w:val="22"/>
        </w:rPr>
        <w:t>(a)</w:t>
      </w:r>
      <w:r w:rsidRPr="00166B8D">
        <w:rPr>
          <w:sz w:val="22"/>
          <w:szCs w:val="22"/>
        </w:rPr>
        <w:tab/>
        <w:t>notional deductions, within the meaning of Subdivision C, are taken to be deductions that have been allowed in respect of the expenditure; and</w:t>
      </w:r>
    </w:p>
    <w:p w14:paraId="3806A64C" w14:textId="4D274E52" w:rsidR="00B0349E" w:rsidRPr="00166B8D" w:rsidRDefault="00B0349E" w:rsidP="00B0349E">
      <w:pPr>
        <w:widowControl w:val="0"/>
        <w:tabs>
          <w:tab w:val="left" w:pos="768"/>
        </w:tabs>
        <w:autoSpaceDE w:val="0"/>
        <w:autoSpaceDN w:val="0"/>
        <w:adjustRightInd w:val="0"/>
        <w:spacing w:before="120"/>
        <w:ind w:left="768" w:hanging="384"/>
        <w:jc w:val="both"/>
        <w:rPr>
          <w:sz w:val="22"/>
          <w:szCs w:val="22"/>
        </w:rPr>
      </w:pPr>
      <w:r w:rsidRPr="00166B8D">
        <w:rPr>
          <w:sz w:val="22"/>
          <w:szCs w:val="22"/>
        </w:rPr>
        <w:t>(b)</w:t>
      </w:r>
      <w:r w:rsidRPr="00166B8D">
        <w:rPr>
          <w:sz w:val="22"/>
          <w:szCs w:val="22"/>
        </w:rPr>
        <w:tab/>
        <w:t>where an amount is included in, or allowable as a deduction from, the assessable income of the taxpayer of a year of income in relation to the expenditure under section 123</w:t>
      </w:r>
      <w:r w:rsidRPr="00B61198">
        <w:rPr>
          <w:smallCaps/>
          <w:sz w:val="22"/>
          <w:szCs w:val="22"/>
        </w:rPr>
        <w:t>c</w:t>
      </w:r>
      <w:r w:rsidRPr="00166B8D">
        <w:rPr>
          <w:sz w:val="22"/>
          <w:szCs w:val="22"/>
        </w:rPr>
        <w:t xml:space="preserve"> in its application in accordance with section 159</w:t>
      </w:r>
      <w:r w:rsidRPr="00166B8D">
        <w:rPr>
          <w:smallCaps/>
          <w:sz w:val="22"/>
          <w:szCs w:val="22"/>
        </w:rPr>
        <w:t>gzzz</w:t>
      </w:r>
      <w:r w:rsidRPr="00166B8D">
        <w:rPr>
          <w:sz w:val="22"/>
          <w:szCs w:val="22"/>
        </w:rPr>
        <w:t>—the amount that, if section 159</w:t>
      </w:r>
      <w:r w:rsidRPr="00166B8D">
        <w:rPr>
          <w:smallCaps/>
          <w:sz w:val="22"/>
          <w:szCs w:val="22"/>
        </w:rPr>
        <w:t>gzzz</w:t>
      </w:r>
      <w:r w:rsidRPr="00166B8D">
        <w:rPr>
          <w:sz w:val="22"/>
          <w:szCs w:val="22"/>
        </w:rPr>
        <w:t xml:space="preserve"> were disregarded, would have been included in the assessable income or allowable as a deduction under section 123</w:t>
      </w:r>
      <w:r w:rsidRPr="00166B8D">
        <w:rPr>
          <w:smallCaps/>
          <w:sz w:val="22"/>
          <w:szCs w:val="22"/>
        </w:rPr>
        <w:t>c</w:t>
      </w:r>
      <w:r w:rsidRPr="00166B8D">
        <w:rPr>
          <w:sz w:val="22"/>
          <w:szCs w:val="22"/>
        </w:rPr>
        <w:t xml:space="preserve"> in relation to that expenditure is instead taken to have been so included in the assessable income or allowable as a deduction.</w:t>
      </w:r>
    </w:p>
    <w:p w14:paraId="7226769E" w14:textId="77777777" w:rsidR="00B0349E" w:rsidRPr="00166B8D" w:rsidRDefault="00B0349E" w:rsidP="00FB19AA">
      <w:pPr>
        <w:widowControl w:val="0"/>
        <w:autoSpaceDE w:val="0"/>
        <w:autoSpaceDN w:val="0"/>
        <w:adjustRightInd w:val="0"/>
        <w:spacing w:before="120"/>
        <w:jc w:val="center"/>
        <w:rPr>
          <w:bCs/>
          <w:iCs/>
          <w:sz w:val="22"/>
          <w:szCs w:val="22"/>
        </w:rPr>
      </w:pPr>
      <w:r w:rsidRPr="00166B8D">
        <w:rPr>
          <w:sz w:val="22"/>
          <w:szCs w:val="22"/>
        </w:rPr>
        <w:br w:type="page"/>
      </w:r>
      <w:r w:rsidRPr="00166B8D">
        <w:rPr>
          <w:b/>
          <w:bCs/>
          <w:sz w:val="22"/>
          <w:szCs w:val="22"/>
        </w:rPr>
        <w:lastRenderedPageBreak/>
        <w:t>“</w:t>
      </w:r>
      <w:r w:rsidRPr="00166B8D">
        <w:rPr>
          <w:b/>
          <w:bCs/>
          <w:i/>
          <w:iCs/>
          <w:sz w:val="22"/>
          <w:szCs w:val="22"/>
        </w:rPr>
        <w:t>Subdivision E</w:t>
      </w:r>
      <w:r w:rsidRPr="00166B8D">
        <w:rPr>
          <w:sz w:val="22"/>
          <w:szCs w:val="22"/>
        </w:rPr>
        <w:t>—</w:t>
      </w:r>
      <w:r w:rsidRPr="00166B8D">
        <w:rPr>
          <w:b/>
          <w:bCs/>
          <w:i/>
          <w:iCs/>
          <w:sz w:val="22"/>
          <w:szCs w:val="22"/>
        </w:rPr>
        <w:t>Subdivision B of Division 2</w:t>
      </w:r>
    </w:p>
    <w:p w14:paraId="48A17067"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Interpretation</w:t>
      </w:r>
    </w:p>
    <w:p w14:paraId="7461F38F" w14:textId="77777777" w:rsidR="00B0349E" w:rsidRPr="00166B8D" w:rsidRDefault="00B0349E" w:rsidP="00B0349E">
      <w:pPr>
        <w:widowControl w:val="0"/>
        <w:autoSpaceDE w:val="0"/>
        <w:autoSpaceDN w:val="0"/>
        <w:adjustRightInd w:val="0"/>
        <w:spacing w:before="120"/>
        <w:ind w:left="350"/>
        <w:jc w:val="both"/>
        <w:rPr>
          <w:sz w:val="22"/>
          <w:szCs w:val="22"/>
        </w:rPr>
      </w:pPr>
      <w:r w:rsidRPr="00166B8D">
        <w:rPr>
          <w:sz w:val="22"/>
          <w:szCs w:val="22"/>
        </w:rPr>
        <w:t>“159</w:t>
      </w:r>
      <w:r w:rsidRPr="00166B8D">
        <w:rPr>
          <w:smallCaps/>
          <w:sz w:val="22"/>
          <w:szCs w:val="22"/>
        </w:rPr>
        <w:t>gzzzbf</w:t>
      </w:r>
      <w:r w:rsidRPr="00166B8D">
        <w:rPr>
          <w:sz w:val="22"/>
          <w:szCs w:val="22"/>
        </w:rPr>
        <w:t>. In this Subdivision:</w:t>
      </w:r>
    </w:p>
    <w:p w14:paraId="6CC9B47A" w14:textId="46BC46B4"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‘changeover year’</w:t>
      </w:r>
      <w:r w:rsidRPr="00B61198">
        <w:rPr>
          <w:bCs/>
          <w:sz w:val="22"/>
          <w:szCs w:val="22"/>
        </w:rPr>
        <w:t xml:space="preserve">, </w:t>
      </w:r>
      <w:r w:rsidRPr="00166B8D">
        <w:rPr>
          <w:sz w:val="22"/>
          <w:szCs w:val="22"/>
        </w:rPr>
        <w:t>in relation to a taxpayer, means the year of income of the taxpayer in which 1 January 1991 occurs;</w:t>
      </w:r>
    </w:p>
    <w:p w14:paraId="111D8C28" w14:textId="09CDDA0C"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‘eligible trading stock’</w:t>
      </w:r>
      <w:r w:rsidRPr="00B61198">
        <w:rPr>
          <w:bCs/>
          <w:sz w:val="22"/>
          <w:szCs w:val="22"/>
        </w:rPr>
        <w:t>,</w:t>
      </w:r>
      <w:r w:rsidRPr="00166B8D">
        <w:rPr>
          <w:b/>
          <w:bCs/>
          <w:sz w:val="22"/>
          <w:szCs w:val="22"/>
        </w:rPr>
        <w:t xml:space="preserve"> </w:t>
      </w:r>
      <w:r w:rsidRPr="00166B8D">
        <w:rPr>
          <w:sz w:val="22"/>
          <w:szCs w:val="22"/>
        </w:rPr>
        <w:t>in relation to a taxpayer at a particular time, means trading stock of the taxpayer that is on hand at that time where, if that time were the end of a year of income of the taxpayer, the value of the trading stock would not be required to be taken into account under section 28 in ascertaining whether or not the taxpayer has a taxable income for the year of income only because paragraph 23 (o) or subsection 23</w:t>
      </w:r>
      <w:r w:rsidRPr="00B61198">
        <w:rPr>
          <w:smallCaps/>
          <w:sz w:val="22"/>
          <w:szCs w:val="22"/>
        </w:rPr>
        <w:t>c</w:t>
      </w:r>
      <w:r w:rsidRPr="00166B8D">
        <w:rPr>
          <w:sz w:val="22"/>
          <w:szCs w:val="22"/>
        </w:rPr>
        <w:t xml:space="preserve"> (1) applies, or but for Subdivision A would apply, to income derived by the taxpayer at that time.</w:t>
      </w:r>
    </w:p>
    <w:p w14:paraId="35969A4C" w14:textId="77777777" w:rsidR="00B0349E" w:rsidRPr="00166B8D" w:rsidRDefault="00B0349E" w:rsidP="00B0349E">
      <w:pPr>
        <w:widowControl w:val="0"/>
        <w:autoSpaceDE w:val="0"/>
        <w:autoSpaceDN w:val="0"/>
        <w:adjustRightInd w:val="0"/>
        <w:spacing w:before="120"/>
        <w:ind w:right="960"/>
        <w:jc w:val="both"/>
        <w:rPr>
          <w:bCs/>
          <w:sz w:val="22"/>
          <w:szCs w:val="22"/>
        </w:rPr>
      </w:pPr>
      <w:r w:rsidRPr="00166B8D">
        <w:rPr>
          <w:b/>
          <w:bCs/>
          <w:sz w:val="22"/>
          <w:szCs w:val="22"/>
        </w:rPr>
        <w:t>31.12.90 eligible trading stock to be taken into account for beginning-of-changeover-year valuation purposes</w:t>
      </w:r>
    </w:p>
    <w:p w14:paraId="6DAA1F30" w14:textId="77777777" w:rsidR="00B0349E" w:rsidRPr="00166B8D" w:rsidRDefault="00B0349E" w:rsidP="00B0349E">
      <w:pPr>
        <w:widowControl w:val="0"/>
        <w:autoSpaceDE w:val="0"/>
        <w:autoSpaceDN w:val="0"/>
        <w:adjustRightInd w:val="0"/>
        <w:spacing w:before="120"/>
        <w:ind w:firstLine="346"/>
        <w:jc w:val="both"/>
        <w:rPr>
          <w:sz w:val="22"/>
          <w:szCs w:val="22"/>
        </w:rPr>
      </w:pPr>
      <w:r w:rsidRPr="00166B8D">
        <w:rPr>
          <w:sz w:val="22"/>
          <w:szCs w:val="22"/>
        </w:rPr>
        <w:t>“159</w:t>
      </w:r>
      <w:r w:rsidRPr="00166B8D">
        <w:rPr>
          <w:smallCaps/>
          <w:sz w:val="22"/>
          <w:szCs w:val="22"/>
        </w:rPr>
        <w:t>gzzzbg</w:t>
      </w:r>
      <w:r w:rsidRPr="00166B8D">
        <w:rPr>
          <w:sz w:val="22"/>
          <w:szCs w:val="22"/>
        </w:rPr>
        <w:t>. (1) Subject to subsection (2), for the purposes of Subdivision B of Division 2 of Part III, the value of all eligible trading stock of a taxpayer on hand at the end of 31 December 1990, and of no other eligible trading stock of the taxpayer, is to be taken into account under section 28 as trading stock of the taxpayer on hand at the beginning of the changeover year in ascertaining whether or not the taxpayer has a taxable income for the changeover year.</w:t>
      </w:r>
    </w:p>
    <w:p w14:paraId="327B5C84" w14:textId="77777777" w:rsidR="00B0349E" w:rsidRPr="00166B8D" w:rsidRDefault="00B0349E" w:rsidP="00B0349E">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Subsection (1) does not apply for the purposes of applying Subdivision B of Division 2 of Part III in determining the exempt income, or expenses incurred in deriving the exempt income, of the taxpayer for the changeover year.</w:t>
      </w:r>
    </w:p>
    <w:p w14:paraId="4198F2F8"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Method of determining value of beginning-of-changeover-year trading stock</w:t>
      </w:r>
    </w:p>
    <w:p w14:paraId="23ADE4B8" w14:textId="77777777" w:rsidR="00B0349E" w:rsidRPr="00166B8D" w:rsidRDefault="00B0349E" w:rsidP="00B0349E">
      <w:pPr>
        <w:widowControl w:val="0"/>
        <w:autoSpaceDE w:val="0"/>
        <w:autoSpaceDN w:val="0"/>
        <w:adjustRightInd w:val="0"/>
        <w:spacing w:before="120"/>
        <w:ind w:firstLine="346"/>
        <w:jc w:val="both"/>
        <w:rPr>
          <w:sz w:val="22"/>
          <w:szCs w:val="22"/>
        </w:rPr>
      </w:pPr>
      <w:r w:rsidRPr="00166B8D">
        <w:rPr>
          <w:sz w:val="22"/>
          <w:szCs w:val="22"/>
        </w:rPr>
        <w:t>“159</w:t>
      </w:r>
      <w:r w:rsidRPr="00166B8D">
        <w:rPr>
          <w:smallCaps/>
          <w:sz w:val="22"/>
          <w:szCs w:val="22"/>
        </w:rPr>
        <w:t>gzzzbh</w:t>
      </w:r>
      <w:r w:rsidRPr="00166B8D">
        <w:rPr>
          <w:sz w:val="22"/>
          <w:szCs w:val="22"/>
        </w:rPr>
        <w:t>. (1) Where section 159</w:t>
      </w:r>
      <w:r w:rsidRPr="00166B8D">
        <w:rPr>
          <w:smallCaps/>
          <w:sz w:val="22"/>
          <w:szCs w:val="22"/>
        </w:rPr>
        <w:t>gzzzbg</w:t>
      </w:r>
      <w:r w:rsidRPr="00166B8D">
        <w:rPr>
          <w:sz w:val="22"/>
          <w:szCs w:val="22"/>
        </w:rPr>
        <w:t xml:space="preserve"> applies to trading stock, then, for the purposes of ascertaining under Subdivision B of Division 2 of Part III the value of the trading stock to be taken into account at the beginning of the changeover year:</w:t>
      </w:r>
    </w:p>
    <w:p w14:paraId="612C2B67" w14:textId="77777777" w:rsidR="00B0349E" w:rsidRPr="00166B8D" w:rsidRDefault="00B0349E" w:rsidP="00B0349E">
      <w:pPr>
        <w:widowControl w:val="0"/>
        <w:tabs>
          <w:tab w:val="left" w:pos="806"/>
        </w:tabs>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the taxpayer may, in accordance with subsection (3), exercise any option, and give any notice, under section 31 in relation to the value of the trading stock at the end of the year of income before the changeover year as if that end of year occurred at the end of 31 December 1990; and</w:t>
      </w:r>
    </w:p>
    <w:p w14:paraId="7689EFF9" w14:textId="77777777" w:rsidR="00B0349E" w:rsidRPr="00166B8D" w:rsidRDefault="00B0349E" w:rsidP="00B0349E">
      <w:pPr>
        <w:widowControl w:val="0"/>
        <w:tabs>
          <w:tab w:val="left" w:pos="806"/>
        </w:tabs>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if the taxpayer does not exercise an option under paragraph (a) in relation to particular trading stock, the value to be taken into account in accordance with that paragraph in relation to that trading stock is its cost price.</w:t>
      </w:r>
    </w:p>
    <w:p w14:paraId="24C81054" w14:textId="77777777" w:rsidR="00B0349E" w:rsidRPr="00166B8D" w:rsidRDefault="00B0349E" w:rsidP="00B0349E">
      <w:pPr>
        <w:widowControl w:val="0"/>
        <w:autoSpaceDE w:val="0"/>
        <w:autoSpaceDN w:val="0"/>
        <w:adjustRightInd w:val="0"/>
        <w:spacing w:before="120"/>
        <w:ind w:left="374"/>
        <w:jc w:val="both"/>
        <w:rPr>
          <w:sz w:val="22"/>
          <w:szCs w:val="22"/>
        </w:rPr>
      </w:pPr>
      <w:r w:rsidRPr="00166B8D">
        <w:rPr>
          <w:sz w:val="22"/>
          <w:szCs w:val="22"/>
        </w:rPr>
        <w:br w:type="page"/>
      </w:r>
      <w:r w:rsidRPr="00166B8D">
        <w:rPr>
          <w:sz w:val="22"/>
          <w:szCs w:val="22"/>
        </w:rPr>
        <w:lastRenderedPageBreak/>
        <w:t>“(2) If:</w:t>
      </w:r>
    </w:p>
    <w:p w14:paraId="2A273D82" w14:textId="77777777" w:rsidR="00B0349E" w:rsidRPr="00166B8D" w:rsidRDefault="00B0349E" w:rsidP="00B0349E">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the taxpayer adopts, under Subdivision B of Division 2 of Part III, cost price as the basis of valuation in relation to any trading stock on hand at the end of the changeover year; and</w:t>
      </w:r>
    </w:p>
    <w:p w14:paraId="3E6F79A5" w14:textId="77777777" w:rsidR="00B0349E" w:rsidRPr="00166B8D" w:rsidRDefault="00B0349E" w:rsidP="00B0349E">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the value of that trading stock at the beginning of the changeover year was ascertained in accordance with paragraph (1) (a);</w:t>
      </w:r>
    </w:p>
    <w:p w14:paraId="559A8B7A"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t>then, for the purposes of that Subdivision, the cost price of that trading stock is taken to be equal to the value at which it was taken into account in accordance with paragraph (1) (a).</w:t>
      </w:r>
    </w:p>
    <w:p w14:paraId="24E5ADAD" w14:textId="77777777" w:rsidR="00B0349E" w:rsidRPr="00166B8D" w:rsidRDefault="00B0349E" w:rsidP="00B0349E">
      <w:pPr>
        <w:widowControl w:val="0"/>
        <w:autoSpaceDE w:val="0"/>
        <w:autoSpaceDN w:val="0"/>
        <w:adjustRightInd w:val="0"/>
        <w:spacing w:before="120"/>
        <w:ind w:left="370"/>
        <w:jc w:val="both"/>
        <w:rPr>
          <w:sz w:val="22"/>
          <w:szCs w:val="22"/>
        </w:rPr>
      </w:pPr>
      <w:r w:rsidRPr="00166B8D">
        <w:rPr>
          <w:sz w:val="22"/>
          <w:szCs w:val="22"/>
        </w:rPr>
        <w:t>“(3)</w:t>
      </w:r>
      <w:r w:rsidRPr="00166B8D">
        <w:rPr>
          <w:sz w:val="22"/>
          <w:szCs w:val="22"/>
        </w:rPr>
        <w:tab/>
        <w:t>The option or notice referred to in paragraph (1) (a) must:</w:t>
      </w:r>
    </w:p>
    <w:p w14:paraId="1A447DF9" w14:textId="77777777" w:rsidR="00B0349E" w:rsidRPr="00166B8D" w:rsidRDefault="00B0349E" w:rsidP="00B0349E">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be exercised or given in writing signed by or on behalf of the taxpayer; and</w:t>
      </w:r>
    </w:p>
    <w:p w14:paraId="50A16ECE" w14:textId="77777777" w:rsidR="00B0349E" w:rsidRPr="00166B8D" w:rsidRDefault="00B0349E" w:rsidP="00B0349E">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be delivered to the Commissioner before 1 March 1991 or within such further time as the Commissioner allows.</w:t>
      </w:r>
    </w:p>
    <w:p w14:paraId="5C24BB43" w14:textId="77777777" w:rsidR="00B0349E" w:rsidRPr="00166B8D" w:rsidRDefault="00B0349E" w:rsidP="00B0349E">
      <w:pPr>
        <w:widowControl w:val="0"/>
        <w:autoSpaceDE w:val="0"/>
        <w:autoSpaceDN w:val="0"/>
        <w:adjustRightInd w:val="0"/>
        <w:spacing w:before="120"/>
        <w:jc w:val="both"/>
        <w:rPr>
          <w:bCs/>
          <w:sz w:val="22"/>
          <w:szCs w:val="22"/>
        </w:rPr>
      </w:pPr>
      <w:r w:rsidRPr="00166B8D">
        <w:rPr>
          <w:b/>
          <w:bCs/>
          <w:sz w:val="22"/>
          <w:szCs w:val="22"/>
        </w:rPr>
        <w:t>31.12.90 eligible trading stock to be taken into account for end-of-changeover-year valuation purposes in determining exempt income</w:t>
      </w:r>
    </w:p>
    <w:p w14:paraId="0830DECC" w14:textId="77777777" w:rsidR="00B0349E" w:rsidRPr="00166B8D" w:rsidRDefault="00B0349E" w:rsidP="00B0349E">
      <w:pPr>
        <w:widowControl w:val="0"/>
        <w:autoSpaceDE w:val="0"/>
        <w:autoSpaceDN w:val="0"/>
        <w:adjustRightInd w:val="0"/>
        <w:spacing w:before="120"/>
        <w:ind w:firstLine="336"/>
        <w:jc w:val="both"/>
        <w:rPr>
          <w:sz w:val="22"/>
          <w:szCs w:val="22"/>
        </w:rPr>
      </w:pPr>
      <w:r w:rsidRPr="00166B8D">
        <w:rPr>
          <w:sz w:val="22"/>
          <w:szCs w:val="22"/>
        </w:rPr>
        <w:t>“159</w:t>
      </w:r>
      <w:r w:rsidRPr="00166B8D">
        <w:rPr>
          <w:smallCaps/>
          <w:sz w:val="22"/>
          <w:szCs w:val="22"/>
        </w:rPr>
        <w:t>gzzzbi</w:t>
      </w:r>
      <w:r w:rsidRPr="00166B8D">
        <w:rPr>
          <w:sz w:val="22"/>
          <w:szCs w:val="22"/>
        </w:rPr>
        <w:t>. For the purposes of applying Subdivision B of Division 2 of Part III in determining the exempt income, or expenses incurred in deriving the exempt income, of a taxpayer for the changeover year:</w:t>
      </w:r>
    </w:p>
    <w:p w14:paraId="55DFE956" w14:textId="77777777" w:rsidR="00B0349E" w:rsidRPr="00166B8D" w:rsidRDefault="00B0349E" w:rsidP="00B0349E">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the value of all eligible trading stock of the taxpayer on hand at the end of 31 December 1990, and of no other eligible trading stock of the taxpayer, is to be taken into account under section 28 as trading stock of the taxpayer on hand at the end of the changeover year; and</w:t>
      </w:r>
    </w:p>
    <w:p w14:paraId="0A076F0C" w14:textId="77777777" w:rsidR="00B0349E" w:rsidRPr="00166B8D" w:rsidRDefault="00B0349E" w:rsidP="00B0349E">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that value is taken to be the same at is ascertained in accordance with paragraph 159</w:t>
      </w:r>
      <w:r w:rsidRPr="00166B8D">
        <w:rPr>
          <w:smallCaps/>
          <w:sz w:val="22"/>
          <w:szCs w:val="22"/>
        </w:rPr>
        <w:t>gzzzbh</w:t>
      </w:r>
      <w:r w:rsidRPr="00166B8D">
        <w:rPr>
          <w:sz w:val="22"/>
          <w:szCs w:val="22"/>
        </w:rPr>
        <w:t xml:space="preserve"> (1) (a).”.</w:t>
      </w:r>
    </w:p>
    <w:p w14:paraId="5A3BDAED" w14:textId="77777777" w:rsidR="00B0349E" w:rsidRPr="00166B8D" w:rsidRDefault="00B0349E" w:rsidP="00B0349E">
      <w:pPr>
        <w:widowControl w:val="0"/>
        <w:autoSpaceDE w:val="0"/>
        <w:autoSpaceDN w:val="0"/>
        <w:adjustRightInd w:val="0"/>
        <w:spacing w:before="120"/>
        <w:ind w:firstLine="336"/>
        <w:jc w:val="both"/>
        <w:rPr>
          <w:sz w:val="22"/>
          <w:szCs w:val="22"/>
        </w:rPr>
      </w:pPr>
      <w:r w:rsidRPr="00166B8D">
        <w:rPr>
          <w:b/>
          <w:bCs/>
          <w:sz w:val="22"/>
          <w:szCs w:val="22"/>
        </w:rPr>
        <w:t>25</w:t>
      </w:r>
      <w:r w:rsidRPr="00166B8D">
        <w:rPr>
          <w:sz w:val="22"/>
          <w:szCs w:val="22"/>
        </w:rPr>
        <w:t>.</w:t>
      </w:r>
      <w:r w:rsidRPr="00166B8D">
        <w:rPr>
          <w:sz w:val="22"/>
          <w:szCs w:val="22"/>
        </w:rPr>
        <w:tab/>
        <w:t>Section 160</w:t>
      </w:r>
      <w:r w:rsidRPr="00166B8D">
        <w:rPr>
          <w:smallCaps/>
          <w:sz w:val="22"/>
          <w:szCs w:val="22"/>
        </w:rPr>
        <w:t>apma</w:t>
      </w:r>
      <w:r w:rsidRPr="00166B8D">
        <w:rPr>
          <w:sz w:val="22"/>
          <w:szCs w:val="22"/>
        </w:rPr>
        <w:t xml:space="preserve"> of the Principal Act is repealed and the following section is substituted:</w:t>
      </w:r>
    </w:p>
    <w:p w14:paraId="454A9F72"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Initial payment of tax</w:t>
      </w:r>
    </w:p>
    <w:p w14:paraId="5AD3C116" w14:textId="77777777" w:rsidR="00B0349E" w:rsidRPr="00166B8D" w:rsidRDefault="00B0349E" w:rsidP="00B0349E">
      <w:pPr>
        <w:widowControl w:val="0"/>
        <w:autoSpaceDE w:val="0"/>
        <w:autoSpaceDN w:val="0"/>
        <w:adjustRightInd w:val="0"/>
        <w:spacing w:before="120"/>
        <w:ind w:firstLine="341"/>
        <w:jc w:val="both"/>
        <w:rPr>
          <w:sz w:val="22"/>
          <w:szCs w:val="22"/>
        </w:rPr>
      </w:pPr>
      <w:r w:rsidRPr="00166B8D">
        <w:rPr>
          <w:sz w:val="22"/>
          <w:szCs w:val="22"/>
        </w:rPr>
        <w:t>“160</w:t>
      </w:r>
      <w:r w:rsidRPr="00166B8D">
        <w:rPr>
          <w:smallCaps/>
          <w:sz w:val="22"/>
          <w:szCs w:val="22"/>
        </w:rPr>
        <w:t>apma</w:t>
      </w:r>
      <w:r w:rsidRPr="00166B8D">
        <w:rPr>
          <w:sz w:val="22"/>
          <w:szCs w:val="22"/>
        </w:rPr>
        <w:t xml:space="preserve">. Where, on a particular day (in this section called the </w:t>
      </w:r>
      <w:r w:rsidRPr="00166B8D">
        <w:rPr>
          <w:b/>
          <w:bCs/>
          <w:sz w:val="22"/>
          <w:szCs w:val="22"/>
        </w:rPr>
        <w:t>‘payment day’</w:t>
      </w:r>
      <w:r w:rsidRPr="00166B8D">
        <w:rPr>
          <w:sz w:val="22"/>
          <w:szCs w:val="22"/>
        </w:rPr>
        <w:t xml:space="preserve">) in a franking year (in this section called the </w:t>
      </w:r>
      <w:r w:rsidRPr="00166B8D">
        <w:rPr>
          <w:b/>
          <w:bCs/>
          <w:sz w:val="22"/>
          <w:szCs w:val="22"/>
        </w:rPr>
        <w:t>‘payment year’</w:t>
      </w:r>
      <w:r w:rsidRPr="00166B8D">
        <w:rPr>
          <w:sz w:val="22"/>
          <w:szCs w:val="22"/>
        </w:rPr>
        <w:t>), a payment is made by a company in respect of an initial payment of tax that the company is required to make under section 221</w:t>
      </w:r>
      <w:r w:rsidRPr="00166B8D">
        <w:rPr>
          <w:smallCaps/>
          <w:sz w:val="22"/>
          <w:szCs w:val="22"/>
        </w:rPr>
        <w:t>ap</w:t>
      </w:r>
      <w:r w:rsidRPr="00166B8D">
        <w:rPr>
          <w:sz w:val="22"/>
          <w:szCs w:val="22"/>
        </w:rPr>
        <w:t xml:space="preserve"> in respect of a year of income:</w:t>
      </w:r>
    </w:p>
    <w:p w14:paraId="08A35FAF" w14:textId="77777777" w:rsidR="00B0349E" w:rsidRPr="00166B8D" w:rsidRDefault="00B0349E" w:rsidP="00B0349E">
      <w:pPr>
        <w:widowControl w:val="0"/>
        <w:tabs>
          <w:tab w:val="left" w:pos="768"/>
        </w:tabs>
        <w:autoSpaceDE w:val="0"/>
        <w:autoSpaceDN w:val="0"/>
        <w:adjustRightInd w:val="0"/>
        <w:spacing w:before="120"/>
        <w:ind w:left="768" w:hanging="389"/>
        <w:jc w:val="both"/>
        <w:rPr>
          <w:sz w:val="22"/>
          <w:szCs w:val="22"/>
        </w:rPr>
      </w:pPr>
      <w:r w:rsidRPr="00166B8D">
        <w:rPr>
          <w:sz w:val="22"/>
          <w:szCs w:val="22"/>
        </w:rPr>
        <w:t>(a)</w:t>
      </w:r>
      <w:r w:rsidRPr="00166B8D">
        <w:rPr>
          <w:sz w:val="22"/>
          <w:szCs w:val="22"/>
        </w:rPr>
        <w:tab/>
        <w:t>if the payment day is in the year of income—there arises on the first day of the franking year next following the payment year a franking credit of the company equal to the adjusted amount in relation to the amount paid; or</w:t>
      </w:r>
    </w:p>
    <w:p w14:paraId="7E9A6542" w14:textId="77777777" w:rsidR="00B0349E" w:rsidRPr="00166B8D" w:rsidRDefault="00B0349E" w:rsidP="00B0349E">
      <w:pPr>
        <w:widowControl w:val="0"/>
        <w:tabs>
          <w:tab w:val="left" w:pos="768"/>
        </w:tabs>
        <w:autoSpaceDE w:val="0"/>
        <w:autoSpaceDN w:val="0"/>
        <w:adjustRightInd w:val="0"/>
        <w:spacing w:before="120"/>
        <w:ind w:left="768" w:hanging="389"/>
        <w:jc w:val="both"/>
        <w:rPr>
          <w:sz w:val="22"/>
          <w:szCs w:val="22"/>
        </w:rPr>
      </w:pPr>
      <w:r w:rsidRPr="00166B8D">
        <w:rPr>
          <w:sz w:val="22"/>
          <w:szCs w:val="22"/>
        </w:rPr>
        <w:t>(b)</w:t>
      </w:r>
      <w:r w:rsidRPr="00166B8D">
        <w:rPr>
          <w:sz w:val="22"/>
          <w:szCs w:val="22"/>
        </w:rPr>
        <w:tab/>
        <w:t>in any other case—there arises on the payment day a franking credit of the company equal to the adjusted amount in relation to the amount paid.”.</w:t>
      </w:r>
    </w:p>
    <w:p w14:paraId="042B8705"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Application of initial payment of tax by a company</w:t>
      </w:r>
    </w:p>
    <w:p w14:paraId="14E78FFA" w14:textId="77777777" w:rsidR="00B0349E" w:rsidRPr="00166B8D" w:rsidRDefault="00B0349E" w:rsidP="00B0349E">
      <w:pPr>
        <w:widowControl w:val="0"/>
        <w:tabs>
          <w:tab w:val="left" w:pos="754"/>
        </w:tabs>
        <w:autoSpaceDE w:val="0"/>
        <w:autoSpaceDN w:val="0"/>
        <w:adjustRightInd w:val="0"/>
        <w:spacing w:before="120"/>
        <w:ind w:left="350"/>
        <w:jc w:val="both"/>
        <w:rPr>
          <w:sz w:val="22"/>
          <w:szCs w:val="22"/>
        </w:rPr>
      </w:pPr>
      <w:r w:rsidRPr="00166B8D">
        <w:rPr>
          <w:b/>
          <w:bCs/>
          <w:sz w:val="22"/>
          <w:szCs w:val="22"/>
        </w:rPr>
        <w:t>26</w:t>
      </w:r>
      <w:r w:rsidRPr="00166B8D">
        <w:rPr>
          <w:sz w:val="22"/>
          <w:szCs w:val="22"/>
        </w:rPr>
        <w:t>.</w:t>
      </w:r>
      <w:r w:rsidRPr="00166B8D">
        <w:rPr>
          <w:sz w:val="22"/>
          <w:szCs w:val="22"/>
        </w:rPr>
        <w:tab/>
        <w:t>Section 160</w:t>
      </w:r>
      <w:r w:rsidRPr="00166B8D">
        <w:rPr>
          <w:smallCaps/>
          <w:sz w:val="22"/>
          <w:szCs w:val="22"/>
        </w:rPr>
        <w:t>apya</w:t>
      </w:r>
      <w:r w:rsidRPr="00166B8D">
        <w:rPr>
          <w:sz w:val="22"/>
          <w:szCs w:val="22"/>
        </w:rPr>
        <w:t xml:space="preserve"> of the Principal Act is amended:</w:t>
      </w:r>
    </w:p>
    <w:p w14:paraId="128B3666" w14:textId="77777777" w:rsidR="00B0349E" w:rsidRPr="00166B8D" w:rsidRDefault="00B0349E" w:rsidP="00B0349E">
      <w:pPr>
        <w:widowControl w:val="0"/>
        <w:tabs>
          <w:tab w:val="left" w:pos="782"/>
        </w:tabs>
        <w:autoSpaceDE w:val="0"/>
        <w:autoSpaceDN w:val="0"/>
        <w:adjustRightInd w:val="0"/>
        <w:spacing w:before="120"/>
        <w:ind w:left="782" w:hanging="394"/>
        <w:jc w:val="both"/>
        <w:rPr>
          <w:sz w:val="22"/>
          <w:szCs w:val="22"/>
        </w:rPr>
      </w:pPr>
      <w:r w:rsidRPr="00166B8D">
        <w:rPr>
          <w:b/>
          <w:sz w:val="22"/>
          <w:szCs w:val="22"/>
        </w:rPr>
        <w:t>(a)</w:t>
      </w:r>
      <w:r w:rsidRPr="00166B8D">
        <w:rPr>
          <w:sz w:val="22"/>
          <w:szCs w:val="22"/>
        </w:rPr>
        <w:tab/>
        <w:t>by omitting “income is credited” and substituting “income is applied (whether by credit, refund or both)”;</w:t>
      </w:r>
    </w:p>
    <w:p w14:paraId="01B2B2F6" w14:textId="77777777" w:rsidR="00B0349E" w:rsidRPr="00166B8D" w:rsidRDefault="00B0349E" w:rsidP="00B0349E">
      <w:pPr>
        <w:widowControl w:val="0"/>
        <w:tabs>
          <w:tab w:val="left" w:pos="782"/>
        </w:tabs>
        <w:autoSpaceDE w:val="0"/>
        <w:autoSpaceDN w:val="0"/>
        <w:adjustRightInd w:val="0"/>
        <w:spacing w:before="120"/>
        <w:ind w:left="782" w:hanging="394"/>
        <w:jc w:val="both"/>
        <w:rPr>
          <w:sz w:val="22"/>
          <w:szCs w:val="22"/>
        </w:rPr>
      </w:pPr>
      <w:r w:rsidRPr="00166B8D">
        <w:rPr>
          <w:b/>
          <w:sz w:val="22"/>
          <w:szCs w:val="22"/>
        </w:rPr>
        <w:t>(b)</w:t>
      </w:r>
      <w:r w:rsidRPr="00166B8D">
        <w:rPr>
          <w:sz w:val="22"/>
          <w:szCs w:val="22"/>
        </w:rPr>
        <w:tab/>
        <w:t>by omitting “payment is credited” and substituting “payment is applied”;</w:t>
      </w:r>
    </w:p>
    <w:p w14:paraId="3F883AEB" w14:textId="77777777" w:rsidR="00B0349E" w:rsidRPr="00166B8D" w:rsidRDefault="00B0349E" w:rsidP="00B0349E">
      <w:pPr>
        <w:widowControl w:val="0"/>
        <w:tabs>
          <w:tab w:val="left" w:pos="782"/>
        </w:tabs>
        <w:autoSpaceDE w:val="0"/>
        <w:autoSpaceDN w:val="0"/>
        <w:adjustRightInd w:val="0"/>
        <w:spacing w:before="120"/>
        <w:ind w:left="389"/>
        <w:jc w:val="both"/>
        <w:rPr>
          <w:sz w:val="22"/>
          <w:szCs w:val="22"/>
        </w:rPr>
      </w:pPr>
      <w:r w:rsidRPr="00166B8D">
        <w:rPr>
          <w:b/>
          <w:sz w:val="22"/>
          <w:szCs w:val="22"/>
        </w:rPr>
        <w:t>(c)</w:t>
      </w:r>
      <w:r w:rsidRPr="00166B8D">
        <w:rPr>
          <w:sz w:val="22"/>
          <w:szCs w:val="22"/>
        </w:rPr>
        <w:tab/>
        <w:t>by omitting “so credited” and substituting “so applied”.</w:t>
      </w:r>
    </w:p>
    <w:p w14:paraId="68492203" w14:textId="77777777" w:rsidR="00B0349E" w:rsidRPr="00166B8D" w:rsidRDefault="00B0349E" w:rsidP="00B0349E">
      <w:pPr>
        <w:widowControl w:val="0"/>
        <w:tabs>
          <w:tab w:val="left" w:pos="749"/>
        </w:tabs>
        <w:autoSpaceDE w:val="0"/>
        <w:autoSpaceDN w:val="0"/>
        <w:adjustRightInd w:val="0"/>
        <w:spacing w:before="120"/>
        <w:ind w:firstLine="346"/>
        <w:jc w:val="both"/>
        <w:rPr>
          <w:sz w:val="22"/>
          <w:szCs w:val="22"/>
        </w:rPr>
      </w:pPr>
      <w:r w:rsidRPr="00166B8D">
        <w:rPr>
          <w:b/>
          <w:bCs/>
          <w:sz w:val="22"/>
          <w:szCs w:val="22"/>
        </w:rPr>
        <w:t>27</w:t>
      </w:r>
      <w:r w:rsidRPr="00166B8D">
        <w:rPr>
          <w:sz w:val="22"/>
          <w:szCs w:val="22"/>
        </w:rPr>
        <w:t>.</w:t>
      </w:r>
      <w:r w:rsidRPr="00166B8D">
        <w:rPr>
          <w:sz w:val="22"/>
          <w:szCs w:val="22"/>
        </w:rPr>
        <w:tab/>
        <w:t>After section 160</w:t>
      </w:r>
      <w:r w:rsidRPr="00166B8D">
        <w:rPr>
          <w:smallCaps/>
          <w:sz w:val="22"/>
          <w:szCs w:val="22"/>
        </w:rPr>
        <w:t>apya</w:t>
      </w:r>
      <w:r w:rsidRPr="00166B8D">
        <w:rPr>
          <w:sz w:val="22"/>
          <w:szCs w:val="22"/>
        </w:rPr>
        <w:t xml:space="preserve"> of the Principal Act the following section is inserted:</w:t>
      </w:r>
    </w:p>
    <w:p w14:paraId="58AAB95C"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Application of subsequent payments of tax before determination of taxable income</w:t>
      </w:r>
    </w:p>
    <w:p w14:paraId="2895EA52" w14:textId="77777777" w:rsidR="00B0349E" w:rsidRPr="00166B8D" w:rsidRDefault="00B0349E" w:rsidP="00B0349E">
      <w:pPr>
        <w:widowControl w:val="0"/>
        <w:autoSpaceDE w:val="0"/>
        <w:autoSpaceDN w:val="0"/>
        <w:adjustRightInd w:val="0"/>
        <w:spacing w:before="120"/>
        <w:ind w:left="355"/>
        <w:jc w:val="both"/>
        <w:rPr>
          <w:sz w:val="22"/>
          <w:szCs w:val="22"/>
        </w:rPr>
      </w:pPr>
      <w:r w:rsidRPr="00166B8D">
        <w:rPr>
          <w:sz w:val="22"/>
          <w:szCs w:val="22"/>
        </w:rPr>
        <w:t>“160</w:t>
      </w:r>
      <w:r w:rsidRPr="00166B8D">
        <w:rPr>
          <w:smallCaps/>
          <w:sz w:val="22"/>
          <w:szCs w:val="22"/>
        </w:rPr>
        <w:t>apyaa</w:t>
      </w:r>
      <w:r w:rsidRPr="00166B8D">
        <w:rPr>
          <w:sz w:val="22"/>
          <w:szCs w:val="22"/>
        </w:rPr>
        <w:t>. If:</w:t>
      </w:r>
    </w:p>
    <w:p w14:paraId="1A4B14D9" w14:textId="77777777" w:rsidR="00B0349E" w:rsidRPr="00166B8D" w:rsidRDefault="00B0349E" w:rsidP="00B0349E">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after a company makes an initial payment of tax referred to in section 160</w:t>
      </w:r>
      <w:r w:rsidRPr="00166B8D">
        <w:rPr>
          <w:smallCaps/>
          <w:sz w:val="22"/>
          <w:szCs w:val="22"/>
        </w:rPr>
        <w:t>apya</w:t>
      </w:r>
      <w:r w:rsidRPr="00166B8D">
        <w:rPr>
          <w:sz w:val="22"/>
          <w:szCs w:val="22"/>
        </w:rPr>
        <w:t xml:space="preserve"> in respect of a year of income and before the day on which the company makes a final payment of tax in respect of that year of income under section 221</w:t>
      </w:r>
      <w:r w:rsidRPr="00166B8D">
        <w:rPr>
          <w:smallCaps/>
          <w:sz w:val="22"/>
          <w:szCs w:val="22"/>
        </w:rPr>
        <w:t>azd</w:t>
      </w:r>
      <w:r w:rsidRPr="00166B8D">
        <w:rPr>
          <w:sz w:val="22"/>
          <w:szCs w:val="22"/>
        </w:rPr>
        <w:t>, the company makes a further payment on account of tax in respect of that year of income; and</w:t>
      </w:r>
    </w:p>
    <w:p w14:paraId="4D6B8021" w14:textId="77777777" w:rsidR="00B0349E" w:rsidRPr="00166B8D" w:rsidRDefault="00B0349E" w:rsidP="00B0349E">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that further payment is applied (whether by credit, refund or both) by the Commissioner under section 221</w:t>
      </w:r>
      <w:r w:rsidRPr="00166B8D">
        <w:rPr>
          <w:smallCaps/>
          <w:sz w:val="22"/>
          <w:szCs w:val="22"/>
        </w:rPr>
        <w:t>azf</w:t>
      </w:r>
      <w:r w:rsidRPr="00166B8D">
        <w:rPr>
          <w:sz w:val="22"/>
          <w:szCs w:val="22"/>
        </w:rPr>
        <w:t>;</w:t>
      </w:r>
    </w:p>
    <w:p w14:paraId="301F4DC7"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t>there arises, on the day on which that further payment is applied, a franking debit of the company equal to the adjusted amount in relation to the amount so applied.”.</w:t>
      </w:r>
    </w:p>
    <w:p w14:paraId="3BF79253" w14:textId="77777777" w:rsidR="00B0349E" w:rsidRPr="00166B8D" w:rsidRDefault="00B0349E" w:rsidP="00B0349E">
      <w:pPr>
        <w:widowControl w:val="0"/>
        <w:tabs>
          <w:tab w:val="left" w:pos="749"/>
        </w:tabs>
        <w:autoSpaceDE w:val="0"/>
        <w:autoSpaceDN w:val="0"/>
        <w:adjustRightInd w:val="0"/>
        <w:spacing w:before="120"/>
        <w:ind w:firstLine="346"/>
        <w:jc w:val="both"/>
        <w:rPr>
          <w:sz w:val="22"/>
          <w:szCs w:val="22"/>
        </w:rPr>
      </w:pPr>
      <w:r w:rsidRPr="00166B8D">
        <w:rPr>
          <w:b/>
          <w:bCs/>
          <w:sz w:val="22"/>
          <w:szCs w:val="22"/>
        </w:rPr>
        <w:t>28</w:t>
      </w:r>
      <w:r w:rsidRPr="00166B8D">
        <w:rPr>
          <w:sz w:val="22"/>
          <w:szCs w:val="22"/>
        </w:rPr>
        <w:t>.</w:t>
      </w:r>
      <w:r w:rsidRPr="00166B8D">
        <w:rPr>
          <w:sz w:val="22"/>
          <w:szCs w:val="22"/>
        </w:rPr>
        <w:tab/>
        <w:t>After section 160</w:t>
      </w:r>
      <w:r w:rsidRPr="00166B8D">
        <w:rPr>
          <w:smallCaps/>
          <w:sz w:val="22"/>
          <w:szCs w:val="22"/>
        </w:rPr>
        <w:t>apyb</w:t>
      </w:r>
      <w:r w:rsidRPr="00166B8D">
        <w:rPr>
          <w:sz w:val="22"/>
          <w:szCs w:val="22"/>
        </w:rPr>
        <w:t xml:space="preserve"> of the Principal Act the following section is inserted:</w:t>
      </w:r>
    </w:p>
    <w:p w14:paraId="23B55B7C"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Waiver of franking deficit tax</w:t>
      </w:r>
    </w:p>
    <w:p w14:paraId="7F837C02" w14:textId="77777777" w:rsidR="00B0349E" w:rsidRPr="00166B8D" w:rsidRDefault="00B0349E" w:rsidP="00B0349E">
      <w:pPr>
        <w:widowControl w:val="0"/>
        <w:autoSpaceDE w:val="0"/>
        <w:autoSpaceDN w:val="0"/>
        <w:adjustRightInd w:val="0"/>
        <w:spacing w:before="120"/>
        <w:ind w:firstLine="346"/>
        <w:jc w:val="both"/>
        <w:rPr>
          <w:sz w:val="22"/>
          <w:szCs w:val="22"/>
        </w:rPr>
      </w:pPr>
      <w:r w:rsidRPr="00166B8D">
        <w:rPr>
          <w:sz w:val="22"/>
          <w:szCs w:val="22"/>
        </w:rPr>
        <w:t>“160</w:t>
      </w:r>
      <w:r w:rsidRPr="00166B8D">
        <w:rPr>
          <w:smallCaps/>
          <w:sz w:val="22"/>
          <w:szCs w:val="22"/>
        </w:rPr>
        <w:t>apyc</w:t>
      </w:r>
      <w:r w:rsidRPr="00166B8D">
        <w:rPr>
          <w:sz w:val="22"/>
          <w:szCs w:val="22"/>
        </w:rPr>
        <w:t xml:space="preserve">. Where subsection </w:t>
      </w:r>
      <w:r w:rsidRPr="00166B8D">
        <w:rPr>
          <w:smallCaps/>
          <w:sz w:val="22"/>
          <w:szCs w:val="22"/>
        </w:rPr>
        <w:t xml:space="preserve">160aqj (2) </w:t>
      </w:r>
      <w:r w:rsidRPr="00166B8D">
        <w:rPr>
          <w:sz w:val="22"/>
          <w:szCs w:val="22"/>
        </w:rPr>
        <w:t>applies in relation to an initial payment of tax under section 221</w:t>
      </w:r>
      <w:r w:rsidRPr="00166B8D">
        <w:rPr>
          <w:smallCaps/>
          <w:sz w:val="22"/>
          <w:szCs w:val="22"/>
        </w:rPr>
        <w:t>ap</w:t>
      </w:r>
      <w:r w:rsidRPr="00166B8D">
        <w:rPr>
          <w:sz w:val="22"/>
          <w:szCs w:val="22"/>
        </w:rPr>
        <w:t xml:space="preserve"> made by a company, there arises, on the day of that payment, a franking debit of the company equal to:</w:t>
      </w:r>
    </w:p>
    <w:p w14:paraId="7239625E" w14:textId="77777777" w:rsidR="00B0349E" w:rsidRPr="00166B8D" w:rsidRDefault="00B0349E" w:rsidP="00B0349E">
      <w:pPr>
        <w:widowControl w:val="0"/>
        <w:tabs>
          <w:tab w:val="left" w:pos="797"/>
        </w:tabs>
        <w:autoSpaceDE w:val="0"/>
        <w:autoSpaceDN w:val="0"/>
        <w:adjustRightInd w:val="0"/>
        <w:spacing w:before="120"/>
        <w:ind w:left="797" w:hanging="394"/>
        <w:jc w:val="both"/>
        <w:rPr>
          <w:sz w:val="22"/>
          <w:szCs w:val="22"/>
        </w:rPr>
      </w:pPr>
      <w:r w:rsidRPr="00166B8D">
        <w:rPr>
          <w:sz w:val="22"/>
          <w:szCs w:val="22"/>
        </w:rPr>
        <w:t>(a)</w:t>
      </w:r>
      <w:r w:rsidRPr="00166B8D">
        <w:rPr>
          <w:sz w:val="22"/>
          <w:szCs w:val="22"/>
        </w:rPr>
        <w:tab/>
        <w:t xml:space="preserve">if paragraph </w:t>
      </w:r>
      <w:r w:rsidRPr="00166B8D">
        <w:rPr>
          <w:smallCaps/>
          <w:sz w:val="22"/>
          <w:szCs w:val="22"/>
        </w:rPr>
        <w:t xml:space="preserve">160aqj (2) (c) </w:t>
      </w:r>
      <w:r w:rsidRPr="00166B8D">
        <w:rPr>
          <w:sz w:val="22"/>
          <w:szCs w:val="22"/>
        </w:rPr>
        <w:t>applies—the adjusted amount in relation to the amount of the relevant franking deficit tax referred to in that paragraph; or</w:t>
      </w:r>
    </w:p>
    <w:p w14:paraId="1E7FA3EA" w14:textId="77777777" w:rsidR="00B0349E" w:rsidRPr="00166B8D" w:rsidRDefault="00B0349E" w:rsidP="00B0349E">
      <w:pPr>
        <w:widowControl w:val="0"/>
        <w:tabs>
          <w:tab w:val="left" w:pos="797"/>
        </w:tabs>
        <w:autoSpaceDE w:val="0"/>
        <w:autoSpaceDN w:val="0"/>
        <w:adjustRightInd w:val="0"/>
        <w:spacing w:before="120"/>
        <w:ind w:left="797" w:hanging="394"/>
        <w:jc w:val="both"/>
        <w:rPr>
          <w:sz w:val="22"/>
          <w:szCs w:val="22"/>
        </w:rPr>
      </w:pPr>
      <w:r w:rsidRPr="00166B8D">
        <w:rPr>
          <w:sz w:val="22"/>
          <w:szCs w:val="22"/>
        </w:rPr>
        <w:t>(b)</w:t>
      </w:r>
      <w:r w:rsidRPr="00166B8D">
        <w:rPr>
          <w:sz w:val="22"/>
          <w:szCs w:val="22"/>
        </w:rPr>
        <w:tab/>
        <w:t>if paragraph 160</w:t>
      </w:r>
      <w:r w:rsidRPr="00166B8D">
        <w:rPr>
          <w:smallCaps/>
          <w:sz w:val="22"/>
          <w:szCs w:val="22"/>
        </w:rPr>
        <w:t>aqj</w:t>
      </w:r>
      <w:r w:rsidRPr="00166B8D">
        <w:rPr>
          <w:sz w:val="22"/>
          <w:szCs w:val="22"/>
        </w:rPr>
        <w:t xml:space="preserve"> (2) (d) applies—the adjusted amount in relation to so much of the amount of the relevant franking deficit tax referred to in that paragraph as is equal to the initial payment of tax.”.</w:t>
      </w:r>
    </w:p>
    <w:p w14:paraId="21C013EA"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When initial payment to be made</w:t>
      </w:r>
    </w:p>
    <w:p w14:paraId="60C8AB8F" w14:textId="77777777" w:rsidR="00B0349E" w:rsidRPr="00166B8D" w:rsidRDefault="00B0349E" w:rsidP="00B0349E">
      <w:pPr>
        <w:widowControl w:val="0"/>
        <w:tabs>
          <w:tab w:val="left" w:pos="749"/>
        </w:tabs>
        <w:autoSpaceDE w:val="0"/>
        <w:autoSpaceDN w:val="0"/>
        <w:adjustRightInd w:val="0"/>
        <w:spacing w:before="120"/>
        <w:ind w:firstLine="346"/>
        <w:jc w:val="both"/>
        <w:rPr>
          <w:sz w:val="22"/>
          <w:szCs w:val="22"/>
        </w:rPr>
      </w:pPr>
      <w:r w:rsidRPr="00166B8D">
        <w:rPr>
          <w:b/>
          <w:bCs/>
          <w:sz w:val="22"/>
          <w:szCs w:val="22"/>
        </w:rPr>
        <w:t>29.</w:t>
      </w:r>
      <w:r w:rsidRPr="00166B8D">
        <w:rPr>
          <w:b/>
          <w:bCs/>
          <w:sz w:val="22"/>
          <w:szCs w:val="22"/>
        </w:rPr>
        <w:tab/>
      </w:r>
      <w:r w:rsidRPr="00166B8D">
        <w:rPr>
          <w:sz w:val="22"/>
          <w:szCs w:val="22"/>
        </w:rPr>
        <w:t>Section 221</w:t>
      </w:r>
      <w:r w:rsidRPr="00166B8D">
        <w:rPr>
          <w:smallCaps/>
          <w:sz w:val="22"/>
          <w:szCs w:val="22"/>
        </w:rPr>
        <w:t>ap</w:t>
      </w:r>
      <w:r w:rsidRPr="00166B8D">
        <w:rPr>
          <w:sz w:val="22"/>
          <w:szCs w:val="22"/>
        </w:rPr>
        <w:t xml:space="preserve"> of the Principal Act is amended by adding at the end the following subsection:</w:t>
      </w:r>
    </w:p>
    <w:p w14:paraId="0D6A6598" w14:textId="77777777" w:rsidR="00B0349E" w:rsidRPr="00166B8D" w:rsidRDefault="00B0349E" w:rsidP="00B0349E">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An initial payment of tax is due and payable on the day referred to in subsection (1).”.</w:t>
      </w:r>
    </w:p>
    <w:p w14:paraId="45C82720"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Additional payments to form part of initial payment</w:t>
      </w:r>
    </w:p>
    <w:p w14:paraId="2A91C53A" w14:textId="77777777" w:rsidR="00B0349E" w:rsidRPr="00166B8D" w:rsidRDefault="00B0349E" w:rsidP="00B0349E">
      <w:pPr>
        <w:widowControl w:val="0"/>
        <w:tabs>
          <w:tab w:val="left" w:pos="754"/>
        </w:tabs>
        <w:autoSpaceDE w:val="0"/>
        <w:autoSpaceDN w:val="0"/>
        <w:adjustRightInd w:val="0"/>
        <w:spacing w:before="120"/>
        <w:ind w:left="341"/>
        <w:jc w:val="both"/>
        <w:rPr>
          <w:sz w:val="22"/>
          <w:szCs w:val="22"/>
        </w:rPr>
      </w:pPr>
      <w:r w:rsidRPr="00166B8D">
        <w:rPr>
          <w:b/>
          <w:bCs/>
          <w:sz w:val="22"/>
          <w:szCs w:val="22"/>
        </w:rPr>
        <w:t>30.</w:t>
      </w:r>
      <w:r w:rsidRPr="00166B8D">
        <w:rPr>
          <w:b/>
          <w:bCs/>
          <w:sz w:val="22"/>
          <w:szCs w:val="22"/>
        </w:rPr>
        <w:tab/>
      </w:r>
      <w:r w:rsidRPr="00166B8D">
        <w:rPr>
          <w:sz w:val="22"/>
          <w:szCs w:val="22"/>
        </w:rPr>
        <w:t>Section 221</w:t>
      </w:r>
      <w:r w:rsidRPr="00166B8D">
        <w:rPr>
          <w:smallCaps/>
          <w:sz w:val="22"/>
          <w:szCs w:val="22"/>
        </w:rPr>
        <w:t>az</w:t>
      </w:r>
      <w:r w:rsidRPr="00166B8D">
        <w:rPr>
          <w:sz w:val="22"/>
          <w:szCs w:val="22"/>
        </w:rPr>
        <w:t xml:space="preserve"> of the Principal Act is amended:</w:t>
      </w:r>
    </w:p>
    <w:p w14:paraId="35480A4D" w14:textId="77777777" w:rsidR="00B0349E" w:rsidRPr="00166B8D" w:rsidRDefault="00B0349E" w:rsidP="00B0349E">
      <w:pPr>
        <w:widowControl w:val="0"/>
        <w:tabs>
          <w:tab w:val="left" w:pos="787"/>
        </w:tabs>
        <w:autoSpaceDE w:val="0"/>
        <w:autoSpaceDN w:val="0"/>
        <w:adjustRightInd w:val="0"/>
        <w:spacing w:before="120"/>
        <w:ind w:left="787" w:hanging="394"/>
        <w:jc w:val="both"/>
        <w:rPr>
          <w:sz w:val="22"/>
          <w:szCs w:val="22"/>
        </w:rPr>
      </w:pPr>
      <w:r w:rsidRPr="00166B8D">
        <w:rPr>
          <w:b/>
          <w:sz w:val="22"/>
          <w:szCs w:val="22"/>
        </w:rPr>
        <w:t>(a)</w:t>
      </w:r>
      <w:r w:rsidRPr="00166B8D">
        <w:rPr>
          <w:sz w:val="22"/>
          <w:szCs w:val="22"/>
        </w:rPr>
        <w:tab/>
        <w:t>by omitting “An amount paid” and substituting “Subject to this section, an amount paid”;</w:t>
      </w:r>
    </w:p>
    <w:p w14:paraId="27C009B6" w14:textId="77777777" w:rsidR="00B0349E" w:rsidRPr="00166B8D" w:rsidRDefault="00B0349E" w:rsidP="00B0349E">
      <w:pPr>
        <w:widowControl w:val="0"/>
        <w:tabs>
          <w:tab w:val="left" w:pos="787"/>
        </w:tabs>
        <w:autoSpaceDE w:val="0"/>
        <w:autoSpaceDN w:val="0"/>
        <w:adjustRightInd w:val="0"/>
        <w:spacing w:before="120"/>
        <w:ind w:left="394"/>
        <w:jc w:val="both"/>
        <w:rPr>
          <w:sz w:val="22"/>
          <w:szCs w:val="22"/>
        </w:rPr>
      </w:pPr>
      <w:r w:rsidRPr="00166B8D">
        <w:rPr>
          <w:b/>
          <w:sz w:val="22"/>
          <w:szCs w:val="22"/>
        </w:rPr>
        <w:t>(b)</w:t>
      </w:r>
      <w:r w:rsidRPr="00166B8D">
        <w:rPr>
          <w:sz w:val="22"/>
          <w:szCs w:val="22"/>
        </w:rPr>
        <w:tab/>
        <w:t>by adding at the end the following subsection:</w:t>
      </w:r>
    </w:p>
    <w:p w14:paraId="0D414783" w14:textId="77777777" w:rsidR="00B0349E" w:rsidRPr="00166B8D" w:rsidRDefault="00B0349E" w:rsidP="00B0349E">
      <w:pPr>
        <w:widowControl w:val="0"/>
        <w:autoSpaceDE w:val="0"/>
        <w:autoSpaceDN w:val="0"/>
        <w:adjustRightInd w:val="0"/>
        <w:spacing w:before="120"/>
        <w:ind w:left="787" w:firstLine="216"/>
        <w:jc w:val="both"/>
        <w:rPr>
          <w:sz w:val="22"/>
          <w:szCs w:val="22"/>
        </w:rPr>
      </w:pPr>
      <w:r w:rsidRPr="00166B8D">
        <w:rPr>
          <w:sz w:val="22"/>
          <w:szCs w:val="22"/>
        </w:rPr>
        <w:t>“(2)</w:t>
      </w:r>
      <w:r w:rsidRPr="00166B8D">
        <w:rPr>
          <w:sz w:val="22"/>
          <w:szCs w:val="22"/>
        </w:rPr>
        <w:tab/>
        <w:t>An amount paid as mentioned in subsection 221</w:t>
      </w:r>
      <w:r w:rsidRPr="00166B8D">
        <w:rPr>
          <w:smallCaps/>
          <w:sz w:val="22"/>
          <w:szCs w:val="22"/>
        </w:rPr>
        <w:t>ar</w:t>
      </w:r>
      <w:r w:rsidRPr="00166B8D">
        <w:rPr>
          <w:sz w:val="22"/>
          <w:szCs w:val="22"/>
        </w:rPr>
        <w:t xml:space="preserve"> (7) is not taken, for the purposes of Part </w:t>
      </w:r>
      <w:proofErr w:type="spellStart"/>
      <w:r w:rsidRPr="00166B8D">
        <w:rPr>
          <w:sz w:val="22"/>
          <w:szCs w:val="22"/>
        </w:rPr>
        <w:t>III</w:t>
      </w:r>
      <w:r w:rsidRPr="00166B8D">
        <w:rPr>
          <w:smallCaps/>
          <w:sz w:val="22"/>
          <w:szCs w:val="22"/>
        </w:rPr>
        <w:t>aa</w:t>
      </w:r>
      <w:proofErr w:type="spellEnd"/>
      <w:r w:rsidRPr="00166B8D">
        <w:rPr>
          <w:sz w:val="22"/>
          <w:szCs w:val="22"/>
        </w:rPr>
        <w:t>, to be, or to constitute part of, as the case requires, an initial payment of tax.”.</w:t>
      </w:r>
    </w:p>
    <w:p w14:paraId="1C612F81"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Schedule 2</w:t>
      </w:r>
    </w:p>
    <w:p w14:paraId="57682335" w14:textId="77777777" w:rsidR="00B0349E" w:rsidRPr="00166B8D" w:rsidRDefault="00B0349E" w:rsidP="00B0349E">
      <w:pPr>
        <w:widowControl w:val="0"/>
        <w:tabs>
          <w:tab w:val="left" w:pos="754"/>
        </w:tabs>
        <w:autoSpaceDE w:val="0"/>
        <w:autoSpaceDN w:val="0"/>
        <w:adjustRightInd w:val="0"/>
        <w:spacing w:before="120"/>
        <w:ind w:left="341"/>
        <w:jc w:val="both"/>
        <w:rPr>
          <w:sz w:val="22"/>
          <w:szCs w:val="22"/>
        </w:rPr>
      </w:pPr>
      <w:r w:rsidRPr="00166B8D">
        <w:rPr>
          <w:b/>
          <w:bCs/>
          <w:sz w:val="22"/>
          <w:szCs w:val="22"/>
        </w:rPr>
        <w:t>31.</w:t>
      </w:r>
      <w:r w:rsidRPr="00166B8D">
        <w:rPr>
          <w:b/>
          <w:bCs/>
          <w:sz w:val="22"/>
          <w:szCs w:val="22"/>
        </w:rPr>
        <w:tab/>
      </w:r>
      <w:r w:rsidRPr="00166B8D">
        <w:rPr>
          <w:sz w:val="22"/>
          <w:szCs w:val="22"/>
        </w:rPr>
        <w:t>Schedule 2 to the Principal Act is amended:</w:t>
      </w:r>
    </w:p>
    <w:p w14:paraId="511B7CB3" w14:textId="77777777" w:rsidR="00B0349E" w:rsidRPr="00166B8D" w:rsidRDefault="00B0349E" w:rsidP="00B0349E">
      <w:pPr>
        <w:widowControl w:val="0"/>
        <w:tabs>
          <w:tab w:val="left" w:pos="797"/>
        </w:tabs>
        <w:autoSpaceDE w:val="0"/>
        <w:autoSpaceDN w:val="0"/>
        <w:adjustRightInd w:val="0"/>
        <w:spacing w:before="120"/>
        <w:ind w:left="350"/>
        <w:jc w:val="both"/>
        <w:rPr>
          <w:sz w:val="22"/>
          <w:szCs w:val="22"/>
        </w:rPr>
      </w:pPr>
      <w:r w:rsidRPr="00166B8D">
        <w:rPr>
          <w:b/>
          <w:sz w:val="22"/>
          <w:szCs w:val="22"/>
        </w:rPr>
        <w:t>(a)</w:t>
      </w:r>
      <w:r w:rsidRPr="00166B8D">
        <w:rPr>
          <w:sz w:val="22"/>
          <w:szCs w:val="22"/>
        </w:rPr>
        <w:tab/>
        <w:t>by adding at the end of Part I:</w:t>
      </w:r>
    </w:p>
    <w:p w14:paraId="268BADB4" w14:textId="77777777" w:rsidR="00B0349E" w:rsidRPr="00166B8D" w:rsidRDefault="00B0349E" w:rsidP="00B0349E">
      <w:pPr>
        <w:widowControl w:val="0"/>
        <w:autoSpaceDE w:val="0"/>
        <w:autoSpaceDN w:val="0"/>
        <w:adjustRightInd w:val="0"/>
        <w:spacing w:before="120"/>
        <w:ind w:left="1008"/>
        <w:jc w:val="both"/>
        <w:rPr>
          <w:sz w:val="22"/>
          <w:szCs w:val="22"/>
        </w:rPr>
      </w:pPr>
      <w:r w:rsidRPr="00166B8D">
        <w:rPr>
          <w:sz w:val="22"/>
          <w:szCs w:val="22"/>
        </w:rPr>
        <w:t>“9. Lord Howe Island.”;</w:t>
      </w:r>
    </w:p>
    <w:p w14:paraId="5793A197" w14:textId="77777777" w:rsidR="00B0349E" w:rsidRPr="00166B8D" w:rsidRDefault="00B0349E" w:rsidP="00B0349E">
      <w:pPr>
        <w:widowControl w:val="0"/>
        <w:tabs>
          <w:tab w:val="left" w:pos="797"/>
        </w:tabs>
        <w:autoSpaceDE w:val="0"/>
        <w:autoSpaceDN w:val="0"/>
        <w:adjustRightInd w:val="0"/>
        <w:spacing w:before="120"/>
        <w:ind w:left="350"/>
        <w:jc w:val="both"/>
        <w:rPr>
          <w:sz w:val="22"/>
          <w:szCs w:val="22"/>
        </w:rPr>
      </w:pPr>
      <w:r w:rsidRPr="00166B8D">
        <w:rPr>
          <w:b/>
          <w:sz w:val="22"/>
          <w:szCs w:val="22"/>
        </w:rPr>
        <w:t>(b)</w:t>
      </w:r>
      <w:r w:rsidRPr="00166B8D">
        <w:rPr>
          <w:sz w:val="22"/>
          <w:szCs w:val="22"/>
        </w:rPr>
        <w:tab/>
        <w:t>by adding at the end of Part II:</w:t>
      </w:r>
    </w:p>
    <w:p w14:paraId="55AAF778" w14:textId="77777777" w:rsidR="00B0349E" w:rsidRPr="00166B8D" w:rsidRDefault="00B0349E" w:rsidP="00B0349E">
      <w:pPr>
        <w:widowControl w:val="0"/>
        <w:autoSpaceDE w:val="0"/>
        <w:autoSpaceDN w:val="0"/>
        <w:adjustRightInd w:val="0"/>
        <w:spacing w:before="120"/>
        <w:ind w:left="1008"/>
        <w:jc w:val="both"/>
        <w:rPr>
          <w:sz w:val="22"/>
          <w:szCs w:val="22"/>
        </w:rPr>
      </w:pPr>
      <w:r w:rsidRPr="00166B8D">
        <w:rPr>
          <w:sz w:val="22"/>
          <w:szCs w:val="22"/>
        </w:rPr>
        <w:t>“4. King Island, Tasmania.</w:t>
      </w:r>
    </w:p>
    <w:p w14:paraId="1AE499BA" w14:textId="77777777" w:rsidR="00B0349E" w:rsidRPr="00166B8D" w:rsidRDefault="00B0349E" w:rsidP="00B0349E">
      <w:pPr>
        <w:widowControl w:val="0"/>
        <w:autoSpaceDE w:val="0"/>
        <w:autoSpaceDN w:val="0"/>
        <w:adjustRightInd w:val="0"/>
        <w:spacing w:before="120"/>
        <w:ind w:left="1411" w:hanging="298"/>
        <w:jc w:val="both"/>
        <w:rPr>
          <w:sz w:val="22"/>
          <w:szCs w:val="22"/>
        </w:rPr>
      </w:pPr>
      <w:r w:rsidRPr="00166B8D">
        <w:rPr>
          <w:b/>
          <w:bCs/>
          <w:sz w:val="22"/>
          <w:szCs w:val="22"/>
        </w:rPr>
        <w:t>5</w:t>
      </w:r>
      <w:r w:rsidRPr="00166B8D">
        <w:rPr>
          <w:sz w:val="22"/>
          <w:szCs w:val="22"/>
        </w:rPr>
        <w:t>.</w:t>
      </w:r>
      <w:r w:rsidRPr="00166B8D">
        <w:rPr>
          <w:sz w:val="22"/>
          <w:szCs w:val="22"/>
        </w:rPr>
        <w:tab/>
        <w:t xml:space="preserve">All the islands in the group of islands known as the </w:t>
      </w:r>
      <w:proofErr w:type="spellStart"/>
      <w:r w:rsidRPr="00166B8D">
        <w:rPr>
          <w:sz w:val="22"/>
          <w:szCs w:val="22"/>
        </w:rPr>
        <w:t>Furneaux</w:t>
      </w:r>
      <w:proofErr w:type="spellEnd"/>
      <w:r w:rsidRPr="00166B8D">
        <w:rPr>
          <w:sz w:val="22"/>
          <w:szCs w:val="22"/>
        </w:rPr>
        <w:t xml:space="preserve"> Group, Tasmania.”.</w:t>
      </w:r>
    </w:p>
    <w:p w14:paraId="4EEA33F6"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Application of amendments</w:t>
      </w:r>
    </w:p>
    <w:p w14:paraId="09D83179" w14:textId="77777777" w:rsidR="00B0349E" w:rsidRPr="00166B8D" w:rsidRDefault="00B0349E" w:rsidP="00B0349E">
      <w:pPr>
        <w:widowControl w:val="0"/>
        <w:tabs>
          <w:tab w:val="left" w:pos="754"/>
        </w:tabs>
        <w:autoSpaceDE w:val="0"/>
        <w:autoSpaceDN w:val="0"/>
        <w:adjustRightInd w:val="0"/>
        <w:spacing w:before="120"/>
        <w:ind w:left="341"/>
        <w:jc w:val="both"/>
        <w:rPr>
          <w:sz w:val="22"/>
          <w:szCs w:val="22"/>
        </w:rPr>
      </w:pPr>
      <w:r w:rsidRPr="00166B8D">
        <w:rPr>
          <w:b/>
          <w:bCs/>
          <w:sz w:val="22"/>
          <w:szCs w:val="22"/>
        </w:rPr>
        <w:t>32.</w:t>
      </w:r>
      <w:r w:rsidRPr="00166B8D">
        <w:rPr>
          <w:b/>
          <w:bCs/>
          <w:sz w:val="22"/>
          <w:szCs w:val="22"/>
        </w:rPr>
        <w:tab/>
        <w:t xml:space="preserve">(1) </w:t>
      </w:r>
      <w:r w:rsidRPr="00166B8D">
        <w:rPr>
          <w:sz w:val="22"/>
          <w:szCs w:val="22"/>
        </w:rPr>
        <w:t>In this section:</w:t>
      </w:r>
    </w:p>
    <w:p w14:paraId="45EE9EE9"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 xml:space="preserve">“amended Act” </w:t>
      </w:r>
      <w:r w:rsidRPr="00166B8D">
        <w:rPr>
          <w:sz w:val="22"/>
          <w:szCs w:val="22"/>
        </w:rPr>
        <w:t>means the Principal Act as amended by this Act.</w:t>
      </w:r>
    </w:p>
    <w:p w14:paraId="6E533412" w14:textId="77777777" w:rsidR="00B0349E" w:rsidRPr="00166B8D" w:rsidRDefault="00B0349E" w:rsidP="00B0349E">
      <w:pPr>
        <w:widowControl w:val="0"/>
        <w:tabs>
          <w:tab w:val="left" w:pos="720"/>
        </w:tabs>
        <w:autoSpaceDE w:val="0"/>
        <w:autoSpaceDN w:val="0"/>
        <w:adjustRightInd w:val="0"/>
        <w:spacing w:before="120"/>
        <w:ind w:firstLine="336"/>
        <w:jc w:val="both"/>
        <w:rPr>
          <w:sz w:val="22"/>
          <w:szCs w:val="22"/>
        </w:rPr>
      </w:pPr>
      <w:r w:rsidRPr="00166B8D">
        <w:rPr>
          <w:b/>
          <w:sz w:val="22"/>
          <w:szCs w:val="22"/>
        </w:rPr>
        <w:t>(2)</w:t>
      </w:r>
      <w:r w:rsidRPr="00166B8D">
        <w:rPr>
          <w:sz w:val="22"/>
          <w:szCs w:val="22"/>
        </w:rPr>
        <w:tab/>
        <w:t>The amendments made by section 5 apply in relation to live stock disposed of on or after 1 July 1987.</w:t>
      </w:r>
    </w:p>
    <w:p w14:paraId="0901982B" w14:textId="77777777" w:rsidR="00B0349E" w:rsidRPr="00166B8D" w:rsidRDefault="00B0349E" w:rsidP="00B0349E">
      <w:pPr>
        <w:widowControl w:val="0"/>
        <w:tabs>
          <w:tab w:val="left" w:pos="720"/>
        </w:tabs>
        <w:autoSpaceDE w:val="0"/>
        <w:autoSpaceDN w:val="0"/>
        <w:adjustRightInd w:val="0"/>
        <w:spacing w:before="120"/>
        <w:ind w:firstLine="336"/>
        <w:jc w:val="both"/>
        <w:rPr>
          <w:sz w:val="22"/>
          <w:szCs w:val="22"/>
        </w:rPr>
      </w:pPr>
      <w:r w:rsidRPr="00166B8D">
        <w:rPr>
          <w:b/>
          <w:sz w:val="22"/>
          <w:szCs w:val="22"/>
        </w:rPr>
        <w:t>(3)</w:t>
      </w:r>
      <w:r w:rsidRPr="00166B8D">
        <w:rPr>
          <w:sz w:val="22"/>
          <w:szCs w:val="22"/>
        </w:rPr>
        <w:tab/>
        <w:t>The amendment made by paragraph 6 (a) applies to gifts made on or after 23 June 1970.</w:t>
      </w:r>
    </w:p>
    <w:p w14:paraId="1D376664" w14:textId="77777777" w:rsidR="00B0349E" w:rsidRPr="00166B8D" w:rsidRDefault="00B0349E" w:rsidP="00B0349E">
      <w:pPr>
        <w:widowControl w:val="0"/>
        <w:tabs>
          <w:tab w:val="left" w:pos="720"/>
        </w:tabs>
        <w:autoSpaceDE w:val="0"/>
        <w:autoSpaceDN w:val="0"/>
        <w:adjustRightInd w:val="0"/>
        <w:spacing w:before="120"/>
        <w:ind w:firstLine="336"/>
        <w:jc w:val="both"/>
        <w:rPr>
          <w:sz w:val="22"/>
          <w:szCs w:val="22"/>
        </w:rPr>
      </w:pPr>
      <w:r w:rsidRPr="00166B8D">
        <w:rPr>
          <w:b/>
          <w:sz w:val="22"/>
          <w:szCs w:val="22"/>
        </w:rPr>
        <w:t>(4)</w:t>
      </w:r>
      <w:r w:rsidRPr="00166B8D">
        <w:rPr>
          <w:sz w:val="22"/>
          <w:szCs w:val="22"/>
        </w:rPr>
        <w:tab/>
        <w:t>The amendment made by paragraph 6 (b) applies to gifts made on or after 2 August 1989.</w:t>
      </w:r>
    </w:p>
    <w:p w14:paraId="715FC9B7" w14:textId="77777777" w:rsidR="00B0349E" w:rsidRPr="00166B8D" w:rsidRDefault="00B0349E" w:rsidP="00B0349E">
      <w:pPr>
        <w:widowControl w:val="0"/>
        <w:tabs>
          <w:tab w:val="left" w:pos="720"/>
        </w:tabs>
        <w:autoSpaceDE w:val="0"/>
        <w:autoSpaceDN w:val="0"/>
        <w:adjustRightInd w:val="0"/>
        <w:spacing w:before="120"/>
        <w:ind w:firstLine="336"/>
        <w:jc w:val="both"/>
        <w:rPr>
          <w:sz w:val="22"/>
          <w:szCs w:val="22"/>
        </w:rPr>
      </w:pPr>
      <w:r w:rsidRPr="00166B8D">
        <w:rPr>
          <w:b/>
          <w:sz w:val="22"/>
          <w:szCs w:val="22"/>
        </w:rPr>
        <w:t>(5)</w:t>
      </w:r>
      <w:r w:rsidRPr="00166B8D">
        <w:rPr>
          <w:sz w:val="22"/>
          <w:szCs w:val="22"/>
        </w:rPr>
        <w:tab/>
        <w:t>The amendments made by sections 7 and 31 apply to assessments in respect of income of the 1990-91 year of income and of all subsequent years of income.</w:t>
      </w:r>
    </w:p>
    <w:p w14:paraId="02CA64F3" w14:textId="77777777" w:rsidR="00B0349E" w:rsidRPr="00166B8D" w:rsidRDefault="00B0349E" w:rsidP="00B0349E">
      <w:pPr>
        <w:widowControl w:val="0"/>
        <w:tabs>
          <w:tab w:val="left" w:pos="720"/>
        </w:tabs>
        <w:autoSpaceDE w:val="0"/>
        <w:autoSpaceDN w:val="0"/>
        <w:adjustRightInd w:val="0"/>
        <w:spacing w:before="120"/>
        <w:ind w:firstLine="336"/>
        <w:jc w:val="both"/>
        <w:rPr>
          <w:sz w:val="22"/>
          <w:szCs w:val="22"/>
        </w:rPr>
      </w:pPr>
      <w:r w:rsidRPr="00166B8D">
        <w:rPr>
          <w:b/>
          <w:sz w:val="22"/>
          <w:szCs w:val="22"/>
        </w:rPr>
        <w:t>(6)</w:t>
      </w:r>
      <w:r w:rsidRPr="00166B8D">
        <w:rPr>
          <w:sz w:val="22"/>
          <w:szCs w:val="22"/>
        </w:rPr>
        <w:tab/>
        <w:t>The amendment made by section 9 applies to expenditure incurred after 15 August 1989.</w:t>
      </w:r>
    </w:p>
    <w:p w14:paraId="298F6E4F" w14:textId="77777777" w:rsidR="00B0349E" w:rsidRPr="00166B8D" w:rsidRDefault="00B0349E" w:rsidP="00B0349E">
      <w:pPr>
        <w:widowControl w:val="0"/>
        <w:tabs>
          <w:tab w:val="left" w:pos="720"/>
        </w:tabs>
        <w:autoSpaceDE w:val="0"/>
        <w:autoSpaceDN w:val="0"/>
        <w:adjustRightInd w:val="0"/>
        <w:spacing w:before="120"/>
        <w:ind w:firstLine="336"/>
        <w:jc w:val="both"/>
        <w:rPr>
          <w:sz w:val="22"/>
          <w:szCs w:val="22"/>
        </w:rPr>
      </w:pPr>
      <w:r w:rsidRPr="00166B8D">
        <w:rPr>
          <w:b/>
          <w:sz w:val="22"/>
          <w:szCs w:val="22"/>
        </w:rPr>
        <w:t>(7)</w:t>
      </w:r>
      <w:r w:rsidRPr="00166B8D">
        <w:rPr>
          <w:sz w:val="22"/>
          <w:szCs w:val="22"/>
        </w:rPr>
        <w:tab/>
        <w:t>Subject to this section, the amendments made by section 11, paragraph 12 (a) and section 14 apply to assessments in respect of income of the 1987-88 year of income and of all subsequent years of income.</w:t>
      </w:r>
    </w:p>
    <w:p w14:paraId="7E8790BC" w14:textId="77777777" w:rsidR="00B0349E" w:rsidRPr="00166B8D" w:rsidRDefault="00B0349E" w:rsidP="00B0349E">
      <w:pPr>
        <w:widowControl w:val="0"/>
        <w:tabs>
          <w:tab w:val="left" w:pos="720"/>
        </w:tabs>
        <w:autoSpaceDE w:val="0"/>
        <w:autoSpaceDN w:val="0"/>
        <w:adjustRightInd w:val="0"/>
        <w:spacing w:before="120"/>
        <w:ind w:firstLine="336"/>
        <w:jc w:val="both"/>
        <w:rPr>
          <w:sz w:val="22"/>
          <w:szCs w:val="22"/>
        </w:rPr>
      </w:pPr>
      <w:r w:rsidRPr="00166B8D">
        <w:rPr>
          <w:b/>
          <w:sz w:val="22"/>
          <w:szCs w:val="22"/>
        </w:rPr>
        <w:t>(8)</w:t>
      </w:r>
      <w:r w:rsidRPr="00166B8D">
        <w:rPr>
          <w:sz w:val="22"/>
          <w:szCs w:val="22"/>
        </w:rPr>
        <w:tab/>
        <w:t>Subparagraph 159</w:t>
      </w:r>
      <w:r w:rsidRPr="00166B8D">
        <w:rPr>
          <w:smallCaps/>
          <w:sz w:val="22"/>
          <w:szCs w:val="22"/>
        </w:rPr>
        <w:t>gzg</w:t>
      </w:r>
      <w:r w:rsidRPr="00166B8D">
        <w:rPr>
          <w:sz w:val="22"/>
          <w:szCs w:val="22"/>
        </w:rPr>
        <w:t xml:space="preserve"> (1) (d) (iii) of the amended Act and the amendments made by paragraphs 12 (b), (c) and (d) and sections 15 to 19 (inclusive) of this Act apply to assessments in respect of income of the 1988-89 year of income and of all subsequent years of income.</w:t>
      </w:r>
    </w:p>
    <w:p w14:paraId="31C86A71" w14:textId="77777777" w:rsidR="00B0349E" w:rsidRPr="00166B8D" w:rsidRDefault="00B0349E" w:rsidP="00B0349E">
      <w:pPr>
        <w:widowControl w:val="0"/>
        <w:autoSpaceDE w:val="0"/>
        <w:autoSpaceDN w:val="0"/>
        <w:adjustRightInd w:val="0"/>
        <w:spacing w:before="120"/>
        <w:ind w:firstLine="346"/>
        <w:jc w:val="both"/>
        <w:rPr>
          <w:sz w:val="22"/>
          <w:szCs w:val="22"/>
        </w:rPr>
      </w:pPr>
      <w:r w:rsidRPr="00166B8D">
        <w:rPr>
          <w:sz w:val="22"/>
          <w:szCs w:val="22"/>
        </w:rPr>
        <w:br w:type="page"/>
      </w:r>
      <w:r w:rsidRPr="00166B8D">
        <w:rPr>
          <w:b/>
          <w:sz w:val="22"/>
          <w:szCs w:val="22"/>
        </w:rPr>
        <w:lastRenderedPageBreak/>
        <w:t>(9)</w:t>
      </w:r>
      <w:r w:rsidR="008E10B9">
        <w:rPr>
          <w:sz w:val="22"/>
          <w:szCs w:val="22"/>
        </w:rPr>
        <w:tab/>
      </w:r>
      <w:r w:rsidRPr="00166B8D">
        <w:rPr>
          <w:sz w:val="22"/>
          <w:szCs w:val="22"/>
        </w:rPr>
        <w:t>The amendments made by sections 21, 22, 23 and 24 (in so far as it provides for the insertion of Subdivision D in Division 16</w:t>
      </w:r>
      <w:r w:rsidRPr="00166B8D">
        <w:rPr>
          <w:smallCaps/>
          <w:sz w:val="22"/>
          <w:szCs w:val="22"/>
        </w:rPr>
        <w:t>h</w:t>
      </w:r>
      <w:r w:rsidRPr="00166B8D">
        <w:rPr>
          <w:sz w:val="22"/>
          <w:szCs w:val="22"/>
        </w:rPr>
        <w:t xml:space="preserve"> of Part III of the Principal Act) apply to assets whether acquired before or after the commencement of those sections.</w:t>
      </w:r>
    </w:p>
    <w:p w14:paraId="70A84B7D"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Transitional—section 160</w:t>
      </w:r>
      <w:r w:rsidRPr="00166B8D">
        <w:rPr>
          <w:b/>
          <w:bCs/>
          <w:smallCaps/>
          <w:sz w:val="22"/>
          <w:szCs w:val="22"/>
        </w:rPr>
        <w:t>apx</w:t>
      </w:r>
      <w:r w:rsidRPr="00166B8D">
        <w:rPr>
          <w:b/>
          <w:bCs/>
          <w:sz w:val="22"/>
          <w:szCs w:val="22"/>
        </w:rPr>
        <w:t xml:space="preserve"> of the amended Act</w:t>
      </w:r>
    </w:p>
    <w:p w14:paraId="0364DD78" w14:textId="77777777" w:rsidR="00B0349E" w:rsidRPr="00166B8D" w:rsidRDefault="00B0349E" w:rsidP="00B0349E">
      <w:pPr>
        <w:widowControl w:val="0"/>
        <w:tabs>
          <w:tab w:val="left" w:pos="758"/>
        </w:tabs>
        <w:autoSpaceDE w:val="0"/>
        <w:autoSpaceDN w:val="0"/>
        <w:adjustRightInd w:val="0"/>
        <w:spacing w:before="120"/>
        <w:ind w:left="346"/>
        <w:jc w:val="both"/>
        <w:rPr>
          <w:sz w:val="22"/>
          <w:szCs w:val="22"/>
        </w:rPr>
      </w:pPr>
      <w:r w:rsidRPr="00166B8D">
        <w:rPr>
          <w:b/>
          <w:bCs/>
          <w:sz w:val="22"/>
          <w:szCs w:val="22"/>
        </w:rPr>
        <w:t>33.</w:t>
      </w:r>
      <w:r w:rsidRPr="00166B8D">
        <w:rPr>
          <w:b/>
          <w:bCs/>
          <w:sz w:val="22"/>
          <w:szCs w:val="22"/>
        </w:rPr>
        <w:tab/>
        <w:t xml:space="preserve">(1) </w:t>
      </w:r>
      <w:r w:rsidRPr="00166B8D">
        <w:rPr>
          <w:sz w:val="22"/>
          <w:szCs w:val="22"/>
        </w:rPr>
        <w:t>In this section:</w:t>
      </w:r>
    </w:p>
    <w:p w14:paraId="4F90FD2A"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 xml:space="preserve">“amended Act” </w:t>
      </w:r>
      <w:r w:rsidRPr="00166B8D">
        <w:rPr>
          <w:sz w:val="22"/>
          <w:szCs w:val="22"/>
        </w:rPr>
        <w:t>means the Principal Act as amended by this Act.</w:t>
      </w:r>
    </w:p>
    <w:p w14:paraId="084D136C" w14:textId="77777777" w:rsidR="00B0349E" w:rsidRPr="00166B8D" w:rsidRDefault="00B0349E" w:rsidP="00B0349E">
      <w:pPr>
        <w:widowControl w:val="0"/>
        <w:tabs>
          <w:tab w:val="left" w:pos="749"/>
        </w:tabs>
        <w:autoSpaceDE w:val="0"/>
        <w:autoSpaceDN w:val="0"/>
        <w:adjustRightInd w:val="0"/>
        <w:spacing w:before="120"/>
        <w:ind w:left="350"/>
        <w:jc w:val="both"/>
        <w:rPr>
          <w:sz w:val="22"/>
          <w:szCs w:val="22"/>
        </w:rPr>
      </w:pPr>
      <w:r w:rsidRPr="00166B8D">
        <w:rPr>
          <w:b/>
          <w:sz w:val="22"/>
          <w:szCs w:val="22"/>
        </w:rPr>
        <w:t>(2)</w:t>
      </w:r>
      <w:r w:rsidRPr="00166B8D">
        <w:rPr>
          <w:sz w:val="22"/>
          <w:szCs w:val="22"/>
        </w:rPr>
        <w:tab/>
        <w:t xml:space="preserve">For the purposes of Part </w:t>
      </w:r>
      <w:proofErr w:type="spellStart"/>
      <w:r w:rsidRPr="00166B8D">
        <w:rPr>
          <w:smallCaps/>
          <w:sz w:val="22"/>
          <w:szCs w:val="22"/>
        </w:rPr>
        <w:t>IIIaa</w:t>
      </w:r>
      <w:proofErr w:type="spellEnd"/>
      <w:r w:rsidRPr="00166B8D">
        <w:rPr>
          <w:smallCaps/>
          <w:sz w:val="22"/>
          <w:szCs w:val="22"/>
        </w:rPr>
        <w:t xml:space="preserve"> </w:t>
      </w:r>
      <w:r w:rsidRPr="00166B8D">
        <w:rPr>
          <w:sz w:val="22"/>
          <w:szCs w:val="22"/>
        </w:rPr>
        <w:t>of the amended Act, where:</w:t>
      </w:r>
    </w:p>
    <w:p w14:paraId="0FEEBD93" w14:textId="77777777" w:rsidR="00B0349E" w:rsidRPr="00166B8D" w:rsidRDefault="00B0349E" w:rsidP="00B0349E">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 xml:space="preserve">a franking debit (in this subsection called the </w:t>
      </w:r>
      <w:r w:rsidRPr="00166B8D">
        <w:rPr>
          <w:b/>
          <w:bCs/>
          <w:sz w:val="22"/>
          <w:szCs w:val="22"/>
        </w:rPr>
        <w:t>“actual franking debit”</w:t>
      </w:r>
      <w:r w:rsidRPr="00166B8D">
        <w:rPr>
          <w:sz w:val="22"/>
          <w:szCs w:val="22"/>
        </w:rPr>
        <w:t>) of a company arose under section 160</w:t>
      </w:r>
      <w:r w:rsidRPr="00166B8D">
        <w:rPr>
          <w:smallCaps/>
          <w:sz w:val="22"/>
          <w:szCs w:val="22"/>
        </w:rPr>
        <w:t>apx</w:t>
      </w:r>
      <w:r w:rsidRPr="00166B8D">
        <w:rPr>
          <w:sz w:val="22"/>
          <w:szCs w:val="22"/>
        </w:rPr>
        <w:t xml:space="preserve"> of the Principal Act before the commencement of this section in relation to a dividend; and</w:t>
      </w:r>
    </w:p>
    <w:p w14:paraId="54EB71BD" w14:textId="77777777" w:rsidR="00B0349E" w:rsidRPr="00166B8D" w:rsidRDefault="00B0349E" w:rsidP="00B0349E">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if sections 160</w:t>
      </w:r>
      <w:r w:rsidRPr="00166B8D">
        <w:rPr>
          <w:smallCaps/>
          <w:sz w:val="22"/>
          <w:szCs w:val="22"/>
        </w:rPr>
        <w:t>apya</w:t>
      </w:r>
      <w:r w:rsidRPr="00166B8D">
        <w:rPr>
          <w:sz w:val="22"/>
          <w:szCs w:val="22"/>
        </w:rPr>
        <w:t xml:space="preserve">, </w:t>
      </w:r>
      <w:r w:rsidRPr="00166B8D">
        <w:rPr>
          <w:smallCaps/>
          <w:sz w:val="22"/>
          <w:szCs w:val="22"/>
        </w:rPr>
        <w:t xml:space="preserve">160apyaa </w:t>
      </w:r>
      <w:r w:rsidRPr="00166B8D">
        <w:rPr>
          <w:sz w:val="22"/>
          <w:szCs w:val="22"/>
        </w:rPr>
        <w:t>and 160</w:t>
      </w:r>
      <w:r w:rsidRPr="00166B8D">
        <w:rPr>
          <w:smallCaps/>
          <w:sz w:val="22"/>
          <w:szCs w:val="22"/>
        </w:rPr>
        <w:t>apyc</w:t>
      </w:r>
      <w:r w:rsidRPr="00166B8D">
        <w:rPr>
          <w:sz w:val="22"/>
          <w:szCs w:val="22"/>
        </w:rPr>
        <w:t xml:space="preserve"> of the amended Act had been in force before the commencement of this section:</w:t>
      </w:r>
    </w:p>
    <w:p w14:paraId="6777487C" w14:textId="77777777" w:rsidR="00FB19AA" w:rsidRDefault="00B0349E" w:rsidP="00B0349E">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no franking debit of the company would have arisen under section 160</w:t>
      </w:r>
      <w:r w:rsidRPr="00166B8D">
        <w:rPr>
          <w:smallCaps/>
          <w:sz w:val="22"/>
          <w:szCs w:val="22"/>
        </w:rPr>
        <w:t>apx</w:t>
      </w:r>
      <w:r w:rsidRPr="00166B8D">
        <w:rPr>
          <w:sz w:val="22"/>
          <w:szCs w:val="22"/>
        </w:rPr>
        <w:t xml:space="preserve"> in relation to the dividend; or</w:t>
      </w:r>
    </w:p>
    <w:p w14:paraId="66249B4E" w14:textId="77777777" w:rsidR="00B0349E" w:rsidRPr="00166B8D" w:rsidRDefault="00FB19AA" w:rsidP="00B0349E">
      <w:pPr>
        <w:widowControl w:val="0"/>
        <w:autoSpaceDE w:val="0"/>
        <w:autoSpaceDN w:val="0"/>
        <w:adjustRightInd w:val="0"/>
        <w:spacing w:before="120"/>
        <w:ind w:left="1445" w:hanging="408"/>
        <w:jc w:val="both"/>
        <w:rPr>
          <w:sz w:val="22"/>
          <w:szCs w:val="22"/>
        </w:rPr>
      </w:pPr>
      <w:r>
        <w:rPr>
          <w:sz w:val="22"/>
          <w:szCs w:val="22"/>
        </w:rPr>
        <w:t>(</w:t>
      </w:r>
      <w:r w:rsidRPr="00166B8D">
        <w:rPr>
          <w:sz w:val="22"/>
          <w:szCs w:val="22"/>
        </w:rPr>
        <w:t>ii</w:t>
      </w:r>
      <w:r>
        <w:rPr>
          <w:sz w:val="22"/>
          <w:szCs w:val="22"/>
        </w:rPr>
        <w:t>)</w:t>
      </w:r>
      <w:r>
        <w:rPr>
          <w:sz w:val="22"/>
          <w:szCs w:val="22"/>
        </w:rPr>
        <w:tab/>
      </w:r>
      <w:r w:rsidR="00B0349E" w:rsidRPr="00166B8D">
        <w:rPr>
          <w:sz w:val="22"/>
          <w:szCs w:val="22"/>
        </w:rPr>
        <w:t xml:space="preserve">a franking debit (in this subsection called the </w:t>
      </w:r>
      <w:r w:rsidR="00B0349E" w:rsidRPr="00166B8D">
        <w:rPr>
          <w:b/>
          <w:bCs/>
          <w:sz w:val="22"/>
          <w:szCs w:val="22"/>
        </w:rPr>
        <w:t>“notional franking debit”</w:t>
      </w:r>
      <w:r w:rsidR="00B0349E" w:rsidRPr="00166B8D">
        <w:rPr>
          <w:sz w:val="22"/>
          <w:szCs w:val="22"/>
        </w:rPr>
        <w:t>) of the company would have arisen under that section in relation to the dividend; and</w:t>
      </w:r>
    </w:p>
    <w:p w14:paraId="2566EC82" w14:textId="77777777" w:rsidR="00B0349E" w:rsidRPr="00166B8D" w:rsidRDefault="00B0349E" w:rsidP="00B0349E">
      <w:pPr>
        <w:widowControl w:val="0"/>
        <w:tabs>
          <w:tab w:val="left" w:pos="787"/>
        </w:tabs>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if subparagraph (b) (ii) applies—the actual franking debit exceeds the notional franking debit;</w:t>
      </w:r>
    </w:p>
    <w:p w14:paraId="788C03A6" w14:textId="77777777" w:rsidR="00B0349E" w:rsidRPr="00166B8D" w:rsidRDefault="00B0349E" w:rsidP="00B0349E">
      <w:pPr>
        <w:widowControl w:val="0"/>
        <w:autoSpaceDE w:val="0"/>
        <w:autoSpaceDN w:val="0"/>
        <w:adjustRightInd w:val="0"/>
        <w:spacing w:before="120"/>
        <w:jc w:val="both"/>
        <w:rPr>
          <w:sz w:val="22"/>
          <w:szCs w:val="22"/>
        </w:rPr>
      </w:pPr>
      <w:r w:rsidRPr="00166B8D">
        <w:rPr>
          <w:sz w:val="22"/>
          <w:szCs w:val="22"/>
        </w:rPr>
        <w:t>there arises on the date of commencement of this section a franking credit of the company equal to:</w:t>
      </w:r>
    </w:p>
    <w:p w14:paraId="2E750200" w14:textId="77777777" w:rsidR="00B0349E" w:rsidRPr="00166B8D" w:rsidRDefault="00B0349E" w:rsidP="00B0349E">
      <w:pPr>
        <w:widowControl w:val="0"/>
        <w:tabs>
          <w:tab w:val="left" w:pos="787"/>
        </w:tabs>
        <w:autoSpaceDE w:val="0"/>
        <w:autoSpaceDN w:val="0"/>
        <w:adjustRightInd w:val="0"/>
        <w:spacing w:before="120"/>
        <w:ind w:left="398"/>
        <w:jc w:val="both"/>
        <w:rPr>
          <w:sz w:val="22"/>
          <w:szCs w:val="22"/>
        </w:rPr>
      </w:pPr>
      <w:r w:rsidRPr="00166B8D">
        <w:rPr>
          <w:sz w:val="22"/>
          <w:szCs w:val="22"/>
        </w:rPr>
        <w:t>(d)</w:t>
      </w:r>
      <w:r w:rsidRPr="00166B8D">
        <w:rPr>
          <w:sz w:val="22"/>
          <w:szCs w:val="22"/>
        </w:rPr>
        <w:tab/>
        <w:t>if subparagraph (b) (</w:t>
      </w:r>
      <w:proofErr w:type="spellStart"/>
      <w:r w:rsidRPr="00166B8D">
        <w:rPr>
          <w:sz w:val="22"/>
          <w:szCs w:val="22"/>
        </w:rPr>
        <w:t>i</w:t>
      </w:r>
      <w:proofErr w:type="spellEnd"/>
      <w:r w:rsidRPr="00166B8D">
        <w:rPr>
          <w:sz w:val="22"/>
          <w:szCs w:val="22"/>
        </w:rPr>
        <w:t>) applies—the actual franking debit; or</w:t>
      </w:r>
    </w:p>
    <w:p w14:paraId="59DA75DE" w14:textId="77777777" w:rsidR="00B0349E" w:rsidRPr="00166B8D" w:rsidRDefault="00B0349E" w:rsidP="00B0349E">
      <w:pPr>
        <w:widowControl w:val="0"/>
        <w:tabs>
          <w:tab w:val="left" w:pos="787"/>
        </w:tabs>
        <w:autoSpaceDE w:val="0"/>
        <w:autoSpaceDN w:val="0"/>
        <w:adjustRightInd w:val="0"/>
        <w:spacing w:before="120"/>
        <w:ind w:left="398"/>
        <w:jc w:val="both"/>
        <w:rPr>
          <w:sz w:val="22"/>
          <w:szCs w:val="22"/>
        </w:rPr>
      </w:pPr>
      <w:r w:rsidRPr="00166B8D">
        <w:rPr>
          <w:sz w:val="22"/>
          <w:szCs w:val="22"/>
        </w:rPr>
        <w:t>(e)</w:t>
      </w:r>
      <w:r w:rsidRPr="00166B8D">
        <w:rPr>
          <w:sz w:val="22"/>
          <w:szCs w:val="22"/>
        </w:rPr>
        <w:tab/>
        <w:t>if subparagraph (b) (ii) applies—the amount of the excess.</w:t>
      </w:r>
    </w:p>
    <w:p w14:paraId="2CE8A482" w14:textId="77777777" w:rsidR="00B0349E" w:rsidRPr="00166B8D" w:rsidRDefault="00B0349E" w:rsidP="00B0349E">
      <w:pPr>
        <w:widowControl w:val="0"/>
        <w:tabs>
          <w:tab w:val="left" w:pos="730"/>
        </w:tabs>
        <w:autoSpaceDE w:val="0"/>
        <w:autoSpaceDN w:val="0"/>
        <w:adjustRightInd w:val="0"/>
        <w:spacing w:before="120"/>
        <w:ind w:firstLine="331"/>
        <w:jc w:val="both"/>
        <w:rPr>
          <w:sz w:val="22"/>
          <w:szCs w:val="22"/>
        </w:rPr>
      </w:pPr>
      <w:r w:rsidRPr="00166B8D">
        <w:rPr>
          <w:b/>
          <w:sz w:val="22"/>
          <w:szCs w:val="22"/>
        </w:rPr>
        <w:t>(3)</w:t>
      </w:r>
      <w:r w:rsidRPr="00166B8D">
        <w:rPr>
          <w:sz w:val="22"/>
          <w:szCs w:val="22"/>
        </w:rPr>
        <w:tab/>
        <w:t>A reference in this section to section 160</w:t>
      </w:r>
      <w:r w:rsidRPr="00166B8D">
        <w:rPr>
          <w:smallCaps/>
          <w:sz w:val="22"/>
          <w:szCs w:val="22"/>
        </w:rPr>
        <w:t>apya</w:t>
      </w:r>
      <w:r w:rsidRPr="00166B8D">
        <w:rPr>
          <w:sz w:val="22"/>
          <w:szCs w:val="22"/>
        </w:rPr>
        <w:t xml:space="preserve"> of the amended Act does not include a reference to that section as it has effect by virtue of section 34 of this Act.</w:t>
      </w:r>
    </w:p>
    <w:p w14:paraId="73FBE76A" w14:textId="77777777" w:rsidR="00B0349E" w:rsidRPr="00166B8D" w:rsidRDefault="00B0349E" w:rsidP="00B0349E">
      <w:pPr>
        <w:widowControl w:val="0"/>
        <w:tabs>
          <w:tab w:val="left" w:pos="730"/>
        </w:tabs>
        <w:autoSpaceDE w:val="0"/>
        <w:autoSpaceDN w:val="0"/>
        <w:adjustRightInd w:val="0"/>
        <w:spacing w:before="120"/>
        <w:ind w:firstLine="331"/>
        <w:jc w:val="both"/>
        <w:rPr>
          <w:sz w:val="22"/>
          <w:szCs w:val="22"/>
        </w:rPr>
      </w:pPr>
      <w:r w:rsidRPr="00166B8D">
        <w:rPr>
          <w:b/>
          <w:sz w:val="22"/>
          <w:szCs w:val="22"/>
        </w:rPr>
        <w:t>(4)</w:t>
      </w:r>
      <w:r w:rsidRPr="00166B8D">
        <w:rPr>
          <w:sz w:val="22"/>
          <w:szCs w:val="22"/>
        </w:rPr>
        <w:tab/>
        <w:t>A reference in this section to section 160</w:t>
      </w:r>
      <w:r w:rsidRPr="00166B8D">
        <w:rPr>
          <w:smallCaps/>
          <w:sz w:val="22"/>
          <w:szCs w:val="22"/>
        </w:rPr>
        <w:t>apyaa</w:t>
      </w:r>
      <w:r w:rsidRPr="00166B8D">
        <w:rPr>
          <w:sz w:val="22"/>
          <w:szCs w:val="22"/>
        </w:rPr>
        <w:t xml:space="preserve"> of the amended Act does not include a reference to that section as it has effect by virtue of section 35 of this Act.</w:t>
      </w:r>
    </w:p>
    <w:p w14:paraId="21E9C5B2" w14:textId="77777777" w:rsidR="00B0349E" w:rsidRPr="00166B8D" w:rsidRDefault="00B0349E" w:rsidP="00B0349E">
      <w:pPr>
        <w:widowControl w:val="0"/>
        <w:tabs>
          <w:tab w:val="left" w:pos="730"/>
        </w:tabs>
        <w:autoSpaceDE w:val="0"/>
        <w:autoSpaceDN w:val="0"/>
        <w:adjustRightInd w:val="0"/>
        <w:spacing w:before="120"/>
        <w:ind w:firstLine="331"/>
        <w:jc w:val="both"/>
        <w:rPr>
          <w:sz w:val="22"/>
          <w:szCs w:val="22"/>
        </w:rPr>
      </w:pPr>
      <w:r w:rsidRPr="00166B8D">
        <w:rPr>
          <w:b/>
          <w:sz w:val="22"/>
          <w:szCs w:val="22"/>
        </w:rPr>
        <w:t>(5)</w:t>
      </w:r>
      <w:r w:rsidRPr="00166B8D">
        <w:rPr>
          <w:sz w:val="22"/>
          <w:szCs w:val="22"/>
        </w:rPr>
        <w:tab/>
        <w:t>A reference in this section to section 160</w:t>
      </w:r>
      <w:r w:rsidRPr="00166B8D">
        <w:rPr>
          <w:smallCaps/>
          <w:sz w:val="22"/>
          <w:szCs w:val="22"/>
        </w:rPr>
        <w:t>apyc</w:t>
      </w:r>
      <w:r w:rsidRPr="00166B8D">
        <w:rPr>
          <w:sz w:val="22"/>
          <w:szCs w:val="22"/>
        </w:rPr>
        <w:t xml:space="preserve"> of the amended Act does not include a reference to that section as it has effect by virtue of section 36 of this Act.</w:t>
      </w:r>
    </w:p>
    <w:p w14:paraId="2051FEA1"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Transitional—section 160</w:t>
      </w:r>
      <w:r w:rsidRPr="00166B8D">
        <w:rPr>
          <w:b/>
          <w:bCs/>
          <w:smallCaps/>
          <w:sz w:val="22"/>
          <w:szCs w:val="22"/>
        </w:rPr>
        <w:t>apya</w:t>
      </w:r>
      <w:r w:rsidRPr="00166B8D">
        <w:rPr>
          <w:b/>
          <w:bCs/>
          <w:sz w:val="22"/>
          <w:szCs w:val="22"/>
        </w:rPr>
        <w:t xml:space="preserve"> of the amended Act</w:t>
      </w:r>
    </w:p>
    <w:p w14:paraId="04A22C7A" w14:textId="77777777" w:rsidR="00B0349E" w:rsidRPr="00166B8D" w:rsidRDefault="00B0349E" w:rsidP="00B0349E">
      <w:pPr>
        <w:widowControl w:val="0"/>
        <w:tabs>
          <w:tab w:val="left" w:pos="758"/>
        </w:tabs>
        <w:autoSpaceDE w:val="0"/>
        <w:autoSpaceDN w:val="0"/>
        <w:adjustRightInd w:val="0"/>
        <w:spacing w:before="120"/>
        <w:ind w:left="346"/>
        <w:jc w:val="both"/>
        <w:rPr>
          <w:sz w:val="22"/>
          <w:szCs w:val="22"/>
        </w:rPr>
      </w:pPr>
      <w:r w:rsidRPr="00166B8D">
        <w:rPr>
          <w:b/>
          <w:bCs/>
          <w:sz w:val="22"/>
          <w:szCs w:val="22"/>
        </w:rPr>
        <w:t>34.</w:t>
      </w:r>
      <w:r w:rsidRPr="00166B8D">
        <w:rPr>
          <w:b/>
          <w:bCs/>
          <w:sz w:val="22"/>
          <w:szCs w:val="22"/>
        </w:rPr>
        <w:tab/>
        <w:t xml:space="preserve">(1) </w:t>
      </w:r>
      <w:r w:rsidRPr="00166B8D">
        <w:rPr>
          <w:sz w:val="22"/>
          <w:szCs w:val="22"/>
        </w:rPr>
        <w:t>In this section:</w:t>
      </w:r>
    </w:p>
    <w:p w14:paraId="5C90EA75"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 xml:space="preserve">“amended Act” </w:t>
      </w:r>
      <w:r w:rsidRPr="00166B8D">
        <w:rPr>
          <w:sz w:val="22"/>
          <w:szCs w:val="22"/>
        </w:rPr>
        <w:t>means the Principal Act as amended by this Act.</w:t>
      </w:r>
    </w:p>
    <w:p w14:paraId="3E7F75CD" w14:textId="77777777" w:rsidR="00B0349E" w:rsidRPr="00166B8D" w:rsidRDefault="00B0349E" w:rsidP="00B0349E">
      <w:pPr>
        <w:widowControl w:val="0"/>
        <w:autoSpaceDE w:val="0"/>
        <w:autoSpaceDN w:val="0"/>
        <w:adjustRightInd w:val="0"/>
        <w:spacing w:before="120"/>
        <w:ind w:firstLine="346"/>
        <w:jc w:val="both"/>
        <w:rPr>
          <w:sz w:val="22"/>
          <w:szCs w:val="22"/>
        </w:rPr>
      </w:pPr>
      <w:r w:rsidRPr="00166B8D">
        <w:rPr>
          <w:sz w:val="22"/>
          <w:szCs w:val="22"/>
        </w:rPr>
        <w:t>(</w:t>
      </w:r>
      <w:r w:rsidRPr="00166B8D">
        <w:rPr>
          <w:b/>
          <w:sz w:val="22"/>
          <w:szCs w:val="22"/>
        </w:rPr>
        <w:t>2</w:t>
      </w:r>
      <w:r w:rsidRPr="00166B8D">
        <w:rPr>
          <w:sz w:val="22"/>
          <w:szCs w:val="22"/>
        </w:rPr>
        <w:t>)</w:t>
      </w:r>
      <w:r w:rsidRPr="00166B8D">
        <w:rPr>
          <w:sz w:val="22"/>
          <w:szCs w:val="22"/>
        </w:rPr>
        <w:tab/>
        <w:t>In addition to the effect that section 160</w:t>
      </w:r>
      <w:r w:rsidRPr="00166B8D">
        <w:rPr>
          <w:smallCaps/>
          <w:sz w:val="22"/>
          <w:szCs w:val="22"/>
        </w:rPr>
        <w:t>apya</w:t>
      </w:r>
      <w:r w:rsidRPr="00166B8D">
        <w:rPr>
          <w:sz w:val="22"/>
          <w:szCs w:val="22"/>
        </w:rPr>
        <w:t xml:space="preserve"> of the amended Act has apart from this section, that section also has the effect in relation to refunds that it would have if:</w:t>
      </w:r>
    </w:p>
    <w:p w14:paraId="3AD71782" w14:textId="77777777" w:rsidR="00B0349E" w:rsidRPr="00166B8D" w:rsidRDefault="00B0349E" w:rsidP="00B0349E">
      <w:pPr>
        <w:widowControl w:val="0"/>
        <w:tabs>
          <w:tab w:val="left" w:pos="782"/>
        </w:tabs>
        <w:autoSpaceDE w:val="0"/>
        <w:autoSpaceDN w:val="0"/>
        <w:adjustRightInd w:val="0"/>
        <w:spacing w:before="120"/>
        <w:ind w:left="782" w:hanging="384"/>
        <w:jc w:val="both"/>
        <w:rPr>
          <w:sz w:val="22"/>
          <w:szCs w:val="22"/>
        </w:rPr>
      </w:pPr>
      <w:r w:rsidRPr="00166B8D">
        <w:rPr>
          <w:sz w:val="22"/>
          <w:szCs w:val="22"/>
        </w:rPr>
        <w:br w:type="page"/>
      </w:r>
      <w:r w:rsidRPr="00166B8D">
        <w:rPr>
          <w:sz w:val="22"/>
          <w:szCs w:val="22"/>
        </w:rPr>
        <w:lastRenderedPageBreak/>
        <w:t>(a)</w:t>
      </w:r>
      <w:r w:rsidRPr="00166B8D">
        <w:rPr>
          <w:sz w:val="22"/>
          <w:szCs w:val="22"/>
        </w:rPr>
        <w:tab/>
        <w:t>that section applied to payments applied by the Commissioner before the commencement of this section; and</w:t>
      </w:r>
    </w:p>
    <w:p w14:paraId="68ADAE7D" w14:textId="77777777" w:rsidR="00B0349E" w:rsidRPr="00166B8D" w:rsidRDefault="00B0349E" w:rsidP="00B0349E">
      <w:pPr>
        <w:widowControl w:val="0"/>
        <w:tabs>
          <w:tab w:val="left" w:pos="782"/>
        </w:tabs>
        <w:autoSpaceDE w:val="0"/>
        <w:autoSpaceDN w:val="0"/>
        <w:adjustRightInd w:val="0"/>
        <w:spacing w:before="120"/>
        <w:ind w:left="782" w:hanging="384"/>
        <w:jc w:val="both"/>
        <w:rPr>
          <w:sz w:val="22"/>
          <w:szCs w:val="22"/>
        </w:rPr>
      </w:pPr>
      <w:r w:rsidRPr="00166B8D">
        <w:rPr>
          <w:sz w:val="22"/>
          <w:szCs w:val="22"/>
        </w:rPr>
        <w:t>(b)</w:t>
      </w:r>
      <w:r w:rsidRPr="00166B8D">
        <w:rPr>
          <w:sz w:val="22"/>
          <w:szCs w:val="22"/>
        </w:rPr>
        <w:tab/>
        <w:t>the reference in that section to the day on which a payment was applied were a reference to the date of commencement of this section.</w:t>
      </w:r>
    </w:p>
    <w:p w14:paraId="6A0BF090"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Transitional—section 160</w:t>
      </w:r>
      <w:r w:rsidRPr="00166B8D">
        <w:rPr>
          <w:b/>
          <w:bCs/>
          <w:smallCaps/>
          <w:sz w:val="22"/>
          <w:szCs w:val="22"/>
        </w:rPr>
        <w:t>apyaa</w:t>
      </w:r>
      <w:r w:rsidRPr="00166B8D">
        <w:rPr>
          <w:b/>
          <w:bCs/>
          <w:sz w:val="22"/>
          <w:szCs w:val="22"/>
        </w:rPr>
        <w:t xml:space="preserve"> of the amended Act</w:t>
      </w:r>
    </w:p>
    <w:p w14:paraId="6718A784" w14:textId="77777777" w:rsidR="00B0349E" w:rsidRPr="00166B8D" w:rsidRDefault="00B0349E" w:rsidP="00B0349E">
      <w:pPr>
        <w:widowControl w:val="0"/>
        <w:tabs>
          <w:tab w:val="left" w:pos="749"/>
        </w:tabs>
        <w:autoSpaceDE w:val="0"/>
        <w:autoSpaceDN w:val="0"/>
        <w:adjustRightInd w:val="0"/>
        <w:spacing w:before="120"/>
        <w:ind w:left="341"/>
        <w:jc w:val="both"/>
        <w:rPr>
          <w:sz w:val="22"/>
          <w:szCs w:val="22"/>
        </w:rPr>
      </w:pPr>
      <w:r w:rsidRPr="00166B8D">
        <w:rPr>
          <w:b/>
          <w:bCs/>
          <w:sz w:val="22"/>
          <w:szCs w:val="22"/>
        </w:rPr>
        <w:t>35.</w:t>
      </w:r>
      <w:r w:rsidRPr="00166B8D">
        <w:rPr>
          <w:b/>
          <w:bCs/>
          <w:sz w:val="22"/>
          <w:szCs w:val="22"/>
        </w:rPr>
        <w:tab/>
        <w:t xml:space="preserve">(1) </w:t>
      </w:r>
      <w:r w:rsidRPr="00166B8D">
        <w:rPr>
          <w:sz w:val="22"/>
          <w:szCs w:val="22"/>
        </w:rPr>
        <w:t>In this section:</w:t>
      </w:r>
    </w:p>
    <w:p w14:paraId="37DF5FAD"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 xml:space="preserve">“amended Act” </w:t>
      </w:r>
      <w:r w:rsidRPr="00166B8D">
        <w:rPr>
          <w:sz w:val="22"/>
          <w:szCs w:val="22"/>
        </w:rPr>
        <w:t>means the Principal Act as amended by this Act.</w:t>
      </w:r>
    </w:p>
    <w:p w14:paraId="0F6638D5" w14:textId="77777777" w:rsidR="00B0349E" w:rsidRPr="00166B8D" w:rsidRDefault="00B0349E" w:rsidP="00B0349E">
      <w:pPr>
        <w:widowControl w:val="0"/>
        <w:autoSpaceDE w:val="0"/>
        <w:autoSpaceDN w:val="0"/>
        <w:adjustRightInd w:val="0"/>
        <w:spacing w:before="120"/>
        <w:ind w:firstLine="341"/>
        <w:jc w:val="both"/>
        <w:rPr>
          <w:sz w:val="22"/>
          <w:szCs w:val="22"/>
        </w:rPr>
      </w:pPr>
      <w:r w:rsidRPr="00166B8D">
        <w:rPr>
          <w:sz w:val="22"/>
          <w:szCs w:val="22"/>
        </w:rPr>
        <w:t>(</w:t>
      </w:r>
      <w:r w:rsidRPr="00166B8D">
        <w:rPr>
          <w:b/>
          <w:sz w:val="22"/>
          <w:szCs w:val="22"/>
        </w:rPr>
        <w:t>2</w:t>
      </w:r>
      <w:r w:rsidRPr="00166B8D">
        <w:rPr>
          <w:sz w:val="22"/>
          <w:szCs w:val="22"/>
        </w:rPr>
        <w:t>)</w:t>
      </w:r>
      <w:r w:rsidRPr="00166B8D">
        <w:rPr>
          <w:sz w:val="22"/>
          <w:szCs w:val="22"/>
        </w:rPr>
        <w:tab/>
        <w:t>In addition to the effect that section 160</w:t>
      </w:r>
      <w:r w:rsidRPr="00166B8D">
        <w:rPr>
          <w:smallCaps/>
          <w:sz w:val="22"/>
          <w:szCs w:val="22"/>
        </w:rPr>
        <w:t>apyaa</w:t>
      </w:r>
      <w:r w:rsidRPr="00166B8D">
        <w:rPr>
          <w:sz w:val="22"/>
          <w:szCs w:val="22"/>
        </w:rPr>
        <w:t xml:space="preserve"> of the amended Act has apart from this section, that section also has the effect that it would have if:</w:t>
      </w:r>
    </w:p>
    <w:p w14:paraId="5F9EF3B5" w14:textId="77777777" w:rsidR="00B0349E" w:rsidRPr="00166B8D" w:rsidRDefault="00B0349E" w:rsidP="00B0349E">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that section applied to payments applied by the Commissioner before the commencement of this section; and</w:t>
      </w:r>
    </w:p>
    <w:p w14:paraId="6FF846A9" w14:textId="77777777" w:rsidR="00B0349E" w:rsidRPr="00166B8D" w:rsidRDefault="00B0349E" w:rsidP="00B0349E">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 reference in that section to the day on which a payment was applied were a reference to the date of commencement of this section.</w:t>
      </w:r>
    </w:p>
    <w:p w14:paraId="22BBAE6B"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Transitional—section 160</w:t>
      </w:r>
      <w:r w:rsidRPr="00166B8D">
        <w:rPr>
          <w:b/>
          <w:bCs/>
          <w:smallCaps/>
          <w:sz w:val="22"/>
          <w:szCs w:val="22"/>
        </w:rPr>
        <w:t>apyc</w:t>
      </w:r>
      <w:r w:rsidRPr="00166B8D">
        <w:rPr>
          <w:b/>
          <w:bCs/>
          <w:sz w:val="22"/>
          <w:szCs w:val="22"/>
        </w:rPr>
        <w:t xml:space="preserve"> of the amended Act</w:t>
      </w:r>
    </w:p>
    <w:p w14:paraId="151EFD70" w14:textId="77777777" w:rsidR="00B0349E" w:rsidRPr="00166B8D" w:rsidRDefault="00B0349E" w:rsidP="00B0349E">
      <w:pPr>
        <w:widowControl w:val="0"/>
        <w:tabs>
          <w:tab w:val="left" w:pos="749"/>
        </w:tabs>
        <w:autoSpaceDE w:val="0"/>
        <w:autoSpaceDN w:val="0"/>
        <w:adjustRightInd w:val="0"/>
        <w:spacing w:before="120"/>
        <w:ind w:left="341"/>
        <w:jc w:val="both"/>
        <w:rPr>
          <w:sz w:val="22"/>
          <w:szCs w:val="22"/>
        </w:rPr>
      </w:pPr>
      <w:r w:rsidRPr="00166B8D">
        <w:rPr>
          <w:b/>
          <w:bCs/>
          <w:sz w:val="22"/>
          <w:szCs w:val="22"/>
        </w:rPr>
        <w:t>36.</w:t>
      </w:r>
      <w:r w:rsidRPr="00166B8D">
        <w:rPr>
          <w:b/>
          <w:bCs/>
          <w:sz w:val="22"/>
          <w:szCs w:val="22"/>
        </w:rPr>
        <w:tab/>
        <w:t>(1)</w:t>
      </w:r>
      <w:r w:rsidRPr="00166B8D">
        <w:rPr>
          <w:sz w:val="22"/>
          <w:szCs w:val="22"/>
        </w:rPr>
        <w:t xml:space="preserve"> In this section:</w:t>
      </w:r>
    </w:p>
    <w:p w14:paraId="60ED7EDD" w14:textId="77777777" w:rsidR="00B0349E" w:rsidRPr="00166B8D" w:rsidRDefault="00B0349E" w:rsidP="00B0349E">
      <w:pPr>
        <w:widowControl w:val="0"/>
        <w:autoSpaceDE w:val="0"/>
        <w:autoSpaceDN w:val="0"/>
        <w:adjustRightInd w:val="0"/>
        <w:spacing w:before="120"/>
        <w:jc w:val="both"/>
        <w:rPr>
          <w:sz w:val="22"/>
          <w:szCs w:val="22"/>
        </w:rPr>
      </w:pPr>
      <w:r w:rsidRPr="00166B8D">
        <w:rPr>
          <w:b/>
          <w:bCs/>
          <w:sz w:val="22"/>
          <w:szCs w:val="22"/>
        </w:rPr>
        <w:t xml:space="preserve">“amended Act” </w:t>
      </w:r>
      <w:r w:rsidRPr="00166B8D">
        <w:rPr>
          <w:sz w:val="22"/>
          <w:szCs w:val="22"/>
        </w:rPr>
        <w:t>means the Principal Act as amended by this Act.</w:t>
      </w:r>
    </w:p>
    <w:p w14:paraId="1228C193" w14:textId="77777777" w:rsidR="00B0349E" w:rsidRPr="00166B8D" w:rsidRDefault="00B0349E" w:rsidP="00B0349E">
      <w:pPr>
        <w:widowControl w:val="0"/>
        <w:autoSpaceDE w:val="0"/>
        <w:autoSpaceDN w:val="0"/>
        <w:adjustRightInd w:val="0"/>
        <w:spacing w:before="120"/>
        <w:ind w:firstLine="341"/>
        <w:jc w:val="both"/>
        <w:rPr>
          <w:sz w:val="22"/>
          <w:szCs w:val="22"/>
        </w:rPr>
      </w:pPr>
      <w:r w:rsidRPr="00166B8D">
        <w:rPr>
          <w:sz w:val="22"/>
          <w:szCs w:val="22"/>
        </w:rPr>
        <w:t>(</w:t>
      </w:r>
      <w:r w:rsidRPr="00166B8D">
        <w:rPr>
          <w:b/>
          <w:sz w:val="22"/>
          <w:szCs w:val="22"/>
        </w:rPr>
        <w:t>2</w:t>
      </w:r>
      <w:r w:rsidRPr="00166B8D">
        <w:rPr>
          <w:sz w:val="22"/>
          <w:szCs w:val="22"/>
        </w:rPr>
        <w:t>)</w:t>
      </w:r>
      <w:r w:rsidRPr="00166B8D">
        <w:rPr>
          <w:sz w:val="22"/>
          <w:szCs w:val="22"/>
        </w:rPr>
        <w:tab/>
        <w:t>In addition to the effect that section 160</w:t>
      </w:r>
      <w:r w:rsidRPr="00166B8D">
        <w:rPr>
          <w:smallCaps/>
          <w:sz w:val="22"/>
          <w:szCs w:val="22"/>
        </w:rPr>
        <w:t>apyc</w:t>
      </w:r>
      <w:r w:rsidRPr="00166B8D">
        <w:rPr>
          <w:sz w:val="22"/>
          <w:szCs w:val="22"/>
        </w:rPr>
        <w:t xml:space="preserve"> of the amended Act has apart from this section, that section also has the effect that it would have if:</w:t>
      </w:r>
    </w:p>
    <w:p w14:paraId="4096DD59" w14:textId="77777777" w:rsidR="00B0349E" w:rsidRPr="00166B8D" w:rsidRDefault="00B0349E" w:rsidP="00B0349E">
      <w:pPr>
        <w:widowControl w:val="0"/>
        <w:tabs>
          <w:tab w:val="left" w:pos="782"/>
        </w:tabs>
        <w:autoSpaceDE w:val="0"/>
        <w:autoSpaceDN w:val="0"/>
        <w:adjustRightInd w:val="0"/>
        <w:spacing w:before="120"/>
        <w:ind w:left="782" w:hanging="384"/>
        <w:jc w:val="both"/>
        <w:rPr>
          <w:sz w:val="22"/>
          <w:szCs w:val="22"/>
        </w:rPr>
      </w:pPr>
      <w:r w:rsidRPr="00166B8D">
        <w:rPr>
          <w:sz w:val="22"/>
          <w:szCs w:val="22"/>
        </w:rPr>
        <w:t>(a)</w:t>
      </w:r>
      <w:r w:rsidRPr="00166B8D">
        <w:rPr>
          <w:sz w:val="22"/>
          <w:szCs w:val="22"/>
        </w:rPr>
        <w:tab/>
        <w:t>that section applied to initial payments of tax made before the commencement of this section; and</w:t>
      </w:r>
    </w:p>
    <w:p w14:paraId="76B67AF7" w14:textId="77777777" w:rsidR="00B0349E" w:rsidRPr="00166B8D" w:rsidRDefault="00B0349E" w:rsidP="00B0349E">
      <w:pPr>
        <w:widowControl w:val="0"/>
        <w:tabs>
          <w:tab w:val="left" w:pos="782"/>
        </w:tabs>
        <w:autoSpaceDE w:val="0"/>
        <w:autoSpaceDN w:val="0"/>
        <w:adjustRightInd w:val="0"/>
        <w:spacing w:before="120"/>
        <w:ind w:left="782" w:hanging="384"/>
        <w:jc w:val="both"/>
        <w:rPr>
          <w:sz w:val="22"/>
          <w:szCs w:val="22"/>
        </w:rPr>
      </w:pPr>
      <w:r w:rsidRPr="00166B8D">
        <w:rPr>
          <w:sz w:val="22"/>
          <w:szCs w:val="22"/>
        </w:rPr>
        <w:t>(b)</w:t>
      </w:r>
      <w:r w:rsidRPr="00166B8D">
        <w:rPr>
          <w:sz w:val="22"/>
          <w:szCs w:val="22"/>
        </w:rPr>
        <w:tab/>
        <w:t>the reference in that section to the day of payment were a reference to the date of commencement of this section.</w:t>
      </w:r>
    </w:p>
    <w:p w14:paraId="51985B8D"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Amendment of assessments</w:t>
      </w:r>
    </w:p>
    <w:p w14:paraId="5CFD19F2" w14:textId="77777777" w:rsidR="00B0349E" w:rsidRPr="00166B8D" w:rsidRDefault="00B0349E" w:rsidP="00B0349E">
      <w:pPr>
        <w:widowControl w:val="0"/>
        <w:tabs>
          <w:tab w:val="left" w:pos="744"/>
        </w:tabs>
        <w:autoSpaceDE w:val="0"/>
        <w:autoSpaceDN w:val="0"/>
        <w:adjustRightInd w:val="0"/>
        <w:spacing w:before="120"/>
        <w:ind w:firstLine="336"/>
        <w:jc w:val="both"/>
        <w:rPr>
          <w:sz w:val="22"/>
          <w:szCs w:val="22"/>
        </w:rPr>
      </w:pPr>
      <w:r w:rsidRPr="00166B8D">
        <w:rPr>
          <w:b/>
          <w:bCs/>
          <w:sz w:val="22"/>
          <w:szCs w:val="22"/>
        </w:rPr>
        <w:t>37</w:t>
      </w:r>
      <w:r w:rsidRPr="00166B8D">
        <w:rPr>
          <w:sz w:val="22"/>
          <w:szCs w:val="22"/>
        </w:rPr>
        <w:t>.</w:t>
      </w:r>
      <w:r w:rsidRPr="00166B8D">
        <w:rPr>
          <w:sz w:val="22"/>
          <w:szCs w:val="22"/>
        </w:rPr>
        <w:tab/>
        <w:t>Section 170 of the Principal Act does not prevent the amendment of an assessment made before the commencement of this section for the purpose of giving effect to this Act.</w:t>
      </w:r>
    </w:p>
    <w:p w14:paraId="74D93E10" w14:textId="16A62F0A" w:rsidR="00B0349E" w:rsidRPr="00B61198" w:rsidRDefault="00B0349E" w:rsidP="00B61198">
      <w:pPr>
        <w:widowControl w:val="0"/>
        <w:autoSpaceDE w:val="0"/>
        <w:autoSpaceDN w:val="0"/>
        <w:adjustRightInd w:val="0"/>
        <w:spacing w:before="240" w:after="120"/>
        <w:jc w:val="center"/>
        <w:rPr>
          <w:bCs/>
          <w:szCs w:val="22"/>
        </w:rPr>
      </w:pPr>
      <w:r w:rsidRPr="00B61198">
        <w:rPr>
          <w:b/>
          <w:bCs/>
          <w:szCs w:val="22"/>
        </w:rPr>
        <w:t>PART 3—AMENDMENT OF THE TAXATION LAWS</w:t>
      </w:r>
      <w:r w:rsidR="008E10B9" w:rsidRPr="00B61198">
        <w:rPr>
          <w:b/>
          <w:bCs/>
          <w:szCs w:val="22"/>
        </w:rPr>
        <w:br/>
      </w:r>
      <w:r w:rsidRPr="00B61198">
        <w:rPr>
          <w:b/>
          <w:bCs/>
          <w:szCs w:val="22"/>
        </w:rPr>
        <w:t>AMENDMENT ACT (NO. 2) 1990</w:t>
      </w:r>
    </w:p>
    <w:p w14:paraId="4D2EF442"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Principal Act</w:t>
      </w:r>
    </w:p>
    <w:p w14:paraId="1D5D58FA" w14:textId="77777777" w:rsidR="00B0349E" w:rsidRPr="00166B8D" w:rsidRDefault="00B0349E" w:rsidP="00B0349E">
      <w:pPr>
        <w:widowControl w:val="0"/>
        <w:tabs>
          <w:tab w:val="left" w:pos="768"/>
        </w:tabs>
        <w:autoSpaceDE w:val="0"/>
        <w:autoSpaceDN w:val="0"/>
        <w:adjustRightInd w:val="0"/>
        <w:spacing w:before="120"/>
        <w:ind w:firstLine="350"/>
        <w:jc w:val="both"/>
        <w:rPr>
          <w:sz w:val="22"/>
          <w:szCs w:val="22"/>
        </w:rPr>
      </w:pPr>
      <w:r w:rsidRPr="00166B8D">
        <w:rPr>
          <w:b/>
          <w:bCs/>
          <w:sz w:val="22"/>
          <w:szCs w:val="22"/>
        </w:rPr>
        <w:t>38.</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Taxation Laws Amendment Act (No. 2) 1990</w:t>
      </w:r>
      <w:r w:rsidRPr="00166B8D">
        <w:rPr>
          <w:sz w:val="22"/>
          <w:szCs w:val="22"/>
          <w:vertAlign w:val="superscript"/>
        </w:rPr>
        <w:t>2</w:t>
      </w:r>
      <w:r w:rsidRPr="00166B8D">
        <w:rPr>
          <w:sz w:val="22"/>
          <w:szCs w:val="22"/>
        </w:rPr>
        <w:t>.</w:t>
      </w:r>
    </w:p>
    <w:p w14:paraId="212B2FDC" w14:textId="77777777" w:rsidR="00B0349E" w:rsidRPr="00166B8D" w:rsidRDefault="00B0349E" w:rsidP="00B0349E">
      <w:pPr>
        <w:widowControl w:val="0"/>
        <w:autoSpaceDE w:val="0"/>
        <w:autoSpaceDN w:val="0"/>
        <w:adjustRightInd w:val="0"/>
        <w:spacing w:before="120" w:after="60"/>
        <w:jc w:val="both"/>
        <w:rPr>
          <w:bCs/>
          <w:sz w:val="22"/>
          <w:szCs w:val="22"/>
        </w:rPr>
      </w:pPr>
      <w:r w:rsidRPr="00166B8D">
        <w:rPr>
          <w:b/>
          <w:bCs/>
          <w:sz w:val="22"/>
          <w:szCs w:val="22"/>
        </w:rPr>
        <w:t>Interpretation</w:t>
      </w:r>
    </w:p>
    <w:p w14:paraId="10D7D7E0" w14:textId="2CA98348" w:rsidR="00B0349E" w:rsidRPr="00166B8D" w:rsidRDefault="00B0349E" w:rsidP="00B0349E">
      <w:pPr>
        <w:widowControl w:val="0"/>
        <w:tabs>
          <w:tab w:val="left" w:pos="768"/>
        </w:tabs>
        <w:autoSpaceDE w:val="0"/>
        <w:autoSpaceDN w:val="0"/>
        <w:adjustRightInd w:val="0"/>
        <w:spacing w:before="120"/>
        <w:ind w:firstLine="350"/>
        <w:jc w:val="both"/>
        <w:rPr>
          <w:sz w:val="22"/>
          <w:szCs w:val="22"/>
        </w:rPr>
      </w:pPr>
      <w:r w:rsidRPr="00166B8D">
        <w:rPr>
          <w:b/>
          <w:bCs/>
          <w:sz w:val="22"/>
          <w:szCs w:val="22"/>
        </w:rPr>
        <w:t>39.</w:t>
      </w:r>
      <w:r w:rsidRPr="00166B8D">
        <w:rPr>
          <w:b/>
          <w:bCs/>
          <w:sz w:val="22"/>
          <w:szCs w:val="22"/>
        </w:rPr>
        <w:tab/>
      </w:r>
      <w:r w:rsidRPr="00166B8D">
        <w:rPr>
          <w:sz w:val="22"/>
          <w:szCs w:val="22"/>
        </w:rPr>
        <w:t>Section 4 of the Principal Act is amended by omitting “ ‘exempt income’ “ and substituting “ ‘exempt debit’</w:t>
      </w:r>
      <w:r w:rsidR="00B61198">
        <w:rPr>
          <w:sz w:val="22"/>
          <w:szCs w:val="22"/>
        </w:rPr>
        <w:t xml:space="preserve"> ”</w:t>
      </w:r>
      <w:bookmarkStart w:id="0" w:name="_GoBack"/>
      <w:bookmarkEnd w:id="0"/>
      <w:r w:rsidRPr="00166B8D">
        <w:rPr>
          <w:sz w:val="22"/>
          <w:szCs w:val="22"/>
        </w:rPr>
        <w:t>.</w:t>
      </w:r>
    </w:p>
    <w:p w14:paraId="438174C1" w14:textId="77777777" w:rsidR="00B0349E" w:rsidRPr="00166B8D" w:rsidRDefault="00B0349E" w:rsidP="008E10B9">
      <w:pPr>
        <w:widowControl w:val="0"/>
        <w:autoSpaceDE w:val="0"/>
        <w:autoSpaceDN w:val="0"/>
        <w:adjustRightInd w:val="0"/>
        <w:spacing w:before="120"/>
        <w:jc w:val="center"/>
        <w:rPr>
          <w:bCs/>
          <w:sz w:val="22"/>
          <w:szCs w:val="22"/>
        </w:rPr>
      </w:pPr>
      <w:r w:rsidRPr="00166B8D">
        <w:rPr>
          <w:sz w:val="22"/>
          <w:szCs w:val="22"/>
        </w:rPr>
        <w:br w:type="page"/>
      </w:r>
      <w:r w:rsidRPr="00166B8D">
        <w:rPr>
          <w:b/>
          <w:bCs/>
          <w:sz w:val="22"/>
          <w:szCs w:val="22"/>
        </w:rPr>
        <w:lastRenderedPageBreak/>
        <w:t>NOTES</w:t>
      </w:r>
    </w:p>
    <w:p w14:paraId="5868FBC9" w14:textId="77777777" w:rsidR="00B0349E" w:rsidRPr="00586BC7" w:rsidRDefault="00B0349E" w:rsidP="00B0349E">
      <w:pPr>
        <w:widowControl w:val="0"/>
        <w:tabs>
          <w:tab w:val="left" w:pos="298"/>
        </w:tabs>
        <w:autoSpaceDE w:val="0"/>
        <w:autoSpaceDN w:val="0"/>
        <w:adjustRightInd w:val="0"/>
        <w:spacing w:before="120"/>
        <w:ind w:left="298" w:hanging="298"/>
        <w:jc w:val="both"/>
        <w:rPr>
          <w:sz w:val="20"/>
          <w:szCs w:val="22"/>
        </w:rPr>
      </w:pPr>
      <w:r w:rsidRPr="00586BC7">
        <w:rPr>
          <w:sz w:val="20"/>
          <w:szCs w:val="22"/>
        </w:rPr>
        <w:t>1.</w:t>
      </w:r>
      <w:r w:rsidRPr="00586BC7">
        <w:rPr>
          <w:sz w:val="20"/>
          <w:szCs w:val="22"/>
        </w:rPr>
        <w:tab/>
        <w:t>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97, 105, 107, 129, 163 and 167; 1989; No. 97, 1989 (as amended by No. 105, 1989); and Nos. 20, 35, 37, 45, 57, 58, 60 and 61, 1990.</w:t>
      </w:r>
    </w:p>
    <w:p w14:paraId="4E902888" w14:textId="77777777" w:rsidR="00B0349E" w:rsidRPr="00586BC7" w:rsidRDefault="00B0349E" w:rsidP="00B0349E">
      <w:pPr>
        <w:widowControl w:val="0"/>
        <w:tabs>
          <w:tab w:val="left" w:pos="298"/>
        </w:tabs>
        <w:autoSpaceDE w:val="0"/>
        <w:autoSpaceDN w:val="0"/>
        <w:adjustRightInd w:val="0"/>
        <w:spacing w:before="120"/>
        <w:jc w:val="both"/>
        <w:rPr>
          <w:sz w:val="20"/>
          <w:szCs w:val="22"/>
        </w:rPr>
      </w:pPr>
      <w:r w:rsidRPr="00586BC7">
        <w:rPr>
          <w:sz w:val="20"/>
          <w:szCs w:val="22"/>
        </w:rPr>
        <w:t>2.</w:t>
      </w:r>
      <w:r w:rsidRPr="00586BC7">
        <w:rPr>
          <w:sz w:val="20"/>
          <w:szCs w:val="22"/>
        </w:rPr>
        <w:tab/>
        <w:t>No. 57, 1990.</w:t>
      </w:r>
    </w:p>
    <w:p w14:paraId="0B6FD36F" w14:textId="77777777" w:rsidR="00B0349E" w:rsidRPr="00586BC7" w:rsidRDefault="00B0349E" w:rsidP="00B0349E">
      <w:pPr>
        <w:widowControl w:val="0"/>
        <w:autoSpaceDE w:val="0"/>
        <w:autoSpaceDN w:val="0"/>
        <w:adjustRightInd w:val="0"/>
        <w:spacing w:before="120"/>
        <w:jc w:val="both"/>
        <w:rPr>
          <w:sz w:val="20"/>
          <w:szCs w:val="22"/>
        </w:rPr>
      </w:pPr>
      <w:r w:rsidRPr="00586BC7">
        <w:rPr>
          <w:sz w:val="20"/>
          <w:szCs w:val="22"/>
        </w:rPr>
        <w:t>[</w:t>
      </w:r>
      <w:r w:rsidRPr="00586BC7">
        <w:rPr>
          <w:i/>
          <w:iCs/>
          <w:sz w:val="20"/>
          <w:szCs w:val="22"/>
        </w:rPr>
        <w:t>Minister’s second reading speech made in</w:t>
      </w:r>
      <w:r w:rsidRPr="00586BC7">
        <w:rPr>
          <w:sz w:val="20"/>
          <w:szCs w:val="22"/>
        </w:rPr>
        <w:t>—</w:t>
      </w:r>
    </w:p>
    <w:p w14:paraId="5C0EFD9F" w14:textId="77777777" w:rsidR="00B0349E" w:rsidRPr="00586BC7" w:rsidRDefault="00B0349E" w:rsidP="008E10B9">
      <w:pPr>
        <w:widowControl w:val="0"/>
        <w:autoSpaceDE w:val="0"/>
        <w:autoSpaceDN w:val="0"/>
        <w:adjustRightInd w:val="0"/>
        <w:ind w:left="734"/>
        <w:jc w:val="both"/>
        <w:rPr>
          <w:iCs/>
          <w:sz w:val="20"/>
          <w:szCs w:val="22"/>
        </w:rPr>
      </w:pPr>
      <w:r w:rsidRPr="00586BC7">
        <w:rPr>
          <w:i/>
          <w:iCs/>
          <w:sz w:val="20"/>
          <w:szCs w:val="22"/>
        </w:rPr>
        <w:t>House of Representatives on 12 September 1990</w:t>
      </w:r>
    </w:p>
    <w:p w14:paraId="4624B4B9" w14:textId="77777777" w:rsidR="00B0349E" w:rsidRPr="00586BC7" w:rsidRDefault="00B0349E" w:rsidP="008E10B9">
      <w:pPr>
        <w:widowControl w:val="0"/>
        <w:autoSpaceDE w:val="0"/>
        <w:autoSpaceDN w:val="0"/>
        <w:adjustRightInd w:val="0"/>
        <w:ind w:left="734"/>
        <w:jc w:val="both"/>
        <w:rPr>
          <w:sz w:val="22"/>
        </w:rPr>
      </w:pPr>
      <w:r w:rsidRPr="00586BC7">
        <w:rPr>
          <w:i/>
          <w:iCs/>
          <w:sz w:val="20"/>
          <w:szCs w:val="22"/>
        </w:rPr>
        <w:t>Senate on 13 November 1990</w:t>
      </w:r>
      <w:r w:rsidR="00250859">
        <w:rPr>
          <w:sz w:val="20"/>
          <w:szCs w:val="22"/>
        </w:rPr>
        <w:t>]</w:t>
      </w:r>
    </w:p>
    <w:sectPr w:rsidR="00B0349E" w:rsidRPr="00586BC7" w:rsidSect="001977E4">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AEDFEA" w15:done="0"/>
  <w15:commentEx w15:paraId="6AD0F7F6" w15:done="0"/>
  <w15:commentEx w15:paraId="6DC57E0B" w15:done="0"/>
  <w15:commentEx w15:paraId="4C815891" w15:done="0"/>
  <w15:commentEx w15:paraId="192F9429" w15:done="0"/>
  <w15:commentEx w15:paraId="5153A86F" w15:done="0"/>
  <w15:commentEx w15:paraId="1171855E" w15:done="0"/>
  <w15:commentEx w15:paraId="4B160EDC" w15:done="0"/>
  <w15:commentEx w15:paraId="2844F21A" w15:done="0"/>
  <w15:commentEx w15:paraId="7808A3A9" w15:done="0"/>
  <w15:commentEx w15:paraId="7E7B90E3" w15:done="0"/>
  <w15:commentEx w15:paraId="65725677" w15:done="0"/>
  <w15:commentEx w15:paraId="6E6BF2C3" w15:done="0"/>
  <w15:commentEx w15:paraId="3E4D1362" w15:done="0"/>
  <w15:commentEx w15:paraId="2DED69D9" w15:done="0"/>
  <w15:commentEx w15:paraId="08027C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EDFEA" w16cid:durableId="206A7BEC"/>
  <w16cid:commentId w16cid:paraId="6AD0F7F6" w16cid:durableId="206A7BF9"/>
  <w16cid:commentId w16cid:paraId="6DC57E0B" w16cid:durableId="206A7C31"/>
  <w16cid:commentId w16cid:paraId="4C815891" w16cid:durableId="206A7C5F"/>
  <w16cid:commentId w16cid:paraId="192F9429" w16cid:durableId="206A7C6F"/>
  <w16cid:commentId w16cid:paraId="5153A86F" w16cid:durableId="206A7D6F"/>
  <w16cid:commentId w16cid:paraId="1171855E" w16cid:durableId="206A7CD4"/>
  <w16cid:commentId w16cid:paraId="4B160EDC" w16cid:durableId="206A7D37"/>
  <w16cid:commentId w16cid:paraId="2844F21A" w16cid:durableId="206A7E0E"/>
  <w16cid:commentId w16cid:paraId="7808A3A9" w16cid:durableId="206A7E27"/>
  <w16cid:commentId w16cid:paraId="7E7B90E3" w16cid:durableId="206A7E55"/>
  <w16cid:commentId w16cid:paraId="65725677" w16cid:durableId="206A7E68"/>
  <w16cid:commentId w16cid:paraId="6E6BF2C3" w16cid:durableId="206A7E71"/>
  <w16cid:commentId w16cid:paraId="3E4D1362" w16cid:durableId="206A7E7C"/>
  <w16cid:commentId w16cid:paraId="2DED69D9" w16cid:durableId="206A812B"/>
  <w16cid:commentId w16cid:paraId="08027C1B" w16cid:durableId="206A81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8C5A7" w14:textId="77777777" w:rsidR="00465780" w:rsidRDefault="00465780">
      <w:r>
        <w:separator/>
      </w:r>
    </w:p>
  </w:endnote>
  <w:endnote w:type="continuationSeparator" w:id="0">
    <w:p w14:paraId="2DA4DA5C" w14:textId="77777777" w:rsidR="00465780" w:rsidRDefault="0046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88B3D" w14:textId="77777777" w:rsidR="00465780" w:rsidRDefault="00465780">
      <w:r>
        <w:separator/>
      </w:r>
    </w:p>
  </w:footnote>
  <w:footnote w:type="continuationSeparator" w:id="0">
    <w:p w14:paraId="24E73DB9" w14:textId="77777777" w:rsidR="00465780" w:rsidRDefault="0046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64A23" w14:textId="77777777" w:rsidR="009D3DBE" w:rsidRDefault="009D3DBE" w:rsidP="00FB19AA">
    <w:pPr>
      <w:pStyle w:val="Header"/>
      <w:jc w:val="center"/>
    </w:pPr>
    <w:r w:rsidRPr="00166B8D">
      <w:rPr>
        <w:i/>
        <w:iCs/>
        <w:sz w:val="22"/>
        <w:szCs w:val="22"/>
      </w:rPr>
      <w:t>Taxation Laws Amendment (No. 4) No. 4,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33A"/>
    <w:multiLevelType w:val="singleLevel"/>
    <w:tmpl w:val="E01E88BE"/>
    <w:lvl w:ilvl="0">
      <w:start w:val="6"/>
      <w:numFmt w:val="lowerLetter"/>
      <w:lvlText w:val="(%1)"/>
      <w:legacy w:legacy="1" w:legacySpace="0" w:legacyIndent="404"/>
      <w:lvlJc w:val="left"/>
      <w:rPr>
        <w:rFonts w:ascii="Times New Roman" w:hAnsi="Times New Roman" w:cs="Times New Roman" w:hint="default"/>
      </w:rPr>
    </w:lvl>
  </w:abstractNum>
  <w:abstractNum w:abstractNumId="1">
    <w:nsid w:val="6D60458C"/>
    <w:multiLevelType w:val="singleLevel"/>
    <w:tmpl w:val="78501A10"/>
    <w:lvl w:ilvl="0">
      <w:start w:val="6"/>
      <w:numFmt w:val="lowerLetter"/>
      <w:lvlText w:val="(%1)"/>
      <w:legacy w:legacy="1" w:legacySpace="0" w:legacyIndent="384"/>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9E"/>
    <w:rsid w:val="00003D88"/>
    <w:rsid w:val="00174C61"/>
    <w:rsid w:val="001977E4"/>
    <w:rsid w:val="00250859"/>
    <w:rsid w:val="00396E70"/>
    <w:rsid w:val="003C7C94"/>
    <w:rsid w:val="00465780"/>
    <w:rsid w:val="004E1672"/>
    <w:rsid w:val="00586BC7"/>
    <w:rsid w:val="006E5B91"/>
    <w:rsid w:val="008E10B9"/>
    <w:rsid w:val="009D3DBE"/>
    <w:rsid w:val="00B0349E"/>
    <w:rsid w:val="00B61198"/>
    <w:rsid w:val="00FB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B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19AA"/>
    <w:pPr>
      <w:tabs>
        <w:tab w:val="center" w:pos="4320"/>
        <w:tab w:val="right" w:pos="8640"/>
      </w:tabs>
    </w:pPr>
  </w:style>
  <w:style w:type="paragraph" w:styleId="Footer">
    <w:name w:val="footer"/>
    <w:basedOn w:val="Normal"/>
    <w:rsid w:val="00FB19AA"/>
    <w:pPr>
      <w:tabs>
        <w:tab w:val="center" w:pos="4320"/>
        <w:tab w:val="right" w:pos="8640"/>
      </w:tabs>
    </w:pPr>
  </w:style>
  <w:style w:type="paragraph" w:styleId="BalloonText">
    <w:name w:val="Balloon Text"/>
    <w:basedOn w:val="Normal"/>
    <w:link w:val="BalloonTextChar"/>
    <w:semiHidden/>
    <w:unhideWhenUsed/>
    <w:rsid w:val="009D3DBE"/>
    <w:rPr>
      <w:rFonts w:ascii="Segoe UI" w:hAnsi="Segoe UI" w:cs="Segoe UI"/>
      <w:sz w:val="18"/>
      <w:szCs w:val="18"/>
    </w:rPr>
  </w:style>
  <w:style w:type="character" w:customStyle="1" w:styleId="BalloonTextChar">
    <w:name w:val="Balloon Text Char"/>
    <w:basedOn w:val="DefaultParagraphFont"/>
    <w:link w:val="BalloonText"/>
    <w:semiHidden/>
    <w:rsid w:val="009D3DBE"/>
    <w:rPr>
      <w:rFonts w:ascii="Segoe UI" w:hAnsi="Segoe UI" w:cs="Segoe UI"/>
      <w:sz w:val="18"/>
      <w:szCs w:val="18"/>
    </w:rPr>
  </w:style>
  <w:style w:type="character" w:styleId="CommentReference">
    <w:name w:val="annotation reference"/>
    <w:basedOn w:val="DefaultParagraphFont"/>
    <w:semiHidden/>
    <w:unhideWhenUsed/>
    <w:rsid w:val="009D3DBE"/>
    <w:rPr>
      <w:sz w:val="16"/>
      <w:szCs w:val="16"/>
    </w:rPr>
  </w:style>
  <w:style w:type="paragraph" w:styleId="CommentText">
    <w:name w:val="annotation text"/>
    <w:basedOn w:val="Normal"/>
    <w:link w:val="CommentTextChar"/>
    <w:semiHidden/>
    <w:unhideWhenUsed/>
    <w:rsid w:val="009D3DBE"/>
    <w:rPr>
      <w:sz w:val="20"/>
      <w:szCs w:val="20"/>
    </w:rPr>
  </w:style>
  <w:style w:type="character" w:customStyle="1" w:styleId="CommentTextChar">
    <w:name w:val="Comment Text Char"/>
    <w:basedOn w:val="DefaultParagraphFont"/>
    <w:link w:val="CommentText"/>
    <w:semiHidden/>
    <w:rsid w:val="009D3DBE"/>
  </w:style>
  <w:style w:type="paragraph" w:styleId="CommentSubject">
    <w:name w:val="annotation subject"/>
    <w:basedOn w:val="CommentText"/>
    <w:next w:val="CommentText"/>
    <w:link w:val="CommentSubjectChar"/>
    <w:semiHidden/>
    <w:unhideWhenUsed/>
    <w:rsid w:val="009D3DBE"/>
    <w:rPr>
      <w:b/>
      <w:bCs/>
    </w:rPr>
  </w:style>
  <w:style w:type="character" w:customStyle="1" w:styleId="CommentSubjectChar">
    <w:name w:val="Comment Subject Char"/>
    <w:basedOn w:val="CommentTextChar"/>
    <w:link w:val="CommentSubject"/>
    <w:semiHidden/>
    <w:rsid w:val="009D3DBE"/>
    <w:rPr>
      <w:b/>
      <w:bCs/>
    </w:rPr>
  </w:style>
  <w:style w:type="paragraph" w:styleId="Revision">
    <w:name w:val="Revision"/>
    <w:hidden/>
    <w:uiPriority w:val="99"/>
    <w:semiHidden/>
    <w:rsid w:val="00B611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19AA"/>
    <w:pPr>
      <w:tabs>
        <w:tab w:val="center" w:pos="4320"/>
        <w:tab w:val="right" w:pos="8640"/>
      </w:tabs>
    </w:pPr>
  </w:style>
  <w:style w:type="paragraph" w:styleId="Footer">
    <w:name w:val="footer"/>
    <w:basedOn w:val="Normal"/>
    <w:rsid w:val="00FB19AA"/>
    <w:pPr>
      <w:tabs>
        <w:tab w:val="center" w:pos="4320"/>
        <w:tab w:val="right" w:pos="8640"/>
      </w:tabs>
    </w:pPr>
  </w:style>
  <w:style w:type="paragraph" w:styleId="BalloonText">
    <w:name w:val="Balloon Text"/>
    <w:basedOn w:val="Normal"/>
    <w:link w:val="BalloonTextChar"/>
    <w:semiHidden/>
    <w:unhideWhenUsed/>
    <w:rsid w:val="009D3DBE"/>
    <w:rPr>
      <w:rFonts w:ascii="Segoe UI" w:hAnsi="Segoe UI" w:cs="Segoe UI"/>
      <w:sz w:val="18"/>
      <w:szCs w:val="18"/>
    </w:rPr>
  </w:style>
  <w:style w:type="character" w:customStyle="1" w:styleId="BalloonTextChar">
    <w:name w:val="Balloon Text Char"/>
    <w:basedOn w:val="DefaultParagraphFont"/>
    <w:link w:val="BalloonText"/>
    <w:semiHidden/>
    <w:rsid w:val="009D3DBE"/>
    <w:rPr>
      <w:rFonts w:ascii="Segoe UI" w:hAnsi="Segoe UI" w:cs="Segoe UI"/>
      <w:sz w:val="18"/>
      <w:szCs w:val="18"/>
    </w:rPr>
  </w:style>
  <w:style w:type="character" w:styleId="CommentReference">
    <w:name w:val="annotation reference"/>
    <w:basedOn w:val="DefaultParagraphFont"/>
    <w:semiHidden/>
    <w:unhideWhenUsed/>
    <w:rsid w:val="009D3DBE"/>
    <w:rPr>
      <w:sz w:val="16"/>
      <w:szCs w:val="16"/>
    </w:rPr>
  </w:style>
  <w:style w:type="paragraph" w:styleId="CommentText">
    <w:name w:val="annotation text"/>
    <w:basedOn w:val="Normal"/>
    <w:link w:val="CommentTextChar"/>
    <w:semiHidden/>
    <w:unhideWhenUsed/>
    <w:rsid w:val="009D3DBE"/>
    <w:rPr>
      <w:sz w:val="20"/>
      <w:szCs w:val="20"/>
    </w:rPr>
  </w:style>
  <w:style w:type="character" w:customStyle="1" w:styleId="CommentTextChar">
    <w:name w:val="Comment Text Char"/>
    <w:basedOn w:val="DefaultParagraphFont"/>
    <w:link w:val="CommentText"/>
    <w:semiHidden/>
    <w:rsid w:val="009D3DBE"/>
  </w:style>
  <w:style w:type="paragraph" w:styleId="CommentSubject">
    <w:name w:val="annotation subject"/>
    <w:basedOn w:val="CommentText"/>
    <w:next w:val="CommentText"/>
    <w:link w:val="CommentSubjectChar"/>
    <w:semiHidden/>
    <w:unhideWhenUsed/>
    <w:rsid w:val="009D3DBE"/>
    <w:rPr>
      <w:b/>
      <w:bCs/>
    </w:rPr>
  </w:style>
  <w:style w:type="character" w:customStyle="1" w:styleId="CommentSubjectChar">
    <w:name w:val="Comment Subject Char"/>
    <w:basedOn w:val="CommentTextChar"/>
    <w:link w:val="CommentSubject"/>
    <w:semiHidden/>
    <w:rsid w:val="009D3DBE"/>
    <w:rPr>
      <w:b/>
      <w:bCs/>
    </w:rPr>
  </w:style>
  <w:style w:type="paragraph" w:styleId="Revision">
    <w:name w:val="Revision"/>
    <w:hidden/>
    <w:uiPriority w:val="99"/>
    <w:semiHidden/>
    <w:rsid w:val="00B611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8604</Words>
  <Characters>41063</Characters>
  <Application>Microsoft Office Word</Application>
  <DocSecurity>0</DocSecurity>
  <Lines>342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2019-04-23T20:33:00Z</dcterms:created>
  <dcterms:modified xsi:type="dcterms:W3CDTF">2019-10-10T01:15:00Z</dcterms:modified>
</cp:coreProperties>
</file>