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8B7B1" w14:textId="77777777" w:rsidR="00AB19CC" w:rsidRPr="00DC4E35" w:rsidRDefault="00EE405A" w:rsidP="00677597">
      <w:pPr>
        <w:jc w:val="center"/>
        <w:rPr>
          <w:rFonts w:ascii="Times New Roman" w:hAnsi="Times New Roman" w:cs="Times New Roman"/>
          <w:sz w:val="24"/>
          <w:szCs w:val="24"/>
        </w:rPr>
      </w:pPr>
      <w:r w:rsidRPr="00DC4E35">
        <w:rPr>
          <w:rFonts w:ascii="Times New Roman" w:hAnsi="Times New Roman" w:cs="Times New Roman"/>
          <w:noProof/>
          <w:sz w:val="24"/>
          <w:szCs w:val="24"/>
          <w:lang w:val="en-AU" w:eastAsia="en-AU"/>
        </w:rPr>
        <w:drawing>
          <wp:inline distT="0" distB="0" distL="0" distR="0" wp14:anchorId="530AFC7F" wp14:editId="67856728">
            <wp:extent cx="1880235" cy="12725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235" cy="1272540"/>
                    </a:xfrm>
                    <a:prstGeom prst="rect">
                      <a:avLst/>
                    </a:prstGeom>
                    <a:noFill/>
                    <a:ln>
                      <a:noFill/>
                    </a:ln>
                  </pic:spPr>
                </pic:pic>
              </a:graphicData>
            </a:graphic>
          </wp:inline>
        </w:drawing>
      </w:r>
    </w:p>
    <w:p w14:paraId="70DBE387" w14:textId="77777777" w:rsidR="00AB19CC" w:rsidRPr="006065BB" w:rsidRDefault="000329A0" w:rsidP="00AE22F3">
      <w:pPr>
        <w:shd w:val="clear" w:color="auto" w:fill="FFFFFF"/>
        <w:spacing w:before="840"/>
        <w:jc w:val="center"/>
        <w:rPr>
          <w:rFonts w:ascii="Times New Roman" w:hAnsi="Times New Roman"/>
          <w:sz w:val="36"/>
          <w:szCs w:val="36"/>
        </w:rPr>
      </w:pPr>
      <w:r w:rsidRPr="006065BB">
        <w:rPr>
          <w:rFonts w:ascii="Times New Roman" w:hAnsi="Times New Roman" w:cs="Times New Roman"/>
          <w:b/>
          <w:bCs/>
          <w:sz w:val="36"/>
          <w:szCs w:val="36"/>
        </w:rPr>
        <w:t>Occupational Superannuation Laws Amendment Act 1991</w:t>
      </w:r>
    </w:p>
    <w:p w14:paraId="3EB4B757" w14:textId="77777777" w:rsidR="00AB19CC" w:rsidRPr="006065BB" w:rsidRDefault="000329A0" w:rsidP="00AE22F3">
      <w:pPr>
        <w:shd w:val="clear" w:color="auto" w:fill="FFFFFF"/>
        <w:spacing w:before="840"/>
        <w:jc w:val="center"/>
        <w:rPr>
          <w:rFonts w:ascii="Times New Roman" w:hAnsi="Times New Roman"/>
          <w:sz w:val="28"/>
          <w:szCs w:val="28"/>
        </w:rPr>
      </w:pPr>
      <w:r w:rsidRPr="006065BB">
        <w:rPr>
          <w:rFonts w:ascii="Times New Roman" w:hAnsi="Times New Roman" w:cs="Times New Roman"/>
          <w:b/>
          <w:bCs/>
          <w:sz w:val="28"/>
          <w:szCs w:val="28"/>
        </w:rPr>
        <w:t>No. 55 of 1991</w:t>
      </w:r>
    </w:p>
    <w:p w14:paraId="35EA63D7" w14:textId="77777777" w:rsidR="00AB19CC" w:rsidRPr="00DC4E35" w:rsidRDefault="000329A0" w:rsidP="00AE22F3">
      <w:pPr>
        <w:shd w:val="clear" w:color="auto" w:fill="FFFFFF"/>
        <w:spacing w:before="840"/>
        <w:ind w:left="5"/>
        <w:jc w:val="center"/>
        <w:rPr>
          <w:rFonts w:ascii="Times New Roman" w:hAnsi="Times New Roman"/>
          <w:sz w:val="22"/>
        </w:rPr>
      </w:pPr>
      <w:r w:rsidRPr="00DC4E35">
        <w:rPr>
          <w:rFonts w:ascii="Times New Roman" w:hAnsi="Times New Roman" w:cs="Times New Roman"/>
          <w:b/>
          <w:bCs/>
          <w:sz w:val="22"/>
          <w:szCs w:val="18"/>
        </w:rPr>
        <w:t>TABLE OF PROVISIONS</w:t>
      </w:r>
    </w:p>
    <w:p w14:paraId="7C0503C5" w14:textId="77777777" w:rsidR="00AB19CC" w:rsidRPr="00582E9C" w:rsidRDefault="000329A0" w:rsidP="00AE22F3">
      <w:pPr>
        <w:shd w:val="clear" w:color="auto" w:fill="FFFFFF"/>
        <w:spacing w:before="86" w:after="120"/>
        <w:ind w:left="24"/>
        <w:jc w:val="center"/>
        <w:rPr>
          <w:rFonts w:ascii="Times New Roman" w:hAnsi="Times New Roman"/>
          <w:sz w:val="24"/>
        </w:rPr>
      </w:pPr>
      <w:r w:rsidRPr="00582E9C">
        <w:rPr>
          <w:rFonts w:ascii="Times New Roman" w:hAnsi="Times New Roman" w:cs="Times New Roman"/>
          <w:sz w:val="24"/>
          <w:szCs w:val="18"/>
        </w:rPr>
        <w:t>PART 1</w:t>
      </w:r>
      <w:r w:rsidRPr="00582E9C">
        <w:rPr>
          <w:rFonts w:ascii="Times New Roman" w:eastAsia="Times New Roman" w:hAnsi="Times New Roman" w:cs="Times New Roman"/>
          <w:sz w:val="24"/>
          <w:szCs w:val="18"/>
        </w:rPr>
        <w:t>—PRELIMINARY</w:t>
      </w:r>
    </w:p>
    <w:tbl>
      <w:tblPr>
        <w:tblW w:w="5000" w:type="pct"/>
        <w:jc w:val="center"/>
        <w:tblLayout w:type="fixed"/>
        <w:tblCellMar>
          <w:left w:w="40" w:type="dxa"/>
          <w:right w:w="40" w:type="dxa"/>
        </w:tblCellMar>
        <w:tblLook w:val="0000" w:firstRow="0" w:lastRow="0" w:firstColumn="0" w:lastColumn="0" w:noHBand="0" w:noVBand="0"/>
      </w:tblPr>
      <w:tblGrid>
        <w:gridCol w:w="990"/>
        <w:gridCol w:w="8450"/>
      </w:tblGrid>
      <w:tr w:rsidR="00AB19CC" w:rsidRPr="00DC4E35" w14:paraId="052ABA36" w14:textId="77777777" w:rsidTr="00582E9C">
        <w:trPr>
          <w:trHeight w:val="20"/>
          <w:jc w:val="center"/>
        </w:trPr>
        <w:tc>
          <w:tcPr>
            <w:tcW w:w="990" w:type="dxa"/>
            <w:tcBorders>
              <w:top w:val="nil"/>
              <w:left w:val="nil"/>
              <w:bottom w:val="nil"/>
              <w:right w:val="nil"/>
            </w:tcBorders>
            <w:shd w:val="clear" w:color="auto" w:fill="FFFFFF"/>
            <w:vAlign w:val="bottom"/>
          </w:tcPr>
          <w:p w14:paraId="676EA682" w14:textId="77777777" w:rsidR="00AB19CC" w:rsidRPr="00DC4E35" w:rsidRDefault="000329A0" w:rsidP="00101A6F">
            <w:pPr>
              <w:shd w:val="clear" w:color="auto" w:fill="FFFFFF"/>
              <w:rPr>
                <w:rFonts w:ascii="Times New Roman" w:hAnsi="Times New Roman"/>
                <w:sz w:val="22"/>
              </w:rPr>
            </w:pPr>
            <w:r w:rsidRPr="00DC4E35">
              <w:rPr>
                <w:rFonts w:ascii="Times New Roman" w:hAnsi="Times New Roman" w:cs="Times New Roman"/>
                <w:sz w:val="22"/>
                <w:szCs w:val="18"/>
              </w:rPr>
              <w:t>Section</w:t>
            </w:r>
          </w:p>
        </w:tc>
        <w:tc>
          <w:tcPr>
            <w:tcW w:w="8450" w:type="dxa"/>
            <w:tcBorders>
              <w:top w:val="nil"/>
              <w:left w:val="nil"/>
              <w:bottom w:val="nil"/>
              <w:right w:val="nil"/>
            </w:tcBorders>
            <w:shd w:val="clear" w:color="auto" w:fill="FFFFFF"/>
            <w:vAlign w:val="bottom"/>
          </w:tcPr>
          <w:p w14:paraId="1AF6B281" w14:textId="77777777" w:rsidR="00AB19CC" w:rsidRPr="00DC4E35" w:rsidRDefault="00AB19CC" w:rsidP="00101A6F">
            <w:pPr>
              <w:shd w:val="clear" w:color="auto" w:fill="FFFFFF"/>
              <w:rPr>
                <w:rFonts w:ascii="Times New Roman" w:hAnsi="Times New Roman"/>
                <w:sz w:val="22"/>
              </w:rPr>
            </w:pPr>
          </w:p>
        </w:tc>
      </w:tr>
      <w:tr w:rsidR="00AB19CC" w:rsidRPr="00DC4E35" w14:paraId="37589497" w14:textId="77777777" w:rsidTr="00582E9C">
        <w:trPr>
          <w:trHeight w:val="20"/>
          <w:jc w:val="center"/>
        </w:trPr>
        <w:tc>
          <w:tcPr>
            <w:tcW w:w="990" w:type="dxa"/>
            <w:tcBorders>
              <w:top w:val="nil"/>
              <w:left w:val="nil"/>
              <w:bottom w:val="nil"/>
              <w:right w:val="nil"/>
            </w:tcBorders>
            <w:shd w:val="clear" w:color="auto" w:fill="FFFFFF"/>
            <w:vAlign w:val="bottom"/>
          </w:tcPr>
          <w:p w14:paraId="533657B2"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w:t>
            </w:r>
          </w:p>
        </w:tc>
        <w:tc>
          <w:tcPr>
            <w:tcW w:w="8450" w:type="dxa"/>
            <w:tcBorders>
              <w:top w:val="nil"/>
              <w:left w:val="nil"/>
              <w:bottom w:val="nil"/>
              <w:right w:val="nil"/>
            </w:tcBorders>
            <w:shd w:val="clear" w:color="auto" w:fill="FFFFFF"/>
            <w:vAlign w:val="bottom"/>
          </w:tcPr>
          <w:p w14:paraId="66CF3CB3" w14:textId="77777777" w:rsidR="00AB19CC" w:rsidRPr="00DC4E35" w:rsidRDefault="000329A0" w:rsidP="00101A6F">
            <w:pPr>
              <w:shd w:val="clear" w:color="auto" w:fill="FFFFFF"/>
              <w:ind w:left="115"/>
              <w:rPr>
                <w:rFonts w:ascii="Times New Roman" w:hAnsi="Times New Roman"/>
                <w:sz w:val="22"/>
              </w:rPr>
            </w:pPr>
            <w:r w:rsidRPr="00DC4E35">
              <w:rPr>
                <w:rFonts w:ascii="Times New Roman" w:hAnsi="Times New Roman" w:cs="Times New Roman"/>
                <w:sz w:val="22"/>
                <w:szCs w:val="18"/>
              </w:rPr>
              <w:t>Short title</w:t>
            </w:r>
          </w:p>
        </w:tc>
      </w:tr>
      <w:tr w:rsidR="00AB19CC" w:rsidRPr="00DC4E35" w14:paraId="549AF2F5" w14:textId="77777777" w:rsidTr="00582E9C">
        <w:trPr>
          <w:trHeight w:val="20"/>
          <w:jc w:val="center"/>
        </w:trPr>
        <w:tc>
          <w:tcPr>
            <w:tcW w:w="990" w:type="dxa"/>
            <w:tcBorders>
              <w:top w:val="nil"/>
              <w:left w:val="nil"/>
              <w:bottom w:val="nil"/>
              <w:right w:val="nil"/>
            </w:tcBorders>
            <w:shd w:val="clear" w:color="auto" w:fill="FFFFFF"/>
            <w:vAlign w:val="bottom"/>
          </w:tcPr>
          <w:p w14:paraId="5C493E78"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2.</w:t>
            </w:r>
          </w:p>
        </w:tc>
        <w:tc>
          <w:tcPr>
            <w:tcW w:w="8450" w:type="dxa"/>
            <w:tcBorders>
              <w:top w:val="nil"/>
              <w:left w:val="nil"/>
              <w:bottom w:val="nil"/>
              <w:right w:val="nil"/>
            </w:tcBorders>
            <w:shd w:val="clear" w:color="auto" w:fill="FFFFFF"/>
            <w:vAlign w:val="bottom"/>
          </w:tcPr>
          <w:p w14:paraId="00EE64BA" w14:textId="77777777" w:rsidR="00AB19CC" w:rsidRPr="00DC4E35" w:rsidRDefault="000329A0" w:rsidP="00101A6F">
            <w:pPr>
              <w:shd w:val="clear" w:color="auto" w:fill="FFFFFF"/>
              <w:ind w:left="115"/>
              <w:rPr>
                <w:rFonts w:ascii="Times New Roman" w:hAnsi="Times New Roman"/>
                <w:sz w:val="22"/>
              </w:rPr>
            </w:pPr>
            <w:r w:rsidRPr="00DC4E35">
              <w:rPr>
                <w:rFonts w:ascii="Times New Roman" w:hAnsi="Times New Roman" w:cs="Times New Roman"/>
                <w:sz w:val="22"/>
                <w:szCs w:val="18"/>
              </w:rPr>
              <w:t>Commencement</w:t>
            </w:r>
          </w:p>
        </w:tc>
      </w:tr>
      <w:tr w:rsidR="00582E9C" w:rsidRPr="00DC4E35" w14:paraId="0EB6BB4A" w14:textId="77777777" w:rsidTr="00CF6773">
        <w:trPr>
          <w:trHeight w:val="20"/>
          <w:jc w:val="center"/>
        </w:trPr>
        <w:tc>
          <w:tcPr>
            <w:tcW w:w="9440" w:type="dxa"/>
            <w:gridSpan w:val="2"/>
            <w:tcBorders>
              <w:top w:val="nil"/>
              <w:left w:val="nil"/>
              <w:bottom w:val="nil"/>
              <w:right w:val="nil"/>
            </w:tcBorders>
            <w:shd w:val="clear" w:color="auto" w:fill="FFFFFF"/>
            <w:vAlign w:val="bottom"/>
          </w:tcPr>
          <w:p w14:paraId="3BB7A160" w14:textId="3BE69FF7" w:rsidR="00582E9C" w:rsidRPr="00582E9C" w:rsidRDefault="00582E9C" w:rsidP="00582E9C">
            <w:pPr>
              <w:shd w:val="clear" w:color="auto" w:fill="FFFFFF"/>
              <w:spacing w:before="120" w:after="120"/>
              <w:jc w:val="center"/>
              <w:rPr>
                <w:rFonts w:ascii="Times New Roman" w:hAnsi="Times New Roman"/>
                <w:sz w:val="24"/>
              </w:rPr>
            </w:pPr>
            <w:r w:rsidRPr="00582E9C">
              <w:rPr>
                <w:rFonts w:ascii="Times New Roman" w:hAnsi="Times New Roman" w:cs="Times New Roman"/>
                <w:sz w:val="24"/>
                <w:szCs w:val="18"/>
              </w:rPr>
              <w:t>PART 2</w:t>
            </w:r>
            <w:r w:rsidRPr="00582E9C">
              <w:rPr>
                <w:rFonts w:ascii="Times New Roman" w:eastAsia="Times New Roman" w:hAnsi="Times New Roman" w:cs="Times New Roman"/>
                <w:sz w:val="24"/>
                <w:szCs w:val="18"/>
              </w:rPr>
              <w:t>—AMENDMENT OF THE INCOME TAX ASSESSMENT ACT 1936</w:t>
            </w:r>
          </w:p>
        </w:tc>
      </w:tr>
      <w:tr w:rsidR="00AB19CC" w:rsidRPr="00DC4E35" w14:paraId="4BED686F" w14:textId="77777777" w:rsidTr="00582E9C">
        <w:trPr>
          <w:trHeight w:val="20"/>
          <w:jc w:val="center"/>
        </w:trPr>
        <w:tc>
          <w:tcPr>
            <w:tcW w:w="990" w:type="dxa"/>
            <w:tcBorders>
              <w:top w:val="nil"/>
              <w:left w:val="nil"/>
              <w:bottom w:val="nil"/>
              <w:right w:val="nil"/>
            </w:tcBorders>
            <w:shd w:val="clear" w:color="auto" w:fill="FFFFFF"/>
            <w:vAlign w:val="bottom"/>
          </w:tcPr>
          <w:p w14:paraId="133BD071"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3.</w:t>
            </w:r>
          </w:p>
        </w:tc>
        <w:tc>
          <w:tcPr>
            <w:tcW w:w="8450" w:type="dxa"/>
            <w:tcBorders>
              <w:top w:val="nil"/>
              <w:left w:val="nil"/>
              <w:bottom w:val="nil"/>
              <w:right w:val="nil"/>
            </w:tcBorders>
            <w:shd w:val="clear" w:color="auto" w:fill="FFFFFF"/>
            <w:vAlign w:val="bottom"/>
          </w:tcPr>
          <w:p w14:paraId="78B82842"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Principal Act</w:t>
            </w:r>
          </w:p>
        </w:tc>
      </w:tr>
      <w:tr w:rsidR="00AB19CC" w:rsidRPr="00DC4E35" w14:paraId="699D0840" w14:textId="77777777" w:rsidTr="00582E9C">
        <w:trPr>
          <w:trHeight w:val="20"/>
          <w:jc w:val="center"/>
        </w:trPr>
        <w:tc>
          <w:tcPr>
            <w:tcW w:w="990" w:type="dxa"/>
            <w:tcBorders>
              <w:top w:val="nil"/>
              <w:left w:val="nil"/>
              <w:bottom w:val="nil"/>
              <w:right w:val="nil"/>
            </w:tcBorders>
            <w:shd w:val="clear" w:color="auto" w:fill="FFFFFF"/>
            <w:vAlign w:val="bottom"/>
          </w:tcPr>
          <w:p w14:paraId="6DCC38EC"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4.</w:t>
            </w:r>
          </w:p>
        </w:tc>
        <w:tc>
          <w:tcPr>
            <w:tcW w:w="8450" w:type="dxa"/>
            <w:tcBorders>
              <w:top w:val="nil"/>
              <w:left w:val="nil"/>
              <w:bottom w:val="nil"/>
              <w:right w:val="nil"/>
            </w:tcBorders>
            <w:shd w:val="clear" w:color="auto" w:fill="FFFFFF"/>
            <w:vAlign w:val="bottom"/>
          </w:tcPr>
          <w:p w14:paraId="4EB0A454"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Losses and outgoings</w:t>
            </w:r>
          </w:p>
        </w:tc>
      </w:tr>
      <w:tr w:rsidR="00582E9C" w:rsidRPr="00DC4E35" w14:paraId="1826B3ED" w14:textId="77777777" w:rsidTr="00CE710C">
        <w:trPr>
          <w:trHeight w:val="20"/>
          <w:jc w:val="center"/>
        </w:trPr>
        <w:tc>
          <w:tcPr>
            <w:tcW w:w="9440" w:type="dxa"/>
            <w:gridSpan w:val="2"/>
            <w:tcBorders>
              <w:top w:val="nil"/>
              <w:left w:val="nil"/>
              <w:bottom w:val="nil"/>
              <w:right w:val="nil"/>
            </w:tcBorders>
            <w:shd w:val="clear" w:color="auto" w:fill="FFFFFF"/>
            <w:vAlign w:val="bottom"/>
          </w:tcPr>
          <w:p w14:paraId="1B86A9A4" w14:textId="448298B6" w:rsidR="00582E9C" w:rsidRPr="00DC4E35" w:rsidRDefault="00582E9C" w:rsidP="00582E9C">
            <w:pPr>
              <w:shd w:val="clear" w:color="auto" w:fill="FFFFFF"/>
              <w:spacing w:before="120" w:after="120"/>
              <w:jc w:val="center"/>
              <w:rPr>
                <w:rFonts w:ascii="Times New Roman" w:hAnsi="Times New Roman"/>
                <w:sz w:val="22"/>
              </w:rPr>
            </w:pPr>
            <w:r w:rsidRPr="00582E9C">
              <w:rPr>
                <w:rFonts w:ascii="Times New Roman" w:hAnsi="Times New Roman" w:cs="Times New Roman"/>
                <w:sz w:val="24"/>
                <w:szCs w:val="18"/>
              </w:rPr>
              <w:t>PART 3</w:t>
            </w:r>
            <w:r w:rsidRPr="00582E9C">
              <w:rPr>
                <w:rFonts w:ascii="Times New Roman" w:eastAsia="Times New Roman" w:hAnsi="Times New Roman" w:cs="Times New Roman"/>
                <w:sz w:val="24"/>
                <w:szCs w:val="18"/>
              </w:rPr>
              <w:t>—AMENDMENT OF THE INSURANCE AND SUPERANNUATION COMMISSIONER ACT 1987</w:t>
            </w:r>
          </w:p>
        </w:tc>
      </w:tr>
      <w:tr w:rsidR="00AB19CC" w:rsidRPr="00DC4E35" w14:paraId="57306D2A" w14:textId="77777777" w:rsidTr="00582E9C">
        <w:trPr>
          <w:trHeight w:val="20"/>
          <w:jc w:val="center"/>
        </w:trPr>
        <w:tc>
          <w:tcPr>
            <w:tcW w:w="990" w:type="dxa"/>
            <w:tcBorders>
              <w:top w:val="nil"/>
              <w:left w:val="nil"/>
              <w:bottom w:val="nil"/>
              <w:right w:val="nil"/>
            </w:tcBorders>
            <w:shd w:val="clear" w:color="auto" w:fill="FFFFFF"/>
            <w:vAlign w:val="bottom"/>
          </w:tcPr>
          <w:p w14:paraId="1FD1392E"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5.</w:t>
            </w:r>
          </w:p>
        </w:tc>
        <w:tc>
          <w:tcPr>
            <w:tcW w:w="8450" w:type="dxa"/>
            <w:tcBorders>
              <w:top w:val="nil"/>
              <w:left w:val="nil"/>
              <w:bottom w:val="nil"/>
              <w:right w:val="nil"/>
            </w:tcBorders>
            <w:shd w:val="clear" w:color="auto" w:fill="FFFFFF"/>
            <w:vAlign w:val="bottom"/>
          </w:tcPr>
          <w:p w14:paraId="388B6863" w14:textId="77777777" w:rsidR="00AB19CC" w:rsidRPr="00DC4E35" w:rsidRDefault="000329A0" w:rsidP="00101A6F">
            <w:pPr>
              <w:shd w:val="clear" w:color="auto" w:fill="FFFFFF"/>
              <w:ind w:left="125"/>
              <w:rPr>
                <w:rFonts w:ascii="Times New Roman" w:hAnsi="Times New Roman"/>
                <w:sz w:val="22"/>
              </w:rPr>
            </w:pPr>
            <w:r w:rsidRPr="00DC4E35">
              <w:rPr>
                <w:rFonts w:ascii="Times New Roman" w:hAnsi="Times New Roman" w:cs="Times New Roman"/>
                <w:sz w:val="22"/>
                <w:szCs w:val="18"/>
              </w:rPr>
              <w:t>Principal Act</w:t>
            </w:r>
          </w:p>
        </w:tc>
      </w:tr>
      <w:tr w:rsidR="00AB19CC" w:rsidRPr="00DC4E35" w14:paraId="7A2E05E7" w14:textId="77777777" w:rsidTr="00582E9C">
        <w:trPr>
          <w:trHeight w:val="20"/>
          <w:jc w:val="center"/>
        </w:trPr>
        <w:tc>
          <w:tcPr>
            <w:tcW w:w="990" w:type="dxa"/>
            <w:tcBorders>
              <w:top w:val="nil"/>
              <w:left w:val="nil"/>
              <w:bottom w:val="nil"/>
              <w:right w:val="nil"/>
            </w:tcBorders>
            <w:shd w:val="clear" w:color="auto" w:fill="FFFFFF"/>
            <w:vAlign w:val="bottom"/>
          </w:tcPr>
          <w:p w14:paraId="77D8BDDE"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6.</w:t>
            </w:r>
          </w:p>
        </w:tc>
        <w:tc>
          <w:tcPr>
            <w:tcW w:w="8450" w:type="dxa"/>
            <w:tcBorders>
              <w:top w:val="nil"/>
              <w:left w:val="nil"/>
              <w:bottom w:val="nil"/>
              <w:right w:val="nil"/>
            </w:tcBorders>
            <w:shd w:val="clear" w:color="auto" w:fill="FFFFFF"/>
            <w:vAlign w:val="bottom"/>
          </w:tcPr>
          <w:p w14:paraId="50F8F724"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Interpretation</w:t>
            </w:r>
          </w:p>
        </w:tc>
      </w:tr>
      <w:tr w:rsidR="00AB19CC" w:rsidRPr="00DC4E35" w14:paraId="34BB9560" w14:textId="77777777" w:rsidTr="00582E9C">
        <w:trPr>
          <w:trHeight w:val="20"/>
          <w:jc w:val="center"/>
        </w:trPr>
        <w:tc>
          <w:tcPr>
            <w:tcW w:w="990" w:type="dxa"/>
            <w:tcBorders>
              <w:top w:val="nil"/>
              <w:left w:val="nil"/>
              <w:bottom w:val="nil"/>
              <w:right w:val="nil"/>
            </w:tcBorders>
            <w:shd w:val="clear" w:color="auto" w:fill="FFFFFF"/>
            <w:vAlign w:val="bottom"/>
          </w:tcPr>
          <w:p w14:paraId="52A5695A"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7.</w:t>
            </w:r>
          </w:p>
        </w:tc>
        <w:tc>
          <w:tcPr>
            <w:tcW w:w="8450" w:type="dxa"/>
            <w:tcBorders>
              <w:top w:val="nil"/>
              <w:left w:val="nil"/>
              <w:bottom w:val="nil"/>
              <w:right w:val="nil"/>
            </w:tcBorders>
            <w:shd w:val="clear" w:color="auto" w:fill="FFFFFF"/>
            <w:vAlign w:val="bottom"/>
          </w:tcPr>
          <w:p w14:paraId="2EC7740B"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Insurance and Superannuation Commissioner</w:t>
            </w:r>
          </w:p>
        </w:tc>
      </w:tr>
      <w:tr w:rsidR="00AB19CC" w:rsidRPr="00DC4E35" w14:paraId="0AB027A6" w14:textId="77777777" w:rsidTr="00582E9C">
        <w:trPr>
          <w:trHeight w:val="20"/>
          <w:jc w:val="center"/>
        </w:trPr>
        <w:tc>
          <w:tcPr>
            <w:tcW w:w="990" w:type="dxa"/>
            <w:tcBorders>
              <w:top w:val="nil"/>
              <w:left w:val="nil"/>
              <w:bottom w:val="nil"/>
              <w:right w:val="nil"/>
            </w:tcBorders>
            <w:shd w:val="clear" w:color="auto" w:fill="FFFFFF"/>
            <w:vAlign w:val="bottom"/>
          </w:tcPr>
          <w:p w14:paraId="1B5E5360"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8.</w:t>
            </w:r>
          </w:p>
        </w:tc>
        <w:tc>
          <w:tcPr>
            <w:tcW w:w="8450" w:type="dxa"/>
            <w:tcBorders>
              <w:top w:val="nil"/>
              <w:left w:val="nil"/>
              <w:bottom w:val="nil"/>
              <w:right w:val="nil"/>
            </w:tcBorders>
            <w:shd w:val="clear" w:color="auto" w:fill="FFFFFF"/>
            <w:vAlign w:val="bottom"/>
          </w:tcPr>
          <w:p w14:paraId="0CB15901"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Disclosure of interests</w:t>
            </w:r>
          </w:p>
        </w:tc>
      </w:tr>
      <w:tr w:rsidR="00AB19CC" w:rsidRPr="00DC4E35" w14:paraId="22CD0A56" w14:textId="77777777" w:rsidTr="00582E9C">
        <w:trPr>
          <w:trHeight w:val="20"/>
          <w:jc w:val="center"/>
        </w:trPr>
        <w:tc>
          <w:tcPr>
            <w:tcW w:w="990" w:type="dxa"/>
            <w:tcBorders>
              <w:top w:val="nil"/>
              <w:left w:val="nil"/>
              <w:bottom w:val="nil"/>
              <w:right w:val="nil"/>
            </w:tcBorders>
            <w:shd w:val="clear" w:color="auto" w:fill="FFFFFF"/>
            <w:vAlign w:val="bottom"/>
          </w:tcPr>
          <w:p w14:paraId="22EDCC32"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9.</w:t>
            </w:r>
          </w:p>
        </w:tc>
        <w:tc>
          <w:tcPr>
            <w:tcW w:w="8450" w:type="dxa"/>
            <w:tcBorders>
              <w:top w:val="nil"/>
              <w:left w:val="nil"/>
              <w:bottom w:val="nil"/>
              <w:right w:val="nil"/>
            </w:tcBorders>
            <w:shd w:val="clear" w:color="auto" w:fill="FFFFFF"/>
            <w:vAlign w:val="bottom"/>
          </w:tcPr>
          <w:p w14:paraId="17BF592E" w14:textId="77777777" w:rsidR="00AB19CC" w:rsidRPr="00DC4E35" w:rsidRDefault="000329A0" w:rsidP="00101A6F">
            <w:pPr>
              <w:shd w:val="clear" w:color="auto" w:fill="FFFFFF"/>
              <w:ind w:left="110"/>
              <w:rPr>
                <w:rFonts w:ascii="Times New Roman" w:hAnsi="Times New Roman"/>
                <w:sz w:val="22"/>
              </w:rPr>
            </w:pPr>
            <w:r w:rsidRPr="00DC4E35">
              <w:rPr>
                <w:rFonts w:ascii="Times New Roman" w:hAnsi="Times New Roman" w:cs="Times New Roman"/>
                <w:sz w:val="22"/>
                <w:szCs w:val="18"/>
              </w:rPr>
              <w:t>Termination of appointment</w:t>
            </w:r>
          </w:p>
        </w:tc>
      </w:tr>
      <w:tr w:rsidR="00582E9C" w:rsidRPr="00DC4E35" w14:paraId="5F013C6A" w14:textId="77777777" w:rsidTr="00E84388">
        <w:trPr>
          <w:trHeight w:val="20"/>
          <w:jc w:val="center"/>
        </w:trPr>
        <w:tc>
          <w:tcPr>
            <w:tcW w:w="9440" w:type="dxa"/>
            <w:gridSpan w:val="2"/>
            <w:tcBorders>
              <w:top w:val="nil"/>
              <w:left w:val="nil"/>
              <w:bottom w:val="nil"/>
              <w:right w:val="nil"/>
            </w:tcBorders>
            <w:shd w:val="clear" w:color="auto" w:fill="FFFFFF"/>
            <w:vAlign w:val="bottom"/>
          </w:tcPr>
          <w:p w14:paraId="6BA61F07" w14:textId="77A50F2F" w:rsidR="00582E9C" w:rsidRPr="00DC4E35" w:rsidRDefault="00582E9C" w:rsidP="00582E9C">
            <w:pPr>
              <w:shd w:val="clear" w:color="auto" w:fill="FFFFFF"/>
              <w:spacing w:before="120" w:after="120"/>
              <w:jc w:val="center"/>
              <w:rPr>
                <w:rFonts w:ascii="Times New Roman" w:hAnsi="Times New Roman"/>
                <w:sz w:val="22"/>
              </w:rPr>
            </w:pPr>
            <w:r w:rsidRPr="00DC4E35">
              <w:rPr>
                <w:rFonts w:ascii="Times New Roman" w:hAnsi="Times New Roman" w:cs="Times New Roman"/>
                <w:sz w:val="22"/>
                <w:szCs w:val="18"/>
              </w:rPr>
              <w:t>PART 4</w:t>
            </w:r>
            <w:r w:rsidRPr="00DC4E35">
              <w:rPr>
                <w:rFonts w:ascii="Times New Roman" w:eastAsia="Times New Roman" w:hAnsi="Times New Roman" w:cs="Times New Roman"/>
                <w:sz w:val="22"/>
                <w:szCs w:val="18"/>
              </w:rPr>
              <w:t>—AMENDMENT OF THE OCCUPATIONAL SUPERANNUATION STANDARDS ACT 1987</w:t>
            </w:r>
          </w:p>
        </w:tc>
      </w:tr>
      <w:tr w:rsidR="00AB19CC" w:rsidRPr="00DC4E35" w14:paraId="014B97E9" w14:textId="77777777" w:rsidTr="00582E9C">
        <w:trPr>
          <w:trHeight w:val="20"/>
          <w:jc w:val="center"/>
        </w:trPr>
        <w:tc>
          <w:tcPr>
            <w:tcW w:w="990" w:type="dxa"/>
            <w:tcBorders>
              <w:top w:val="nil"/>
              <w:left w:val="nil"/>
              <w:bottom w:val="nil"/>
              <w:right w:val="nil"/>
            </w:tcBorders>
            <w:shd w:val="clear" w:color="auto" w:fill="FFFFFF"/>
            <w:vAlign w:val="bottom"/>
          </w:tcPr>
          <w:p w14:paraId="4D778580"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10.</w:t>
            </w:r>
          </w:p>
        </w:tc>
        <w:tc>
          <w:tcPr>
            <w:tcW w:w="8450" w:type="dxa"/>
            <w:tcBorders>
              <w:top w:val="nil"/>
              <w:left w:val="nil"/>
              <w:bottom w:val="nil"/>
              <w:right w:val="nil"/>
            </w:tcBorders>
            <w:shd w:val="clear" w:color="auto" w:fill="FFFFFF"/>
            <w:vAlign w:val="bottom"/>
          </w:tcPr>
          <w:p w14:paraId="7D4954EA"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Principal Act</w:t>
            </w:r>
          </w:p>
        </w:tc>
      </w:tr>
      <w:tr w:rsidR="00AB19CC" w:rsidRPr="00DC4E35" w14:paraId="51BD124F" w14:textId="77777777" w:rsidTr="00582E9C">
        <w:trPr>
          <w:trHeight w:val="20"/>
          <w:jc w:val="center"/>
        </w:trPr>
        <w:tc>
          <w:tcPr>
            <w:tcW w:w="990" w:type="dxa"/>
            <w:tcBorders>
              <w:top w:val="nil"/>
              <w:left w:val="nil"/>
              <w:bottom w:val="nil"/>
              <w:right w:val="nil"/>
            </w:tcBorders>
            <w:shd w:val="clear" w:color="auto" w:fill="FFFFFF"/>
            <w:vAlign w:val="bottom"/>
          </w:tcPr>
          <w:p w14:paraId="4C0F85B5"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11.</w:t>
            </w:r>
          </w:p>
        </w:tc>
        <w:tc>
          <w:tcPr>
            <w:tcW w:w="8450" w:type="dxa"/>
            <w:tcBorders>
              <w:top w:val="nil"/>
              <w:left w:val="nil"/>
              <w:bottom w:val="nil"/>
              <w:right w:val="nil"/>
            </w:tcBorders>
            <w:shd w:val="clear" w:color="auto" w:fill="FFFFFF"/>
            <w:vAlign w:val="bottom"/>
          </w:tcPr>
          <w:p w14:paraId="0A895636" w14:textId="77777777" w:rsidR="00AB19CC" w:rsidRPr="00DC4E35" w:rsidRDefault="000329A0" w:rsidP="00101A6F">
            <w:pPr>
              <w:shd w:val="clear" w:color="auto" w:fill="FFFFFF"/>
              <w:ind w:left="115"/>
              <w:rPr>
                <w:rFonts w:ascii="Times New Roman" w:hAnsi="Times New Roman"/>
                <w:sz w:val="22"/>
              </w:rPr>
            </w:pPr>
            <w:r w:rsidRPr="00DC4E35">
              <w:rPr>
                <w:rFonts w:ascii="Times New Roman" w:hAnsi="Times New Roman" w:cs="Times New Roman"/>
                <w:sz w:val="22"/>
                <w:szCs w:val="18"/>
              </w:rPr>
              <w:t>Interpretation</w:t>
            </w:r>
          </w:p>
        </w:tc>
      </w:tr>
      <w:tr w:rsidR="00AB19CC" w:rsidRPr="00DC4E35" w14:paraId="526BB202" w14:textId="77777777" w:rsidTr="00582E9C">
        <w:trPr>
          <w:trHeight w:val="20"/>
          <w:jc w:val="center"/>
        </w:trPr>
        <w:tc>
          <w:tcPr>
            <w:tcW w:w="990" w:type="dxa"/>
            <w:tcBorders>
              <w:top w:val="nil"/>
              <w:left w:val="nil"/>
              <w:bottom w:val="nil"/>
              <w:right w:val="nil"/>
            </w:tcBorders>
            <w:shd w:val="clear" w:color="auto" w:fill="FFFFFF"/>
            <w:vAlign w:val="bottom"/>
          </w:tcPr>
          <w:p w14:paraId="5D743F7B"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12.</w:t>
            </w:r>
          </w:p>
        </w:tc>
        <w:tc>
          <w:tcPr>
            <w:tcW w:w="8450" w:type="dxa"/>
            <w:tcBorders>
              <w:top w:val="nil"/>
              <w:left w:val="nil"/>
              <w:bottom w:val="nil"/>
              <w:right w:val="nil"/>
            </w:tcBorders>
            <w:shd w:val="clear" w:color="auto" w:fill="FFFFFF"/>
            <w:vAlign w:val="bottom"/>
          </w:tcPr>
          <w:p w14:paraId="4FB44945" w14:textId="77777777" w:rsidR="00AB19CC" w:rsidRPr="00DC4E35" w:rsidRDefault="000329A0" w:rsidP="00101A6F">
            <w:pPr>
              <w:shd w:val="clear" w:color="auto" w:fill="FFFFFF"/>
              <w:ind w:left="115"/>
              <w:rPr>
                <w:rFonts w:ascii="Times New Roman" w:hAnsi="Times New Roman"/>
                <w:sz w:val="22"/>
              </w:rPr>
            </w:pPr>
            <w:r w:rsidRPr="00DC4E35">
              <w:rPr>
                <w:rFonts w:ascii="Times New Roman" w:hAnsi="Times New Roman" w:cs="Times New Roman"/>
                <w:sz w:val="22"/>
                <w:szCs w:val="18"/>
              </w:rPr>
              <w:t>Crown to be bound</w:t>
            </w:r>
          </w:p>
        </w:tc>
      </w:tr>
      <w:tr w:rsidR="00AB19CC" w:rsidRPr="00DC4E35" w14:paraId="3B1CBE97" w14:textId="77777777" w:rsidTr="00582E9C">
        <w:trPr>
          <w:trHeight w:val="20"/>
          <w:jc w:val="center"/>
        </w:trPr>
        <w:tc>
          <w:tcPr>
            <w:tcW w:w="990" w:type="dxa"/>
            <w:tcBorders>
              <w:top w:val="nil"/>
              <w:left w:val="nil"/>
              <w:bottom w:val="nil"/>
              <w:right w:val="nil"/>
            </w:tcBorders>
            <w:shd w:val="clear" w:color="auto" w:fill="FFFFFF"/>
            <w:vAlign w:val="bottom"/>
          </w:tcPr>
          <w:p w14:paraId="0898DDAF"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13.</w:t>
            </w:r>
          </w:p>
        </w:tc>
        <w:tc>
          <w:tcPr>
            <w:tcW w:w="8450" w:type="dxa"/>
            <w:tcBorders>
              <w:top w:val="nil"/>
              <w:left w:val="nil"/>
              <w:bottom w:val="nil"/>
              <w:right w:val="nil"/>
            </w:tcBorders>
            <w:shd w:val="clear" w:color="auto" w:fill="FFFFFF"/>
            <w:vAlign w:val="bottom"/>
          </w:tcPr>
          <w:p w14:paraId="6B7D25B7"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Notices as to satisfaction of the superannuation fund conditions</w:t>
            </w:r>
          </w:p>
        </w:tc>
      </w:tr>
      <w:tr w:rsidR="00AB19CC" w:rsidRPr="00DC4E35" w14:paraId="1D7543DF" w14:textId="77777777" w:rsidTr="00582E9C">
        <w:trPr>
          <w:trHeight w:val="20"/>
          <w:jc w:val="center"/>
        </w:trPr>
        <w:tc>
          <w:tcPr>
            <w:tcW w:w="990" w:type="dxa"/>
            <w:tcBorders>
              <w:top w:val="nil"/>
              <w:left w:val="nil"/>
              <w:bottom w:val="nil"/>
              <w:right w:val="nil"/>
            </w:tcBorders>
            <w:shd w:val="clear" w:color="auto" w:fill="FFFFFF"/>
            <w:vAlign w:val="bottom"/>
          </w:tcPr>
          <w:p w14:paraId="58C869EA"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14.</w:t>
            </w:r>
          </w:p>
        </w:tc>
        <w:tc>
          <w:tcPr>
            <w:tcW w:w="8450" w:type="dxa"/>
            <w:tcBorders>
              <w:top w:val="nil"/>
              <w:left w:val="nil"/>
              <w:bottom w:val="nil"/>
              <w:right w:val="nil"/>
            </w:tcBorders>
            <w:shd w:val="clear" w:color="auto" w:fill="FFFFFF"/>
            <w:vAlign w:val="bottom"/>
          </w:tcPr>
          <w:p w14:paraId="1B9425A7"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Discretion to treat funds as satisfying the superannuation fund conditions</w:t>
            </w:r>
          </w:p>
        </w:tc>
      </w:tr>
      <w:tr w:rsidR="00AB19CC" w:rsidRPr="00DC4E35" w14:paraId="7F0A5E3B" w14:textId="77777777" w:rsidTr="00582E9C">
        <w:trPr>
          <w:trHeight w:val="20"/>
          <w:jc w:val="center"/>
        </w:trPr>
        <w:tc>
          <w:tcPr>
            <w:tcW w:w="990" w:type="dxa"/>
            <w:tcBorders>
              <w:top w:val="nil"/>
              <w:left w:val="nil"/>
              <w:bottom w:val="nil"/>
              <w:right w:val="nil"/>
            </w:tcBorders>
            <w:shd w:val="clear" w:color="auto" w:fill="FFFFFF"/>
            <w:vAlign w:val="bottom"/>
          </w:tcPr>
          <w:p w14:paraId="36B99170"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15.</w:t>
            </w:r>
          </w:p>
        </w:tc>
        <w:tc>
          <w:tcPr>
            <w:tcW w:w="8450" w:type="dxa"/>
            <w:tcBorders>
              <w:top w:val="nil"/>
              <w:left w:val="nil"/>
              <w:bottom w:val="nil"/>
              <w:right w:val="nil"/>
            </w:tcBorders>
            <w:shd w:val="clear" w:color="auto" w:fill="FFFFFF"/>
            <w:vAlign w:val="bottom"/>
          </w:tcPr>
          <w:p w14:paraId="080D3DD9"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Notices as to satisfaction of the approved deposit fund conditions</w:t>
            </w:r>
          </w:p>
        </w:tc>
      </w:tr>
      <w:tr w:rsidR="00AB19CC" w:rsidRPr="00DC4E35" w14:paraId="4E4DE1B3" w14:textId="77777777" w:rsidTr="00582E9C">
        <w:trPr>
          <w:trHeight w:val="20"/>
          <w:jc w:val="center"/>
        </w:trPr>
        <w:tc>
          <w:tcPr>
            <w:tcW w:w="990" w:type="dxa"/>
            <w:tcBorders>
              <w:top w:val="nil"/>
              <w:left w:val="nil"/>
              <w:bottom w:val="nil"/>
              <w:right w:val="nil"/>
            </w:tcBorders>
            <w:shd w:val="clear" w:color="auto" w:fill="FFFFFF"/>
            <w:vAlign w:val="bottom"/>
          </w:tcPr>
          <w:p w14:paraId="4BCE0AAC"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16.</w:t>
            </w:r>
          </w:p>
        </w:tc>
        <w:tc>
          <w:tcPr>
            <w:tcW w:w="8450" w:type="dxa"/>
            <w:tcBorders>
              <w:top w:val="nil"/>
              <w:left w:val="nil"/>
              <w:bottom w:val="nil"/>
              <w:right w:val="nil"/>
            </w:tcBorders>
            <w:shd w:val="clear" w:color="auto" w:fill="FFFFFF"/>
            <w:vAlign w:val="bottom"/>
          </w:tcPr>
          <w:p w14:paraId="3A7C5176"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Discretion to treat funds as satisfying the approved deposit fund conditions</w:t>
            </w:r>
          </w:p>
        </w:tc>
      </w:tr>
      <w:tr w:rsidR="00AB19CC" w:rsidRPr="00DC4E35" w14:paraId="553FC9FF" w14:textId="77777777" w:rsidTr="00582E9C">
        <w:trPr>
          <w:trHeight w:val="20"/>
          <w:jc w:val="center"/>
        </w:trPr>
        <w:tc>
          <w:tcPr>
            <w:tcW w:w="990" w:type="dxa"/>
            <w:tcBorders>
              <w:top w:val="nil"/>
              <w:left w:val="nil"/>
              <w:bottom w:val="nil"/>
              <w:right w:val="nil"/>
            </w:tcBorders>
            <w:shd w:val="clear" w:color="auto" w:fill="FFFFFF"/>
            <w:vAlign w:val="bottom"/>
          </w:tcPr>
          <w:p w14:paraId="1CD874F5"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szCs w:val="18"/>
              </w:rPr>
              <w:t>17.</w:t>
            </w:r>
          </w:p>
        </w:tc>
        <w:tc>
          <w:tcPr>
            <w:tcW w:w="8450" w:type="dxa"/>
            <w:tcBorders>
              <w:top w:val="nil"/>
              <w:left w:val="nil"/>
              <w:bottom w:val="nil"/>
              <w:right w:val="nil"/>
            </w:tcBorders>
            <w:shd w:val="clear" w:color="auto" w:fill="FFFFFF"/>
            <w:vAlign w:val="bottom"/>
          </w:tcPr>
          <w:p w14:paraId="370BA82E" w14:textId="77777777" w:rsidR="00AB19CC" w:rsidRPr="00DC4E35" w:rsidRDefault="000329A0" w:rsidP="00101A6F">
            <w:pPr>
              <w:shd w:val="clear" w:color="auto" w:fill="FFFFFF"/>
              <w:ind w:left="120"/>
              <w:rPr>
                <w:rFonts w:ascii="Times New Roman" w:hAnsi="Times New Roman"/>
                <w:sz w:val="22"/>
              </w:rPr>
            </w:pPr>
            <w:r w:rsidRPr="00DC4E35">
              <w:rPr>
                <w:rFonts w:ascii="Times New Roman" w:hAnsi="Times New Roman" w:cs="Times New Roman"/>
                <w:sz w:val="22"/>
                <w:szCs w:val="18"/>
              </w:rPr>
              <w:t>Notices as to satisfaction of the pooled superannuation trust conditions</w:t>
            </w:r>
          </w:p>
        </w:tc>
      </w:tr>
    </w:tbl>
    <w:p w14:paraId="0B351AF3" w14:textId="77777777" w:rsidR="00AB19CC" w:rsidRPr="00DC4E35" w:rsidRDefault="00AB19CC" w:rsidP="00101A6F">
      <w:pPr>
        <w:rPr>
          <w:rFonts w:ascii="Times New Roman" w:hAnsi="Times New Roman"/>
          <w:sz w:val="22"/>
        </w:rPr>
        <w:sectPr w:rsidR="00AB19CC" w:rsidRPr="00DC4E35" w:rsidSect="00770DF4">
          <w:headerReference w:type="first" r:id="rId9"/>
          <w:type w:val="continuous"/>
          <w:pgSz w:w="12240" w:h="15840" w:code="1"/>
          <w:pgMar w:top="1440" w:right="1440" w:bottom="1440" w:left="1440" w:header="720" w:footer="720" w:gutter="0"/>
          <w:cols w:space="60"/>
          <w:noEndnote/>
        </w:sectPr>
      </w:pPr>
    </w:p>
    <w:tbl>
      <w:tblPr>
        <w:tblW w:w="5000" w:type="pct"/>
        <w:jc w:val="center"/>
        <w:tblLayout w:type="fixed"/>
        <w:tblCellMar>
          <w:left w:w="40" w:type="dxa"/>
          <w:right w:w="40" w:type="dxa"/>
        </w:tblCellMar>
        <w:tblLook w:val="0000" w:firstRow="0" w:lastRow="0" w:firstColumn="0" w:lastColumn="0" w:noHBand="0" w:noVBand="0"/>
      </w:tblPr>
      <w:tblGrid>
        <w:gridCol w:w="974"/>
        <w:gridCol w:w="1213"/>
        <w:gridCol w:w="7253"/>
      </w:tblGrid>
      <w:tr w:rsidR="00AE22F3" w:rsidRPr="00DC4E35" w14:paraId="634ED5C8" w14:textId="77777777" w:rsidTr="00582E9C">
        <w:trPr>
          <w:trHeight w:val="20"/>
          <w:jc w:val="center"/>
        </w:trPr>
        <w:tc>
          <w:tcPr>
            <w:tcW w:w="974" w:type="dxa"/>
            <w:tcBorders>
              <w:top w:val="nil"/>
              <w:left w:val="nil"/>
              <w:bottom w:val="nil"/>
              <w:right w:val="nil"/>
            </w:tcBorders>
            <w:shd w:val="clear" w:color="auto" w:fill="FFFFFF"/>
          </w:tcPr>
          <w:p w14:paraId="0F57918E" w14:textId="77777777" w:rsidR="00AE22F3" w:rsidRPr="00DC4E35" w:rsidRDefault="00AE22F3" w:rsidP="00101A6F">
            <w:pPr>
              <w:shd w:val="clear" w:color="auto" w:fill="FFFFFF"/>
              <w:rPr>
                <w:rFonts w:ascii="Times New Roman" w:hAnsi="Times New Roman" w:cs="Times New Roman"/>
                <w:sz w:val="22"/>
              </w:rPr>
            </w:pPr>
            <w:r w:rsidRPr="00DC4E35">
              <w:rPr>
                <w:rFonts w:ascii="Times New Roman" w:hAnsi="Times New Roman" w:cs="Times New Roman"/>
                <w:sz w:val="22"/>
                <w:szCs w:val="18"/>
              </w:rPr>
              <w:lastRenderedPageBreak/>
              <w:t>Section</w:t>
            </w:r>
          </w:p>
        </w:tc>
        <w:tc>
          <w:tcPr>
            <w:tcW w:w="8466" w:type="dxa"/>
            <w:gridSpan w:val="2"/>
            <w:tcBorders>
              <w:top w:val="nil"/>
              <w:left w:val="nil"/>
              <w:bottom w:val="nil"/>
              <w:right w:val="nil"/>
            </w:tcBorders>
            <w:shd w:val="clear" w:color="auto" w:fill="FFFFFF"/>
          </w:tcPr>
          <w:p w14:paraId="2D77ADAF" w14:textId="77777777" w:rsidR="00AE22F3" w:rsidRPr="00DC4E35" w:rsidRDefault="00AE22F3" w:rsidP="00101A6F">
            <w:pPr>
              <w:shd w:val="clear" w:color="auto" w:fill="FFFFFF"/>
              <w:ind w:left="144" w:firstLine="14"/>
              <w:rPr>
                <w:rFonts w:ascii="Times New Roman" w:hAnsi="Times New Roman" w:cs="Times New Roman"/>
                <w:sz w:val="22"/>
                <w:szCs w:val="18"/>
              </w:rPr>
            </w:pPr>
          </w:p>
        </w:tc>
      </w:tr>
      <w:tr w:rsidR="00AB19CC" w:rsidRPr="00DC4E35" w14:paraId="5EC20C6F" w14:textId="77777777" w:rsidTr="00582E9C">
        <w:trPr>
          <w:trHeight w:val="20"/>
          <w:jc w:val="center"/>
        </w:trPr>
        <w:tc>
          <w:tcPr>
            <w:tcW w:w="974" w:type="dxa"/>
            <w:tcBorders>
              <w:top w:val="nil"/>
              <w:left w:val="nil"/>
              <w:bottom w:val="nil"/>
              <w:right w:val="nil"/>
            </w:tcBorders>
            <w:shd w:val="clear" w:color="auto" w:fill="FFFFFF"/>
          </w:tcPr>
          <w:p w14:paraId="626C573C"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18.</w:t>
            </w:r>
          </w:p>
        </w:tc>
        <w:tc>
          <w:tcPr>
            <w:tcW w:w="8466" w:type="dxa"/>
            <w:gridSpan w:val="2"/>
            <w:tcBorders>
              <w:top w:val="nil"/>
              <w:left w:val="nil"/>
              <w:bottom w:val="nil"/>
              <w:right w:val="nil"/>
            </w:tcBorders>
            <w:shd w:val="clear" w:color="auto" w:fill="FFFFFF"/>
          </w:tcPr>
          <w:p w14:paraId="715B831E" w14:textId="77777777" w:rsidR="00AB19CC" w:rsidRPr="00DC4E35" w:rsidRDefault="000329A0" w:rsidP="00AE22F3">
            <w:pPr>
              <w:shd w:val="clear" w:color="auto" w:fill="FFFFFF"/>
              <w:ind w:left="144" w:firstLine="14"/>
              <w:jc w:val="both"/>
              <w:rPr>
                <w:rFonts w:ascii="Times New Roman" w:hAnsi="Times New Roman"/>
                <w:sz w:val="22"/>
              </w:rPr>
            </w:pPr>
            <w:r w:rsidRPr="00DC4E35">
              <w:rPr>
                <w:rFonts w:ascii="Times New Roman" w:hAnsi="Times New Roman" w:cs="Times New Roman"/>
                <w:sz w:val="22"/>
                <w:szCs w:val="18"/>
              </w:rPr>
              <w:t>Discretion to treat unit trusts as satisfying the pooled superannuation trust conditions</w:t>
            </w:r>
          </w:p>
        </w:tc>
      </w:tr>
      <w:tr w:rsidR="00AB19CC" w:rsidRPr="00DC4E35" w14:paraId="73C263BB" w14:textId="77777777" w:rsidTr="00582E9C">
        <w:trPr>
          <w:trHeight w:val="20"/>
          <w:jc w:val="center"/>
        </w:trPr>
        <w:tc>
          <w:tcPr>
            <w:tcW w:w="974" w:type="dxa"/>
            <w:tcBorders>
              <w:top w:val="nil"/>
              <w:left w:val="nil"/>
              <w:bottom w:val="nil"/>
              <w:right w:val="nil"/>
            </w:tcBorders>
            <w:shd w:val="clear" w:color="auto" w:fill="FFFFFF"/>
          </w:tcPr>
          <w:p w14:paraId="5563E5F3"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19.</w:t>
            </w:r>
          </w:p>
        </w:tc>
        <w:tc>
          <w:tcPr>
            <w:tcW w:w="8466" w:type="dxa"/>
            <w:gridSpan w:val="2"/>
            <w:tcBorders>
              <w:top w:val="nil"/>
              <w:left w:val="nil"/>
              <w:bottom w:val="nil"/>
              <w:right w:val="nil"/>
            </w:tcBorders>
            <w:shd w:val="clear" w:color="auto" w:fill="FFFFFF"/>
          </w:tcPr>
          <w:p w14:paraId="74797D21" w14:textId="77777777" w:rsidR="00AB19CC" w:rsidRPr="00DC4E35" w:rsidRDefault="000329A0" w:rsidP="00101A6F">
            <w:pPr>
              <w:shd w:val="clear" w:color="auto" w:fill="FFFFFF"/>
              <w:ind w:left="158"/>
              <w:rPr>
                <w:rFonts w:ascii="Times New Roman" w:hAnsi="Times New Roman"/>
                <w:sz w:val="22"/>
              </w:rPr>
            </w:pPr>
            <w:r w:rsidRPr="00DC4E35">
              <w:rPr>
                <w:rFonts w:ascii="Times New Roman" w:hAnsi="Times New Roman" w:cs="Times New Roman"/>
                <w:sz w:val="22"/>
                <w:szCs w:val="18"/>
              </w:rPr>
              <w:t>Insertion of new section:</w:t>
            </w:r>
          </w:p>
        </w:tc>
      </w:tr>
      <w:tr w:rsidR="00AB19CC" w:rsidRPr="00DC4E35" w14:paraId="50841ADC" w14:textId="77777777" w:rsidTr="00582E9C">
        <w:trPr>
          <w:trHeight w:val="20"/>
          <w:jc w:val="center"/>
        </w:trPr>
        <w:tc>
          <w:tcPr>
            <w:tcW w:w="974" w:type="dxa"/>
            <w:tcBorders>
              <w:top w:val="nil"/>
              <w:left w:val="nil"/>
              <w:bottom w:val="nil"/>
              <w:right w:val="nil"/>
            </w:tcBorders>
            <w:shd w:val="clear" w:color="auto" w:fill="FFFFFF"/>
          </w:tcPr>
          <w:p w14:paraId="0378E9CF"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50AE5AD4" w14:textId="14CC6FED" w:rsidR="00AB19CC" w:rsidRPr="00DC4E35" w:rsidRDefault="000329A0" w:rsidP="00582E9C">
            <w:pPr>
              <w:shd w:val="clear" w:color="auto" w:fill="FFFFFF"/>
              <w:ind w:left="341"/>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ca</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4BDF4C6F"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Returns</w:t>
            </w:r>
          </w:p>
        </w:tc>
      </w:tr>
      <w:tr w:rsidR="00AB19CC" w:rsidRPr="00DC4E35" w14:paraId="74FBCBCB" w14:textId="77777777" w:rsidTr="00582E9C">
        <w:trPr>
          <w:trHeight w:val="20"/>
          <w:jc w:val="center"/>
        </w:trPr>
        <w:tc>
          <w:tcPr>
            <w:tcW w:w="974" w:type="dxa"/>
            <w:tcBorders>
              <w:top w:val="nil"/>
              <w:left w:val="nil"/>
              <w:bottom w:val="nil"/>
              <w:right w:val="nil"/>
            </w:tcBorders>
            <w:shd w:val="clear" w:color="auto" w:fill="FFFFFF"/>
          </w:tcPr>
          <w:p w14:paraId="77075045"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20.</w:t>
            </w:r>
          </w:p>
        </w:tc>
        <w:tc>
          <w:tcPr>
            <w:tcW w:w="8466" w:type="dxa"/>
            <w:gridSpan w:val="2"/>
            <w:tcBorders>
              <w:top w:val="nil"/>
              <w:left w:val="nil"/>
              <w:bottom w:val="nil"/>
              <w:right w:val="nil"/>
            </w:tcBorders>
            <w:shd w:val="clear" w:color="auto" w:fill="FFFFFF"/>
          </w:tcPr>
          <w:p w14:paraId="6E9F6BE9" w14:textId="77777777" w:rsidR="00AB19CC" w:rsidRPr="00DC4E35" w:rsidRDefault="000329A0" w:rsidP="00101A6F">
            <w:pPr>
              <w:shd w:val="clear" w:color="auto" w:fill="FFFFFF"/>
              <w:ind w:left="154"/>
              <w:rPr>
                <w:rFonts w:ascii="Times New Roman" w:hAnsi="Times New Roman"/>
                <w:sz w:val="22"/>
              </w:rPr>
            </w:pPr>
            <w:r w:rsidRPr="00DC4E35">
              <w:rPr>
                <w:rFonts w:ascii="Times New Roman" w:hAnsi="Times New Roman" w:cs="Times New Roman"/>
                <w:sz w:val="22"/>
                <w:szCs w:val="18"/>
              </w:rPr>
              <w:t>Insertion of new Part:</w:t>
            </w:r>
          </w:p>
        </w:tc>
      </w:tr>
      <w:tr w:rsidR="00582E9C" w:rsidRPr="00DC4E35" w14:paraId="22AE23F3" w14:textId="77777777" w:rsidTr="008B71A2">
        <w:trPr>
          <w:trHeight w:val="20"/>
          <w:jc w:val="center"/>
        </w:trPr>
        <w:tc>
          <w:tcPr>
            <w:tcW w:w="9440" w:type="dxa"/>
            <w:gridSpan w:val="3"/>
            <w:tcBorders>
              <w:top w:val="nil"/>
              <w:left w:val="nil"/>
              <w:bottom w:val="nil"/>
              <w:right w:val="nil"/>
            </w:tcBorders>
            <w:shd w:val="clear" w:color="auto" w:fill="FFFFFF"/>
          </w:tcPr>
          <w:p w14:paraId="1C9BDE5C" w14:textId="77777777" w:rsidR="00582E9C" w:rsidRPr="00DC4E35" w:rsidRDefault="00582E9C" w:rsidP="00582E9C">
            <w:pPr>
              <w:shd w:val="clear" w:color="auto" w:fill="FFFFFF"/>
              <w:spacing w:before="120" w:after="120"/>
              <w:jc w:val="center"/>
              <w:rPr>
                <w:rFonts w:ascii="Times New Roman" w:hAnsi="Times New Roman"/>
                <w:sz w:val="22"/>
              </w:rPr>
            </w:pPr>
            <w:r w:rsidRPr="00DC4E35">
              <w:rPr>
                <w:rFonts w:ascii="Times New Roman" w:hAnsi="Times New Roman" w:cs="Times New Roman"/>
                <w:sz w:val="22"/>
                <w:szCs w:val="18"/>
              </w:rPr>
              <w:t xml:space="preserve">PART </w:t>
            </w:r>
            <w:proofErr w:type="spellStart"/>
            <w:r w:rsidRPr="00DC4E35">
              <w:rPr>
                <w:rFonts w:ascii="Times New Roman" w:hAnsi="Times New Roman" w:cs="Times New Roman"/>
                <w:smallCaps/>
                <w:sz w:val="22"/>
                <w:szCs w:val="18"/>
              </w:rPr>
              <w:t>IIIaa</w:t>
            </w:r>
            <w:proofErr w:type="spellEnd"/>
            <w:r w:rsidRPr="00DC4E35">
              <w:rPr>
                <w:rFonts w:ascii="Times New Roman" w:eastAsia="Times New Roman" w:hAnsi="Times New Roman" w:cs="Times New Roman"/>
                <w:smallCaps/>
                <w:sz w:val="22"/>
                <w:szCs w:val="18"/>
              </w:rPr>
              <w:t>—</w:t>
            </w:r>
            <w:r w:rsidRPr="00DC4E35">
              <w:rPr>
                <w:rFonts w:ascii="Times New Roman" w:eastAsia="Times New Roman" w:hAnsi="Times New Roman" w:cs="Times New Roman"/>
                <w:sz w:val="22"/>
                <w:szCs w:val="18"/>
              </w:rPr>
              <w:t>COLLECTION OF SUPERANNUATION SUPERVISORY LEVY</w:t>
            </w:r>
          </w:p>
        </w:tc>
      </w:tr>
      <w:tr w:rsidR="00AB19CC" w:rsidRPr="00DC4E35" w14:paraId="3D151DA3" w14:textId="77777777" w:rsidTr="00582E9C">
        <w:trPr>
          <w:trHeight w:val="20"/>
          <w:jc w:val="center"/>
        </w:trPr>
        <w:tc>
          <w:tcPr>
            <w:tcW w:w="974" w:type="dxa"/>
            <w:tcBorders>
              <w:top w:val="nil"/>
              <w:left w:val="nil"/>
              <w:bottom w:val="nil"/>
              <w:right w:val="nil"/>
            </w:tcBorders>
            <w:shd w:val="clear" w:color="auto" w:fill="FFFFFF"/>
          </w:tcPr>
          <w:p w14:paraId="0DA5E16B"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2FC58BEE" w14:textId="11F0BA80" w:rsidR="00AB19CC" w:rsidRPr="00DC4E35" w:rsidRDefault="000329A0" w:rsidP="00582E9C">
            <w:pPr>
              <w:shd w:val="clear" w:color="auto" w:fill="FFFFFF"/>
              <w:ind w:left="336"/>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da</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4895FCEE"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Liability to levy</w:t>
            </w:r>
          </w:p>
        </w:tc>
      </w:tr>
      <w:tr w:rsidR="00AB19CC" w:rsidRPr="00DC4E35" w14:paraId="7C0E381C" w14:textId="77777777" w:rsidTr="00582E9C">
        <w:trPr>
          <w:trHeight w:val="20"/>
          <w:jc w:val="center"/>
        </w:trPr>
        <w:tc>
          <w:tcPr>
            <w:tcW w:w="974" w:type="dxa"/>
            <w:tcBorders>
              <w:top w:val="nil"/>
              <w:left w:val="nil"/>
              <w:bottom w:val="nil"/>
              <w:right w:val="nil"/>
            </w:tcBorders>
            <w:shd w:val="clear" w:color="auto" w:fill="FFFFFF"/>
          </w:tcPr>
          <w:p w14:paraId="6E1ED49F"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2FCFD2DF" w14:textId="58E5EE68" w:rsidR="00AB19CC" w:rsidRPr="00DC4E35" w:rsidRDefault="000329A0" w:rsidP="00582E9C">
            <w:pPr>
              <w:shd w:val="clear" w:color="auto" w:fill="FFFFFF"/>
              <w:ind w:left="341"/>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db</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52D97945"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When levy due for payment</w:t>
            </w:r>
          </w:p>
        </w:tc>
      </w:tr>
      <w:tr w:rsidR="00AB19CC" w:rsidRPr="00DC4E35" w14:paraId="431471A9" w14:textId="77777777" w:rsidTr="00582E9C">
        <w:trPr>
          <w:trHeight w:val="20"/>
          <w:jc w:val="center"/>
        </w:trPr>
        <w:tc>
          <w:tcPr>
            <w:tcW w:w="974" w:type="dxa"/>
            <w:tcBorders>
              <w:top w:val="nil"/>
              <w:left w:val="nil"/>
              <w:bottom w:val="nil"/>
              <w:right w:val="nil"/>
            </w:tcBorders>
            <w:shd w:val="clear" w:color="auto" w:fill="FFFFFF"/>
          </w:tcPr>
          <w:p w14:paraId="488B8787"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2BDB1B8A" w14:textId="1AEF9CD4" w:rsidR="00AB19CC" w:rsidRPr="00DC4E35" w:rsidRDefault="000329A0" w:rsidP="00582E9C">
            <w:pPr>
              <w:shd w:val="clear" w:color="auto" w:fill="FFFFFF"/>
              <w:ind w:left="336"/>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dc</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0FBC3A47"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Penalty for non-payment of levy</w:t>
            </w:r>
          </w:p>
        </w:tc>
      </w:tr>
      <w:tr w:rsidR="00AB19CC" w:rsidRPr="00DC4E35" w14:paraId="43D7535C" w14:textId="77777777" w:rsidTr="00582E9C">
        <w:trPr>
          <w:trHeight w:val="20"/>
          <w:jc w:val="center"/>
        </w:trPr>
        <w:tc>
          <w:tcPr>
            <w:tcW w:w="974" w:type="dxa"/>
            <w:tcBorders>
              <w:top w:val="nil"/>
              <w:left w:val="nil"/>
              <w:bottom w:val="nil"/>
              <w:right w:val="nil"/>
            </w:tcBorders>
            <w:shd w:val="clear" w:color="auto" w:fill="FFFFFF"/>
          </w:tcPr>
          <w:p w14:paraId="02593F42"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34DC78CE" w14:textId="2596EDAA" w:rsidR="00AB19CC" w:rsidRPr="00DC4E35" w:rsidRDefault="000329A0" w:rsidP="00582E9C">
            <w:pPr>
              <w:shd w:val="clear" w:color="auto" w:fill="FFFFFF"/>
              <w:ind w:left="341"/>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dd</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091348AA"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Recovery of levy etc.</w:t>
            </w:r>
          </w:p>
        </w:tc>
      </w:tr>
      <w:tr w:rsidR="00AB19CC" w:rsidRPr="00DC4E35" w14:paraId="66370075" w14:textId="77777777" w:rsidTr="00582E9C">
        <w:trPr>
          <w:trHeight w:val="20"/>
          <w:jc w:val="center"/>
        </w:trPr>
        <w:tc>
          <w:tcPr>
            <w:tcW w:w="974" w:type="dxa"/>
            <w:tcBorders>
              <w:top w:val="nil"/>
              <w:left w:val="nil"/>
              <w:bottom w:val="nil"/>
              <w:right w:val="nil"/>
            </w:tcBorders>
            <w:shd w:val="clear" w:color="auto" w:fill="FFFFFF"/>
          </w:tcPr>
          <w:p w14:paraId="36A5D3B4"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12B76DB8" w14:textId="36700340" w:rsidR="00AB19CC" w:rsidRPr="00DC4E35" w:rsidRDefault="000329A0" w:rsidP="00582E9C">
            <w:pPr>
              <w:shd w:val="clear" w:color="auto" w:fill="FFFFFF"/>
              <w:ind w:left="336"/>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de</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21F8F0B4"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Payment of levy and late payment penalty</w:t>
            </w:r>
          </w:p>
        </w:tc>
      </w:tr>
      <w:tr w:rsidR="00AB19CC" w:rsidRPr="00DC4E35" w14:paraId="4D2B8E36" w14:textId="77777777" w:rsidTr="00582E9C">
        <w:trPr>
          <w:trHeight w:val="20"/>
          <w:jc w:val="center"/>
        </w:trPr>
        <w:tc>
          <w:tcPr>
            <w:tcW w:w="974" w:type="dxa"/>
            <w:tcBorders>
              <w:top w:val="nil"/>
              <w:left w:val="nil"/>
              <w:bottom w:val="nil"/>
              <w:right w:val="nil"/>
            </w:tcBorders>
            <w:shd w:val="clear" w:color="auto" w:fill="FFFFFF"/>
          </w:tcPr>
          <w:p w14:paraId="671964E3"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5440573E" w14:textId="6C7FD15B" w:rsidR="00AB19CC" w:rsidRPr="00DC4E35" w:rsidRDefault="000329A0" w:rsidP="00582E9C">
            <w:pPr>
              <w:shd w:val="clear" w:color="auto" w:fill="FFFFFF"/>
              <w:ind w:left="341"/>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df</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435FCC40"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Remission of levy and penalties</w:t>
            </w:r>
          </w:p>
        </w:tc>
      </w:tr>
      <w:tr w:rsidR="00AB19CC" w:rsidRPr="00DC4E35" w14:paraId="60735E02" w14:textId="77777777" w:rsidTr="00582E9C">
        <w:trPr>
          <w:trHeight w:val="20"/>
          <w:jc w:val="center"/>
        </w:trPr>
        <w:tc>
          <w:tcPr>
            <w:tcW w:w="974" w:type="dxa"/>
            <w:tcBorders>
              <w:top w:val="nil"/>
              <w:left w:val="nil"/>
              <w:bottom w:val="nil"/>
              <w:right w:val="nil"/>
            </w:tcBorders>
            <w:shd w:val="clear" w:color="auto" w:fill="FFFFFF"/>
          </w:tcPr>
          <w:p w14:paraId="1AFB9B17"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4179834B" w14:textId="629BCFBD" w:rsidR="00AB19CC" w:rsidRPr="00DC4E35" w:rsidRDefault="000329A0" w:rsidP="00582E9C">
            <w:pPr>
              <w:shd w:val="clear" w:color="auto" w:fill="FFFFFF"/>
              <w:ind w:left="336"/>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dg</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6DAEA817"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Application of payments</w:t>
            </w:r>
          </w:p>
        </w:tc>
      </w:tr>
      <w:tr w:rsidR="00AB19CC" w:rsidRPr="00DC4E35" w14:paraId="7F82FF55" w14:textId="77777777" w:rsidTr="00582E9C">
        <w:trPr>
          <w:trHeight w:val="20"/>
          <w:jc w:val="center"/>
        </w:trPr>
        <w:tc>
          <w:tcPr>
            <w:tcW w:w="974" w:type="dxa"/>
            <w:tcBorders>
              <w:top w:val="nil"/>
              <w:left w:val="nil"/>
              <w:bottom w:val="nil"/>
              <w:right w:val="nil"/>
            </w:tcBorders>
            <w:shd w:val="clear" w:color="auto" w:fill="FFFFFF"/>
          </w:tcPr>
          <w:p w14:paraId="44EA630B" w14:textId="77777777" w:rsidR="00AB19CC" w:rsidRPr="00DC4E35" w:rsidRDefault="00AB19CC" w:rsidP="00AE22F3">
            <w:pPr>
              <w:shd w:val="clear" w:color="auto" w:fill="FFFFFF"/>
              <w:ind w:right="288"/>
              <w:jc w:val="right"/>
              <w:rPr>
                <w:rFonts w:ascii="Times New Roman" w:hAnsi="Times New Roman"/>
                <w:sz w:val="22"/>
              </w:rPr>
            </w:pPr>
          </w:p>
        </w:tc>
        <w:tc>
          <w:tcPr>
            <w:tcW w:w="1213" w:type="dxa"/>
            <w:tcBorders>
              <w:top w:val="nil"/>
              <w:left w:val="nil"/>
              <w:bottom w:val="nil"/>
              <w:right w:val="nil"/>
            </w:tcBorders>
            <w:shd w:val="clear" w:color="auto" w:fill="FFFFFF"/>
          </w:tcPr>
          <w:p w14:paraId="6EE6818C" w14:textId="0CABD51D" w:rsidR="00AB19CC" w:rsidRPr="00DC4E35" w:rsidRDefault="000329A0" w:rsidP="00582E9C">
            <w:pPr>
              <w:shd w:val="clear" w:color="auto" w:fill="FFFFFF"/>
              <w:ind w:left="341"/>
              <w:rPr>
                <w:rFonts w:ascii="Times New Roman" w:hAnsi="Times New Roman"/>
                <w:sz w:val="22"/>
              </w:rPr>
            </w:pPr>
            <w:r w:rsidRPr="00DC4E35">
              <w:rPr>
                <w:rFonts w:ascii="Times New Roman" w:hAnsi="Times New Roman" w:cs="Times New Roman"/>
                <w:sz w:val="22"/>
                <w:szCs w:val="18"/>
              </w:rPr>
              <w:t>15</w:t>
            </w:r>
            <w:r w:rsidR="00582E9C">
              <w:rPr>
                <w:rFonts w:ascii="Times New Roman" w:hAnsi="Times New Roman" w:cs="Times New Roman"/>
                <w:smallCaps/>
                <w:sz w:val="22"/>
                <w:szCs w:val="18"/>
              </w:rPr>
              <w:t>dh</w:t>
            </w:r>
            <w:r w:rsidRPr="00DC4E35">
              <w:rPr>
                <w:rFonts w:ascii="Times New Roman" w:hAnsi="Times New Roman" w:cs="Times New Roman"/>
                <w:sz w:val="22"/>
                <w:szCs w:val="18"/>
              </w:rPr>
              <w:t>.</w:t>
            </w:r>
          </w:p>
        </w:tc>
        <w:tc>
          <w:tcPr>
            <w:tcW w:w="7253" w:type="dxa"/>
            <w:tcBorders>
              <w:top w:val="nil"/>
              <w:left w:val="nil"/>
              <w:bottom w:val="nil"/>
              <w:right w:val="nil"/>
            </w:tcBorders>
            <w:shd w:val="clear" w:color="auto" w:fill="FFFFFF"/>
          </w:tcPr>
          <w:p w14:paraId="1C04CEEC" w14:textId="77777777" w:rsidR="00AB19CC" w:rsidRPr="00DC4E35" w:rsidRDefault="000329A0" w:rsidP="00AE22F3">
            <w:pPr>
              <w:shd w:val="clear" w:color="auto" w:fill="FFFFFF"/>
              <w:ind w:left="288"/>
              <w:rPr>
                <w:rFonts w:ascii="Times New Roman" w:hAnsi="Times New Roman"/>
                <w:sz w:val="22"/>
              </w:rPr>
            </w:pPr>
            <w:r w:rsidRPr="00DC4E35">
              <w:rPr>
                <w:rFonts w:ascii="Times New Roman" w:hAnsi="Times New Roman" w:cs="Times New Roman"/>
                <w:sz w:val="22"/>
                <w:szCs w:val="18"/>
              </w:rPr>
              <w:t>Exempting laws ineffective</w:t>
            </w:r>
          </w:p>
        </w:tc>
      </w:tr>
      <w:tr w:rsidR="00AB19CC" w:rsidRPr="00DC4E35" w14:paraId="57DCD0F2" w14:textId="77777777" w:rsidTr="00582E9C">
        <w:trPr>
          <w:trHeight w:val="20"/>
          <w:jc w:val="center"/>
        </w:trPr>
        <w:tc>
          <w:tcPr>
            <w:tcW w:w="974" w:type="dxa"/>
            <w:tcBorders>
              <w:top w:val="nil"/>
              <w:left w:val="nil"/>
              <w:bottom w:val="nil"/>
              <w:right w:val="nil"/>
            </w:tcBorders>
            <w:shd w:val="clear" w:color="auto" w:fill="FFFFFF"/>
          </w:tcPr>
          <w:p w14:paraId="5F8A6AA5"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21.</w:t>
            </w:r>
          </w:p>
        </w:tc>
        <w:tc>
          <w:tcPr>
            <w:tcW w:w="8466" w:type="dxa"/>
            <w:gridSpan w:val="2"/>
            <w:tcBorders>
              <w:top w:val="nil"/>
              <w:left w:val="nil"/>
              <w:bottom w:val="nil"/>
              <w:right w:val="nil"/>
            </w:tcBorders>
            <w:shd w:val="clear" w:color="auto" w:fill="FFFFFF"/>
          </w:tcPr>
          <w:p w14:paraId="5C2A2510" w14:textId="77777777" w:rsidR="00AB19CC" w:rsidRPr="00DC4E35" w:rsidRDefault="000329A0" w:rsidP="00AE22F3">
            <w:pPr>
              <w:shd w:val="clear" w:color="auto" w:fill="FFFFFF"/>
              <w:ind w:left="139"/>
              <w:jc w:val="both"/>
              <w:rPr>
                <w:rFonts w:ascii="Times New Roman" w:hAnsi="Times New Roman"/>
                <w:sz w:val="22"/>
              </w:rPr>
            </w:pPr>
            <w:r w:rsidRPr="00DC4E35">
              <w:rPr>
                <w:rFonts w:ascii="Times New Roman" w:hAnsi="Times New Roman" w:cs="Times New Roman"/>
                <w:sz w:val="22"/>
                <w:szCs w:val="18"/>
              </w:rPr>
              <w:t xml:space="preserve">Approved deposit funds, life assurance companies and registered </w:t>
            </w:r>
            <w:proofErr w:type="spellStart"/>
            <w:r w:rsidRPr="00DC4E35">
              <w:rPr>
                <w:rFonts w:ascii="Times New Roman" w:hAnsi="Times New Roman" w:cs="Times New Roman"/>
                <w:sz w:val="22"/>
                <w:szCs w:val="18"/>
              </w:rPr>
              <w:t>organi</w:t>
            </w:r>
            <w:r w:rsidR="00C44DB2">
              <w:rPr>
                <w:rFonts w:ascii="Times New Roman" w:hAnsi="Times New Roman" w:cs="Times New Roman"/>
                <w:sz w:val="22"/>
                <w:szCs w:val="18"/>
              </w:rPr>
              <w:t>s</w:t>
            </w:r>
            <w:r w:rsidRPr="00DC4E35">
              <w:rPr>
                <w:rFonts w:ascii="Times New Roman" w:hAnsi="Times New Roman" w:cs="Times New Roman"/>
                <w:sz w:val="22"/>
                <w:szCs w:val="18"/>
              </w:rPr>
              <w:t>ations</w:t>
            </w:r>
            <w:proofErr w:type="spellEnd"/>
            <w:r w:rsidRPr="00DC4E35">
              <w:rPr>
                <w:rFonts w:ascii="Times New Roman" w:hAnsi="Times New Roman" w:cs="Times New Roman"/>
                <w:sz w:val="22"/>
                <w:szCs w:val="18"/>
              </w:rPr>
              <w:t xml:space="preserve"> to provide certain information</w:t>
            </w:r>
          </w:p>
        </w:tc>
      </w:tr>
      <w:tr w:rsidR="00AB19CC" w:rsidRPr="00DC4E35" w14:paraId="729F2E40" w14:textId="77777777" w:rsidTr="00582E9C">
        <w:trPr>
          <w:trHeight w:val="20"/>
          <w:jc w:val="center"/>
        </w:trPr>
        <w:tc>
          <w:tcPr>
            <w:tcW w:w="974" w:type="dxa"/>
            <w:tcBorders>
              <w:top w:val="nil"/>
              <w:left w:val="nil"/>
              <w:bottom w:val="nil"/>
              <w:right w:val="nil"/>
            </w:tcBorders>
            <w:shd w:val="clear" w:color="auto" w:fill="FFFFFF"/>
          </w:tcPr>
          <w:p w14:paraId="4D48B09A"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22.</w:t>
            </w:r>
          </w:p>
        </w:tc>
        <w:tc>
          <w:tcPr>
            <w:tcW w:w="8466" w:type="dxa"/>
            <w:gridSpan w:val="2"/>
            <w:tcBorders>
              <w:top w:val="nil"/>
              <w:left w:val="nil"/>
              <w:bottom w:val="nil"/>
              <w:right w:val="nil"/>
            </w:tcBorders>
            <w:shd w:val="clear" w:color="auto" w:fill="FFFFFF"/>
          </w:tcPr>
          <w:p w14:paraId="78ABD1DE" w14:textId="77777777" w:rsidR="00AB19CC" w:rsidRPr="00DC4E35" w:rsidRDefault="000329A0" w:rsidP="00AE22F3">
            <w:pPr>
              <w:shd w:val="clear" w:color="auto" w:fill="FFFFFF"/>
              <w:ind w:left="149"/>
              <w:jc w:val="both"/>
              <w:rPr>
                <w:rFonts w:ascii="Times New Roman" w:hAnsi="Times New Roman"/>
                <w:sz w:val="22"/>
              </w:rPr>
            </w:pPr>
            <w:r w:rsidRPr="00DC4E35">
              <w:rPr>
                <w:rFonts w:ascii="Times New Roman" w:hAnsi="Times New Roman" w:cs="Times New Roman"/>
                <w:sz w:val="22"/>
                <w:szCs w:val="18"/>
              </w:rPr>
              <w:t>Payers to provide certain information</w:t>
            </w:r>
          </w:p>
        </w:tc>
      </w:tr>
      <w:tr w:rsidR="00AB19CC" w:rsidRPr="00DC4E35" w14:paraId="10E3C4E4" w14:textId="77777777" w:rsidTr="00582E9C">
        <w:trPr>
          <w:trHeight w:val="20"/>
          <w:jc w:val="center"/>
        </w:trPr>
        <w:tc>
          <w:tcPr>
            <w:tcW w:w="974" w:type="dxa"/>
            <w:tcBorders>
              <w:top w:val="nil"/>
              <w:left w:val="nil"/>
              <w:bottom w:val="nil"/>
              <w:right w:val="nil"/>
            </w:tcBorders>
            <w:shd w:val="clear" w:color="auto" w:fill="FFFFFF"/>
          </w:tcPr>
          <w:p w14:paraId="5FBE5026"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23.</w:t>
            </w:r>
          </w:p>
        </w:tc>
        <w:tc>
          <w:tcPr>
            <w:tcW w:w="8466" w:type="dxa"/>
            <w:gridSpan w:val="2"/>
            <w:tcBorders>
              <w:top w:val="nil"/>
              <w:left w:val="nil"/>
              <w:bottom w:val="nil"/>
              <w:right w:val="nil"/>
            </w:tcBorders>
            <w:shd w:val="clear" w:color="auto" w:fill="FFFFFF"/>
          </w:tcPr>
          <w:p w14:paraId="2315A83C" w14:textId="77777777" w:rsidR="00AB19CC" w:rsidRPr="00DC4E35" w:rsidRDefault="000329A0" w:rsidP="00AE22F3">
            <w:pPr>
              <w:shd w:val="clear" w:color="auto" w:fill="FFFFFF"/>
              <w:ind w:left="144"/>
              <w:jc w:val="both"/>
              <w:rPr>
                <w:rFonts w:ascii="Times New Roman" w:hAnsi="Times New Roman"/>
                <w:sz w:val="22"/>
              </w:rPr>
            </w:pPr>
            <w:r w:rsidRPr="00DC4E35">
              <w:rPr>
                <w:rFonts w:ascii="Times New Roman" w:hAnsi="Times New Roman" w:cs="Times New Roman"/>
                <w:sz w:val="22"/>
                <w:szCs w:val="18"/>
              </w:rPr>
              <w:t>Persons may request copies of previous determinations</w:t>
            </w:r>
          </w:p>
        </w:tc>
      </w:tr>
      <w:tr w:rsidR="00AB19CC" w:rsidRPr="00DC4E35" w14:paraId="0F451966" w14:textId="77777777" w:rsidTr="00582E9C">
        <w:trPr>
          <w:trHeight w:val="20"/>
          <w:jc w:val="center"/>
        </w:trPr>
        <w:tc>
          <w:tcPr>
            <w:tcW w:w="974" w:type="dxa"/>
            <w:tcBorders>
              <w:top w:val="nil"/>
              <w:left w:val="nil"/>
              <w:bottom w:val="nil"/>
              <w:right w:val="nil"/>
            </w:tcBorders>
            <w:shd w:val="clear" w:color="auto" w:fill="FFFFFF"/>
          </w:tcPr>
          <w:p w14:paraId="0D05100F"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24.</w:t>
            </w:r>
          </w:p>
        </w:tc>
        <w:tc>
          <w:tcPr>
            <w:tcW w:w="8466" w:type="dxa"/>
            <w:gridSpan w:val="2"/>
            <w:tcBorders>
              <w:top w:val="nil"/>
              <w:left w:val="nil"/>
              <w:bottom w:val="nil"/>
              <w:right w:val="nil"/>
            </w:tcBorders>
            <w:shd w:val="clear" w:color="auto" w:fill="FFFFFF"/>
          </w:tcPr>
          <w:p w14:paraId="1645CFE4" w14:textId="77777777" w:rsidR="00AB19CC" w:rsidRPr="00DC4E35" w:rsidRDefault="000329A0" w:rsidP="00AE22F3">
            <w:pPr>
              <w:shd w:val="clear" w:color="auto" w:fill="FFFFFF"/>
              <w:ind w:left="149"/>
              <w:jc w:val="both"/>
              <w:rPr>
                <w:rFonts w:ascii="Times New Roman" w:hAnsi="Times New Roman"/>
                <w:sz w:val="22"/>
              </w:rPr>
            </w:pPr>
            <w:r w:rsidRPr="00DC4E35">
              <w:rPr>
                <w:rFonts w:ascii="Times New Roman" w:hAnsi="Times New Roman" w:cs="Times New Roman"/>
                <w:sz w:val="22"/>
                <w:szCs w:val="18"/>
              </w:rPr>
              <w:t>Review of certain decisions</w:t>
            </w:r>
          </w:p>
        </w:tc>
      </w:tr>
      <w:tr w:rsidR="00AB19CC" w:rsidRPr="00DC4E35" w14:paraId="67875805" w14:textId="77777777" w:rsidTr="00582E9C">
        <w:trPr>
          <w:trHeight w:val="20"/>
          <w:jc w:val="center"/>
        </w:trPr>
        <w:tc>
          <w:tcPr>
            <w:tcW w:w="974" w:type="dxa"/>
            <w:tcBorders>
              <w:top w:val="nil"/>
              <w:left w:val="nil"/>
              <w:bottom w:val="nil"/>
              <w:right w:val="nil"/>
            </w:tcBorders>
            <w:shd w:val="clear" w:color="auto" w:fill="FFFFFF"/>
          </w:tcPr>
          <w:p w14:paraId="68EC210A"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25.</w:t>
            </w:r>
          </w:p>
        </w:tc>
        <w:tc>
          <w:tcPr>
            <w:tcW w:w="8466" w:type="dxa"/>
            <w:gridSpan w:val="2"/>
            <w:tcBorders>
              <w:top w:val="nil"/>
              <w:left w:val="nil"/>
              <w:bottom w:val="nil"/>
              <w:right w:val="nil"/>
            </w:tcBorders>
            <w:shd w:val="clear" w:color="auto" w:fill="FFFFFF"/>
          </w:tcPr>
          <w:p w14:paraId="45BC654F" w14:textId="77777777" w:rsidR="00AB19CC" w:rsidRPr="00DC4E35" w:rsidRDefault="000329A0" w:rsidP="00AE22F3">
            <w:pPr>
              <w:shd w:val="clear" w:color="auto" w:fill="FFFFFF"/>
              <w:ind w:left="144"/>
              <w:jc w:val="both"/>
              <w:rPr>
                <w:rFonts w:ascii="Times New Roman" w:hAnsi="Times New Roman"/>
                <w:sz w:val="22"/>
              </w:rPr>
            </w:pPr>
            <w:r w:rsidRPr="00DC4E35">
              <w:rPr>
                <w:rFonts w:ascii="Times New Roman" w:hAnsi="Times New Roman" w:cs="Times New Roman"/>
                <w:sz w:val="22"/>
                <w:szCs w:val="18"/>
              </w:rPr>
              <w:t>Regulations</w:t>
            </w:r>
          </w:p>
        </w:tc>
      </w:tr>
      <w:tr w:rsidR="00AB19CC" w:rsidRPr="00DC4E35" w14:paraId="59E8298B" w14:textId="77777777" w:rsidTr="00582E9C">
        <w:trPr>
          <w:trHeight w:val="20"/>
          <w:jc w:val="center"/>
        </w:trPr>
        <w:tc>
          <w:tcPr>
            <w:tcW w:w="974" w:type="dxa"/>
            <w:tcBorders>
              <w:top w:val="nil"/>
              <w:left w:val="nil"/>
              <w:bottom w:val="nil"/>
              <w:right w:val="nil"/>
            </w:tcBorders>
            <w:shd w:val="clear" w:color="auto" w:fill="FFFFFF"/>
          </w:tcPr>
          <w:p w14:paraId="4E48AD3A"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26.</w:t>
            </w:r>
          </w:p>
        </w:tc>
        <w:tc>
          <w:tcPr>
            <w:tcW w:w="8466" w:type="dxa"/>
            <w:gridSpan w:val="2"/>
            <w:tcBorders>
              <w:top w:val="nil"/>
              <w:left w:val="nil"/>
              <w:bottom w:val="nil"/>
              <w:right w:val="nil"/>
            </w:tcBorders>
            <w:shd w:val="clear" w:color="auto" w:fill="FFFFFF"/>
          </w:tcPr>
          <w:p w14:paraId="552A7C1C" w14:textId="77777777" w:rsidR="00AB19CC" w:rsidRPr="00DC4E35" w:rsidRDefault="000329A0" w:rsidP="00AE22F3">
            <w:pPr>
              <w:shd w:val="clear" w:color="auto" w:fill="FFFFFF"/>
              <w:ind w:left="139"/>
              <w:jc w:val="both"/>
              <w:rPr>
                <w:rFonts w:ascii="Times New Roman" w:hAnsi="Times New Roman"/>
                <w:sz w:val="22"/>
              </w:rPr>
            </w:pPr>
            <w:r w:rsidRPr="00DC4E35">
              <w:rPr>
                <w:rFonts w:ascii="Times New Roman" w:hAnsi="Times New Roman" w:cs="Times New Roman"/>
                <w:sz w:val="22"/>
                <w:szCs w:val="18"/>
              </w:rPr>
              <w:t>Application of amendments</w:t>
            </w:r>
          </w:p>
        </w:tc>
      </w:tr>
      <w:tr w:rsidR="00AB19CC" w:rsidRPr="00DC4E35" w14:paraId="5CB25B1B" w14:textId="77777777" w:rsidTr="00582E9C">
        <w:trPr>
          <w:trHeight w:val="20"/>
          <w:jc w:val="center"/>
        </w:trPr>
        <w:tc>
          <w:tcPr>
            <w:tcW w:w="974" w:type="dxa"/>
            <w:tcBorders>
              <w:top w:val="nil"/>
              <w:left w:val="nil"/>
              <w:bottom w:val="nil"/>
              <w:right w:val="nil"/>
            </w:tcBorders>
            <w:shd w:val="clear" w:color="auto" w:fill="FFFFFF"/>
          </w:tcPr>
          <w:p w14:paraId="3A8E9E80"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27.</w:t>
            </w:r>
          </w:p>
        </w:tc>
        <w:tc>
          <w:tcPr>
            <w:tcW w:w="8466" w:type="dxa"/>
            <w:gridSpan w:val="2"/>
            <w:tcBorders>
              <w:top w:val="nil"/>
              <w:left w:val="nil"/>
              <w:bottom w:val="nil"/>
              <w:right w:val="nil"/>
            </w:tcBorders>
            <w:shd w:val="clear" w:color="auto" w:fill="FFFFFF"/>
          </w:tcPr>
          <w:p w14:paraId="0C6368A6" w14:textId="77777777" w:rsidR="00AB19CC" w:rsidRPr="00DC4E35" w:rsidRDefault="000329A0" w:rsidP="00AE22F3">
            <w:pPr>
              <w:shd w:val="clear" w:color="auto" w:fill="FFFFFF"/>
              <w:ind w:left="139"/>
              <w:jc w:val="both"/>
              <w:rPr>
                <w:rFonts w:ascii="Times New Roman" w:hAnsi="Times New Roman"/>
                <w:sz w:val="22"/>
              </w:rPr>
            </w:pPr>
            <w:r w:rsidRPr="00DC4E35">
              <w:rPr>
                <w:rFonts w:ascii="Times New Roman" w:hAnsi="Times New Roman" w:cs="Times New Roman"/>
                <w:sz w:val="22"/>
                <w:szCs w:val="18"/>
              </w:rPr>
              <w:t>Transitional</w:t>
            </w:r>
            <w:r w:rsidRPr="00DC4E35">
              <w:rPr>
                <w:rFonts w:ascii="Times New Roman" w:eastAsia="Times New Roman" w:hAnsi="Times New Roman" w:cs="Times New Roman"/>
                <w:sz w:val="22"/>
                <w:szCs w:val="18"/>
              </w:rPr>
              <w:t>—prescribed forms</w:t>
            </w:r>
          </w:p>
        </w:tc>
      </w:tr>
      <w:tr w:rsidR="00AB19CC" w:rsidRPr="00DC4E35" w14:paraId="658674AE" w14:textId="77777777" w:rsidTr="00582E9C">
        <w:trPr>
          <w:trHeight w:val="20"/>
          <w:jc w:val="center"/>
        </w:trPr>
        <w:tc>
          <w:tcPr>
            <w:tcW w:w="974" w:type="dxa"/>
            <w:tcBorders>
              <w:top w:val="nil"/>
              <w:left w:val="nil"/>
              <w:bottom w:val="nil"/>
              <w:right w:val="nil"/>
            </w:tcBorders>
            <w:shd w:val="clear" w:color="auto" w:fill="FFFFFF"/>
          </w:tcPr>
          <w:p w14:paraId="415DFA7E"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28.</w:t>
            </w:r>
          </w:p>
        </w:tc>
        <w:tc>
          <w:tcPr>
            <w:tcW w:w="8466" w:type="dxa"/>
            <w:gridSpan w:val="2"/>
            <w:tcBorders>
              <w:top w:val="nil"/>
              <w:left w:val="nil"/>
              <w:bottom w:val="nil"/>
              <w:right w:val="nil"/>
            </w:tcBorders>
            <w:shd w:val="clear" w:color="auto" w:fill="FFFFFF"/>
          </w:tcPr>
          <w:p w14:paraId="4D5F8BE3" w14:textId="77777777" w:rsidR="00AB19CC" w:rsidRPr="00DC4E35" w:rsidRDefault="000329A0" w:rsidP="00AE22F3">
            <w:pPr>
              <w:shd w:val="clear" w:color="auto" w:fill="FFFFFF"/>
              <w:ind w:left="139"/>
              <w:jc w:val="both"/>
              <w:rPr>
                <w:rFonts w:ascii="Times New Roman" w:hAnsi="Times New Roman"/>
                <w:sz w:val="22"/>
              </w:rPr>
            </w:pPr>
            <w:r w:rsidRPr="00DC4E35">
              <w:rPr>
                <w:rFonts w:ascii="Times New Roman" w:hAnsi="Times New Roman" w:cs="Times New Roman"/>
                <w:sz w:val="22"/>
                <w:szCs w:val="18"/>
              </w:rPr>
              <w:t>Transitional</w:t>
            </w:r>
            <w:r w:rsidRPr="00DC4E35">
              <w:rPr>
                <w:rFonts w:ascii="Times New Roman" w:eastAsia="Times New Roman" w:hAnsi="Times New Roman" w:cs="Times New Roman"/>
                <w:sz w:val="22"/>
                <w:szCs w:val="18"/>
              </w:rPr>
              <w:t>—prior year returns in electronic form</w:t>
            </w:r>
          </w:p>
        </w:tc>
      </w:tr>
      <w:tr w:rsidR="00AB19CC" w:rsidRPr="00DC4E35" w14:paraId="5EFDBD76" w14:textId="77777777" w:rsidTr="00582E9C">
        <w:trPr>
          <w:trHeight w:val="20"/>
          <w:jc w:val="center"/>
        </w:trPr>
        <w:tc>
          <w:tcPr>
            <w:tcW w:w="974" w:type="dxa"/>
            <w:tcBorders>
              <w:top w:val="nil"/>
              <w:left w:val="nil"/>
              <w:bottom w:val="nil"/>
              <w:right w:val="nil"/>
            </w:tcBorders>
            <w:shd w:val="clear" w:color="auto" w:fill="FFFFFF"/>
          </w:tcPr>
          <w:p w14:paraId="723722A8"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29.</w:t>
            </w:r>
          </w:p>
        </w:tc>
        <w:tc>
          <w:tcPr>
            <w:tcW w:w="8466" w:type="dxa"/>
            <w:gridSpan w:val="2"/>
            <w:tcBorders>
              <w:top w:val="nil"/>
              <w:left w:val="nil"/>
              <w:bottom w:val="nil"/>
              <w:right w:val="nil"/>
            </w:tcBorders>
            <w:shd w:val="clear" w:color="auto" w:fill="FFFFFF"/>
          </w:tcPr>
          <w:p w14:paraId="48397301" w14:textId="7FE366B2" w:rsidR="00AB19CC" w:rsidRPr="00DC4E35" w:rsidRDefault="000329A0" w:rsidP="00582E9C">
            <w:pPr>
              <w:shd w:val="clear" w:color="auto" w:fill="FFFFFF"/>
              <w:ind w:left="139"/>
              <w:jc w:val="both"/>
              <w:rPr>
                <w:rFonts w:ascii="Times New Roman" w:hAnsi="Times New Roman"/>
                <w:sz w:val="22"/>
              </w:rPr>
            </w:pPr>
            <w:r w:rsidRPr="00DC4E35">
              <w:rPr>
                <w:rFonts w:ascii="Times New Roman" w:hAnsi="Times New Roman" w:cs="Times New Roman"/>
                <w:sz w:val="22"/>
                <w:szCs w:val="18"/>
              </w:rPr>
              <w:t>Transitional</w:t>
            </w:r>
            <w:r w:rsidRPr="00DC4E35">
              <w:rPr>
                <w:rFonts w:ascii="Times New Roman" w:eastAsia="Times New Roman" w:hAnsi="Times New Roman" w:cs="Times New Roman"/>
                <w:sz w:val="22"/>
                <w:szCs w:val="18"/>
              </w:rPr>
              <w:t>—notices in electronic form given under subsection 15</w:t>
            </w:r>
            <w:r w:rsidR="00582E9C">
              <w:rPr>
                <w:rFonts w:ascii="Times New Roman" w:eastAsia="Times New Roman" w:hAnsi="Times New Roman" w:cs="Times New Roman"/>
                <w:smallCaps/>
                <w:sz w:val="22"/>
                <w:szCs w:val="18"/>
              </w:rPr>
              <w:t>f</w:t>
            </w:r>
            <w:r w:rsidR="00582E9C">
              <w:rPr>
                <w:rFonts w:ascii="Times New Roman" w:eastAsia="Times New Roman" w:hAnsi="Times New Roman" w:cs="Times New Roman"/>
                <w:sz w:val="22"/>
                <w:szCs w:val="18"/>
              </w:rPr>
              <w:t xml:space="preserve"> </w:t>
            </w:r>
            <w:r w:rsidRPr="00DC4E35">
              <w:rPr>
                <w:rFonts w:ascii="Times New Roman" w:eastAsia="Times New Roman" w:hAnsi="Times New Roman" w:cs="Times New Roman"/>
                <w:sz w:val="22"/>
                <w:szCs w:val="18"/>
              </w:rPr>
              <w:t>(1) or 15</w:t>
            </w:r>
            <w:r w:rsidR="00582E9C">
              <w:rPr>
                <w:rFonts w:ascii="Times New Roman" w:eastAsia="Times New Roman" w:hAnsi="Times New Roman" w:cs="Times New Roman"/>
                <w:smallCaps/>
                <w:sz w:val="22"/>
                <w:szCs w:val="18"/>
              </w:rPr>
              <w:t xml:space="preserve">g </w:t>
            </w:r>
            <w:r w:rsidRPr="00DC4E35">
              <w:rPr>
                <w:rFonts w:ascii="Times New Roman" w:eastAsia="Times New Roman" w:hAnsi="Times New Roman" w:cs="Times New Roman"/>
                <w:sz w:val="22"/>
                <w:szCs w:val="18"/>
              </w:rPr>
              <w:t>(1) or (7) of the Principal Act</w:t>
            </w:r>
          </w:p>
        </w:tc>
      </w:tr>
      <w:tr w:rsidR="00AB19CC" w:rsidRPr="00DC4E35" w14:paraId="67DE0541" w14:textId="77777777" w:rsidTr="00582E9C">
        <w:trPr>
          <w:trHeight w:val="20"/>
          <w:jc w:val="center"/>
        </w:trPr>
        <w:tc>
          <w:tcPr>
            <w:tcW w:w="974" w:type="dxa"/>
            <w:tcBorders>
              <w:top w:val="nil"/>
              <w:left w:val="nil"/>
              <w:bottom w:val="nil"/>
              <w:right w:val="nil"/>
            </w:tcBorders>
            <w:shd w:val="clear" w:color="auto" w:fill="FFFFFF"/>
          </w:tcPr>
          <w:p w14:paraId="475A3860"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30.</w:t>
            </w:r>
          </w:p>
        </w:tc>
        <w:tc>
          <w:tcPr>
            <w:tcW w:w="8466" w:type="dxa"/>
            <w:gridSpan w:val="2"/>
            <w:tcBorders>
              <w:top w:val="nil"/>
              <w:left w:val="nil"/>
              <w:bottom w:val="nil"/>
              <w:right w:val="nil"/>
            </w:tcBorders>
            <w:shd w:val="clear" w:color="auto" w:fill="FFFFFF"/>
          </w:tcPr>
          <w:p w14:paraId="6B3192EA" w14:textId="77777777" w:rsidR="00AB19CC" w:rsidRPr="00DC4E35" w:rsidRDefault="000329A0" w:rsidP="00AE22F3">
            <w:pPr>
              <w:shd w:val="clear" w:color="auto" w:fill="FFFFFF"/>
              <w:ind w:left="139"/>
              <w:jc w:val="both"/>
              <w:rPr>
                <w:rFonts w:ascii="Times New Roman" w:hAnsi="Times New Roman"/>
                <w:sz w:val="22"/>
              </w:rPr>
            </w:pPr>
            <w:r w:rsidRPr="00DC4E35">
              <w:rPr>
                <w:rFonts w:ascii="Times New Roman" w:hAnsi="Times New Roman" w:cs="Times New Roman"/>
                <w:sz w:val="22"/>
                <w:szCs w:val="18"/>
              </w:rPr>
              <w:t>Transitional</w:t>
            </w:r>
            <w:r w:rsidRPr="00DC4E35">
              <w:rPr>
                <w:rFonts w:ascii="Times New Roman" w:eastAsia="Times New Roman" w:hAnsi="Times New Roman" w:cs="Times New Roman"/>
                <w:sz w:val="22"/>
                <w:szCs w:val="18"/>
              </w:rPr>
              <w:t>—discretion to accept part payment of certain fees as full payment</w:t>
            </w:r>
          </w:p>
        </w:tc>
      </w:tr>
      <w:tr w:rsidR="00AB19CC" w:rsidRPr="00DC4E35" w14:paraId="6E7CFC06" w14:textId="77777777" w:rsidTr="00582E9C">
        <w:trPr>
          <w:trHeight w:val="288"/>
          <w:jc w:val="center"/>
        </w:trPr>
        <w:tc>
          <w:tcPr>
            <w:tcW w:w="974" w:type="dxa"/>
            <w:tcBorders>
              <w:top w:val="nil"/>
              <w:left w:val="nil"/>
              <w:bottom w:val="nil"/>
              <w:right w:val="nil"/>
            </w:tcBorders>
            <w:shd w:val="clear" w:color="auto" w:fill="FFFFFF"/>
          </w:tcPr>
          <w:p w14:paraId="4B7C7E55" w14:textId="77777777" w:rsidR="00AB19CC" w:rsidRPr="00DC4E35" w:rsidRDefault="000329A0" w:rsidP="00AE22F3">
            <w:pPr>
              <w:shd w:val="clear" w:color="auto" w:fill="FFFFFF"/>
              <w:ind w:right="288"/>
              <w:jc w:val="right"/>
              <w:rPr>
                <w:rFonts w:ascii="Times New Roman" w:hAnsi="Times New Roman"/>
                <w:sz w:val="22"/>
              </w:rPr>
            </w:pPr>
            <w:r w:rsidRPr="00DC4E35">
              <w:rPr>
                <w:rFonts w:ascii="Times New Roman" w:hAnsi="Times New Roman" w:cs="Times New Roman"/>
                <w:sz w:val="22"/>
              </w:rPr>
              <w:t>31.</w:t>
            </w:r>
          </w:p>
        </w:tc>
        <w:tc>
          <w:tcPr>
            <w:tcW w:w="8466" w:type="dxa"/>
            <w:gridSpan w:val="2"/>
            <w:tcBorders>
              <w:top w:val="nil"/>
              <w:left w:val="nil"/>
              <w:bottom w:val="nil"/>
              <w:right w:val="nil"/>
            </w:tcBorders>
            <w:shd w:val="clear" w:color="auto" w:fill="FFFFFF"/>
          </w:tcPr>
          <w:p w14:paraId="0207560E" w14:textId="77777777" w:rsidR="00AB19CC" w:rsidRPr="00DC4E35" w:rsidRDefault="000329A0" w:rsidP="00AE22F3">
            <w:pPr>
              <w:shd w:val="clear" w:color="auto" w:fill="FFFFFF"/>
              <w:ind w:left="139"/>
              <w:jc w:val="both"/>
              <w:rPr>
                <w:rFonts w:ascii="Times New Roman" w:hAnsi="Times New Roman"/>
                <w:sz w:val="22"/>
              </w:rPr>
            </w:pPr>
            <w:r w:rsidRPr="00DC4E35">
              <w:rPr>
                <w:rFonts w:ascii="Times New Roman" w:hAnsi="Times New Roman" w:cs="Times New Roman"/>
                <w:sz w:val="22"/>
                <w:szCs w:val="18"/>
              </w:rPr>
              <w:t>Transitional</w:t>
            </w:r>
            <w:r w:rsidRPr="00DC4E35">
              <w:rPr>
                <w:rFonts w:ascii="Times New Roman" w:eastAsia="Times New Roman" w:hAnsi="Times New Roman" w:cs="Times New Roman"/>
                <w:sz w:val="22"/>
                <w:szCs w:val="18"/>
              </w:rPr>
              <w:t>—delegation of powers under transitional provisions</w:t>
            </w:r>
          </w:p>
        </w:tc>
      </w:tr>
    </w:tbl>
    <w:p w14:paraId="4BDD6113" w14:textId="77777777" w:rsidR="00AB19CC" w:rsidRPr="00DC4E35" w:rsidRDefault="00AB19CC" w:rsidP="00101A6F">
      <w:pPr>
        <w:rPr>
          <w:rFonts w:ascii="Times New Roman" w:hAnsi="Times New Roman"/>
          <w:sz w:val="22"/>
        </w:rPr>
        <w:sectPr w:rsidR="00AB19CC" w:rsidRPr="00DC4E35" w:rsidSect="00770DF4">
          <w:headerReference w:type="default" r:id="rId10"/>
          <w:pgSz w:w="12240" w:h="15840" w:code="1"/>
          <w:pgMar w:top="1440" w:right="1440" w:bottom="1440" w:left="1440" w:header="720" w:footer="720" w:gutter="0"/>
          <w:cols w:space="60"/>
          <w:noEndnote/>
        </w:sectPr>
      </w:pPr>
    </w:p>
    <w:p w14:paraId="06E2003B" w14:textId="77777777" w:rsidR="00457D5A" w:rsidRPr="00DC4E35" w:rsidRDefault="00457D5A" w:rsidP="00CD3618">
      <w:pPr>
        <w:jc w:val="center"/>
        <w:rPr>
          <w:rFonts w:ascii="Times New Roman" w:hAnsi="Times New Roman" w:cs="Times New Roman"/>
          <w:sz w:val="22"/>
          <w:szCs w:val="24"/>
        </w:rPr>
        <w:sectPr w:rsidR="00457D5A" w:rsidRPr="00DC4E35" w:rsidSect="00770DF4">
          <w:headerReference w:type="default" r:id="rId11"/>
          <w:type w:val="continuous"/>
          <w:pgSz w:w="12240" w:h="15840" w:code="1"/>
          <w:pgMar w:top="1440" w:right="1440" w:bottom="1440" w:left="1440" w:header="720" w:footer="720" w:gutter="0"/>
          <w:cols w:space="60"/>
          <w:noEndnote/>
          <w:titlePg/>
          <w:docGrid w:linePitch="272"/>
        </w:sectPr>
      </w:pPr>
    </w:p>
    <w:p w14:paraId="272F813F" w14:textId="77777777" w:rsidR="00AB19CC" w:rsidRPr="00DC4E35" w:rsidRDefault="00EE405A" w:rsidP="00CD3618">
      <w:pPr>
        <w:jc w:val="center"/>
        <w:rPr>
          <w:rFonts w:ascii="Times New Roman" w:hAnsi="Times New Roman" w:cs="Times New Roman"/>
          <w:sz w:val="22"/>
          <w:szCs w:val="24"/>
        </w:rPr>
      </w:pPr>
      <w:r w:rsidRPr="00DC4E35">
        <w:rPr>
          <w:rFonts w:ascii="Times New Roman" w:hAnsi="Times New Roman" w:cs="Times New Roman"/>
          <w:noProof/>
          <w:sz w:val="22"/>
          <w:szCs w:val="24"/>
          <w:lang w:val="en-AU" w:eastAsia="en-AU"/>
        </w:rPr>
        <w:lastRenderedPageBreak/>
        <w:drawing>
          <wp:inline distT="0" distB="0" distL="0" distR="0" wp14:anchorId="03D34D44" wp14:editId="5C47D41C">
            <wp:extent cx="145542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420" cy="1177925"/>
                    </a:xfrm>
                    <a:prstGeom prst="rect">
                      <a:avLst/>
                    </a:prstGeom>
                    <a:noFill/>
                    <a:ln>
                      <a:noFill/>
                    </a:ln>
                  </pic:spPr>
                </pic:pic>
              </a:graphicData>
            </a:graphic>
          </wp:inline>
        </w:drawing>
      </w:r>
    </w:p>
    <w:p w14:paraId="647E0EFF" w14:textId="77777777" w:rsidR="00AB19CC" w:rsidRPr="00DC4E35" w:rsidRDefault="000329A0" w:rsidP="00CD3618">
      <w:pPr>
        <w:shd w:val="clear" w:color="auto" w:fill="FFFFFF"/>
        <w:spacing w:before="1109"/>
        <w:ind w:left="1051" w:hanging="1051"/>
        <w:jc w:val="center"/>
        <w:rPr>
          <w:rFonts w:ascii="Times New Roman" w:hAnsi="Times New Roman"/>
          <w:sz w:val="36"/>
        </w:rPr>
      </w:pPr>
      <w:r w:rsidRPr="00DC4E35">
        <w:rPr>
          <w:rFonts w:ascii="Times New Roman" w:hAnsi="Times New Roman" w:cs="Times New Roman"/>
          <w:b/>
          <w:bCs/>
          <w:sz w:val="36"/>
          <w:szCs w:val="38"/>
        </w:rPr>
        <w:t>Occupational Superannuation Laws Amendment Act 1991</w:t>
      </w:r>
    </w:p>
    <w:p w14:paraId="531246EB" w14:textId="77777777" w:rsidR="00AB19CC" w:rsidRPr="001232C9" w:rsidRDefault="000329A0" w:rsidP="00CD3618">
      <w:pPr>
        <w:shd w:val="clear" w:color="auto" w:fill="FFFFFF"/>
        <w:spacing w:before="1013"/>
        <w:jc w:val="center"/>
        <w:rPr>
          <w:rFonts w:ascii="Times New Roman" w:hAnsi="Times New Roman"/>
          <w:sz w:val="28"/>
          <w:szCs w:val="28"/>
        </w:rPr>
      </w:pPr>
      <w:r w:rsidRPr="001232C9">
        <w:rPr>
          <w:rFonts w:ascii="Times New Roman" w:hAnsi="Times New Roman" w:cs="Times New Roman"/>
          <w:b/>
          <w:bCs/>
          <w:sz w:val="28"/>
          <w:szCs w:val="28"/>
        </w:rPr>
        <w:t>No. 55 of 1991</w:t>
      </w:r>
    </w:p>
    <w:p w14:paraId="7F378FFE" w14:textId="4927034D" w:rsidR="00AB19CC" w:rsidRPr="001232C9" w:rsidRDefault="009E7C65" w:rsidP="00CD3618">
      <w:pPr>
        <w:shd w:val="clear" w:color="auto" w:fill="FFFFFF"/>
        <w:spacing w:before="2544"/>
        <w:jc w:val="center"/>
        <w:rPr>
          <w:rFonts w:ascii="Times New Roman" w:hAnsi="Times New Roman"/>
          <w:sz w:val="28"/>
          <w:szCs w:val="28"/>
        </w:rPr>
      </w:pPr>
      <w:r w:rsidRPr="001232C9">
        <w:rPr>
          <w:rFonts w:ascii="Times New Roman" w:hAnsi="Times New Roman" w:cs="Times New Roman"/>
          <w:b/>
          <w:bCs/>
          <w:noProof/>
          <w:sz w:val="28"/>
          <w:szCs w:val="28"/>
          <w:lang w:val="en-AU" w:eastAsia="en-AU"/>
        </w:rPr>
        <mc:AlternateContent>
          <mc:Choice Requires="wps">
            <w:drawing>
              <wp:anchor distT="0" distB="0" distL="114300" distR="114300" simplePos="0" relativeHeight="251658240" behindDoc="0" locked="0" layoutInCell="1" allowOverlap="1" wp14:anchorId="4AA12F08" wp14:editId="24961F39">
                <wp:simplePos x="0" y="0"/>
                <wp:positionH relativeFrom="column">
                  <wp:posOffset>-39370</wp:posOffset>
                </wp:positionH>
                <wp:positionV relativeFrom="paragraph">
                  <wp:posOffset>647436</wp:posOffset>
                </wp:positionV>
                <wp:extent cx="578832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57883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0BF26"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pt,51pt" to="45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" strokecolor="black [3040]"/>
            </w:pict>
          </mc:Fallback>
        </mc:AlternateContent>
      </w:r>
      <w:r w:rsidRPr="001232C9">
        <w:rPr>
          <w:rFonts w:ascii="Times New Roman" w:hAnsi="Times New Roman" w:cs="Times New Roman"/>
          <w:b/>
          <w:bCs/>
          <w:noProof/>
          <w:sz w:val="28"/>
          <w:szCs w:val="28"/>
          <w:lang w:val="en-AU" w:eastAsia="en-AU"/>
        </w:rPr>
        <mc:AlternateContent>
          <mc:Choice Requires="wps">
            <w:drawing>
              <wp:anchor distT="0" distB="0" distL="114300" distR="114300" simplePos="0" relativeHeight="251656192" behindDoc="0" locked="0" layoutInCell="1" allowOverlap="1" wp14:anchorId="2E3894F7" wp14:editId="4BB7979B">
                <wp:simplePos x="0" y="0"/>
                <wp:positionH relativeFrom="column">
                  <wp:posOffset>-34507</wp:posOffset>
                </wp:positionH>
                <wp:positionV relativeFrom="paragraph">
                  <wp:posOffset>671662</wp:posOffset>
                </wp:positionV>
                <wp:extent cx="57883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5788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E8C37"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7pt,52.9pt" to="453.0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" strokecolor="black [3040]" strokeweight="1.5pt"/>
            </w:pict>
          </mc:Fallback>
        </mc:AlternateContent>
      </w:r>
      <w:r w:rsidR="000329A0" w:rsidRPr="001232C9">
        <w:rPr>
          <w:rFonts w:ascii="Times New Roman" w:hAnsi="Times New Roman" w:cs="Times New Roman"/>
          <w:b/>
          <w:bCs/>
          <w:sz w:val="28"/>
          <w:szCs w:val="28"/>
        </w:rPr>
        <w:t xml:space="preserve">An Act to amend the </w:t>
      </w:r>
      <w:r w:rsidR="000329A0" w:rsidRPr="001232C9">
        <w:rPr>
          <w:rFonts w:ascii="Times New Roman" w:hAnsi="Times New Roman" w:cs="Times New Roman"/>
          <w:b/>
          <w:bCs/>
          <w:i/>
          <w:iCs/>
          <w:sz w:val="28"/>
          <w:szCs w:val="28"/>
        </w:rPr>
        <w:t>Income Tax Assessment Act 1936</w:t>
      </w:r>
      <w:r w:rsidR="000329A0" w:rsidRPr="00582E9C">
        <w:rPr>
          <w:rFonts w:ascii="Times New Roman" w:hAnsi="Times New Roman" w:cs="Times New Roman"/>
          <w:b/>
          <w:bCs/>
          <w:iCs/>
          <w:sz w:val="28"/>
          <w:szCs w:val="28"/>
        </w:rPr>
        <w:t>,</w:t>
      </w:r>
      <w:r w:rsidR="000329A0" w:rsidRPr="001232C9">
        <w:rPr>
          <w:rFonts w:ascii="Times New Roman" w:hAnsi="Times New Roman" w:cs="Times New Roman"/>
          <w:b/>
          <w:bCs/>
          <w:i/>
          <w:iCs/>
          <w:sz w:val="28"/>
          <w:szCs w:val="28"/>
        </w:rPr>
        <w:t xml:space="preserve"> </w:t>
      </w:r>
      <w:r w:rsidR="000329A0" w:rsidRPr="001232C9">
        <w:rPr>
          <w:rFonts w:ascii="Times New Roman" w:hAnsi="Times New Roman" w:cs="Times New Roman"/>
          <w:b/>
          <w:bCs/>
          <w:sz w:val="28"/>
          <w:szCs w:val="28"/>
        </w:rPr>
        <w:t xml:space="preserve">the </w:t>
      </w:r>
      <w:r w:rsidR="000329A0" w:rsidRPr="001232C9">
        <w:rPr>
          <w:rFonts w:ascii="Times New Roman" w:hAnsi="Times New Roman" w:cs="Times New Roman"/>
          <w:b/>
          <w:bCs/>
          <w:i/>
          <w:iCs/>
          <w:sz w:val="28"/>
          <w:szCs w:val="28"/>
        </w:rPr>
        <w:t xml:space="preserve">Insurance and Superannuation Commissioner Act 1987 </w:t>
      </w:r>
      <w:r w:rsidR="000329A0" w:rsidRPr="001232C9">
        <w:rPr>
          <w:rFonts w:ascii="Times New Roman" w:hAnsi="Times New Roman" w:cs="Times New Roman"/>
          <w:b/>
          <w:bCs/>
          <w:sz w:val="28"/>
          <w:szCs w:val="28"/>
        </w:rPr>
        <w:t xml:space="preserve">and the </w:t>
      </w:r>
      <w:r w:rsidR="000329A0" w:rsidRPr="001232C9">
        <w:rPr>
          <w:rFonts w:ascii="Times New Roman" w:hAnsi="Times New Roman" w:cs="Times New Roman"/>
          <w:b/>
          <w:bCs/>
          <w:i/>
          <w:iCs/>
          <w:sz w:val="28"/>
          <w:szCs w:val="28"/>
        </w:rPr>
        <w:t>Occupational Superannuation Standards Act 1987</w:t>
      </w:r>
      <w:r w:rsidR="000329A0" w:rsidRPr="00582E9C">
        <w:rPr>
          <w:rFonts w:ascii="Times New Roman" w:hAnsi="Times New Roman" w:cs="Times New Roman"/>
          <w:b/>
          <w:bCs/>
          <w:iCs/>
          <w:sz w:val="28"/>
          <w:szCs w:val="28"/>
        </w:rPr>
        <w:t>,</w:t>
      </w:r>
      <w:r w:rsidR="000329A0" w:rsidRPr="001232C9">
        <w:rPr>
          <w:rFonts w:ascii="Times New Roman" w:hAnsi="Times New Roman" w:cs="Times New Roman"/>
          <w:b/>
          <w:bCs/>
          <w:i/>
          <w:iCs/>
          <w:sz w:val="28"/>
          <w:szCs w:val="28"/>
        </w:rPr>
        <w:t xml:space="preserve"> </w:t>
      </w:r>
      <w:r w:rsidR="000329A0" w:rsidRPr="001232C9">
        <w:rPr>
          <w:rFonts w:ascii="Times New Roman" w:hAnsi="Times New Roman" w:cs="Times New Roman"/>
          <w:b/>
          <w:bCs/>
          <w:sz w:val="28"/>
          <w:szCs w:val="28"/>
        </w:rPr>
        <w:t>and for related purposes</w:t>
      </w:r>
    </w:p>
    <w:p w14:paraId="119BEF53" w14:textId="77777777" w:rsidR="00AB19CC" w:rsidRPr="00DC4E35" w:rsidRDefault="000329A0" w:rsidP="003A4CE7">
      <w:pPr>
        <w:shd w:val="clear" w:color="auto" w:fill="FFFFFF"/>
        <w:spacing w:before="240" w:after="120"/>
        <w:jc w:val="right"/>
        <w:rPr>
          <w:rFonts w:ascii="Times New Roman" w:hAnsi="Times New Roman"/>
          <w:sz w:val="22"/>
        </w:rPr>
      </w:pPr>
      <w:r w:rsidRPr="00DC4E35">
        <w:rPr>
          <w:rFonts w:ascii="Times New Roman" w:hAnsi="Times New Roman" w:cs="Times New Roman"/>
          <w:sz w:val="22"/>
          <w:szCs w:val="24"/>
        </w:rPr>
        <w:t>[</w:t>
      </w:r>
      <w:r w:rsidRPr="00DC4E35">
        <w:rPr>
          <w:rFonts w:ascii="Times New Roman" w:hAnsi="Times New Roman" w:cs="Times New Roman"/>
          <w:i/>
          <w:iCs/>
          <w:sz w:val="22"/>
          <w:szCs w:val="24"/>
        </w:rPr>
        <w:t>Assented to 24 April 1991</w:t>
      </w:r>
      <w:r w:rsidRPr="00DC4E35">
        <w:rPr>
          <w:rFonts w:ascii="Times New Roman" w:hAnsi="Times New Roman" w:cs="Times New Roman"/>
          <w:sz w:val="22"/>
          <w:szCs w:val="24"/>
        </w:rPr>
        <w:t>]</w:t>
      </w:r>
    </w:p>
    <w:p w14:paraId="2638F3EF" w14:textId="77777777" w:rsidR="00AB19CC" w:rsidRPr="00DC4E35" w:rsidRDefault="000329A0" w:rsidP="00101A6F">
      <w:pPr>
        <w:shd w:val="clear" w:color="auto" w:fill="FFFFFF"/>
        <w:ind w:left="336"/>
        <w:rPr>
          <w:rFonts w:ascii="Times New Roman" w:hAnsi="Times New Roman"/>
          <w:sz w:val="22"/>
        </w:rPr>
      </w:pPr>
      <w:r w:rsidRPr="00DC4E35">
        <w:rPr>
          <w:rFonts w:ascii="Times New Roman" w:hAnsi="Times New Roman" w:cs="Times New Roman"/>
          <w:sz w:val="22"/>
          <w:szCs w:val="24"/>
        </w:rPr>
        <w:t>The Parliament of Australia enacts:</w:t>
      </w:r>
    </w:p>
    <w:p w14:paraId="71F2D4D0" w14:textId="77777777" w:rsidR="00AB19CC" w:rsidRPr="00DC4E35" w:rsidRDefault="000329A0" w:rsidP="00CD3618">
      <w:pPr>
        <w:shd w:val="clear" w:color="auto" w:fill="FFFFFF"/>
        <w:spacing w:before="370"/>
        <w:jc w:val="center"/>
        <w:rPr>
          <w:rFonts w:ascii="Times New Roman" w:hAnsi="Times New Roman"/>
          <w:sz w:val="22"/>
        </w:rPr>
      </w:pPr>
      <w:r w:rsidRPr="00DC4E35">
        <w:rPr>
          <w:rFonts w:ascii="Times New Roman" w:hAnsi="Times New Roman" w:cs="Times New Roman"/>
          <w:b/>
          <w:bCs/>
          <w:sz w:val="22"/>
          <w:szCs w:val="24"/>
        </w:rPr>
        <w:t>PART 1</w:t>
      </w:r>
      <w:r w:rsidRPr="00DC4E35">
        <w:rPr>
          <w:rFonts w:ascii="Times New Roman" w:eastAsia="Times New Roman" w:hAnsi="Times New Roman" w:cs="Times New Roman"/>
          <w:b/>
          <w:bCs/>
          <w:sz w:val="22"/>
          <w:szCs w:val="24"/>
        </w:rPr>
        <w:t>—PRELIMINARY</w:t>
      </w:r>
    </w:p>
    <w:p w14:paraId="0BDB2A39"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4"/>
        </w:rPr>
        <w:t>Short title</w:t>
      </w:r>
    </w:p>
    <w:p w14:paraId="71EF8D84" w14:textId="77777777" w:rsidR="00AB19CC" w:rsidRPr="00DC4E35" w:rsidRDefault="000329A0" w:rsidP="00352922">
      <w:pPr>
        <w:shd w:val="clear" w:color="auto" w:fill="FFFFFF"/>
        <w:tabs>
          <w:tab w:val="left" w:pos="638"/>
        </w:tabs>
        <w:spacing w:before="120"/>
        <w:ind w:firstLine="355"/>
        <w:rPr>
          <w:rFonts w:ascii="Times New Roman" w:hAnsi="Times New Roman"/>
          <w:sz w:val="22"/>
        </w:rPr>
      </w:pPr>
      <w:r w:rsidRPr="00DC4E35">
        <w:rPr>
          <w:rFonts w:ascii="Times New Roman" w:hAnsi="Times New Roman" w:cs="Times New Roman"/>
          <w:sz w:val="22"/>
          <w:szCs w:val="24"/>
        </w:rPr>
        <w:t>1.</w:t>
      </w:r>
      <w:r w:rsidRPr="00DC4E35">
        <w:rPr>
          <w:rFonts w:ascii="Times New Roman" w:hAnsi="Times New Roman" w:cs="Times New Roman"/>
          <w:sz w:val="22"/>
          <w:szCs w:val="24"/>
        </w:rPr>
        <w:tab/>
        <w:t xml:space="preserve">This Act may be cited as the </w:t>
      </w:r>
      <w:r w:rsidRPr="00DC4E35">
        <w:rPr>
          <w:rFonts w:ascii="Times New Roman" w:hAnsi="Times New Roman" w:cs="Times New Roman"/>
          <w:i/>
          <w:iCs/>
          <w:sz w:val="22"/>
          <w:szCs w:val="24"/>
        </w:rPr>
        <w:t>Occupational Superannuation Laws</w:t>
      </w:r>
      <w:r w:rsidR="00CD3618" w:rsidRPr="00DC4E35">
        <w:rPr>
          <w:rFonts w:ascii="Times New Roman" w:hAnsi="Times New Roman" w:cs="Times New Roman"/>
          <w:i/>
          <w:iCs/>
          <w:sz w:val="22"/>
          <w:szCs w:val="24"/>
        </w:rPr>
        <w:t xml:space="preserve"> </w:t>
      </w:r>
      <w:r w:rsidRPr="00DC4E35">
        <w:rPr>
          <w:rFonts w:ascii="Times New Roman" w:hAnsi="Times New Roman" w:cs="Times New Roman"/>
          <w:i/>
          <w:iCs/>
          <w:sz w:val="22"/>
          <w:szCs w:val="24"/>
        </w:rPr>
        <w:t>Amendment Act 1991.</w:t>
      </w:r>
    </w:p>
    <w:p w14:paraId="0E1505BB"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4"/>
        </w:rPr>
        <w:t>Commencement</w:t>
      </w:r>
    </w:p>
    <w:p w14:paraId="57898550" w14:textId="77777777" w:rsidR="00AB19CC" w:rsidRPr="00DC4E35" w:rsidRDefault="000329A0" w:rsidP="00352922">
      <w:pPr>
        <w:shd w:val="clear" w:color="auto" w:fill="FFFFFF"/>
        <w:tabs>
          <w:tab w:val="left" w:pos="638"/>
        </w:tabs>
        <w:spacing w:before="120"/>
        <w:ind w:firstLine="355"/>
        <w:rPr>
          <w:rFonts w:ascii="Times New Roman" w:hAnsi="Times New Roman" w:cs="Times New Roman"/>
          <w:sz w:val="22"/>
          <w:szCs w:val="24"/>
        </w:rPr>
      </w:pPr>
      <w:r w:rsidRPr="00DC4E35">
        <w:rPr>
          <w:rFonts w:ascii="Times New Roman" w:hAnsi="Times New Roman" w:cs="Times New Roman"/>
          <w:sz w:val="22"/>
          <w:szCs w:val="24"/>
        </w:rPr>
        <w:t>2.</w:t>
      </w:r>
      <w:r w:rsidRPr="00DC4E35">
        <w:rPr>
          <w:rFonts w:ascii="Times New Roman" w:hAnsi="Times New Roman" w:cs="Times New Roman"/>
          <w:sz w:val="22"/>
          <w:szCs w:val="24"/>
        </w:rPr>
        <w:tab/>
        <w:t>This Act commences on the day on which it receives the Royal</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Assent.</w:t>
      </w:r>
    </w:p>
    <w:p w14:paraId="51CC389C" w14:textId="77777777" w:rsidR="00457D5A" w:rsidRPr="00DC4E35" w:rsidRDefault="00457D5A">
      <w:pPr>
        <w:widowControl/>
        <w:autoSpaceDE/>
        <w:autoSpaceDN/>
        <w:adjustRightInd/>
        <w:spacing w:after="200" w:line="276" w:lineRule="auto"/>
        <w:rPr>
          <w:rFonts w:ascii="Times New Roman" w:hAnsi="Times New Roman" w:cs="Times New Roman"/>
          <w:b/>
          <w:bCs/>
          <w:sz w:val="22"/>
          <w:szCs w:val="24"/>
        </w:rPr>
      </w:pPr>
      <w:r w:rsidRPr="00DC4E35">
        <w:rPr>
          <w:rFonts w:ascii="Times New Roman" w:hAnsi="Times New Roman" w:cs="Times New Roman"/>
          <w:b/>
          <w:bCs/>
          <w:sz w:val="22"/>
          <w:szCs w:val="24"/>
        </w:rPr>
        <w:br w:type="page"/>
      </w:r>
    </w:p>
    <w:p w14:paraId="22A49DC1" w14:textId="77777777" w:rsidR="00AB19CC" w:rsidRPr="00DC4E35" w:rsidRDefault="000329A0" w:rsidP="00457D5A">
      <w:pPr>
        <w:shd w:val="clear" w:color="auto" w:fill="FFFFFF"/>
        <w:spacing w:after="240"/>
        <w:jc w:val="center"/>
        <w:rPr>
          <w:rFonts w:ascii="Times New Roman" w:hAnsi="Times New Roman"/>
          <w:sz w:val="22"/>
        </w:rPr>
      </w:pPr>
      <w:r w:rsidRPr="00DC4E35">
        <w:rPr>
          <w:rFonts w:ascii="Times New Roman" w:hAnsi="Times New Roman" w:cs="Times New Roman"/>
          <w:b/>
          <w:bCs/>
          <w:sz w:val="22"/>
          <w:szCs w:val="24"/>
        </w:rPr>
        <w:lastRenderedPageBreak/>
        <w:t>PART 2</w:t>
      </w:r>
      <w:r w:rsidRPr="00DC4E35">
        <w:rPr>
          <w:rFonts w:ascii="Times New Roman" w:eastAsia="Times New Roman" w:hAnsi="Times New Roman" w:cs="Times New Roman"/>
          <w:b/>
          <w:bCs/>
          <w:sz w:val="22"/>
          <w:szCs w:val="24"/>
        </w:rPr>
        <w:t>—AMENDMENT OF THE INCOME TAX ASSESSMENT ACT 1936</w:t>
      </w:r>
    </w:p>
    <w:p w14:paraId="2044A9DD"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4"/>
        </w:rPr>
        <w:t>Principal Act</w:t>
      </w:r>
    </w:p>
    <w:p w14:paraId="05355855" w14:textId="77777777" w:rsidR="00AB19CC" w:rsidRPr="00DC4E35" w:rsidRDefault="000329A0" w:rsidP="00352922">
      <w:pPr>
        <w:shd w:val="clear" w:color="auto" w:fill="FFFFFF"/>
        <w:tabs>
          <w:tab w:val="left" w:pos="643"/>
        </w:tabs>
        <w:spacing w:before="120"/>
        <w:ind w:firstLine="341"/>
        <w:jc w:val="both"/>
        <w:rPr>
          <w:rFonts w:ascii="Times New Roman" w:hAnsi="Times New Roman"/>
          <w:sz w:val="22"/>
        </w:rPr>
      </w:pPr>
      <w:r w:rsidRPr="00DC4E35">
        <w:rPr>
          <w:rFonts w:ascii="Times New Roman" w:hAnsi="Times New Roman" w:cs="Times New Roman"/>
          <w:b/>
          <w:sz w:val="22"/>
          <w:szCs w:val="24"/>
        </w:rPr>
        <w:t>3.</w:t>
      </w:r>
      <w:r w:rsidRPr="00DC4E35">
        <w:rPr>
          <w:rFonts w:ascii="Times New Roman" w:hAnsi="Times New Roman" w:cs="Times New Roman"/>
          <w:sz w:val="22"/>
          <w:szCs w:val="24"/>
        </w:rPr>
        <w:tab/>
        <w:t xml:space="preserve">In this Part, </w:t>
      </w:r>
      <w:r w:rsidRPr="00DC4E35">
        <w:rPr>
          <w:rFonts w:ascii="Times New Roman" w:hAnsi="Times New Roman" w:cs="Times New Roman"/>
          <w:b/>
          <w:bCs/>
          <w:sz w:val="22"/>
          <w:szCs w:val="24"/>
        </w:rPr>
        <w:t xml:space="preserve">"Principal Act" </w:t>
      </w:r>
      <w:r w:rsidRPr="00DC4E35">
        <w:rPr>
          <w:rFonts w:ascii="Times New Roman" w:hAnsi="Times New Roman" w:cs="Times New Roman"/>
          <w:sz w:val="22"/>
          <w:szCs w:val="24"/>
        </w:rPr>
        <w:t xml:space="preserve">means the </w:t>
      </w:r>
      <w:r w:rsidRPr="00DC4E35">
        <w:rPr>
          <w:rFonts w:ascii="Times New Roman" w:hAnsi="Times New Roman" w:cs="Times New Roman"/>
          <w:i/>
          <w:iCs/>
          <w:sz w:val="22"/>
          <w:szCs w:val="24"/>
        </w:rPr>
        <w:t>Income Tax Assessment</w:t>
      </w:r>
      <w:r w:rsidR="00CD3618" w:rsidRPr="00DC4E35">
        <w:rPr>
          <w:rFonts w:ascii="Times New Roman" w:hAnsi="Times New Roman" w:cs="Times New Roman"/>
          <w:i/>
          <w:iCs/>
          <w:sz w:val="22"/>
          <w:szCs w:val="24"/>
        </w:rPr>
        <w:t xml:space="preserve"> </w:t>
      </w:r>
      <w:r w:rsidRPr="00DC4E35">
        <w:rPr>
          <w:rFonts w:ascii="Times New Roman" w:hAnsi="Times New Roman" w:cs="Times New Roman"/>
          <w:i/>
          <w:iCs/>
          <w:sz w:val="22"/>
          <w:szCs w:val="24"/>
        </w:rPr>
        <w:t>Act 1936</w:t>
      </w:r>
      <w:r w:rsidRPr="00DC4E35">
        <w:rPr>
          <w:rFonts w:ascii="Times New Roman" w:hAnsi="Times New Roman" w:cs="Times New Roman"/>
          <w:sz w:val="22"/>
          <w:szCs w:val="24"/>
          <w:vertAlign w:val="superscript"/>
        </w:rPr>
        <w:t>1</w:t>
      </w:r>
      <w:r w:rsidRPr="00DC4E35">
        <w:rPr>
          <w:rFonts w:ascii="Times New Roman" w:hAnsi="Times New Roman" w:cs="Times New Roman"/>
          <w:sz w:val="22"/>
          <w:szCs w:val="24"/>
        </w:rPr>
        <w:t>.</w:t>
      </w:r>
    </w:p>
    <w:p w14:paraId="6A8A6E92"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4"/>
        </w:rPr>
        <w:t>Losses and outgoings</w:t>
      </w:r>
    </w:p>
    <w:p w14:paraId="5BC0D1FF" w14:textId="77777777" w:rsidR="00AB19CC" w:rsidRPr="00DC4E35" w:rsidRDefault="000329A0" w:rsidP="00352922">
      <w:pPr>
        <w:shd w:val="clear" w:color="auto" w:fill="FFFFFF"/>
        <w:tabs>
          <w:tab w:val="left" w:pos="643"/>
        </w:tabs>
        <w:spacing w:before="120"/>
        <w:ind w:right="34" w:firstLine="341"/>
        <w:jc w:val="both"/>
        <w:rPr>
          <w:rFonts w:ascii="Times New Roman" w:hAnsi="Times New Roman"/>
          <w:sz w:val="22"/>
        </w:rPr>
      </w:pPr>
      <w:r w:rsidRPr="00DC4E35">
        <w:rPr>
          <w:rFonts w:ascii="Times New Roman" w:hAnsi="Times New Roman" w:cs="Times New Roman"/>
          <w:b/>
          <w:bCs/>
          <w:sz w:val="22"/>
          <w:szCs w:val="24"/>
        </w:rPr>
        <w:t>4.</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51 of the Principal Act is amended by adding at the end</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the following subsection:</w:t>
      </w:r>
    </w:p>
    <w:p w14:paraId="0F450040" w14:textId="77777777" w:rsidR="00AB19CC" w:rsidRPr="00DC4E35" w:rsidRDefault="000329A0" w:rsidP="00352922">
      <w:pPr>
        <w:shd w:val="clear" w:color="auto" w:fill="FFFFFF"/>
        <w:spacing w:before="120"/>
        <w:ind w:left="14" w:firstLine="331"/>
        <w:jc w:val="both"/>
        <w:rPr>
          <w:rFonts w:ascii="Times New Roman" w:hAnsi="Times New Roman"/>
          <w:sz w:val="22"/>
        </w:rPr>
      </w:pPr>
      <w:r w:rsidRPr="00DC4E35">
        <w:rPr>
          <w:rFonts w:ascii="Times New Roman" w:hAnsi="Times New Roman" w:cs="Times New Roman"/>
          <w:sz w:val="22"/>
          <w:szCs w:val="24"/>
        </w:rPr>
        <w:t xml:space="preserve">"(8) A deduction is not allowable under subsection (1) in respect of so much of levy imposed by the </w:t>
      </w:r>
      <w:r w:rsidRPr="00DC4E35">
        <w:rPr>
          <w:rFonts w:ascii="Times New Roman" w:hAnsi="Times New Roman" w:cs="Times New Roman"/>
          <w:i/>
          <w:iCs/>
          <w:sz w:val="22"/>
          <w:szCs w:val="24"/>
        </w:rPr>
        <w:t xml:space="preserve">Superannuation Supervisory Levy Act 1991 </w:t>
      </w:r>
      <w:r w:rsidRPr="00DC4E35">
        <w:rPr>
          <w:rFonts w:ascii="Times New Roman" w:hAnsi="Times New Roman" w:cs="Times New Roman"/>
          <w:sz w:val="22"/>
          <w:szCs w:val="24"/>
        </w:rPr>
        <w:t>as represents the late lodgment amount within the meaning of section 6 of that Act.".</w:t>
      </w:r>
    </w:p>
    <w:p w14:paraId="65275E35" w14:textId="77777777" w:rsidR="00AB19CC" w:rsidRPr="00DC4E35" w:rsidRDefault="000329A0" w:rsidP="00457D5A">
      <w:pPr>
        <w:shd w:val="clear" w:color="auto" w:fill="FFFFFF"/>
        <w:spacing w:before="240" w:after="240"/>
        <w:jc w:val="center"/>
        <w:rPr>
          <w:rFonts w:ascii="Times New Roman" w:hAnsi="Times New Roman"/>
          <w:sz w:val="22"/>
        </w:rPr>
      </w:pPr>
      <w:r w:rsidRPr="00DC4E35">
        <w:rPr>
          <w:rFonts w:ascii="Times New Roman" w:hAnsi="Times New Roman" w:cs="Times New Roman"/>
          <w:b/>
          <w:bCs/>
          <w:sz w:val="22"/>
          <w:szCs w:val="24"/>
        </w:rPr>
        <w:t>PART 3</w:t>
      </w:r>
      <w:r w:rsidRPr="00DC4E35">
        <w:rPr>
          <w:rFonts w:ascii="Times New Roman" w:eastAsia="Times New Roman" w:hAnsi="Times New Roman" w:cs="Times New Roman"/>
          <w:b/>
          <w:bCs/>
          <w:sz w:val="22"/>
          <w:szCs w:val="24"/>
        </w:rPr>
        <w:t>—AMENDMENT OF THE INSURANCE AND SUPERANNUATION COMMISSIONER ACT 1987</w:t>
      </w:r>
    </w:p>
    <w:p w14:paraId="3255F19E" w14:textId="77777777" w:rsidR="00AB19CC" w:rsidRPr="00DC4E35" w:rsidRDefault="000329A0" w:rsidP="00352922">
      <w:pPr>
        <w:shd w:val="clear" w:color="auto" w:fill="FFFFFF"/>
        <w:spacing w:before="120"/>
        <w:ind w:left="10"/>
        <w:rPr>
          <w:rFonts w:ascii="Times New Roman" w:hAnsi="Times New Roman"/>
          <w:sz w:val="22"/>
        </w:rPr>
      </w:pPr>
      <w:r w:rsidRPr="00DC4E35">
        <w:rPr>
          <w:rFonts w:ascii="Times New Roman" w:hAnsi="Times New Roman" w:cs="Times New Roman"/>
          <w:b/>
          <w:bCs/>
          <w:sz w:val="22"/>
          <w:szCs w:val="24"/>
        </w:rPr>
        <w:t>Principal Act</w:t>
      </w:r>
    </w:p>
    <w:p w14:paraId="2623167D" w14:textId="37BCFD48" w:rsidR="00AB19CC" w:rsidRPr="00DC4E35" w:rsidRDefault="000329A0" w:rsidP="00352922">
      <w:pPr>
        <w:shd w:val="clear" w:color="auto" w:fill="FFFFFF"/>
        <w:tabs>
          <w:tab w:val="left" w:pos="643"/>
        </w:tabs>
        <w:spacing w:before="120"/>
        <w:ind w:right="5" w:firstLine="341"/>
        <w:jc w:val="both"/>
        <w:rPr>
          <w:rFonts w:ascii="Times New Roman" w:hAnsi="Times New Roman"/>
          <w:sz w:val="22"/>
        </w:rPr>
      </w:pPr>
      <w:r w:rsidRPr="00DC4E35">
        <w:rPr>
          <w:rFonts w:ascii="Times New Roman" w:hAnsi="Times New Roman" w:cs="Times New Roman"/>
          <w:b/>
          <w:bCs/>
          <w:sz w:val="22"/>
          <w:szCs w:val="24"/>
        </w:rPr>
        <w:t>5.</w:t>
      </w:r>
      <w:r w:rsidRPr="00DC4E35">
        <w:rPr>
          <w:rFonts w:ascii="Times New Roman" w:hAnsi="Times New Roman" w:cs="Times New Roman"/>
          <w:b/>
          <w:bCs/>
          <w:sz w:val="22"/>
          <w:szCs w:val="24"/>
        </w:rPr>
        <w:tab/>
      </w:r>
      <w:r w:rsidRPr="00DC4E35">
        <w:rPr>
          <w:rFonts w:ascii="Times New Roman" w:hAnsi="Times New Roman" w:cs="Times New Roman"/>
          <w:sz w:val="22"/>
          <w:szCs w:val="24"/>
        </w:rPr>
        <w:t xml:space="preserve">In this Part, </w:t>
      </w:r>
      <w:r w:rsidRPr="00DC4E35">
        <w:rPr>
          <w:rFonts w:ascii="Times New Roman" w:hAnsi="Times New Roman" w:cs="Times New Roman"/>
          <w:b/>
          <w:bCs/>
          <w:sz w:val="22"/>
          <w:szCs w:val="24"/>
        </w:rPr>
        <w:t xml:space="preserve">"Principal Act" </w:t>
      </w:r>
      <w:r w:rsidRPr="00DC4E35">
        <w:rPr>
          <w:rFonts w:ascii="Times New Roman" w:hAnsi="Times New Roman" w:cs="Times New Roman"/>
          <w:sz w:val="22"/>
          <w:szCs w:val="24"/>
        </w:rPr>
        <w:t xml:space="preserve">means the </w:t>
      </w:r>
      <w:r w:rsidRPr="00DC4E35">
        <w:rPr>
          <w:rFonts w:ascii="Times New Roman" w:hAnsi="Times New Roman" w:cs="Times New Roman"/>
          <w:i/>
          <w:iCs/>
          <w:sz w:val="22"/>
          <w:szCs w:val="24"/>
        </w:rPr>
        <w:t>Insurance and</w:t>
      </w:r>
      <w:r w:rsidR="00CD3618" w:rsidRPr="00DC4E35">
        <w:rPr>
          <w:rFonts w:ascii="Times New Roman" w:hAnsi="Times New Roman" w:cs="Times New Roman"/>
          <w:i/>
          <w:iCs/>
          <w:sz w:val="22"/>
          <w:szCs w:val="24"/>
        </w:rPr>
        <w:t xml:space="preserve"> </w:t>
      </w:r>
      <w:r w:rsidRPr="00DC4E35">
        <w:rPr>
          <w:rFonts w:ascii="Times New Roman" w:hAnsi="Times New Roman" w:cs="Times New Roman"/>
          <w:i/>
          <w:iCs/>
          <w:sz w:val="22"/>
          <w:szCs w:val="24"/>
        </w:rPr>
        <w:t>Superannuation Commissioner Act 198</w:t>
      </w:r>
      <w:r w:rsidR="00582E9C">
        <w:rPr>
          <w:rFonts w:ascii="Times New Roman" w:hAnsi="Times New Roman" w:cs="Times New Roman"/>
          <w:i/>
          <w:iCs/>
          <w:sz w:val="22"/>
          <w:szCs w:val="24"/>
        </w:rPr>
        <w:t>7</w:t>
      </w:r>
      <w:r w:rsidRPr="00DC4E35">
        <w:rPr>
          <w:rFonts w:ascii="Times New Roman" w:hAnsi="Times New Roman" w:cs="Times New Roman"/>
          <w:sz w:val="22"/>
          <w:szCs w:val="24"/>
          <w:vertAlign w:val="superscript"/>
        </w:rPr>
        <w:t>2</w:t>
      </w:r>
      <w:r w:rsidRPr="00DC4E35">
        <w:rPr>
          <w:rFonts w:ascii="Times New Roman" w:hAnsi="Times New Roman" w:cs="Times New Roman"/>
          <w:sz w:val="22"/>
          <w:szCs w:val="24"/>
        </w:rPr>
        <w:t>.</w:t>
      </w:r>
    </w:p>
    <w:p w14:paraId="2B2275F4" w14:textId="77777777" w:rsidR="00AB19CC" w:rsidRPr="00DC4E35" w:rsidRDefault="000329A0" w:rsidP="00352922">
      <w:pPr>
        <w:shd w:val="clear" w:color="auto" w:fill="FFFFFF"/>
        <w:spacing w:before="120"/>
        <w:ind w:left="19"/>
        <w:rPr>
          <w:rFonts w:ascii="Times New Roman" w:hAnsi="Times New Roman"/>
          <w:sz w:val="22"/>
        </w:rPr>
      </w:pPr>
      <w:r w:rsidRPr="00DC4E35">
        <w:rPr>
          <w:rFonts w:ascii="Times New Roman" w:hAnsi="Times New Roman" w:cs="Times New Roman"/>
          <w:b/>
          <w:bCs/>
          <w:sz w:val="22"/>
          <w:szCs w:val="24"/>
        </w:rPr>
        <w:t>Interpretation</w:t>
      </w:r>
    </w:p>
    <w:p w14:paraId="6413E27D" w14:textId="77777777" w:rsidR="00AB19CC" w:rsidRPr="00DC4E35" w:rsidRDefault="000329A0" w:rsidP="00352922">
      <w:pPr>
        <w:shd w:val="clear" w:color="auto" w:fill="FFFFFF"/>
        <w:tabs>
          <w:tab w:val="left" w:pos="643"/>
        </w:tabs>
        <w:spacing w:before="120"/>
        <w:ind w:right="24" w:firstLine="341"/>
        <w:jc w:val="both"/>
        <w:rPr>
          <w:rFonts w:ascii="Times New Roman" w:hAnsi="Times New Roman"/>
          <w:sz w:val="22"/>
        </w:rPr>
      </w:pPr>
      <w:r w:rsidRPr="00DC4E35">
        <w:rPr>
          <w:rFonts w:ascii="Times New Roman" w:hAnsi="Times New Roman" w:cs="Times New Roman"/>
          <w:b/>
          <w:bCs/>
          <w:sz w:val="22"/>
          <w:szCs w:val="24"/>
        </w:rPr>
        <w:t>6.</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3 of the Principal Act is amended by inserting the</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following definition:</w:t>
      </w:r>
    </w:p>
    <w:p w14:paraId="69E4AEDF" w14:textId="71A851A3" w:rsidR="00AB19CC" w:rsidRPr="00DC4E35" w:rsidRDefault="000329A0" w:rsidP="00352922">
      <w:pPr>
        <w:shd w:val="clear" w:color="auto" w:fill="FFFFFF"/>
        <w:spacing w:before="120"/>
        <w:ind w:left="24"/>
        <w:jc w:val="both"/>
        <w:rPr>
          <w:rFonts w:ascii="Times New Roman" w:hAnsi="Times New Roman"/>
          <w:sz w:val="22"/>
        </w:rPr>
      </w:pPr>
      <w:r w:rsidRPr="00582E9C">
        <w:rPr>
          <w:rFonts w:ascii="Times New Roman" w:hAnsi="Times New Roman" w:cs="Times New Roman"/>
          <w:bCs/>
          <w:sz w:val="22"/>
          <w:szCs w:val="24"/>
        </w:rPr>
        <w:t>"</w:t>
      </w:r>
      <w:r w:rsidR="00582E9C">
        <w:rPr>
          <w:rStyle w:val="CommentReference"/>
        </w:rPr>
        <w:t xml:space="preserve"> </w:t>
      </w:r>
      <w:r w:rsidRPr="00DC4E35">
        <w:rPr>
          <w:rFonts w:ascii="Times New Roman" w:hAnsi="Times New Roman" w:cs="Times New Roman"/>
          <w:b/>
          <w:bCs/>
          <w:sz w:val="22"/>
          <w:szCs w:val="24"/>
        </w:rPr>
        <w:t>'pooled</w:t>
      </w:r>
      <w:r w:rsidR="00763656" w:rsidRPr="00DC4E35">
        <w:rPr>
          <w:rFonts w:ascii="Times New Roman" w:hAnsi="Times New Roman" w:cs="Times New Roman"/>
          <w:b/>
          <w:bCs/>
          <w:sz w:val="22"/>
          <w:szCs w:val="24"/>
        </w:rPr>
        <w:t xml:space="preserve"> </w:t>
      </w:r>
      <w:r w:rsidRPr="00DC4E35">
        <w:rPr>
          <w:rFonts w:ascii="Times New Roman" w:hAnsi="Times New Roman" w:cs="Times New Roman"/>
          <w:b/>
          <w:bCs/>
          <w:sz w:val="22"/>
          <w:szCs w:val="24"/>
        </w:rPr>
        <w:t>superannuation</w:t>
      </w:r>
      <w:r w:rsidR="00763656" w:rsidRPr="00DC4E35">
        <w:rPr>
          <w:rFonts w:ascii="Times New Roman" w:hAnsi="Times New Roman" w:cs="Times New Roman"/>
          <w:b/>
          <w:bCs/>
          <w:sz w:val="22"/>
          <w:szCs w:val="24"/>
        </w:rPr>
        <w:t xml:space="preserve"> </w:t>
      </w:r>
      <w:r w:rsidRPr="00DC4E35">
        <w:rPr>
          <w:rFonts w:ascii="Times New Roman" w:hAnsi="Times New Roman" w:cs="Times New Roman"/>
          <w:b/>
          <w:bCs/>
          <w:sz w:val="22"/>
          <w:szCs w:val="24"/>
        </w:rPr>
        <w:t>trust'</w:t>
      </w:r>
      <w:r w:rsidR="00763656" w:rsidRPr="00DC4E35">
        <w:rPr>
          <w:rFonts w:ascii="Times New Roman" w:hAnsi="Times New Roman" w:cs="Times New Roman"/>
          <w:b/>
          <w:bCs/>
          <w:sz w:val="22"/>
          <w:szCs w:val="24"/>
        </w:rPr>
        <w:t xml:space="preserve"> </w:t>
      </w:r>
      <w:r w:rsidRPr="00DC4E35">
        <w:rPr>
          <w:rFonts w:ascii="Times New Roman" w:hAnsi="Times New Roman" w:cs="Times New Roman"/>
          <w:sz w:val="22"/>
          <w:szCs w:val="24"/>
        </w:rPr>
        <w:t>has</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the</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same</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meaning</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as</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in</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 xml:space="preserve">the </w:t>
      </w:r>
      <w:r w:rsidRPr="00DC4E35">
        <w:rPr>
          <w:rFonts w:ascii="Times New Roman" w:hAnsi="Times New Roman" w:cs="Times New Roman"/>
          <w:i/>
          <w:iCs/>
          <w:sz w:val="22"/>
          <w:szCs w:val="24"/>
        </w:rPr>
        <w:t>Occupational Superannuation Standards Act 1987</w:t>
      </w:r>
      <w:r w:rsidRPr="00DC4E35">
        <w:rPr>
          <w:rFonts w:ascii="Times New Roman" w:hAnsi="Times New Roman" w:cs="Times New Roman"/>
          <w:sz w:val="22"/>
          <w:szCs w:val="24"/>
        </w:rPr>
        <w:t>;".</w:t>
      </w:r>
    </w:p>
    <w:p w14:paraId="05159C93" w14:textId="77777777" w:rsidR="00AB19CC" w:rsidRPr="00DC4E35" w:rsidRDefault="000329A0" w:rsidP="00352922">
      <w:pPr>
        <w:shd w:val="clear" w:color="auto" w:fill="FFFFFF"/>
        <w:spacing w:before="120"/>
        <w:ind w:left="14"/>
        <w:rPr>
          <w:rFonts w:ascii="Times New Roman" w:hAnsi="Times New Roman"/>
          <w:sz w:val="22"/>
        </w:rPr>
      </w:pPr>
      <w:r w:rsidRPr="00DC4E35">
        <w:rPr>
          <w:rFonts w:ascii="Times New Roman" w:hAnsi="Times New Roman" w:cs="Times New Roman"/>
          <w:b/>
          <w:bCs/>
          <w:sz w:val="22"/>
          <w:szCs w:val="24"/>
        </w:rPr>
        <w:t>Insurance and Superannuation Commissioner</w:t>
      </w:r>
    </w:p>
    <w:p w14:paraId="292454AC" w14:textId="0D88C522" w:rsidR="00AB19CC" w:rsidRPr="00DC4E35" w:rsidRDefault="000329A0" w:rsidP="00352922">
      <w:pPr>
        <w:shd w:val="clear" w:color="auto" w:fill="FFFFFF"/>
        <w:tabs>
          <w:tab w:val="left" w:pos="643"/>
        </w:tabs>
        <w:spacing w:before="120"/>
        <w:ind w:firstLine="341"/>
        <w:jc w:val="both"/>
        <w:rPr>
          <w:rFonts w:ascii="Times New Roman" w:hAnsi="Times New Roman"/>
          <w:sz w:val="22"/>
        </w:rPr>
      </w:pPr>
      <w:r w:rsidRPr="00DC4E35">
        <w:rPr>
          <w:rFonts w:ascii="Times New Roman" w:hAnsi="Times New Roman" w:cs="Times New Roman"/>
          <w:b/>
          <w:bCs/>
          <w:sz w:val="22"/>
          <w:szCs w:val="24"/>
        </w:rPr>
        <w:t>7.</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4 of the Principal Act is amended by inserting in</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subsection (3) ",</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a pooled superannuation trust" after "superannuation</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fund" (wherever occurring).</w:t>
      </w:r>
    </w:p>
    <w:p w14:paraId="71D116D5" w14:textId="77777777" w:rsidR="00AB19CC" w:rsidRPr="00DC4E35" w:rsidRDefault="000329A0" w:rsidP="00352922">
      <w:pPr>
        <w:shd w:val="clear" w:color="auto" w:fill="FFFFFF"/>
        <w:spacing w:before="120"/>
        <w:ind w:left="14"/>
        <w:rPr>
          <w:rFonts w:ascii="Times New Roman" w:hAnsi="Times New Roman"/>
          <w:sz w:val="22"/>
        </w:rPr>
      </w:pPr>
      <w:r w:rsidRPr="00DC4E35">
        <w:rPr>
          <w:rFonts w:ascii="Times New Roman" w:hAnsi="Times New Roman" w:cs="Times New Roman"/>
          <w:b/>
          <w:bCs/>
          <w:sz w:val="22"/>
          <w:szCs w:val="24"/>
        </w:rPr>
        <w:t>Disclosure of interests</w:t>
      </w:r>
    </w:p>
    <w:p w14:paraId="7D65ED19" w14:textId="77777777" w:rsidR="00AB19CC" w:rsidRPr="00DC4E35" w:rsidRDefault="000329A0" w:rsidP="00352922">
      <w:pPr>
        <w:shd w:val="clear" w:color="auto" w:fill="FFFFFF"/>
        <w:tabs>
          <w:tab w:val="left" w:pos="643"/>
        </w:tabs>
        <w:spacing w:before="120"/>
        <w:ind w:right="10" w:firstLine="341"/>
        <w:jc w:val="both"/>
        <w:rPr>
          <w:rFonts w:ascii="Times New Roman" w:hAnsi="Times New Roman"/>
          <w:sz w:val="22"/>
        </w:rPr>
      </w:pPr>
      <w:r w:rsidRPr="00DC4E35">
        <w:rPr>
          <w:rFonts w:ascii="Times New Roman" w:hAnsi="Times New Roman" w:cs="Times New Roman"/>
          <w:b/>
          <w:bCs/>
          <w:sz w:val="22"/>
          <w:szCs w:val="24"/>
        </w:rPr>
        <w:t>8.</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8 of the Principal Act is amended by inserting after</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paragraph (a) the following paragraph:</w:t>
      </w:r>
    </w:p>
    <w:p w14:paraId="4A45E4DF" w14:textId="77777777" w:rsidR="00AB19CC" w:rsidRPr="00DC4E35" w:rsidRDefault="000329A0" w:rsidP="00352922">
      <w:pPr>
        <w:shd w:val="clear" w:color="auto" w:fill="FFFFFF"/>
        <w:spacing w:before="120"/>
        <w:ind w:left="922" w:hanging="576"/>
        <w:jc w:val="both"/>
        <w:rPr>
          <w:rFonts w:ascii="Times New Roman" w:hAnsi="Times New Roman"/>
          <w:sz w:val="22"/>
        </w:rPr>
      </w:pPr>
      <w:r w:rsidRPr="00DC4E35">
        <w:rPr>
          <w:rFonts w:ascii="Times New Roman" w:hAnsi="Times New Roman" w:cs="Times New Roman"/>
          <w:sz w:val="22"/>
          <w:szCs w:val="24"/>
        </w:rPr>
        <w:t>"(aa)</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 xml:space="preserve">any pooled superannuation trust or </w:t>
      </w:r>
      <w:proofErr w:type="spellStart"/>
      <w:r w:rsidRPr="00DC4E35">
        <w:rPr>
          <w:rFonts w:ascii="Times New Roman" w:hAnsi="Times New Roman" w:cs="Times New Roman"/>
          <w:sz w:val="22"/>
          <w:szCs w:val="24"/>
        </w:rPr>
        <w:t>any body</w:t>
      </w:r>
      <w:proofErr w:type="spellEnd"/>
      <w:r w:rsidRPr="00DC4E35">
        <w:rPr>
          <w:rFonts w:ascii="Times New Roman" w:hAnsi="Times New Roman" w:cs="Times New Roman"/>
          <w:sz w:val="22"/>
          <w:szCs w:val="24"/>
        </w:rPr>
        <w:t xml:space="preserve"> corporate that is a trustee of such a trust;".</w:t>
      </w:r>
    </w:p>
    <w:p w14:paraId="766A2489" w14:textId="77777777" w:rsidR="00AB19CC" w:rsidRPr="00DC4E35" w:rsidRDefault="000329A0" w:rsidP="00352922">
      <w:pPr>
        <w:shd w:val="clear" w:color="auto" w:fill="FFFFFF"/>
        <w:spacing w:before="120"/>
        <w:ind w:left="5"/>
        <w:rPr>
          <w:rFonts w:ascii="Times New Roman" w:hAnsi="Times New Roman"/>
          <w:sz w:val="22"/>
        </w:rPr>
      </w:pPr>
      <w:r w:rsidRPr="00DC4E35">
        <w:rPr>
          <w:rFonts w:ascii="Times New Roman" w:hAnsi="Times New Roman" w:cs="Times New Roman"/>
          <w:b/>
          <w:bCs/>
          <w:sz w:val="22"/>
          <w:szCs w:val="24"/>
        </w:rPr>
        <w:t>Termination of appointment</w:t>
      </w:r>
    </w:p>
    <w:p w14:paraId="6108A0B1" w14:textId="77777777" w:rsidR="003229B6" w:rsidRPr="00DC4E35" w:rsidRDefault="000329A0" w:rsidP="00352922">
      <w:pPr>
        <w:shd w:val="clear" w:color="auto" w:fill="FFFFFF"/>
        <w:tabs>
          <w:tab w:val="left" w:pos="643"/>
        </w:tabs>
        <w:spacing w:before="120"/>
        <w:ind w:right="14" w:firstLine="341"/>
        <w:jc w:val="both"/>
        <w:rPr>
          <w:rFonts w:ascii="Times New Roman" w:hAnsi="Times New Roman" w:cs="Times New Roman"/>
          <w:sz w:val="22"/>
          <w:szCs w:val="24"/>
        </w:rPr>
      </w:pPr>
      <w:r w:rsidRPr="00DC4E35">
        <w:rPr>
          <w:rFonts w:ascii="Times New Roman" w:hAnsi="Times New Roman" w:cs="Times New Roman"/>
          <w:b/>
          <w:bCs/>
          <w:sz w:val="22"/>
          <w:szCs w:val="24"/>
        </w:rPr>
        <w:t>9.</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11 of the Principal Act is amended by inserting in</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subparagraph (2) (c) (ii) ", a pooled superannuation trust" after</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"superannuation fund".</w:t>
      </w:r>
    </w:p>
    <w:p w14:paraId="23098922" w14:textId="77777777" w:rsidR="003229B6" w:rsidRPr="00DC4E35" w:rsidRDefault="003229B6" w:rsidP="00352922">
      <w:pPr>
        <w:shd w:val="clear" w:color="auto" w:fill="FFFFFF"/>
        <w:tabs>
          <w:tab w:val="left" w:pos="643"/>
        </w:tabs>
        <w:spacing w:before="120"/>
        <w:ind w:right="14" w:firstLine="341"/>
        <w:jc w:val="both"/>
        <w:rPr>
          <w:rFonts w:ascii="Times New Roman" w:hAnsi="Times New Roman" w:cs="Times New Roman"/>
          <w:sz w:val="22"/>
          <w:szCs w:val="24"/>
        </w:rPr>
      </w:pPr>
    </w:p>
    <w:p w14:paraId="3FDEA73B" w14:textId="77777777" w:rsidR="003229B6" w:rsidRPr="00DC4E35" w:rsidRDefault="003229B6">
      <w:pPr>
        <w:widowControl/>
        <w:autoSpaceDE/>
        <w:autoSpaceDN/>
        <w:adjustRightInd/>
        <w:spacing w:after="200" w:line="276" w:lineRule="auto"/>
        <w:rPr>
          <w:rFonts w:ascii="Times New Roman" w:hAnsi="Times New Roman" w:cs="Times New Roman"/>
          <w:sz w:val="22"/>
          <w:szCs w:val="24"/>
        </w:rPr>
        <w:sectPr w:rsidR="003229B6" w:rsidRPr="00DC4E35" w:rsidSect="00457D5A">
          <w:headerReference w:type="default" r:id="rId13"/>
          <w:headerReference w:type="first" r:id="rId14"/>
          <w:pgSz w:w="12240" w:h="15840" w:code="1"/>
          <w:pgMar w:top="1440" w:right="1440" w:bottom="1440" w:left="1440" w:header="720" w:footer="720" w:gutter="0"/>
          <w:cols w:space="60"/>
          <w:noEndnote/>
          <w:titlePg/>
          <w:docGrid w:linePitch="272"/>
        </w:sectPr>
      </w:pPr>
    </w:p>
    <w:p w14:paraId="5BC26005" w14:textId="77777777" w:rsidR="00AB19CC" w:rsidRPr="00DC4E35" w:rsidRDefault="000329A0" w:rsidP="00352922">
      <w:pPr>
        <w:shd w:val="clear" w:color="auto" w:fill="FFFFFF"/>
        <w:spacing w:before="120" w:after="60"/>
        <w:jc w:val="center"/>
        <w:rPr>
          <w:rFonts w:ascii="Times New Roman" w:hAnsi="Times New Roman"/>
          <w:sz w:val="22"/>
        </w:rPr>
      </w:pPr>
      <w:r w:rsidRPr="00DC4E35">
        <w:rPr>
          <w:rFonts w:ascii="Times New Roman" w:hAnsi="Times New Roman" w:cs="Times New Roman"/>
          <w:b/>
          <w:bCs/>
          <w:sz w:val="22"/>
          <w:szCs w:val="24"/>
        </w:rPr>
        <w:lastRenderedPageBreak/>
        <w:t>PART 4</w:t>
      </w:r>
      <w:r w:rsidRPr="00DC4E35">
        <w:rPr>
          <w:rFonts w:ascii="Times New Roman" w:eastAsia="Times New Roman" w:hAnsi="Times New Roman" w:cs="Times New Roman"/>
          <w:b/>
          <w:bCs/>
          <w:sz w:val="22"/>
          <w:szCs w:val="24"/>
        </w:rPr>
        <w:t>—AMENDMENT OF THE OCCUPATIONAL SUPERANNUATION STANDARDS ACT 1987</w:t>
      </w:r>
    </w:p>
    <w:p w14:paraId="4AEA74A3"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Principal Act</w:t>
      </w:r>
    </w:p>
    <w:p w14:paraId="1F895C5F" w14:textId="77777777" w:rsidR="00AB19CC" w:rsidRPr="00DC4E35" w:rsidRDefault="000329A0" w:rsidP="00352922">
      <w:pPr>
        <w:shd w:val="clear" w:color="auto" w:fill="FFFFFF"/>
        <w:tabs>
          <w:tab w:val="left" w:pos="763"/>
        </w:tabs>
        <w:spacing w:before="120"/>
        <w:ind w:left="5" w:firstLine="350"/>
        <w:rPr>
          <w:rFonts w:ascii="Times New Roman" w:hAnsi="Times New Roman"/>
          <w:sz w:val="22"/>
        </w:rPr>
      </w:pPr>
      <w:r w:rsidRPr="00DC4E35">
        <w:rPr>
          <w:rFonts w:ascii="Times New Roman" w:hAnsi="Times New Roman" w:cs="Times New Roman"/>
          <w:b/>
          <w:bCs/>
          <w:sz w:val="22"/>
          <w:szCs w:val="24"/>
        </w:rPr>
        <w:t>10.</w:t>
      </w:r>
      <w:r w:rsidRPr="00DC4E35">
        <w:rPr>
          <w:rFonts w:ascii="Times New Roman" w:hAnsi="Times New Roman" w:cs="Times New Roman"/>
          <w:b/>
          <w:bCs/>
          <w:sz w:val="22"/>
          <w:szCs w:val="24"/>
        </w:rPr>
        <w:tab/>
      </w:r>
      <w:r w:rsidRPr="00DC4E35">
        <w:rPr>
          <w:rFonts w:ascii="Times New Roman" w:hAnsi="Times New Roman" w:cs="Times New Roman"/>
          <w:sz w:val="22"/>
          <w:szCs w:val="24"/>
        </w:rPr>
        <w:t>In</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this</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Part,</w:t>
      </w:r>
      <w:r w:rsidR="00763656" w:rsidRPr="00DC4E35">
        <w:rPr>
          <w:rFonts w:ascii="Times New Roman" w:hAnsi="Times New Roman" w:cs="Times New Roman"/>
          <w:sz w:val="22"/>
          <w:szCs w:val="24"/>
        </w:rPr>
        <w:t xml:space="preserve"> </w:t>
      </w:r>
      <w:r w:rsidRPr="00DC4E35">
        <w:rPr>
          <w:rFonts w:ascii="Times New Roman" w:hAnsi="Times New Roman" w:cs="Times New Roman"/>
          <w:b/>
          <w:bCs/>
          <w:sz w:val="22"/>
          <w:szCs w:val="24"/>
        </w:rPr>
        <w:t>"Principal</w:t>
      </w:r>
      <w:r w:rsidR="00763656" w:rsidRPr="00DC4E35">
        <w:rPr>
          <w:rFonts w:ascii="Times New Roman" w:hAnsi="Times New Roman" w:cs="Times New Roman"/>
          <w:b/>
          <w:bCs/>
          <w:sz w:val="22"/>
          <w:szCs w:val="24"/>
        </w:rPr>
        <w:t xml:space="preserve"> </w:t>
      </w:r>
      <w:r w:rsidRPr="00DC4E35">
        <w:rPr>
          <w:rFonts w:ascii="Times New Roman" w:hAnsi="Times New Roman" w:cs="Times New Roman"/>
          <w:b/>
          <w:bCs/>
          <w:sz w:val="22"/>
          <w:szCs w:val="24"/>
        </w:rPr>
        <w:t>Act"</w:t>
      </w:r>
      <w:r w:rsidR="00763656" w:rsidRPr="00DC4E35">
        <w:rPr>
          <w:rFonts w:ascii="Times New Roman" w:hAnsi="Times New Roman" w:cs="Times New Roman"/>
          <w:b/>
          <w:bCs/>
          <w:sz w:val="22"/>
          <w:szCs w:val="24"/>
        </w:rPr>
        <w:t xml:space="preserve"> </w:t>
      </w:r>
      <w:r w:rsidRPr="00DC4E35">
        <w:rPr>
          <w:rFonts w:ascii="Times New Roman" w:hAnsi="Times New Roman" w:cs="Times New Roman"/>
          <w:sz w:val="22"/>
          <w:szCs w:val="24"/>
        </w:rPr>
        <w:t>means</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the</w:t>
      </w:r>
      <w:r w:rsidR="00763656" w:rsidRPr="00DC4E35">
        <w:rPr>
          <w:rFonts w:ascii="Times New Roman" w:hAnsi="Times New Roman" w:cs="Times New Roman"/>
          <w:sz w:val="22"/>
          <w:szCs w:val="24"/>
        </w:rPr>
        <w:t xml:space="preserve"> </w:t>
      </w:r>
      <w:r w:rsidRPr="00DC4E35">
        <w:rPr>
          <w:rFonts w:ascii="Times New Roman" w:hAnsi="Times New Roman" w:cs="Times New Roman"/>
          <w:i/>
          <w:iCs/>
          <w:sz w:val="22"/>
          <w:szCs w:val="24"/>
        </w:rPr>
        <w:t>Occupational</w:t>
      </w:r>
      <w:r w:rsidR="00CD3618" w:rsidRPr="00DC4E35">
        <w:rPr>
          <w:rFonts w:ascii="Times New Roman" w:hAnsi="Times New Roman" w:cs="Times New Roman"/>
          <w:i/>
          <w:iCs/>
          <w:sz w:val="22"/>
          <w:szCs w:val="24"/>
        </w:rPr>
        <w:t xml:space="preserve"> </w:t>
      </w:r>
      <w:r w:rsidRPr="00DC4E35">
        <w:rPr>
          <w:rFonts w:ascii="Times New Roman" w:hAnsi="Times New Roman" w:cs="Times New Roman"/>
          <w:i/>
          <w:iCs/>
          <w:sz w:val="22"/>
          <w:szCs w:val="24"/>
        </w:rPr>
        <w:t>Superannuation Standards Act 1987</w:t>
      </w:r>
      <w:r w:rsidRPr="00DC4E35">
        <w:rPr>
          <w:rFonts w:ascii="Times New Roman" w:hAnsi="Times New Roman" w:cs="Times New Roman"/>
          <w:sz w:val="22"/>
          <w:szCs w:val="24"/>
          <w:vertAlign w:val="superscript"/>
        </w:rPr>
        <w:t>3</w:t>
      </w:r>
      <w:r w:rsidRPr="00DC4E35">
        <w:rPr>
          <w:rFonts w:ascii="Times New Roman" w:hAnsi="Times New Roman" w:cs="Times New Roman"/>
          <w:sz w:val="22"/>
          <w:szCs w:val="24"/>
        </w:rPr>
        <w:t>.</w:t>
      </w:r>
    </w:p>
    <w:p w14:paraId="73A9631A" w14:textId="77777777" w:rsidR="00AB19CC" w:rsidRPr="00DC4E35" w:rsidRDefault="000329A0" w:rsidP="00352922">
      <w:pPr>
        <w:shd w:val="clear" w:color="auto" w:fill="FFFFFF"/>
        <w:spacing w:before="120"/>
        <w:ind w:left="5"/>
        <w:rPr>
          <w:rFonts w:ascii="Times New Roman" w:hAnsi="Times New Roman"/>
          <w:sz w:val="22"/>
        </w:rPr>
      </w:pPr>
      <w:r w:rsidRPr="00DC4E35">
        <w:rPr>
          <w:rFonts w:ascii="Times New Roman" w:hAnsi="Times New Roman" w:cs="Times New Roman"/>
          <w:b/>
          <w:bCs/>
          <w:sz w:val="22"/>
          <w:szCs w:val="24"/>
        </w:rPr>
        <w:t>Interpretation</w:t>
      </w:r>
    </w:p>
    <w:p w14:paraId="444BDE4C" w14:textId="77777777" w:rsidR="00AB19CC" w:rsidRPr="00DC4E35" w:rsidRDefault="000329A0" w:rsidP="00352922">
      <w:pPr>
        <w:shd w:val="clear" w:color="auto" w:fill="FFFFFF"/>
        <w:tabs>
          <w:tab w:val="left" w:pos="763"/>
        </w:tabs>
        <w:spacing w:before="120"/>
        <w:ind w:left="355"/>
        <w:rPr>
          <w:rFonts w:ascii="Times New Roman" w:hAnsi="Times New Roman"/>
          <w:sz w:val="22"/>
        </w:rPr>
      </w:pPr>
      <w:r w:rsidRPr="00DC4E35">
        <w:rPr>
          <w:rFonts w:ascii="Times New Roman" w:hAnsi="Times New Roman" w:cs="Times New Roman"/>
          <w:b/>
          <w:bCs/>
          <w:sz w:val="22"/>
          <w:szCs w:val="24"/>
        </w:rPr>
        <w:t>11.</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3 of the Principal Act is amended:</w:t>
      </w:r>
    </w:p>
    <w:p w14:paraId="2D9BDB35" w14:textId="77777777" w:rsidR="00AB19CC" w:rsidRPr="00DC4E35" w:rsidRDefault="000329A0" w:rsidP="00352922">
      <w:pPr>
        <w:numPr>
          <w:ilvl w:val="0"/>
          <w:numId w:val="1"/>
        </w:numPr>
        <w:shd w:val="clear" w:color="auto" w:fill="FFFFFF"/>
        <w:tabs>
          <w:tab w:val="left" w:pos="787"/>
        </w:tabs>
        <w:spacing w:before="120"/>
        <w:ind w:left="787" w:hanging="394"/>
        <w:jc w:val="both"/>
        <w:rPr>
          <w:rFonts w:ascii="Times New Roman" w:hAnsi="Times New Roman" w:cs="Times New Roman"/>
          <w:b/>
          <w:bCs/>
          <w:sz w:val="22"/>
          <w:szCs w:val="24"/>
        </w:rPr>
      </w:pPr>
      <w:r w:rsidRPr="00DC4E35">
        <w:rPr>
          <w:rFonts w:ascii="Times New Roman" w:hAnsi="Times New Roman" w:cs="Times New Roman"/>
          <w:sz w:val="22"/>
          <w:szCs w:val="24"/>
        </w:rPr>
        <w:t>by omitting "or"</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from paragraph (c) of the</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definition of "reviewable decision" in</w:t>
      </w:r>
      <w:r w:rsidR="00CD3618" w:rsidRPr="00DC4E35">
        <w:rPr>
          <w:rFonts w:ascii="Times New Roman" w:hAnsi="Times New Roman" w:cs="Times New Roman"/>
          <w:sz w:val="22"/>
          <w:szCs w:val="24"/>
        </w:rPr>
        <w:t xml:space="preserve"> </w:t>
      </w:r>
      <w:r w:rsidRPr="00DC4E35">
        <w:rPr>
          <w:rFonts w:ascii="Times New Roman" w:hAnsi="Times New Roman" w:cs="Times New Roman"/>
          <w:sz w:val="22"/>
          <w:szCs w:val="24"/>
        </w:rPr>
        <w:t>subsection (1);</w:t>
      </w:r>
    </w:p>
    <w:p w14:paraId="4F3552AD" w14:textId="77777777" w:rsidR="00AB19CC" w:rsidRPr="00DC4E35" w:rsidRDefault="000329A0" w:rsidP="00352922">
      <w:pPr>
        <w:numPr>
          <w:ilvl w:val="0"/>
          <w:numId w:val="1"/>
        </w:numPr>
        <w:shd w:val="clear" w:color="auto" w:fill="FFFFFF"/>
        <w:tabs>
          <w:tab w:val="left" w:pos="787"/>
        </w:tabs>
        <w:spacing w:before="120"/>
        <w:ind w:left="787" w:hanging="394"/>
        <w:jc w:val="both"/>
        <w:rPr>
          <w:rFonts w:ascii="Times New Roman" w:hAnsi="Times New Roman" w:cs="Times New Roman"/>
          <w:b/>
          <w:bCs/>
          <w:sz w:val="22"/>
          <w:szCs w:val="24"/>
        </w:rPr>
      </w:pPr>
      <w:r w:rsidRPr="00DC4E35">
        <w:rPr>
          <w:rFonts w:ascii="Times New Roman" w:hAnsi="Times New Roman" w:cs="Times New Roman"/>
          <w:sz w:val="22"/>
          <w:szCs w:val="24"/>
        </w:rPr>
        <w:t>by adding at the end of the definition of "reviewable decision" in subsection (1) the following paragraphs:</w:t>
      </w:r>
    </w:p>
    <w:p w14:paraId="4BB18932" w14:textId="7B8A6DD6" w:rsidR="00AB19CC" w:rsidRPr="00DC4E35" w:rsidRDefault="000329A0" w:rsidP="00352922">
      <w:pPr>
        <w:shd w:val="clear" w:color="auto" w:fill="FFFFFF"/>
        <w:spacing w:before="120"/>
        <w:ind w:left="1565" w:hanging="494"/>
        <w:jc w:val="both"/>
        <w:rPr>
          <w:rFonts w:ascii="Times New Roman" w:hAnsi="Times New Roman"/>
          <w:sz w:val="22"/>
        </w:rPr>
      </w:pPr>
      <w:r w:rsidRPr="00DC4E35">
        <w:rPr>
          <w:rFonts w:ascii="Times New Roman" w:hAnsi="Times New Roman" w:cs="Times New Roman"/>
          <w:sz w:val="22"/>
          <w:szCs w:val="24"/>
        </w:rPr>
        <w:t>"(e) a</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decision</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of the</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Commissioner</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under</w:t>
      </w:r>
      <w:r w:rsidR="00763656" w:rsidRPr="00DC4E35">
        <w:rPr>
          <w:rFonts w:ascii="Times New Roman" w:hAnsi="Times New Roman" w:cs="Times New Roman"/>
          <w:sz w:val="22"/>
          <w:szCs w:val="24"/>
        </w:rPr>
        <w:t xml:space="preserve"> </w:t>
      </w:r>
      <w:r w:rsidRPr="00DC4E35">
        <w:rPr>
          <w:rFonts w:ascii="Times New Roman" w:hAnsi="Times New Roman" w:cs="Times New Roman"/>
          <w:sz w:val="22"/>
          <w:szCs w:val="24"/>
        </w:rPr>
        <w:t xml:space="preserve">subsection 12 </w:t>
      </w:r>
      <w:r w:rsidRPr="00DC4E35">
        <w:rPr>
          <w:rFonts w:ascii="Times New Roman" w:hAnsi="Times New Roman" w:cs="Times New Roman"/>
          <w:smallCaps/>
          <w:sz w:val="22"/>
          <w:szCs w:val="24"/>
        </w:rPr>
        <w:t xml:space="preserve">(6a), </w:t>
      </w:r>
      <w:r w:rsidRPr="00DC4E35">
        <w:rPr>
          <w:rFonts w:ascii="Times New Roman" w:hAnsi="Times New Roman" w:cs="Times New Roman"/>
          <w:sz w:val="22"/>
          <w:szCs w:val="24"/>
        </w:rPr>
        <w:t xml:space="preserve">14 </w:t>
      </w:r>
      <w:r w:rsidRPr="00DC4E35">
        <w:rPr>
          <w:rFonts w:ascii="Times New Roman" w:hAnsi="Times New Roman" w:cs="Times New Roman"/>
          <w:smallCaps/>
          <w:sz w:val="22"/>
          <w:szCs w:val="24"/>
        </w:rPr>
        <w:t xml:space="preserve">(6a) </w:t>
      </w:r>
      <w:r w:rsidRPr="00DC4E35">
        <w:rPr>
          <w:rFonts w:ascii="Times New Roman" w:hAnsi="Times New Roman" w:cs="Times New Roman"/>
          <w:sz w:val="22"/>
          <w:szCs w:val="24"/>
        </w:rPr>
        <w:t>or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w:t>
      </w:r>
      <w:r w:rsidRPr="00DC4E35">
        <w:rPr>
          <w:rFonts w:ascii="Times New Roman" w:hAnsi="Times New Roman" w:cs="Times New Roman"/>
          <w:smallCaps/>
          <w:sz w:val="22"/>
          <w:szCs w:val="24"/>
        </w:rPr>
        <w:t xml:space="preserve">(6a); </w:t>
      </w:r>
      <w:r w:rsidRPr="00DC4E35">
        <w:rPr>
          <w:rFonts w:ascii="Times New Roman" w:hAnsi="Times New Roman" w:cs="Times New Roman"/>
          <w:sz w:val="22"/>
          <w:szCs w:val="24"/>
        </w:rPr>
        <w:t>or</w:t>
      </w:r>
    </w:p>
    <w:p w14:paraId="74E90E8A" w14:textId="523C3D52" w:rsidR="00AB19CC" w:rsidRPr="00DC4E35" w:rsidRDefault="000329A0" w:rsidP="00352922">
      <w:pPr>
        <w:shd w:val="clear" w:color="auto" w:fill="FFFFFF"/>
        <w:spacing w:before="120"/>
        <w:ind w:left="1219"/>
        <w:rPr>
          <w:rFonts w:ascii="Times New Roman" w:hAnsi="Times New Roman"/>
          <w:sz w:val="22"/>
        </w:rPr>
      </w:pPr>
      <w:r w:rsidRPr="00DC4E35">
        <w:rPr>
          <w:rFonts w:ascii="Times New Roman" w:hAnsi="Times New Roman" w:cs="Times New Roman"/>
          <w:sz w:val="22"/>
          <w:szCs w:val="24"/>
        </w:rPr>
        <w:t>(f) a decision of the Commissioner under section 15</w:t>
      </w:r>
      <w:r w:rsidR="00582E9C">
        <w:rPr>
          <w:rFonts w:ascii="Times New Roman" w:hAnsi="Times New Roman" w:cs="Times New Roman"/>
          <w:smallCaps/>
          <w:sz w:val="22"/>
          <w:szCs w:val="24"/>
        </w:rPr>
        <w:t>df</w:t>
      </w:r>
      <w:r w:rsidRPr="00DC4E35">
        <w:rPr>
          <w:rFonts w:ascii="Times New Roman" w:hAnsi="Times New Roman" w:cs="Times New Roman"/>
          <w:sz w:val="22"/>
          <w:szCs w:val="24"/>
        </w:rPr>
        <w:t>;";</w:t>
      </w:r>
    </w:p>
    <w:p w14:paraId="2BDFB9FF" w14:textId="77777777" w:rsidR="00AB19CC" w:rsidRPr="00DC4E35" w:rsidRDefault="000329A0" w:rsidP="00352922">
      <w:pPr>
        <w:shd w:val="clear" w:color="auto" w:fill="FFFFFF"/>
        <w:tabs>
          <w:tab w:val="left" w:pos="787"/>
        </w:tabs>
        <w:spacing w:before="120"/>
        <w:ind w:left="394"/>
        <w:rPr>
          <w:rFonts w:ascii="Times New Roman" w:hAnsi="Times New Roman"/>
          <w:sz w:val="22"/>
        </w:rPr>
      </w:pPr>
      <w:r w:rsidRPr="00DC4E35">
        <w:rPr>
          <w:rFonts w:ascii="Times New Roman" w:hAnsi="Times New Roman" w:cs="Times New Roman"/>
          <w:b/>
          <w:bCs/>
          <w:sz w:val="22"/>
          <w:szCs w:val="24"/>
        </w:rPr>
        <w:t>(c)</w:t>
      </w:r>
      <w:r w:rsidRPr="00DC4E35">
        <w:rPr>
          <w:rFonts w:ascii="Times New Roman" w:hAnsi="Times New Roman" w:cs="Times New Roman"/>
          <w:b/>
          <w:bCs/>
          <w:sz w:val="22"/>
          <w:szCs w:val="24"/>
        </w:rPr>
        <w:tab/>
      </w:r>
      <w:r w:rsidRPr="00DC4E35">
        <w:rPr>
          <w:rFonts w:ascii="Times New Roman" w:hAnsi="Times New Roman" w:cs="Times New Roman"/>
          <w:sz w:val="22"/>
          <w:szCs w:val="24"/>
        </w:rPr>
        <w:t>by inserting in subsection (1) the following definitions:</w:t>
      </w:r>
    </w:p>
    <w:p w14:paraId="40EF3AD6" w14:textId="6D720674" w:rsidR="00AB19CC" w:rsidRPr="00DC4E35" w:rsidRDefault="000329A0" w:rsidP="00352922">
      <w:pPr>
        <w:shd w:val="clear" w:color="auto" w:fill="FFFFFF"/>
        <w:spacing w:before="120"/>
        <w:ind w:left="821"/>
        <w:jc w:val="both"/>
        <w:rPr>
          <w:rFonts w:ascii="Times New Roman" w:hAnsi="Times New Roman"/>
          <w:sz w:val="22"/>
        </w:rPr>
      </w:pPr>
      <w:r w:rsidRPr="00DC4E35">
        <w:rPr>
          <w:rFonts w:ascii="Times New Roman" w:hAnsi="Times New Roman" w:cs="Times New Roman"/>
          <w:sz w:val="22"/>
          <w:szCs w:val="24"/>
        </w:rPr>
        <w:t>"</w:t>
      </w:r>
      <w:r w:rsidR="00582E9C">
        <w:rPr>
          <w:rFonts w:ascii="Times New Roman" w:hAnsi="Times New Roman" w:cs="Times New Roman"/>
          <w:sz w:val="22"/>
          <w:szCs w:val="24"/>
        </w:rPr>
        <w:t xml:space="preserve"> </w:t>
      </w:r>
      <w:r w:rsidRPr="00DC4E35">
        <w:rPr>
          <w:rFonts w:ascii="Times New Roman" w:hAnsi="Times New Roman" w:cs="Times New Roman"/>
          <w:b/>
          <w:bCs/>
          <w:sz w:val="22"/>
          <w:szCs w:val="24"/>
        </w:rPr>
        <w:t xml:space="preserve">'approved form', </w:t>
      </w:r>
      <w:r w:rsidRPr="00DC4E35">
        <w:rPr>
          <w:rFonts w:ascii="Times New Roman" w:hAnsi="Times New Roman" w:cs="Times New Roman"/>
          <w:sz w:val="22"/>
          <w:szCs w:val="24"/>
        </w:rPr>
        <w:t>in relation to a return under subsection 12(1), 14 (1) or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(1), has the meaning given by section 15</w:t>
      </w:r>
      <w:r w:rsidR="00582E9C">
        <w:rPr>
          <w:rFonts w:ascii="Times New Roman" w:hAnsi="Times New Roman" w:cs="Times New Roman"/>
          <w:smallCaps/>
          <w:sz w:val="22"/>
          <w:szCs w:val="24"/>
        </w:rPr>
        <w:t>ca</w:t>
      </w:r>
      <w:r w:rsidRPr="00DC4E35">
        <w:rPr>
          <w:rFonts w:ascii="Times New Roman" w:hAnsi="Times New Roman" w:cs="Times New Roman"/>
          <w:sz w:val="22"/>
          <w:szCs w:val="24"/>
        </w:rPr>
        <w:t>;</w:t>
      </w:r>
    </w:p>
    <w:p w14:paraId="34B0FD5C" w14:textId="281D0BCE" w:rsidR="00AB19CC" w:rsidRPr="00DC4E35" w:rsidRDefault="000329A0" w:rsidP="00352922">
      <w:pPr>
        <w:shd w:val="clear" w:color="auto" w:fill="FFFFFF"/>
        <w:spacing w:before="120"/>
        <w:ind w:left="792"/>
        <w:jc w:val="both"/>
        <w:rPr>
          <w:rFonts w:ascii="Times New Roman" w:hAnsi="Times New Roman"/>
          <w:sz w:val="22"/>
        </w:rPr>
      </w:pPr>
      <w:r w:rsidRPr="00DC4E35">
        <w:rPr>
          <w:rFonts w:ascii="Times New Roman" w:hAnsi="Times New Roman" w:cs="Times New Roman"/>
          <w:b/>
          <w:bCs/>
          <w:sz w:val="22"/>
          <w:szCs w:val="24"/>
        </w:rPr>
        <w:t xml:space="preserve">'basic levy amount' </w:t>
      </w:r>
      <w:r w:rsidRPr="00DC4E35">
        <w:rPr>
          <w:rFonts w:ascii="Times New Roman" w:hAnsi="Times New Roman" w:cs="Times New Roman"/>
          <w:sz w:val="22"/>
          <w:szCs w:val="24"/>
        </w:rPr>
        <w:t xml:space="preserve">has the meaning given by section 6 of the </w:t>
      </w:r>
      <w:r w:rsidRPr="00DC4E35">
        <w:rPr>
          <w:rFonts w:ascii="Times New Roman" w:hAnsi="Times New Roman" w:cs="Times New Roman"/>
          <w:i/>
          <w:iCs/>
          <w:sz w:val="22"/>
          <w:szCs w:val="24"/>
        </w:rPr>
        <w:t>Superannuation Supervisory Levy Act 1991</w:t>
      </w:r>
      <w:r w:rsidRPr="00582E9C">
        <w:rPr>
          <w:rFonts w:ascii="Times New Roman" w:hAnsi="Times New Roman" w:cs="Times New Roman"/>
          <w:iCs/>
          <w:sz w:val="22"/>
          <w:szCs w:val="24"/>
        </w:rPr>
        <w:t>;</w:t>
      </w:r>
    </w:p>
    <w:p w14:paraId="04F46F31" w14:textId="77777777" w:rsidR="00AB19CC" w:rsidRPr="00DC4E35" w:rsidRDefault="000329A0" w:rsidP="00352922">
      <w:pPr>
        <w:shd w:val="clear" w:color="auto" w:fill="FFFFFF"/>
        <w:spacing w:before="120"/>
        <w:ind w:left="792"/>
        <w:jc w:val="both"/>
        <w:rPr>
          <w:rFonts w:ascii="Times New Roman" w:hAnsi="Times New Roman"/>
          <w:sz w:val="22"/>
        </w:rPr>
      </w:pPr>
      <w:r w:rsidRPr="00DC4E35">
        <w:rPr>
          <w:rFonts w:ascii="Times New Roman" w:hAnsi="Times New Roman" w:cs="Times New Roman"/>
          <w:b/>
          <w:bCs/>
          <w:sz w:val="22"/>
          <w:szCs w:val="24"/>
        </w:rPr>
        <w:t xml:space="preserve">'data processing device' </w:t>
      </w:r>
      <w:r w:rsidRPr="00DC4E35">
        <w:rPr>
          <w:rFonts w:ascii="Times New Roman" w:hAnsi="Times New Roman" w:cs="Times New Roman"/>
          <w:sz w:val="22"/>
          <w:szCs w:val="24"/>
        </w:rPr>
        <w:t>means any article or material (for example, a disc) from which information is capable of being reproduced with or without the aid of any other article or device;</w:t>
      </w:r>
    </w:p>
    <w:p w14:paraId="305A6A31" w14:textId="77777777" w:rsidR="00AB19CC" w:rsidRPr="00DC4E35" w:rsidRDefault="000329A0" w:rsidP="00352922">
      <w:pPr>
        <w:shd w:val="clear" w:color="auto" w:fill="FFFFFF"/>
        <w:spacing w:before="120"/>
        <w:ind w:left="792"/>
        <w:jc w:val="both"/>
        <w:rPr>
          <w:rFonts w:ascii="Times New Roman" w:hAnsi="Times New Roman"/>
          <w:sz w:val="22"/>
        </w:rPr>
      </w:pPr>
      <w:r w:rsidRPr="00DC4E35">
        <w:rPr>
          <w:rFonts w:ascii="Times New Roman" w:hAnsi="Times New Roman" w:cs="Times New Roman"/>
          <w:b/>
          <w:bCs/>
          <w:sz w:val="22"/>
          <w:szCs w:val="24"/>
        </w:rPr>
        <w:t xml:space="preserve">'late lodgment amount' </w:t>
      </w:r>
      <w:r w:rsidRPr="00DC4E35">
        <w:rPr>
          <w:rFonts w:ascii="Times New Roman" w:hAnsi="Times New Roman" w:cs="Times New Roman"/>
          <w:sz w:val="22"/>
          <w:szCs w:val="24"/>
        </w:rPr>
        <w:t xml:space="preserve">has the meaning given by section 6 of the </w:t>
      </w:r>
      <w:r w:rsidRPr="00DC4E35">
        <w:rPr>
          <w:rFonts w:ascii="Times New Roman" w:hAnsi="Times New Roman" w:cs="Times New Roman"/>
          <w:i/>
          <w:iCs/>
          <w:sz w:val="22"/>
          <w:szCs w:val="24"/>
        </w:rPr>
        <w:t>Superannuation Supervisory Levy Act 1991</w:t>
      </w:r>
      <w:r w:rsidRPr="00DC4E35">
        <w:rPr>
          <w:rFonts w:ascii="Times New Roman" w:hAnsi="Times New Roman" w:cs="Times New Roman"/>
          <w:sz w:val="22"/>
          <w:szCs w:val="24"/>
        </w:rPr>
        <w:t>;</w:t>
      </w:r>
    </w:p>
    <w:p w14:paraId="17A8A6E8" w14:textId="4647E4BC" w:rsidR="00AB19CC" w:rsidRPr="00DC4E35" w:rsidRDefault="000329A0" w:rsidP="00352922">
      <w:pPr>
        <w:shd w:val="clear" w:color="auto" w:fill="FFFFFF"/>
        <w:spacing w:before="120"/>
        <w:ind w:left="792"/>
        <w:jc w:val="both"/>
        <w:rPr>
          <w:rFonts w:ascii="Times New Roman" w:hAnsi="Times New Roman"/>
          <w:sz w:val="22"/>
        </w:rPr>
      </w:pPr>
      <w:r w:rsidRPr="00DC4E35">
        <w:rPr>
          <w:rFonts w:ascii="Times New Roman" w:hAnsi="Times New Roman" w:cs="Times New Roman"/>
          <w:b/>
          <w:bCs/>
          <w:sz w:val="22"/>
          <w:szCs w:val="24"/>
        </w:rPr>
        <w:t xml:space="preserve">"late payment penalty' </w:t>
      </w:r>
      <w:r w:rsidRPr="00DC4E35">
        <w:rPr>
          <w:rFonts w:ascii="Times New Roman" w:hAnsi="Times New Roman" w:cs="Times New Roman"/>
          <w:sz w:val="22"/>
          <w:szCs w:val="24"/>
        </w:rPr>
        <w:t>means penalty payable under section 15</w:t>
      </w:r>
      <w:r w:rsidR="00582E9C">
        <w:rPr>
          <w:rFonts w:ascii="Times New Roman" w:hAnsi="Times New Roman" w:cs="Times New Roman"/>
          <w:smallCaps/>
          <w:sz w:val="22"/>
          <w:szCs w:val="24"/>
        </w:rPr>
        <w:t>dc</w:t>
      </w:r>
      <w:r w:rsidRPr="00DC4E35">
        <w:rPr>
          <w:rFonts w:ascii="Times New Roman" w:hAnsi="Times New Roman" w:cs="Times New Roman"/>
          <w:sz w:val="22"/>
          <w:szCs w:val="24"/>
        </w:rPr>
        <w:t>;</w:t>
      </w:r>
    </w:p>
    <w:p w14:paraId="3C17C23C" w14:textId="77777777" w:rsidR="00AB19CC" w:rsidRPr="00DC4E35" w:rsidRDefault="000329A0" w:rsidP="00352922">
      <w:pPr>
        <w:shd w:val="clear" w:color="auto" w:fill="FFFFFF"/>
        <w:spacing w:before="120"/>
        <w:ind w:left="792"/>
        <w:jc w:val="both"/>
        <w:rPr>
          <w:rFonts w:ascii="Times New Roman" w:hAnsi="Times New Roman"/>
          <w:sz w:val="22"/>
        </w:rPr>
      </w:pPr>
      <w:r w:rsidRPr="00DC4E35">
        <w:rPr>
          <w:rFonts w:ascii="Times New Roman" w:hAnsi="Times New Roman" w:cs="Times New Roman"/>
          <w:b/>
          <w:bCs/>
          <w:sz w:val="22"/>
          <w:szCs w:val="24"/>
        </w:rPr>
        <w:t xml:space="preserve">'levy' </w:t>
      </w:r>
      <w:r w:rsidRPr="00DC4E35">
        <w:rPr>
          <w:rFonts w:ascii="Times New Roman" w:hAnsi="Times New Roman" w:cs="Times New Roman"/>
          <w:sz w:val="22"/>
          <w:szCs w:val="24"/>
        </w:rPr>
        <w:t xml:space="preserve">means the levy imposed by the </w:t>
      </w:r>
      <w:r w:rsidRPr="00DC4E35">
        <w:rPr>
          <w:rFonts w:ascii="Times New Roman" w:hAnsi="Times New Roman" w:cs="Times New Roman"/>
          <w:i/>
          <w:iCs/>
          <w:sz w:val="22"/>
          <w:szCs w:val="24"/>
        </w:rPr>
        <w:t>Superannuation Supervisory Levy Act 1991</w:t>
      </w:r>
      <w:r w:rsidRPr="00DC4E35">
        <w:rPr>
          <w:rFonts w:ascii="Times New Roman" w:hAnsi="Times New Roman" w:cs="Times New Roman"/>
          <w:sz w:val="22"/>
          <w:szCs w:val="24"/>
        </w:rPr>
        <w:t>;</w:t>
      </w:r>
    </w:p>
    <w:p w14:paraId="76835B39" w14:textId="77777777" w:rsidR="00AB19CC" w:rsidRPr="00DC4E35" w:rsidRDefault="000329A0" w:rsidP="00352922">
      <w:pPr>
        <w:shd w:val="clear" w:color="auto" w:fill="FFFFFF"/>
        <w:spacing w:before="120"/>
        <w:ind w:left="792"/>
        <w:rPr>
          <w:rFonts w:ascii="Times New Roman" w:hAnsi="Times New Roman"/>
          <w:sz w:val="22"/>
        </w:rPr>
      </w:pPr>
      <w:r w:rsidRPr="00DC4E35">
        <w:rPr>
          <w:rFonts w:ascii="Times New Roman" w:hAnsi="Times New Roman" w:cs="Times New Roman"/>
          <w:b/>
          <w:bCs/>
          <w:sz w:val="22"/>
          <w:szCs w:val="24"/>
        </w:rPr>
        <w:t xml:space="preserve">'levy avoidance scheme' </w:t>
      </w:r>
      <w:r w:rsidRPr="00DC4E35">
        <w:rPr>
          <w:rFonts w:ascii="Times New Roman" w:hAnsi="Times New Roman" w:cs="Times New Roman"/>
          <w:sz w:val="22"/>
          <w:szCs w:val="24"/>
        </w:rPr>
        <w:t>means:</w:t>
      </w:r>
    </w:p>
    <w:p w14:paraId="284F9B56" w14:textId="77777777" w:rsidR="00AB19CC" w:rsidRPr="00DC4E35" w:rsidRDefault="000329A0" w:rsidP="00352922">
      <w:pPr>
        <w:numPr>
          <w:ilvl w:val="0"/>
          <w:numId w:val="2"/>
        </w:numPr>
        <w:shd w:val="clear" w:color="auto" w:fill="FFFFFF"/>
        <w:tabs>
          <w:tab w:val="left" w:pos="1440"/>
        </w:tabs>
        <w:spacing w:before="120"/>
        <w:ind w:left="1440" w:right="24" w:hanging="389"/>
        <w:jc w:val="both"/>
        <w:rPr>
          <w:rFonts w:ascii="Times New Roman" w:hAnsi="Times New Roman" w:cs="Times New Roman"/>
          <w:sz w:val="22"/>
          <w:szCs w:val="24"/>
        </w:rPr>
      </w:pPr>
      <w:r w:rsidRPr="00DC4E35">
        <w:rPr>
          <w:rFonts w:ascii="Times New Roman" w:hAnsi="Times New Roman" w:cs="Times New Roman"/>
          <w:sz w:val="22"/>
          <w:szCs w:val="24"/>
        </w:rPr>
        <w:t>an agreement, arrangement, understanding, promise or undertaking, whether express or implied and whether or not enforceable, or intended to be enforceable, by legal proceedings; or</w:t>
      </w:r>
    </w:p>
    <w:p w14:paraId="1106EF03" w14:textId="77777777" w:rsidR="00AB19CC" w:rsidRPr="00DC4E35" w:rsidRDefault="000329A0" w:rsidP="00352922">
      <w:pPr>
        <w:numPr>
          <w:ilvl w:val="0"/>
          <w:numId w:val="2"/>
        </w:numPr>
        <w:shd w:val="clear" w:color="auto" w:fill="FFFFFF"/>
        <w:tabs>
          <w:tab w:val="left" w:pos="1440"/>
        </w:tabs>
        <w:spacing w:before="120"/>
        <w:ind w:left="1440" w:right="24" w:hanging="389"/>
        <w:jc w:val="both"/>
        <w:rPr>
          <w:rFonts w:ascii="Times New Roman" w:hAnsi="Times New Roman" w:cs="Times New Roman"/>
          <w:sz w:val="22"/>
          <w:szCs w:val="24"/>
        </w:rPr>
      </w:pPr>
      <w:r w:rsidRPr="00DC4E35">
        <w:rPr>
          <w:rFonts w:ascii="Times New Roman" w:hAnsi="Times New Roman" w:cs="Times New Roman"/>
          <w:sz w:val="22"/>
          <w:szCs w:val="24"/>
        </w:rPr>
        <w:t>a scheme, plan, proposal, action, course of action or course of conduct, whether there are 2 or more parties or only one party involved;</w:t>
      </w:r>
    </w:p>
    <w:p w14:paraId="520C057A" w14:textId="77777777" w:rsidR="00AB19CC" w:rsidRPr="00DC4E35" w:rsidRDefault="000329A0" w:rsidP="00352922">
      <w:pPr>
        <w:shd w:val="clear" w:color="auto" w:fill="FFFFFF"/>
        <w:spacing w:before="120"/>
        <w:ind w:left="792" w:right="29"/>
        <w:jc w:val="both"/>
        <w:rPr>
          <w:rFonts w:ascii="Times New Roman" w:hAnsi="Times New Roman"/>
          <w:sz w:val="22"/>
        </w:rPr>
      </w:pPr>
      <w:r w:rsidRPr="00DC4E35">
        <w:rPr>
          <w:rFonts w:ascii="Times New Roman" w:hAnsi="Times New Roman" w:cs="Times New Roman"/>
          <w:sz w:val="22"/>
          <w:szCs w:val="24"/>
        </w:rPr>
        <w:t>entered into or carried out for the purpose, or for purposes that included the purpose, of enabling trustees to avoid the payment of levy;</w:t>
      </w:r>
    </w:p>
    <w:p w14:paraId="616FE1C2" w14:textId="77777777" w:rsidR="00582E9C" w:rsidRDefault="000329A0" w:rsidP="00352922">
      <w:pPr>
        <w:shd w:val="clear" w:color="auto" w:fill="FFFFFF"/>
        <w:spacing w:before="120"/>
        <w:ind w:left="792"/>
        <w:jc w:val="both"/>
        <w:rPr>
          <w:rFonts w:ascii="Times New Roman" w:hAnsi="Times New Roman" w:cs="Times New Roman"/>
          <w:sz w:val="22"/>
          <w:szCs w:val="24"/>
        </w:rPr>
      </w:pPr>
      <w:r w:rsidRPr="00DC4E35">
        <w:rPr>
          <w:rFonts w:ascii="Times New Roman" w:hAnsi="Times New Roman" w:cs="Times New Roman"/>
          <w:b/>
          <w:bCs/>
          <w:sz w:val="22"/>
          <w:szCs w:val="24"/>
        </w:rPr>
        <w:t xml:space="preserve">'levy month' </w:t>
      </w:r>
      <w:r w:rsidRPr="00DC4E35">
        <w:rPr>
          <w:rFonts w:ascii="Times New Roman" w:hAnsi="Times New Roman" w:cs="Times New Roman"/>
          <w:sz w:val="22"/>
          <w:szCs w:val="24"/>
        </w:rPr>
        <w:t xml:space="preserve">means one of the 12 months of the year; </w:t>
      </w:r>
    </w:p>
    <w:p w14:paraId="323B0CC9" w14:textId="3007A3C8" w:rsidR="007A224D" w:rsidRPr="00DC4E35" w:rsidRDefault="000329A0" w:rsidP="00352922">
      <w:pPr>
        <w:shd w:val="clear" w:color="auto" w:fill="FFFFFF"/>
        <w:spacing w:before="120"/>
        <w:ind w:left="792"/>
        <w:jc w:val="both"/>
        <w:rPr>
          <w:rFonts w:ascii="Times New Roman" w:hAnsi="Times New Roman" w:cs="Times New Roman"/>
          <w:sz w:val="22"/>
          <w:szCs w:val="24"/>
        </w:rPr>
      </w:pPr>
      <w:r w:rsidRPr="00DC4E35">
        <w:rPr>
          <w:rFonts w:ascii="Times New Roman" w:hAnsi="Times New Roman" w:cs="Times New Roman"/>
          <w:b/>
          <w:bCs/>
          <w:sz w:val="22"/>
          <w:szCs w:val="24"/>
        </w:rPr>
        <w:t xml:space="preserve">'minimum basic levy amount', </w:t>
      </w:r>
      <w:r w:rsidRPr="00DC4E35">
        <w:rPr>
          <w:rFonts w:ascii="Times New Roman" w:hAnsi="Times New Roman" w:cs="Times New Roman"/>
          <w:sz w:val="22"/>
          <w:szCs w:val="24"/>
        </w:rPr>
        <w:t>in relation to a year of income, means the lowest basic levy amount applicable to returns for</w:t>
      </w:r>
    </w:p>
    <w:p w14:paraId="1E665157" w14:textId="77777777" w:rsidR="007A224D" w:rsidRPr="00DC4E35" w:rsidRDefault="007A224D" w:rsidP="00352922">
      <w:pPr>
        <w:shd w:val="clear" w:color="auto" w:fill="FFFFFF"/>
        <w:spacing w:before="120"/>
        <w:ind w:left="792"/>
        <w:jc w:val="both"/>
        <w:rPr>
          <w:rFonts w:ascii="Times New Roman" w:hAnsi="Times New Roman" w:cs="Times New Roman"/>
          <w:sz w:val="22"/>
          <w:szCs w:val="24"/>
        </w:rPr>
      </w:pPr>
    </w:p>
    <w:p w14:paraId="564B33AC" w14:textId="77777777" w:rsidR="007A224D" w:rsidRPr="00DC4E35" w:rsidRDefault="007A224D" w:rsidP="00352922">
      <w:pPr>
        <w:shd w:val="clear" w:color="auto" w:fill="FFFFFF"/>
        <w:spacing w:before="120"/>
        <w:ind w:left="792"/>
        <w:jc w:val="both"/>
        <w:rPr>
          <w:rFonts w:ascii="Times New Roman" w:hAnsi="Times New Roman" w:cs="Times New Roman"/>
          <w:sz w:val="22"/>
          <w:szCs w:val="24"/>
        </w:rPr>
        <w:sectPr w:rsidR="007A224D" w:rsidRPr="00DC4E35" w:rsidSect="003229B6">
          <w:headerReference w:type="first" r:id="rId15"/>
          <w:pgSz w:w="12240" w:h="15840" w:code="1"/>
          <w:pgMar w:top="1440" w:right="1440" w:bottom="1440" w:left="1440" w:header="720" w:footer="720" w:gutter="0"/>
          <w:cols w:space="60"/>
          <w:noEndnote/>
          <w:titlePg/>
          <w:docGrid w:linePitch="272"/>
        </w:sectPr>
      </w:pPr>
    </w:p>
    <w:p w14:paraId="1E0A28C0" w14:textId="77777777" w:rsidR="00AB19CC" w:rsidRPr="00DC4E35" w:rsidRDefault="000329A0" w:rsidP="007A224D">
      <w:pPr>
        <w:widowControl/>
        <w:autoSpaceDE/>
        <w:autoSpaceDN/>
        <w:adjustRightInd/>
        <w:spacing w:after="200" w:line="276" w:lineRule="auto"/>
        <w:ind w:left="576"/>
        <w:jc w:val="both"/>
        <w:rPr>
          <w:rFonts w:ascii="Times New Roman" w:hAnsi="Times New Roman"/>
          <w:sz w:val="22"/>
        </w:rPr>
      </w:pPr>
      <w:r w:rsidRPr="00DC4E35">
        <w:rPr>
          <w:rFonts w:ascii="Times New Roman" w:hAnsi="Times New Roman" w:cs="Times New Roman"/>
          <w:sz w:val="22"/>
          <w:szCs w:val="26"/>
        </w:rPr>
        <w:lastRenderedPageBreak/>
        <w:t>the year of income for funds and unit trusts that are in existence at all times during the year of income;".</w:t>
      </w:r>
    </w:p>
    <w:p w14:paraId="06CA0A5F"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Crown to be bound</w:t>
      </w:r>
    </w:p>
    <w:p w14:paraId="0FFC8FF8" w14:textId="7DF2699E" w:rsidR="00AB19CC" w:rsidRPr="00DC4E35" w:rsidRDefault="000329A0" w:rsidP="00352922">
      <w:pPr>
        <w:shd w:val="clear" w:color="auto" w:fill="FFFFFF"/>
        <w:tabs>
          <w:tab w:val="left" w:pos="754"/>
        </w:tabs>
        <w:spacing w:before="120"/>
        <w:ind w:left="10" w:right="24" w:firstLine="341"/>
        <w:jc w:val="both"/>
        <w:rPr>
          <w:rFonts w:ascii="Times New Roman" w:hAnsi="Times New Roman"/>
          <w:sz w:val="22"/>
        </w:rPr>
      </w:pPr>
      <w:r w:rsidRPr="00DC4E35">
        <w:rPr>
          <w:rFonts w:ascii="Times New Roman" w:hAnsi="Times New Roman" w:cs="Times New Roman"/>
          <w:b/>
          <w:bCs/>
          <w:sz w:val="22"/>
          <w:szCs w:val="26"/>
        </w:rPr>
        <w:t>12.</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3</w:t>
      </w:r>
      <w:r w:rsidR="00582E9C">
        <w:rPr>
          <w:rFonts w:ascii="Times New Roman" w:hAnsi="Times New Roman" w:cs="Times New Roman"/>
          <w:smallCaps/>
          <w:sz w:val="22"/>
          <w:szCs w:val="26"/>
        </w:rPr>
        <w:t>a</w:t>
      </w:r>
      <w:r w:rsidRPr="00DC4E35">
        <w:rPr>
          <w:rFonts w:ascii="Times New Roman" w:hAnsi="Times New Roman" w:cs="Times New Roman"/>
          <w:sz w:val="22"/>
          <w:szCs w:val="26"/>
        </w:rPr>
        <w:t xml:space="preserve"> of the Principal Act is amended by inserting "of the</w:t>
      </w:r>
      <w:r w:rsidR="00427FC2" w:rsidRPr="00DC4E35">
        <w:rPr>
          <w:rFonts w:ascii="Times New Roman" w:hAnsi="Times New Roman" w:cs="Times New Roman"/>
          <w:sz w:val="22"/>
          <w:szCs w:val="26"/>
        </w:rPr>
        <w:t xml:space="preserve"> </w:t>
      </w:r>
      <w:r w:rsidRPr="00DC4E35">
        <w:rPr>
          <w:rFonts w:ascii="Times New Roman" w:hAnsi="Times New Roman" w:cs="Times New Roman"/>
          <w:sz w:val="22"/>
          <w:szCs w:val="26"/>
        </w:rPr>
        <w:t>Australian Capital Territory," before "of the Northern Territory"</w:t>
      </w:r>
      <w:r w:rsidR="00427FC2" w:rsidRPr="00DC4E35">
        <w:rPr>
          <w:rFonts w:ascii="Times New Roman" w:hAnsi="Times New Roman" w:cs="Times New Roman"/>
          <w:sz w:val="22"/>
          <w:szCs w:val="26"/>
        </w:rPr>
        <w:t xml:space="preserve"> </w:t>
      </w:r>
      <w:r w:rsidRPr="00DC4E35">
        <w:rPr>
          <w:rFonts w:ascii="Times New Roman" w:hAnsi="Times New Roman" w:cs="Times New Roman"/>
          <w:sz w:val="22"/>
          <w:szCs w:val="26"/>
        </w:rPr>
        <w:t>(wherever occurring).</w:t>
      </w:r>
    </w:p>
    <w:p w14:paraId="672BCC12"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Notices as to satisfaction of the superannuation fund conditions</w:t>
      </w:r>
    </w:p>
    <w:p w14:paraId="1640CA79" w14:textId="77777777" w:rsidR="00AB19CC" w:rsidRPr="00DC4E35" w:rsidRDefault="000329A0" w:rsidP="00352922">
      <w:pPr>
        <w:shd w:val="clear" w:color="auto" w:fill="FFFFFF"/>
        <w:tabs>
          <w:tab w:val="left" w:pos="754"/>
        </w:tabs>
        <w:spacing w:before="120"/>
        <w:ind w:left="350"/>
        <w:rPr>
          <w:rFonts w:ascii="Times New Roman" w:hAnsi="Times New Roman"/>
          <w:sz w:val="22"/>
        </w:rPr>
      </w:pPr>
      <w:r w:rsidRPr="00DC4E35">
        <w:rPr>
          <w:rFonts w:ascii="Times New Roman" w:hAnsi="Times New Roman" w:cs="Times New Roman"/>
          <w:b/>
          <w:bCs/>
          <w:sz w:val="22"/>
          <w:szCs w:val="26"/>
        </w:rPr>
        <w:t>13.</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12 of the Principal Act is amended:</w:t>
      </w:r>
    </w:p>
    <w:p w14:paraId="4EA44811" w14:textId="77777777" w:rsidR="00AB19CC" w:rsidRPr="00DC4E35" w:rsidRDefault="000329A0" w:rsidP="00352922">
      <w:pPr>
        <w:shd w:val="clear" w:color="auto" w:fill="FFFFFF"/>
        <w:tabs>
          <w:tab w:val="left" w:pos="778"/>
        </w:tabs>
        <w:spacing w:before="120"/>
        <w:ind w:left="778" w:hanging="394"/>
        <w:rPr>
          <w:rFonts w:ascii="Times New Roman" w:hAnsi="Times New Roman"/>
          <w:sz w:val="22"/>
        </w:rPr>
      </w:pPr>
      <w:r w:rsidRPr="00DC4E35">
        <w:rPr>
          <w:rFonts w:ascii="Times New Roman" w:hAnsi="Times New Roman" w:cs="Times New Roman"/>
          <w:b/>
          <w:bCs/>
          <w:sz w:val="22"/>
          <w:szCs w:val="26"/>
        </w:rPr>
        <w:t>(a)</w:t>
      </w:r>
      <w:r w:rsidRPr="00DC4E35">
        <w:rPr>
          <w:rFonts w:ascii="Times New Roman" w:hAnsi="Times New Roman" w:cs="Times New Roman"/>
          <w:b/>
          <w:bCs/>
          <w:sz w:val="22"/>
          <w:szCs w:val="26"/>
        </w:rPr>
        <w:tab/>
      </w:r>
      <w:r w:rsidRPr="00DC4E35">
        <w:rPr>
          <w:rFonts w:ascii="Times New Roman" w:hAnsi="Times New Roman" w:cs="Times New Roman"/>
          <w:sz w:val="22"/>
          <w:szCs w:val="26"/>
        </w:rPr>
        <w:t>by omitting subsections (1) and (2) and substituting the following</w:t>
      </w:r>
      <w:r w:rsidR="00427FC2" w:rsidRPr="00DC4E35">
        <w:rPr>
          <w:rFonts w:ascii="Times New Roman" w:hAnsi="Times New Roman" w:cs="Times New Roman"/>
          <w:sz w:val="22"/>
          <w:szCs w:val="26"/>
        </w:rPr>
        <w:t xml:space="preserve"> </w:t>
      </w:r>
      <w:r w:rsidRPr="00DC4E35">
        <w:rPr>
          <w:rFonts w:ascii="Times New Roman" w:hAnsi="Times New Roman" w:cs="Times New Roman"/>
          <w:sz w:val="22"/>
          <w:szCs w:val="26"/>
        </w:rPr>
        <w:t>subsections:</w:t>
      </w:r>
    </w:p>
    <w:p w14:paraId="0F6D924A" w14:textId="77777777" w:rsidR="00AB19CC" w:rsidRPr="00DC4E35" w:rsidRDefault="000329A0" w:rsidP="00352922">
      <w:pPr>
        <w:shd w:val="clear" w:color="auto" w:fill="FFFFFF"/>
        <w:spacing w:before="120"/>
        <w:ind w:left="782" w:right="24" w:firstLine="226"/>
        <w:jc w:val="both"/>
        <w:rPr>
          <w:rFonts w:ascii="Times New Roman" w:hAnsi="Times New Roman"/>
          <w:sz w:val="22"/>
        </w:rPr>
      </w:pPr>
      <w:r w:rsidRPr="00DC4E35">
        <w:rPr>
          <w:rFonts w:ascii="Times New Roman" w:hAnsi="Times New Roman" w:cs="Times New Roman"/>
          <w:sz w:val="22"/>
          <w:szCs w:val="26"/>
        </w:rPr>
        <w:t>"(1) Where, after the end of a year of income of a fund, the trustees of the fund give to the Commissioner, in relation to the year of income:</w:t>
      </w:r>
    </w:p>
    <w:p w14:paraId="7991D9C0" w14:textId="77777777" w:rsidR="00AB19CC" w:rsidRPr="00DC4E35" w:rsidRDefault="000329A0" w:rsidP="00352922">
      <w:pPr>
        <w:numPr>
          <w:ilvl w:val="0"/>
          <w:numId w:val="3"/>
        </w:numPr>
        <w:shd w:val="clear" w:color="auto" w:fill="FFFFFF"/>
        <w:tabs>
          <w:tab w:val="left" w:pos="1440"/>
        </w:tabs>
        <w:spacing w:before="120"/>
        <w:ind w:left="1440" w:hanging="394"/>
        <w:jc w:val="both"/>
        <w:rPr>
          <w:rFonts w:ascii="Times New Roman" w:hAnsi="Times New Roman" w:cs="Times New Roman"/>
          <w:sz w:val="22"/>
          <w:szCs w:val="26"/>
        </w:rPr>
      </w:pPr>
      <w:r w:rsidRPr="00DC4E35">
        <w:rPr>
          <w:rFonts w:ascii="Times New Roman" w:hAnsi="Times New Roman" w:cs="Times New Roman"/>
          <w:sz w:val="22"/>
          <w:szCs w:val="26"/>
        </w:rPr>
        <w:t>a return, in an approved form, providing information relating to the fund and to the fund's satisfaction of the superannuation fund conditions during the year of income; and</w:t>
      </w:r>
    </w:p>
    <w:p w14:paraId="6B5B95C8" w14:textId="77777777" w:rsidR="00AB19CC" w:rsidRPr="00DC4E35" w:rsidRDefault="000329A0" w:rsidP="00352922">
      <w:pPr>
        <w:numPr>
          <w:ilvl w:val="0"/>
          <w:numId w:val="3"/>
        </w:numPr>
        <w:shd w:val="clear" w:color="auto" w:fill="FFFFFF"/>
        <w:tabs>
          <w:tab w:val="left" w:pos="1440"/>
        </w:tabs>
        <w:spacing w:before="120"/>
        <w:ind w:left="1440" w:right="29" w:hanging="394"/>
        <w:jc w:val="both"/>
        <w:rPr>
          <w:rFonts w:ascii="Times New Roman" w:hAnsi="Times New Roman" w:cs="Times New Roman"/>
          <w:sz w:val="22"/>
          <w:szCs w:val="26"/>
        </w:rPr>
      </w:pPr>
      <w:r w:rsidRPr="00DC4E35">
        <w:rPr>
          <w:rFonts w:ascii="Times New Roman" w:hAnsi="Times New Roman" w:cs="Times New Roman"/>
          <w:sz w:val="22"/>
          <w:szCs w:val="26"/>
        </w:rPr>
        <w:t>a certificate by the trustees of the fund, in the prescribed form; and</w:t>
      </w:r>
    </w:p>
    <w:p w14:paraId="338DFD63" w14:textId="77777777" w:rsidR="00AB19CC" w:rsidRPr="00DC4E35" w:rsidRDefault="000329A0" w:rsidP="00352922">
      <w:pPr>
        <w:numPr>
          <w:ilvl w:val="0"/>
          <w:numId w:val="3"/>
        </w:numPr>
        <w:shd w:val="clear" w:color="auto" w:fill="FFFFFF"/>
        <w:tabs>
          <w:tab w:val="left" w:pos="1440"/>
        </w:tabs>
        <w:spacing w:before="120"/>
        <w:ind w:left="1440" w:right="29" w:hanging="394"/>
        <w:jc w:val="both"/>
        <w:rPr>
          <w:rFonts w:ascii="Times New Roman" w:hAnsi="Times New Roman" w:cs="Times New Roman"/>
          <w:sz w:val="22"/>
          <w:szCs w:val="26"/>
        </w:rPr>
      </w:pPr>
      <w:r w:rsidRPr="00DC4E35">
        <w:rPr>
          <w:rFonts w:ascii="Times New Roman" w:hAnsi="Times New Roman" w:cs="Times New Roman"/>
          <w:sz w:val="22"/>
          <w:szCs w:val="26"/>
        </w:rPr>
        <w:t>a certificate by an approved auditor, in the prescribed form;</w:t>
      </w:r>
    </w:p>
    <w:p w14:paraId="693E8FCF" w14:textId="77777777" w:rsidR="00AB19CC" w:rsidRPr="00DC4E35" w:rsidRDefault="000329A0" w:rsidP="00352922">
      <w:pPr>
        <w:shd w:val="clear" w:color="auto" w:fill="FFFFFF"/>
        <w:spacing w:before="120"/>
        <w:ind w:left="778" w:right="29"/>
        <w:jc w:val="both"/>
        <w:rPr>
          <w:rFonts w:ascii="Times New Roman" w:hAnsi="Times New Roman"/>
          <w:sz w:val="22"/>
        </w:rPr>
      </w:pPr>
      <w:r w:rsidRPr="00DC4E35">
        <w:rPr>
          <w:rFonts w:ascii="Times New Roman" w:hAnsi="Times New Roman" w:cs="Times New Roman"/>
          <w:sz w:val="22"/>
          <w:szCs w:val="26"/>
        </w:rPr>
        <w:t>subsection (3) applies in relation to the fund in relation to the year of income.</w:t>
      </w:r>
    </w:p>
    <w:p w14:paraId="201FF807" w14:textId="45F60C92" w:rsidR="00AB19CC" w:rsidRPr="00DC4E35" w:rsidRDefault="000329A0" w:rsidP="00352922">
      <w:pPr>
        <w:shd w:val="clear" w:color="auto" w:fill="FFFFFF"/>
        <w:spacing w:before="120"/>
        <w:ind w:left="778" w:right="34" w:firstLine="226"/>
        <w:jc w:val="both"/>
        <w:rPr>
          <w:rFonts w:ascii="Times New Roman" w:hAnsi="Times New Roman"/>
          <w:sz w:val="22"/>
        </w:rPr>
      </w:pPr>
      <w:r w:rsidRPr="00DC4E35">
        <w:rPr>
          <w:rFonts w:ascii="Times New Roman" w:hAnsi="Times New Roman" w:cs="Times New Roman"/>
          <w:sz w:val="22"/>
          <w:szCs w:val="26"/>
        </w:rPr>
        <w:t>"(2) Where a return referred to in paragraph (1)</w:t>
      </w:r>
      <w:r w:rsidR="00582E9C">
        <w:rPr>
          <w:rFonts w:ascii="Times New Roman" w:hAnsi="Times New Roman" w:cs="Times New Roman"/>
          <w:sz w:val="22"/>
          <w:szCs w:val="26"/>
        </w:rPr>
        <w:t xml:space="preserve"> </w:t>
      </w:r>
      <w:r w:rsidRPr="00DC4E35">
        <w:rPr>
          <w:rFonts w:ascii="Times New Roman" w:hAnsi="Times New Roman" w:cs="Times New Roman"/>
          <w:sz w:val="22"/>
          <w:szCs w:val="26"/>
        </w:rPr>
        <w:t>(a) is given otherwise than on a data processing device, a certificate referred to in paragraph (1) (b) or (c) may be endorsed on the return.";</w:t>
      </w:r>
    </w:p>
    <w:p w14:paraId="057AF9BE" w14:textId="77777777" w:rsidR="00AB19CC" w:rsidRPr="00DC4E35" w:rsidRDefault="000329A0" w:rsidP="00352922">
      <w:pPr>
        <w:numPr>
          <w:ilvl w:val="0"/>
          <w:numId w:val="4"/>
        </w:numPr>
        <w:shd w:val="clear" w:color="auto" w:fill="FFFFFF"/>
        <w:tabs>
          <w:tab w:val="left" w:pos="778"/>
        </w:tabs>
        <w:spacing w:before="120"/>
        <w:ind w:left="778" w:hanging="394"/>
        <w:rPr>
          <w:rFonts w:ascii="Times New Roman" w:hAnsi="Times New Roman" w:cs="Times New Roman"/>
          <w:b/>
          <w:bCs/>
          <w:sz w:val="22"/>
          <w:szCs w:val="26"/>
        </w:rPr>
      </w:pPr>
      <w:r w:rsidRPr="00DC4E35">
        <w:rPr>
          <w:rFonts w:ascii="Times New Roman" w:hAnsi="Times New Roman" w:cs="Times New Roman"/>
          <w:sz w:val="22"/>
          <w:szCs w:val="26"/>
        </w:rPr>
        <w:t xml:space="preserve">by omitting from subsection (3) "subsection (6)" and substituting "subsections (6) and </w:t>
      </w:r>
      <w:r w:rsidRPr="00DC4E35">
        <w:rPr>
          <w:rFonts w:ascii="Times New Roman" w:hAnsi="Times New Roman" w:cs="Times New Roman"/>
          <w:smallCaps/>
          <w:sz w:val="22"/>
          <w:szCs w:val="26"/>
        </w:rPr>
        <w:t>(6a)";</w:t>
      </w:r>
    </w:p>
    <w:p w14:paraId="59CB8F4A" w14:textId="77777777" w:rsidR="00AB19CC" w:rsidRPr="00DC4E35" w:rsidRDefault="000329A0" w:rsidP="00352922">
      <w:pPr>
        <w:numPr>
          <w:ilvl w:val="0"/>
          <w:numId w:val="4"/>
        </w:numPr>
        <w:shd w:val="clear" w:color="auto" w:fill="FFFFFF"/>
        <w:tabs>
          <w:tab w:val="left" w:pos="778"/>
        </w:tabs>
        <w:spacing w:before="120"/>
        <w:ind w:left="384"/>
        <w:rPr>
          <w:rFonts w:ascii="Times New Roman" w:hAnsi="Times New Roman" w:cs="Times New Roman"/>
          <w:b/>
          <w:bCs/>
          <w:sz w:val="22"/>
          <w:szCs w:val="26"/>
        </w:rPr>
      </w:pPr>
      <w:r w:rsidRPr="00DC4E35">
        <w:rPr>
          <w:rFonts w:ascii="Times New Roman" w:hAnsi="Times New Roman" w:cs="Times New Roman"/>
          <w:sz w:val="22"/>
          <w:szCs w:val="26"/>
        </w:rPr>
        <w:t>by inserting after subsection (6) the following subsections:</w:t>
      </w:r>
    </w:p>
    <w:p w14:paraId="7144FC98" w14:textId="77777777" w:rsidR="00AB19CC" w:rsidRPr="00DC4E35" w:rsidRDefault="000329A0" w:rsidP="00352922">
      <w:pPr>
        <w:shd w:val="clear" w:color="auto" w:fill="FFFFFF"/>
        <w:spacing w:before="120"/>
        <w:ind w:left="778" w:firstLine="226"/>
        <w:jc w:val="both"/>
        <w:rPr>
          <w:rFonts w:ascii="Times New Roman" w:hAnsi="Times New Roman"/>
          <w:sz w:val="22"/>
        </w:rPr>
      </w:pPr>
      <w:r w:rsidRPr="00DC4E35">
        <w:rPr>
          <w:rFonts w:ascii="Times New Roman" w:hAnsi="Times New Roman" w:cs="Times New Roman"/>
          <w:smallCaps/>
          <w:sz w:val="22"/>
          <w:szCs w:val="26"/>
        </w:rPr>
        <w:t xml:space="preserve">"(6a) </w:t>
      </w:r>
      <w:r w:rsidRPr="00DC4E35">
        <w:rPr>
          <w:rFonts w:ascii="Times New Roman" w:hAnsi="Times New Roman" w:cs="Times New Roman"/>
          <w:sz w:val="22"/>
          <w:szCs w:val="26"/>
        </w:rPr>
        <w:t>The Commissioner may refuse to give a notice under subsection (3) if an amount of levy payable on the lodgment of the return remains unpaid.</w:t>
      </w:r>
    </w:p>
    <w:p w14:paraId="7E9B56F0" w14:textId="77777777" w:rsidR="00AB19CC" w:rsidRPr="00DC4E35" w:rsidRDefault="000329A0" w:rsidP="00352922">
      <w:pPr>
        <w:shd w:val="clear" w:color="auto" w:fill="FFFFFF"/>
        <w:spacing w:before="120"/>
        <w:ind w:left="778" w:right="29" w:firstLine="216"/>
        <w:jc w:val="both"/>
        <w:rPr>
          <w:rFonts w:ascii="Times New Roman" w:hAnsi="Times New Roman"/>
          <w:sz w:val="22"/>
        </w:rPr>
      </w:pPr>
      <w:r w:rsidRPr="00DC4E35">
        <w:rPr>
          <w:rFonts w:ascii="Times New Roman" w:hAnsi="Times New Roman" w:cs="Times New Roman"/>
          <w:smallCaps/>
          <w:sz w:val="22"/>
          <w:szCs w:val="26"/>
        </w:rPr>
        <w:t xml:space="preserve">"(6b) </w:t>
      </w:r>
      <w:r w:rsidRPr="00DC4E35">
        <w:rPr>
          <w:rFonts w:ascii="Times New Roman" w:hAnsi="Times New Roman" w:cs="Times New Roman"/>
          <w:sz w:val="22"/>
          <w:szCs w:val="26"/>
        </w:rPr>
        <w:t xml:space="preserve">If the Commissioner makes a decision under subsection </w:t>
      </w:r>
      <w:r w:rsidRPr="00DC4E35">
        <w:rPr>
          <w:rFonts w:ascii="Times New Roman" w:hAnsi="Times New Roman" w:cs="Times New Roman"/>
          <w:smallCaps/>
          <w:sz w:val="22"/>
          <w:szCs w:val="26"/>
        </w:rPr>
        <w:t xml:space="preserve">(6a) </w:t>
      </w:r>
      <w:r w:rsidRPr="00DC4E35">
        <w:rPr>
          <w:rFonts w:ascii="Times New Roman" w:hAnsi="Times New Roman" w:cs="Times New Roman"/>
          <w:sz w:val="22"/>
          <w:szCs w:val="26"/>
        </w:rPr>
        <w:t>refusing to give a notice under subsection (3), the Commissioner must notify the trustees, in writing, of that decision.".</w:t>
      </w:r>
    </w:p>
    <w:p w14:paraId="286341FB" w14:textId="77777777" w:rsidR="00AB19CC" w:rsidRPr="00DC4E35" w:rsidRDefault="000329A0" w:rsidP="00352922">
      <w:pPr>
        <w:shd w:val="clear" w:color="auto" w:fill="FFFFFF"/>
        <w:tabs>
          <w:tab w:val="left" w:pos="5381"/>
        </w:tabs>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Discretion to treat funds as satisfying the superannuation fund conditions</w:t>
      </w:r>
    </w:p>
    <w:p w14:paraId="02E6F95A" w14:textId="77777777" w:rsidR="00AB19CC" w:rsidRPr="00DC4E35" w:rsidRDefault="000329A0" w:rsidP="00352922">
      <w:pPr>
        <w:shd w:val="clear" w:color="auto" w:fill="FFFFFF"/>
        <w:tabs>
          <w:tab w:val="left" w:pos="754"/>
        </w:tabs>
        <w:spacing w:before="120"/>
        <w:ind w:left="350"/>
        <w:rPr>
          <w:rFonts w:ascii="Times New Roman" w:hAnsi="Times New Roman"/>
          <w:sz w:val="22"/>
        </w:rPr>
      </w:pPr>
      <w:r w:rsidRPr="00DC4E35">
        <w:rPr>
          <w:rFonts w:ascii="Times New Roman" w:hAnsi="Times New Roman" w:cs="Times New Roman"/>
          <w:b/>
          <w:bCs/>
          <w:sz w:val="22"/>
          <w:szCs w:val="26"/>
        </w:rPr>
        <w:t>14.</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13 of the Principal Act is amended:</w:t>
      </w:r>
    </w:p>
    <w:p w14:paraId="71F8A9E4" w14:textId="5DF1250B" w:rsidR="007A224D" w:rsidRPr="00DC4E35" w:rsidRDefault="000329A0" w:rsidP="00352922">
      <w:pPr>
        <w:shd w:val="clear" w:color="auto" w:fill="FFFFFF"/>
        <w:spacing w:before="120"/>
        <w:ind w:left="778" w:hanging="389"/>
        <w:rPr>
          <w:rFonts w:ascii="Times New Roman" w:hAnsi="Times New Roman" w:cs="Times New Roman"/>
          <w:sz w:val="22"/>
          <w:szCs w:val="26"/>
        </w:rPr>
        <w:sectPr w:rsidR="007A224D" w:rsidRPr="00DC4E35" w:rsidSect="007A224D">
          <w:pgSz w:w="12240" w:h="15840" w:code="1"/>
          <w:pgMar w:top="1440" w:right="1440" w:bottom="1440" w:left="1440" w:header="720" w:footer="720" w:gutter="0"/>
          <w:cols w:space="60"/>
          <w:noEndnote/>
          <w:titlePg/>
          <w:docGrid w:linePitch="272"/>
        </w:sectPr>
      </w:pPr>
      <w:r w:rsidRPr="00DC4E35">
        <w:rPr>
          <w:rFonts w:ascii="Times New Roman" w:hAnsi="Times New Roman" w:cs="Times New Roman"/>
          <w:b/>
          <w:bCs/>
          <w:sz w:val="22"/>
          <w:szCs w:val="26"/>
        </w:rPr>
        <w:t xml:space="preserve">(a) </w:t>
      </w:r>
      <w:r w:rsidRPr="00DC4E35">
        <w:rPr>
          <w:rFonts w:ascii="Times New Roman" w:hAnsi="Times New Roman" w:cs="Times New Roman"/>
          <w:sz w:val="22"/>
          <w:szCs w:val="26"/>
        </w:rPr>
        <w:t>by omitting from paragraph (1)</w:t>
      </w:r>
      <w:r w:rsidR="00582E9C">
        <w:rPr>
          <w:rFonts w:ascii="Times New Roman" w:hAnsi="Times New Roman" w:cs="Times New Roman"/>
          <w:sz w:val="22"/>
          <w:szCs w:val="26"/>
        </w:rPr>
        <w:t xml:space="preserve"> </w:t>
      </w:r>
      <w:r w:rsidRPr="00DC4E35">
        <w:rPr>
          <w:rFonts w:ascii="Times New Roman" w:hAnsi="Times New Roman" w:cs="Times New Roman"/>
          <w:sz w:val="22"/>
          <w:szCs w:val="26"/>
        </w:rPr>
        <w:t>(a) ", certificates and fee or fees" (wherever occurring) and substituting "and certificates";</w:t>
      </w:r>
    </w:p>
    <w:p w14:paraId="6B9A7282" w14:textId="77777777" w:rsidR="00AB19CC" w:rsidRPr="00DC4E35" w:rsidRDefault="000329A0" w:rsidP="00352922">
      <w:pPr>
        <w:numPr>
          <w:ilvl w:val="0"/>
          <w:numId w:val="5"/>
        </w:numPr>
        <w:shd w:val="clear" w:color="auto" w:fill="FFFFFF"/>
        <w:tabs>
          <w:tab w:val="left" w:pos="778"/>
        </w:tabs>
        <w:spacing w:before="120"/>
        <w:ind w:left="379"/>
        <w:rPr>
          <w:rFonts w:ascii="Times New Roman" w:hAnsi="Times New Roman" w:cs="Times New Roman"/>
          <w:b/>
          <w:bCs/>
          <w:sz w:val="22"/>
          <w:szCs w:val="26"/>
        </w:rPr>
      </w:pPr>
      <w:r w:rsidRPr="00DC4E35">
        <w:rPr>
          <w:rFonts w:ascii="Times New Roman" w:hAnsi="Times New Roman" w:cs="Times New Roman"/>
          <w:sz w:val="22"/>
          <w:szCs w:val="26"/>
        </w:rPr>
        <w:lastRenderedPageBreak/>
        <w:t>by adding "and" at the end of paragraph (1) (b);</w:t>
      </w:r>
    </w:p>
    <w:p w14:paraId="1F27DE8A" w14:textId="77777777" w:rsidR="00AB19CC" w:rsidRPr="00DC4E35" w:rsidRDefault="000329A0" w:rsidP="00352922">
      <w:pPr>
        <w:numPr>
          <w:ilvl w:val="0"/>
          <w:numId w:val="5"/>
        </w:numPr>
        <w:shd w:val="clear" w:color="auto" w:fill="FFFFFF"/>
        <w:tabs>
          <w:tab w:val="left" w:pos="778"/>
        </w:tabs>
        <w:spacing w:before="120"/>
        <w:ind w:left="379"/>
        <w:rPr>
          <w:rFonts w:ascii="Times New Roman" w:hAnsi="Times New Roman" w:cs="Times New Roman"/>
          <w:b/>
          <w:bCs/>
          <w:sz w:val="22"/>
          <w:szCs w:val="26"/>
        </w:rPr>
      </w:pPr>
      <w:r w:rsidRPr="00DC4E35">
        <w:rPr>
          <w:rFonts w:ascii="Times New Roman" w:hAnsi="Times New Roman" w:cs="Times New Roman"/>
          <w:sz w:val="22"/>
          <w:szCs w:val="26"/>
        </w:rPr>
        <w:t>by inserting after paragraph (1) (b) the following paragraph:</w:t>
      </w:r>
    </w:p>
    <w:p w14:paraId="57910A9B" w14:textId="77777777" w:rsidR="00AB19CC" w:rsidRPr="00DC4E35" w:rsidRDefault="000329A0" w:rsidP="00352922">
      <w:pPr>
        <w:shd w:val="clear" w:color="auto" w:fill="FFFFFF"/>
        <w:spacing w:before="120"/>
        <w:ind w:left="1430" w:right="10" w:hanging="499"/>
        <w:jc w:val="both"/>
        <w:rPr>
          <w:rFonts w:ascii="Times New Roman" w:hAnsi="Times New Roman"/>
          <w:sz w:val="22"/>
        </w:rPr>
      </w:pPr>
      <w:r w:rsidRPr="00DC4E35">
        <w:rPr>
          <w:rFonts w:ascii="Times New Roman" w:hAnsi="Times New Roman" w:cs="Times New Roman"/>
          <w:sz w:val="22"/>
          <w:szCs w:val="26"/>
        </w:rPr>
        <w:t>"(c) if the trustees have not lodged a return for the year of income under subsection 12 (1)</w:t>
      </w:r>
      <w:r w:rsidRPr="00DC4E35">
        <w:rPr>
          <w:rFonts w:ascii="Times New Roman" w:eastAsia="Times New Roman" w:hAnsi="Times New Roman" w:cs="Times New Roman"/>
          <w:sz w:val="22"/>
          <w:szCs w:val="26"/>
        </w:rPr>
        <w:t>—the trustees satisfy the Commissioner that the failure of the trustees to lodge the return, and any failure of the fund to satisfy the superannuation fund conditions, were not part of a levy avoidance scheme;".</w:t>
      </w:r>
    </w:p>
    <w:p w14:paraId="7250B82B"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Notices as to satisfaction of the approved deposit fund conditions</w:t>
      </w:r>
    </w:p>
    <w:p w14:paraId="1DB63DFD" w14:textId="77777777" w:rsidR="00AB19CC" w:rsidRPr="00DC4E35" w:rsidRDefault="000329A0" w:rsidP="00352922">
      <w:pPr>
        <w:shd w:val="clear" w:color="auto" w:fill="FFFFFF"/>
        <w:tabs>
          <w:tab w:val="left" w:pos="758"/>
        </w:tabs>
        <w:spacing w:before="120"/>
        <w:ind w:left="350"/>
        <w:rPr>
          <w:rFonts w:ascii="Times New Roman" w:hAnsi="Times New Roman"/>
          <w:sz w:val="22"/>
        </w:rPr>
      </w:pPr>
      <w:r w:rsidRPr="00DC4E35">
        <w:rPr>
          <w:rFonts w:ascii="Times New Roman" w:hAnsi="Times New Roman" w:cs="Times New Roman"/>
          <w:b/>
          <w:bCs/>
          <w:sz w:val="22"/>
          <w:szCs w:val="26"/>
        </w:rPr>
        <w:t>15.</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14 of the Principal Act is amended:</w:t>
      </w:r>
    </w:p>
    <w:p w14:paraId="7374C9D4" w14:textId="77777777" w:rsidR="00AB19CC" w:rsidRPr="00DC4E35" w:rsidRDefault="000329A0" w:rsidP="00352922">
      <w:pPr>
        <w:shd w:val="clear" w:color="auto" w:fill="FFFFFF"/>
        <w:tabs>
          <w:tab w:val="left" w:pos="787"/>
        </w:tabs>
        <w:spacing w:before="120"/>
        <w:ind w:left="787" w:hanging="394"/>
        <w:rPr>
          <w:rFonts w:ascii="Times New Roman" w:hAnsi="Times New Roman"/>
          <w:sz w:val="22"/>
        </w:rPr>
      </w:pPr>
      <w:r w:rsidRPr="00DC4E35">
        <w:rPr>
          <w:rFonts w:ascii="Times New Roman" w:hAnsi="Times New Roman" w:cs="Times New Roman"/>
          <w:b/>
          <w:bCs/>
          <w:sz w:val="22"/>
          <w:szCs w:val="26"/>
        </w:rPr>
        <w:t>(a)</w:t>
      </w:r>
      <w:r w:rsidRPr="00DC4E35">
        <w:rPr>
          <w:rFonts w:ascii="Times New Roman" w:hAnsi="Times New Roman" w:cs="Times New Roman"/>
          <w:b/>
          <w:bCs/>
          <w:sz w:val="22"/>
          <w:szCs w:val="26"/>
        </w:rPr>
        <w:tab/>
      </w:r>
      <w:r w:rsidRPr="00DC4E35">
        <w:rPr>
          <w:rFonts w:ascii="Times New Roman" w:hAnsi="Times New Roman" w:cs="Times New Roman"/>
          <w:sz w:val="22"/>
          <w:szCs w:val="26"/>
        </w:rPr>
        <w:t>by omitting subsections (1) and (2) and substituting the following</w:t>
      </w:r>
      <w:r w:rsidR="00427FC2" w:rsidRPr="00DC4E35">
        <w:rPr>
          <w:rFonts w:ascii="Times New Roman" w:hAnsi="Times New Roman" w:cs="Times New Roman"/>
          <w:sz w:val="22"/>
          <w:szCs w:val="26"/>
        </w:rPr>
        <w:t xml:space="preserve"> </w:t>
      </w:r>
      <w:r w:rsidRPr="00DC4E35">
        <w:rPr>
          <w:rFonts w:ascii="Times New Roman" w:hAnsi="Times New Roman" w:cs="Times New Roman"/>
          <w:sz w:val="22"/>
          <w:szCs w:val="26"/>
        </w:rPr>
        <w:t>subsections:</w:t>
      </w:r>
    </w:p>
    <w:p w14:paraId="626FCFB0" w14:textId="77777777" w:rsidR="00AB19CC" w:rsidRPr="00DC4E35" w:rsidRDefault="000329A0" w:rsidP="00352922">
      <w:pPr>
        <w:shd w:val="clear" w:color="auto" w:fill="FFFFFF"/>
        <w:spacing w:before="120"/>
        <w:ind w:left="792" w:right="34" w:firstLine="206"/>
        <w:jc w:val="both"/>
        <w:rPr>
          <w:rFonts w:ascii="Times New Roman" w:hAnsi="Times New Roman"/>
          <w:sz w:val="22"/>
        </w:rPr>
      </w:pPr>
      <w:r w:rsidRPr="00DC4E35">
        <w:rPr>
          <w:rFonts w:ascii="Times New Roman" w:hAnsi="Times New Roman" w:cs="Times New Roman"/>
          <w:sz w:val="22"/>
          <w:szCs w:val="26"/>
        </w:rPr>
        <w:t>"(1) Where, after the end of a year of income of a fund, the trustees of the fund give to the Commissioner, in relation to the year of income:</w:t>
      </w:r>
    </w:p>
    <w:p w14:paraId="767F6E92" w14:textId="77777777" w:rsidR="00AB19CC" w:rsidRPr="00DC4E35" w:rsidRDefault="000329A0" w:rsidP="00352922">
      <w:pPr>
        <w:numPr>
          <w:ilvl w:val="0"/>
          <w:numId w:val="6"/>
        </w:numPr>
        <w:shd w:val="clear" w:color="auto" w:fill="FFFFFF"/>
        <w:tabs>
          <w:tab w:val="left" w:pos="1440"/>
        </w:tabs>
        <w:spacing w:before="120"/>
        <w:ind w:left="1440" w:right="5" w:hanging="398"/>
        <w:jc w:val="both"/>
        <w:rPr>
          <w:rFonts w:ascii="Times New Roman" w:hAnsi="Times New Roman" w:cs="Times New Roman"/>
          <w:sz w:val="22"/>
          <w:szCs w:val="26"/>
        </w:rPr>
      </w:pPr>
      <w:r w:rsidRPr="00DC4E35">
        <w:rPr>
          <w:rFonts w:ascii="Times New Roman" w:hAnsi="Times New Roman" w:cs="Times New Roman"/>
          <w:sz w:val="22"/>
          <w:szCs w:val="26"/>
        </w:rPr>
        <w:t>a return, in an approved form, providing information relating to the fund and to the fund's satisfaction of the approved deposit fund conditions during the year of income; and</w:t>
      </w:r>
    </w:p>
    <w:p w14:paraId="11C1DCDD" w14:textId="77777777" w:rsidR="00AB19CC" w:rsidRPr="00DC4E35" w:rsidRDefault="000329A0" w:rsidP="00352922">
      <w:pPr>
        <w:numPr>
          <w:ilvl w:val="0"/>
          <w:numId w:val="6"/>
        </w:numPr>
        <w:shd w:val="clear" w:color="auto" w:fill="FFFFFF"/>
        <w:tabs>
          <w:tab w:val="left" w:pos="1440"/>
        </w:tabs>
        <w:spacing w:before="120"/>
        <w:ind w:left="1440" w:right="38" w:hanging="398"/>
        <w:jc w:val="both"/>
        <w:rPr>
          <w:rFonts w:ascii="Times New Roman" w:hAnsi="Times New Roman" w:cs="Times New Roman"/>
          <w:sz w:val="22"/>
          <w:szCs w:val="26"/>
        </w:rPr>
      </w:pPr>
      <w:r w:rsidRPr="00DC4E35">
        <w:rPr>
          <w:rFonts w:ascii="Times New Roman" w:hAnsi="Times New Roman" w:cs="Times New Roman"/>
          <w:sz w:val="22"/>
          <w:szCs w:val="26"/>
        </w:rPr>
        <w:t>a certificate by the trustees of the fund, in the prescribed form; and</w:t>
      </w:r>
    </w:p>
    <w:p w14:paraId="5542CDA5" w14:textId="77777777" w:rsidR="00AB19CC" w:rsidRPr="00DC4E35" w:rsidRDefault="000329A0" w:rsidP="00352922">
      <w:pPr>
        <w:numPr>
          <w:ilvl w:val="0"/>
          <w:numId w:val="6"/>
        </w:numPr>
        <w:shd w:val="clear" w:color="auto" w:fill="FFFFFF"/>
        <w:tabs>
          <w:tab w:val="left" w:pos="1440"/>
        </w:tabs>
        <w:spacing w:before="120"/>
        <w:ind w:left="1440" w:right="34" w:hanging="398"/>
        <w:jc w:val="both"/>
        <w:rPr>
          <w:rFonts w:ascii="Times New Roman" w:hAnsi="Times New Roman" w:cs="Times New Roman"/>
          <w:sz w:val="22"/>
          <w:szCs w:val="26"/>
        </w:rPr>
      </w:pPr>
      <w:r w:rsidRPr="00DC4E35">
        <w:rPr>
          <w:rFonts w:ascii="Times New Roman" w:hAnsi="Times New Roman" w:cs="Times New Roman"/>
          <w:sz w:val="22"/>
          <w:szCs w:val="26"/>
        </w:rPr>
        <w:t>a certificate by an approved auditor, in the prescribed form;</w:t>
      </w:r>
    </w:p>
    <w:p w14:paraId="7ED81817" w14:textId="77777777" w:rsidR="00AB19CC" w:rsidRPr="00DC4E35" w:rsidRDefault="000329A0" w:rsidP="00352922">
      <w:pPr>
        <w:shd w:val="clear" w:color="auto" w:fill="FFFFFF"/>
        <w:spacing w:before="120"/>
        <w:ind w:left="792"/>
        <w:rPr>
          <w:rFonts w:ascii="Times New Roman" w:hAnsi="Times New Roman"/>
          <w:sz w:val="22"/>
        </w:rPr>
      </w:pPr>
      <w:r w:rsidRPr="00DC4E35">
        <w:rPr>
          <w:rFonts w:ascii="Times New Roman" w:hAnsi="Times New Roman" w:cs="Times New Roman"/>
          <w:sz w:val="22"/>
          <w:szCs w:val="26"/>
        </w:rPr>
        <w:t>subsection (3) applies in relation to the fund in relation to the year of income.</w:t>
      </w:r>
    </w:p>
    <w:p w14:paraId="432132CD" w14:textId="136720DC" w:rsidR="00AB19CC" w:rsidRPr="00DC4E35" w:rsidRDefault="000329A0" w:rsidP="00352922">
      <w:pPr>
        <w:shd w:val="clear" w:color="auto" w:fill="FFFFFF"/>
        <w:spacing w:before="120"/>
        <w:ind w:left="792" w:right="29" w:firstLine="216"/>
        <w:jc w:val="both"/>
        <w:rPr>
          <w:rFonts w:ascii="Times New Roman" w:hAnsi="Times New Roman"/>
          <w:sz w:val="22"/>
        </w:rPr>
      </w:pPr>
      <w:r w:rsidRPr="00DC4E35">
        <w:rPr>
          <w:rFonts w:ascii="Times New Roman" w:hAnsi="Times New Roman" w:cs="Times New Roman"/>
          <w:sz w:val="22"/>
          <w:szCs w:val="26"/>
        </w:rPr>
        <w:t>"(2) Where a return referred to in paragraph (1)</w:t>
      </w:r>
      <w:r w:rsidR="00582E9C">
        <w:rPr>
          <w:rFonts w:ascii="Times New Roman" w:hAnsi="Times New Roman" w:cs="Times New Roman"/>
          <w:sz w:val="22"/>
          <w:szCs w:val="26"/>
        </w:rPr>
        <w:t xml:space="preserve"> </w:t>
      </w:r>
      <w:r w:rsidRPr="00DC4E35">
        <w:rPr>
          <w:rFonts w:ascii="Times New Roman" w:hAnsi="Times New Roman" w:cs="Times New Roman"/>
          <w:sz w:val="22"/>
          <w:szCs w:val="26"/>
        </w:rPr>
        <w:t>(a) is given otherwise than on a data processing device, a certificate referred to in paragraph (1) (b) or (c) may be endorsed on the return.";</w:t>
      </w:r>
    </w:p>
    <w:p w14:paraId="6BA6B378" w14:textId="77777777" w:rsidR="00AB19CC" w:rsidRPr="00DC4E35" w:rsidRDefault="000329A0" w:rsidP="00352922">
      <w:pPr>
        <w:numPr>
          <w:ilvl w:val="0"/>
          <w:numId w:val="7"/>
        </w:numPr>
        <w:shd w:val="clear" w:color="auto" w:fill="FFFFFF"/>
        <w:tabs>
          <w:tab w:val="left" w:pos="787"/>
        </w:tabs>
        <w:spacing w:before="120"/>
        <w:ind w:left="787" w:hanging="394"/>
        <w:rPr>
          <w:rFonts w:ascii="Times New Roman" w:hAnsi="Times New Roman" w:cs="Times New Roman"/>
          <w:b/>
          <w:bCs/>
          <w:sz w:val="22"/>
          <w:szCs w:val="26"/>
        </w:rPr>
      </w:pPr>
      <w:r w:rsidRPr="00DC4E35">
        <w:rPr>
          <w:rFonts w:ascii="Times New Roman" w:hAnsi="Times New Roman" w:cs="Times New Roman"/>
          <w:sz w:val="22"/>
          <w:szCs w:val="26"/>
        </w:rPr>
        <w:t xml:space="preserve">by omitting from subsection (3) "subsection (6)" and substituting "subsections (6) and </w:t>
      </w:r>
      <w:r w:rsidRPr="00DC4E35">
        <w:rPr>
          <w:rFonts w:ascii="Times New Roman" w:hAnsi="Times New Roman" w:cs="Times New Roman"/>
          <w:smallCaps/>
          <w:sz w:val="22"/>
          <w:szCs w:val="26"/>
        </w:rPr>
        <w:t>(6a)";</w:t>
      </w:r>
    </w:p>
    <w:p w14:paraId="753FE9FE" w14:textId="77777777" w:rsidR="00AB19CC" w:rsidRPr="00DC4E35" w:rsidRDefault="000329A0" w:rsidP="00352922">
      <w:pPr>
        <w:numPr>
          <w:ilvl w:val="0"/>
          <w:numId w:val="8"/>
        </w:numPr>
        <w:shd w:val="clear" w:color="auto" w:fill="FFFFFF"/>
        <w:tabs>
          <w:tab w:val="left" w:pos="787"/>
        </w:tabs>
        <w:spacing w:before="120"/>
        <w:ind w:left="394"/>
        <w:rPr>
          <w:rFonts w:ascii="Times New Roman" w:hAnsi="Times New Roman" w:cs="Times New Roman"/>
          <w:b/>
          <w:bCs/>
          <w:sz w:val="22"/>
          <w:szCs w:val="26"/>
        </w:rPr>
      </w:pPr>
      <w:r w:rsidRPr="00DC4E35">
        <w:rPr>
          <w:rFonts w:ascii="Times New Roman" w:hAnsi="Times New Roman" w:cs="Times New Roman"/>
          <w:sz w:val="22"/>
          <w:szCs w:val="26"/>
        </w:rPr>
        <w:t>by inserting after subsection (6) the following subsections:</w:t>
      </w:r>
    </w:p>
    <w:p w14:paraId="3000A897" w14:textId="77777777" w:rsidR="00AB19CC" w:rsidRPr="00DC4E35" w:rsidRDefault="000329A0" w:rsidP="00352922">
      <w:pPr>
        <w:shd w:val="clear" w:color="auto" w:fill="FFFFFF"/>
        <w:spacing w:before="120"/>
        <w:ind w:left="792" w:firstLine="216"/>
        <w:jc w:val="both"/>
        <w:rPr>
          <w:rFonts w:ascii="Times New Roman" w:hAnsi="Times New Roman"/>
          <w:sz w:val="22"/>
        </w:rPr>
      </w:pPr>
      <w:r w:rsidRPr="00DC4E35">
        <w:rPr>
          <w:rFonts w:ascii="Times New Roman" w:hAnsi="Times New Roman" w:cs="Times New Roman"/>
          <w:smallCaps/>
          <w:sz w:val="22"/>
          <w:szCs w:val="26"/>
        </w:rPr>
        <w:t xml:space="preserve">"(6a) </w:t>
      </w:r>
      <w:r w:rsidRPr="00DC4E35">
        <w:rPr>
          <w:rFonts w:ascii="Times New Roman" w:hAnsi="Times New Roman" w:cs="Times New Roman"/>
          <w:sz w:val="22"/>
          <w:szCs w:val="26"/>
        </w:rPr>
        <w:t>The Commissioner may refuse to give a notice under subsection (3) if an amount of levy payable on the lodgment of the return remains unpaid.</w:t>
      </w:r>
    </w:p>
    <w:p w14:paraId="24507150" w14:textId="0973ED3D" w:rsidR="00AB19CC" w:rsidRPr="00DC4E35" w:rsidRDefault="000329A0" w:rsidP="00352922">
      <w:pPr>
        <w:shd w:val="clear" w:color="auto" w:fill="FFFFFF"/>
        <w:spacing w:before="120"/>
        <w:ind w:left="797" w:right="19" w:firstLine="211"/>
        <w:jc w:val="both"/>
        <w:rPr>
          <w:rFonts w:ascii="Times New Roman" w:hAnsi="Times New Roman"/>
          <w:sz w:val="22"/>
        </w:rPr>
      </w:pPr>
      <w:r w:rsidRPr="00DC4E35">
        <w:rPr>
          <w:rFonts w:ascii="Times New Roman" w:hAnsi="Times New Roman" w:cs="Times New Roman"/>
          <w:sz w:val="22"/>
          <w:szCs w:val="26"/>
        </w:rPr>
        <w:t>"(6</w:t>
      </w:r>
      <w:r w:rsidR="00582E9C">
        <w:rPr>
          <w:rFonts w:ascii="Times New Roman" w:hAnsi="Times New Roman" w:cs="Times New Roman"/>
          <w:smallCaps/>
          <w:sz w:val="22"/>
          <w:szCs w:val="26"/>
        </w:rPr>
        <w:t>b</w:t>
      </w:r>
      <w:r w:rsidRPr="00DC4E35">
        <w:rPr>
          <w:rFonts w:ascii="Times New Roman" w:hAnsi="Times New Roman" w:cs="Times New Roman"/>
          <w:sz w:val="22"/>
          <w:szCs w:val="26"/>
        </w:rPr>
        <w:t xml:space="preserve">) If the Commissioner makes a decision under subsection </w:t>
      </w:r>
      <w:r w:rsidRPr="00DC4E35">
        <w:rPr>
          <w:rFonts w:ascii="Times New Roman" w:hAnsi="Times New Roman" w:cs="Times New Roman"/>
          <w:smallCaps/>
          <w:sz w:val="22"/>
          <w:szCs w:val="26"/>
        </w:rPr>
        <w:t xml:space="preserve">(6a) </w:t>
      </w:r>
      <w:r w:rsidRPr="00DC4E35">
        <w:rPr>
          <w:rFonts w:ascii="Times New Roman" w:hAnsi="Times New Roman" w:cs="Times New Roman"/>
          <w:sz w:val="22"/>
          <w:szCs w:val="26"/>
        </w:rPr>
        <w:t>refusing to give a notice under subsection (3), the Commissioner must notify the trustees, in writing, of that decision.".</w:t>
      </w:r>
    </w:p>
    <w:p w14:paraId="3D17D657"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Discretion to treat funds as satisfying the approved deposit fund conditions</w:t>
      </w:r>
    </w:p>
    <w:p w14:paraId="56869DFF" w14:textId="77777777" w:rsidR="00AB19CC" w:rsidRPr="00DC4E35" w:rsidRDefault="000329A0" w:rsidP="00352922">
      <w:pPr>
        <w:shd w:val="clear" w:color="auto" w:fill="FFFFFF"/>
        <w:tabs>
          <w:tab w:val="left" w:pos="758"/>
        </w:tabs>
        <w:spacing w:before="120"/>
        <w:ind w:left="350"/>
        <w:rPr>
          <w:rFonts w:ascii="Times New Roman" w:hAnsi="Times New Roman"/>
          <w:sz w:val="22"/>
        </w:rPr>
      </w:pPr>
      <w:r w:rsidRPr="00DC4E35">
        <w:rPr>
          <w:rFonts w:ascii="Times New Roman" w:hAnsi="Times New Roman" w:cs="Times New Roman"/>
          <w:b/>
          <w:bCs/>
          <w:sz w:val="22"/>
          <w:szCs w:val="26"/>
        </w:rPr>
        <w:t>16.</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15 of the Principal Act is amended:</w:t>
      </w:r>
    </w:p>
    <w:p w14:paraId="05682A0A" w14:textId="3A58B7F6" w:rsidR="007C5E31" w:rsidRPr="00DC4E35" w:rsidRDefault="000329A0" w:rsidP="00352922">
      <w:pPr>
        <w:shd w:val="clear" w:color="auto" w:fill="FFFFFF"/>
        <w:spacing w:before="120"/>
        <w:ind w:left="806" w:hanging="398"/>
        <w:rPr>
          <w:rFonts w:ascii="Times New Roman" w:hAnsi="Times New Roman" w:cs="Times New Roman"/>
          <w:sz w:val="22"/>
          <w:szCs w:val="26"/>
        </w:rPr>
      </w:pPr>
      <w:r w:rsidRPr="00DC4E35">
        <w:rPr>
          <w:rFonts w:ascii="Times New Roman" w:hAnsi="Times New Roman" w:cs="Times New Roman"/>
          <w:b/>
          <w:bCs/>
          <w:sz w:val="22"/>
          <w:szCs w:val="26"/>
        </w:rPr>
        <w:t xml:space="preserve">(a) </w:t>
      </w:r>
      <w:r w:rsidRPr="00DC4E35">
        <w:rPr>
          <w:rFonts w:ascii="Times New Roman" w:hAnsi="Times New Roman" w:cs="Times New Roman"/>
          <w:sz w:val="22"/>
          <w:szCs w:val="26"/>
        </w:rPr>
        <w:t>by omitting from paragraph (1)</w:t>
      </w:r>
      <w:r w:rsidR="00582E9C">
        <w:rPr>
          <w:rFonts w:ascii="Times New Roman" w:hAnsi="Times New Roman" w:cs="Times New Roman"/>
          <w:sz w:val="22"/>
          <w:szCs w:val="26"/>
        </w:rPr>
        <w:t xml:space="preserve"> </w:t>
      </w:r>
      <w:r w:rsidRPr="00DC4E35">
        <w:rPr>
          <w:rFonts w:ascii="Times New Roman" w:hAnsi="Times New Roman" w:cs="Times New Roman"/>
          <w:sz w:val="22"/>
          <w:szCs w:val="26"/>
        </w:rPr>
        <w:t>(a) ", certificates and fee or fees" (wherever occurring) and substituting "and certificates";</w:t>
      </w:r>
    </w:p>
    <w:p w14:paraId="0821726A" w14:textId="77777777" w:rsidR="003229B6" w:rsidRPr="00DC4E35" w:rsidRDefault="003229B6" w:rsidP="00352922">
      <w:pPr>
        <w:widowControl/>
        <w:autoSpaceDE/>
        <w:autoSpaceDN/>
        <w:adjustRightInd/>
        <w:spacing w:before="120" w:after="200" w:line="276" w:lineRule="auto"/>
        <w:rPr>
          <w:rFonts w:ascii="Times New Roman" w:hAnsi="Times New Roman" w:cs="Times New Roman"/>
          <w:sz w:val="22"/>
          <w:szCs w:val="26"/>
        </w:rPr>
        <w:sectPr w:rsidR="003229B6" w:rsidRPr="00DC4E35" w:rsidSect="007A224D">
          <w:pgSz w:w="12240" w:h="15840" w:code="1"/>
          <w:pgMar w:top="1440" w:right="1440" w:bottom="1440" w:left="1440" w:header="720" w:footer="720" w:gutter="0"/>
          <w:cols w:space="60"/>
          <w:noEndnote/>
          <w:titlePg/>
          <w:docGrid w:linePitch="272"/>
        </w:sectPr>
      </w:pPr>
    </w:p>
    <w:p w14:paraId="062F0981" w14:textId="77777777" w:rsidR="00AB19CC" w:rsidRPr="00DC4E35" w:rsidRDefault="000329A0" w:rsidP="00352922">
      <w:pPr>
        <w:numPr>
          <w:ilvl w:val="0"/>
          <w:numId w:val="9"/>
        </w:numPr>
        <w:shd w:val="clear" w:color="auto" w:fill="FFFFFF"/>
        <w:tabs>
          <w:tab w:val="left" w:pos="782"/>
        </w:tabs>
        <w:spacing w:before="120"/>
        <w:ind w:left="394"/>
        <w:rPr>
          <w:rFonts w:ascii="Times New Roman" w:hAnsi="Times New Roman" w:cs="Times New Roman"/>
          <w:b/>
          <w:bCs/>
          <w:sz w:val="22"/>
          <w:szCs w:val="24"/>
        </w:rPr>
      </w:pPr>
      <w:r w:rsidRPr="00DC4E35">
        <w:rPr>
          <w:rFonts w:ascii="Times New Roman" w:hAnsi="Times New Roman" w:cs="Times New Roman"/>
          <w:sz w:val="22"/>
          <w:szCs w:val="24"/>
        </w:rPr>
        <w:lastRenderedPageBreak/>
        <w:t>by adding "and" at the end of paragraph (1) (b);</w:t>
      </w:r>
    </w:p>
    <w:p w14:paraId="558C47CB" w14:textId="77777777" w:rsidR="00AB19CC" w:rsidRPr="00DC4E35" w:rsidRDefault="000329A0" w:rsidP="00352922">
      <w:pPr>
        <w:numPr>
          <w:ilvl w:val="0"/>
          <w:numId w:val="9"/>
        </w:numPr>
        <w:shd w:val="clear" w:color="auto" w:fill="FFFFFF"/>
        <w:tabs>
          <w:tab w:val="left" w:pos="782"/>
        </w:tabs>
        <w:spacing w:before="120"/>
        <w:ind w:left="394"/>
        <w:rPr>
          <w:rFonts w:ascii="Times New Roman" w:hAnsi="Times New Roman" w:cs="Times New Roman"/>
          <w:b/>
          <w:bCs/>
          <w:sz w:val="22"/>
          <w:szCs w:val="24"/>
        </w:rPr>
      </w:pPr>
      <w:r w:rsidRPr="00DC4E35">
        <w:rPr>
          <w:rFonts w:ascii="Times New Roman" w:hAnsi="Times New Roman" w:cs="Times New Roman"/>
          <w:sz w:val="22"/>
          <w:szCs w:val="24"/>
        </w:rPr>
        <w:t>by inserting after paragraph (1) (b) the following paragraph:</w:t>
      </w:r>
    </w:p>
    <w:p w14:paraId="01AB1DDA" w14:textId="54A461E9" w:rsidR="00AB19CC" w:rsidRPr="00DC4E35" w:rsidRDefault="000329A0" w:rsidP="00352922">
      <w:pPr>
        <w:shd w:val="clear" w:color="auto" w:fill="FFFFFF"/>
        <w:spacing w:before="120"/>
        <w:ind w:left="1440" w:hanging="494"/>
        <w:jc w:val="both"/>
        <w:rPr>
          <w:rFonts w:ascii="Times New Roman" w:hAnsi="Times New Roman"/>
          <w:sz w:val="22"/>
        </w:rPr>
      </w:pPr>
      <w:r w:rsidRPr="00DC4E35">
        <w:rPr>
          <w:rFonts w:ascii="Times New Roman" w:hAnsi="Times New Roman" w:cs="Times New Roman"/>
          <w:sz w:val="22"/>
          <w:szCs w:val="24"/>
        </w:rPr>
        <w:t>"(c) if the trustees have not lodged a return for the year of income under subsection 14</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(1)</w:t>
      </w:r>
      <w:r w:rsidRPr="00DC4E35">
        <w:rPr>
          <w:rFonts w:ascii="Times New Roman" w:eastAsia="Times New Roman" w:hAnsi="Times New Roman" w:cs="Times New Roman"/>
          <w:sz w:val="22"/>
          <w:szCs w:val="24"/>
        </w:rPr>
        <w:t>—the trustees satisfy the Commissioner that the failure of the trustees to lodge the return, and any failure of the fund to satisfy the approved deposit fund conditions, were not part of a levy avoidance scheme;".</w:t>
      </w:r>
    </w:p>
    <w:p w14:paraId="1CA4E547" w14:textId="77777777" w:rsidR="00AB19CC" w:rsidRPr="00DC4E35" w:rsidRDefault="000329A0" w:rsidP="00352922">
      <w:pPr>
        <w:shd w:val="clear" w:color="auto" w:fill="FFFFFF"/>
        <w:spacing w:before="120"/>
        <w:ind w:left="10"/>
        <w:rPr>
          <w:rFonts w:ascii="Times New Roman" w:hAnsi="Times New Roman"/>
          <w:sz w:val="22"/>
        </w:rPr>
      </w:pPr>
      <w:r w:rsidRPr="00DC4E35">
        <w:rPr>
          <w:rFonts w:ascii="Times New Roman" w:hAnsi="Times New Roman" w:cs="Times New Roman"/>
          <w:b/>
          <w:bCs/>
          <w:sz w:val="22"/>
          <w:szCs w:val="24"/>
        </w:rPr>
        <w:t>Notices as to satisfaction of the pooled superannuation trust conditions</w:t>
      </w:r>
    </w:p>
    <w:p w14:paraId="7CFC874B" w14:textId="67963530" w:rsidR="00AB19CC" w:rsidRPr="00DC4E35" w:rsidRDefault="000329A0" w:rsidP="00352922">
      <w:pPr>
        <w:shd w:val="clear" w:color="auto" w:fill="FFFFFF"/>
        <w:tabs>
          <w:tab w:val="left" w:pos="749"/>
        </w:tabs>
        <w:spacing w:before="120"/>
        <w:ind w:left="350"/>
        <w:rPr>
          <w:rFonts w:ascii="Times New Roman" w:hAnsi="Times New Roman"/>
          <w:sz w:val="22"/>
        </w:rPr>
      </w:pPr>
      <w:r w:rsidRPr="00DC4E35">
        <w:rPr>
          <w:rFonts w:ascii="Times New Roman" w:hAnsi="Times New Roman" w:cs="Times New Roman"/>
          <w:b/>
          <w:bCs/>
          <w:sz w:val="22"/>
          <w:szCs w:val="24"/>
        </w:rPr>
        <w:t>17.</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of the Principal Act is amended:</w:t>
      </w:r>
    </w:p>
    <w:p w14:paraId="7EDF496B" w14:textId="77777777" w:rsidR="00AB19CC" w:rsidRPr="00DC4E35" w:rsidRDefault="000329A0" w:rsidP="00352922">
      <w:pPr>
        <w:shd w:val="clear" w:color="auto" w:fill="FFFFFF"/>
        <w:tabs>
          <w:tab w:val="left" w:pos="778"/>
        </w:tabs>
        <w:spacing w:before="120"/>
        <w:ind w:left="778" w:hanging="389"/>
        <w:rPr>
          <w:rFonts w:ascii="Times New Roman" w:hAnsi="Times New Roman"/>
          <w:sz w:val="22"/>
        </w:rPr>
      </w:pPr>
      <w:r w:rsidRPr="00DC4E35">
        <w:rPr>
          <w:rFonts w:ascii="Times New Roman" w:hAnsi="Times New Roman" w:cs="Times New Roman"/>
          <w:b/>
          <w:bCs/>
          <w:sz w:val="22"/>
          <w:szCs w:val="24"/>
        </w:rPr>
        <w:t>(a)</w:t>
      </w:r>
      <w:r w:rsidRPr="00DC4E35">
        <w:rPr>
          <w:rFonts w:ascii="Times New Roman" w:hAnsi="Times New Roman" w:cs="Times New Roman"/>
          <w:b/>
          <w:bCs/>
          <w:sz w:val="22"/>
          <w:szCs w:val="24"/>
        </w:rPr>
        <w:tab/>
      </w:r>
      <w:r w:rsidRPr="00DC4E35">
        <w:rPr>
          <w:rFonts w:ascii="Times New Roman" w:hAnsi="Times New Roman" w:cs="Times New Roman"/>
          <w:sz w:val="22"/>
          <w:szCs w:val="24"/>
        </w:rPr>
        <w:t>by omitting subsections (1) and (2) and substituting the following</w:t>
      </w:r>
      <w:r w:rsidRPr="00DC4E35">
        <w:rPr>
          <w:rFonts w:ascii="Times New Roman" w:hAnsi="Times New Roman" w:cs="Times New Roman"/>
          <w:sz w:val="22"/>
          <w:szCs w:val="24"/>
        </w:rPr>
        <w:br/>
        <w:t>subsections:</w:t>
      </w:r>
    </w:p>
    <w:p w14:paraId="571093C4" w14:textId="77777777" w:rsidR="00AB19CC" w:rsidRPr="00DC4E35" w:rsidRDefault="000329A0" w:rsidP="00352922">
      <w:pPr>
        <w:shd w:val="clear" w:color="auto" w:fill="FFFFFF"/>
        <w:spacing w:before="120"/>
        <w:ind w:left="787" w:right="29" w:firstLine="221"/>
        <w:jc w:val="both"/>
        <w:rPr>
          <w:rFonts w:ascii="Times New Roman" w:hAnsi="Times New Roman"/>
          <w:sz w:val="22"/>
        </w:rPr>
      </w:pPr>
      <w:r w:rsidRPr="00DC4E35">
        <w:rPr>
          <w:rFonts w:ascii="Times New Roman" w:hAnsi="Times New Roman" w:cs="Times New Roman"/>
          <w:sz w:val="22"/>
          <w:szCs w:val="24"/>
        </w:rPr>
        <w:t>"(1) Where, after the end of a year of income of a unit trust, the trustees of the unit trust give to the Commissioner, in relation to the year of income:</w:t>
      </w:r>
    </w:p>
    <w:p w14:paraId="3201B6D2" w14:textId="77777777" w:rsidR="00AB19CC" w:rsidRPr="00DC4E35" w:rsidRDefault="000329A0" w:rsidP="00352922">
      <w:pPr>
        <w:numPr>
          <w:ilvl w:val="0"/>
          <w:numId w:val="10"/>
        </w:numPr>
        <w:shd w:val="clear" w:color="auto" w:fill="FFFFFF"/>
        <w:tabs>
          <w:tab w:val="left" w:pos="1435"/>
        </w:tabs>
        <w:spacing w:before="120"/>
        <w:ind w:left="1435" w:right="24" w:hanging="389"/>
        <w:jc w:val="both"/>
        <w:rPr>
          <w:rFonts w:ascii="Times New Roman" w:hAnsi="Times New Roman" w:cs="Times New Roman"/>
          <w:sz w:val="22"/>
          <w:szCs w:val="24"/>
        </w:rPr>
      </w:pPr>
      <w:r w:rsidRPr="00DC4E35">
        <w:rPr>
          <w:rFonts w:ascii="Times New Roman" w:hAnsi="Times New Roman" w:cs="Times New Roman"/>
          <w:sz w:val="22"/>
          <w:szCs w:val="24"/>
        </w:rPr>
        <w:t>a return, in an approved form, providing information relating to the unit trust and to the unit trust's satisfaction of the pooled superannuation trust conditions during the year of income; and</w:t>
      </w:r>
    </w:p>
    <w:p w14:paraId="06CF705B" w14:textId="77777777" w:rsidR="00AB19CC" w:rsidRPr="00DC4E35" w:rsidRDefault="000329A0" w:rsidP="00352922">
      <w:pPr>
        <w:numPr>
          <w:ilvl w:val="0"/>
          <w:numId w:val="10"/>
        </w:numPr>
        <w:shd w:val="clear" w:color="auto" w:fill="FFFFFF"/>
        <w:tabs>
          <w:tab w:val="left" w:pos="1435"/>
        </w:tabs>
        <w:spacing w:before="120"/>
        <w:ind w:left="1435" w:right="24" w:hanging="389"/>
        <w:jc w:val="both"/>
        <w:rPr>
          <w:rFonts w:ascii="Times New Roman" w:hAnsi="Times New Roman" w:cs="Times New Roman"/>
          <w:sz w:val="22"/>
          <w:szCs w:val="24"/>
        </w:rPr>
      </w:pPr>
      <w:r w:rsidRPr="00DC4E35">
        <w:rPr>
          <w:rFonts w:ascii="Times New Roman" w:hAnsi="Times New Roman" w:cs="Times New Roman"/>
          <w:sz w:val="22"/>
          <w:szCs w:val="24"/>
        </w:rPr>
        <w:t>a certificate by the trustees of the unit trust, in the prescribed form; and</w:t>
      </w:r>
    </w:p>
    <w:p w14:paraId="5F161345" w14:textId="77777777" w:rsidR="00AB19CC" w:rsidRPr="00DC4E35" w:rsidRDefault="000329A0" w:rsidP="00352922">
      <w:pPr>
        <w:numPr>
          <w:ilvl w:val="0"/>
          <w:numId w:val="10"/>
        </w:numPr>
        <w:shd w:val="clear" w:color="auto" w:fill="FFFFFF"/>
        <w:tabs>
          <w:tab w:val="left" w:pos="1435"/>
        </w:tabs>
        <w:spacing w:before="120"/>
        <w:ind w:left="1435" w:right="29" w:hanging="389"/>
        <w:jc w:val="both"/>
        <w:rPr>
          <w:rFonts w:ascii="Times New Roman" w:hAnsi="Times New Roman" w:cs="Times New Roman"/>
          <w:sz w:val="22"/>
          <w:szCs w:val="24"/>
        </w:rPr>
      </w:pPr>
      <w:r w:rsidRPr="00DC4E35">
        <w:rPr>
          <w:rFonts w:ascii="Times New Roman" w:hAnsi="Times New Roman" w:cs="Times New Roman"/>
          <w:sz w:val="22"/>
          <w:szCs w:val="24"/>
        </w:rPr>
        <w:t>a certificate by an approved auditor, in the prescribed form;</w:t>
      </w:r>
    </w:p>
    <w:p w14:paraId="6CEE3174" w14:textId="77777777" w:rsidR="00AB19CC" w:rsidRPr="00DC4E35" w:rsidRDefault="000329A0" w:rsidP="00352922">
      <w:pPr>
        <w:shd w:val="clear" w:color="auto" w:fill="FFFFFF"/>
        <w:spacing w:before="120"/>
        <w:ind w:left="778"/>
        <w:rPr>
          <w:rFonts w:ascii="Times New Roman" w:hAnsi="Times New Roman"/>
          <w:sz w:val="22"/>
        </w:rPr>
      </w:pPr>
      <w:r w:rsidRPr="00DC4E35">
        <w:rPr>
          <w:rFonts w:ascii="Times New Roman" w:hAnsi="Times New Roman" w:cs="Times New Roman"/>
          <w:sz w:val="22"/>
          <w:szCs w:val="24"/>
        </w:rPr>
        <w:t>subsection (3) applies in relation to the unit trust in relation to the year of income.</w:t>
      </w:r>
    </w:p>
    <w:p w14:paraId="08EC24DB" w14:textId="77777777" w:rsidR="00AB19CC" w:rsidRPr="00DC4E35" w:rsidRDefault="000329A0" w:rsidP="00352922">
      <w:pPr>
        <w:shd w:val="clear" w:color="auto" w:fill="FFFFFF"/>
        <w:spacing w:before="120"/>
        <w:ind w:left="778" w:right="29" w:firstLine="230"/>
        <w:jc w:val="both"/>
        <w:rPr>
          <w:rFonts w:ascii="Times New Roman" w:hAnsi="Times New Roman"/>
          <w:sz w:val="22"/>
        </w:rPr>
      </w:pPr>
      <w:r w:rsidRPr="00DC4E35">
        <w:rPr>
          <w:rFonts w:ascii="Times New Roman" w:hAnsi="Times New Roman" w:cs="Times New Roman"/>
          <w:sz w:val="22"/>
          <w:szCs w:val="24"/>
        </w:rPr>
        <w:t>"(2) Where a return referred to in paragraph (1) (a) is given otherwise than on a data processing device, a certificate referred to in paragraph (1) (b) or (c) may be endorsed on the return.";</w:t>
      </w:r>
    </w:p>
    <w:p w14:paraId="664EA6D2" w14:textId="77777777" w:rsidR="00AB19CC" w:rsidRPr="00DC4E35" w:rsidRDefault="000329A0" w:rsidP="00352922">
      <w:pPr>
        <w:numPr>
          <w:ilvl w:val="0"/>
          <w:numId w:val="11"/>
        </w:numPr>
        <w:shd w:val="clear" w:color="auto" w:fill="FFFFFF"/>
        <w:tabs>
          <w:tab w:val="left" w:pos="778"/>
        </w:tabs>
        <w:spacing w:before="120"/>
        <w:ind w:left="778" w:hanging="389"/>
        <w:rPr>
          <w:rFonts w:ascii="Times New Roman" w:hAnsi="Times New Roman" w:cs="Times New Roman"/>
          <w:b/>
          <w:bCs/>
          <w:sz w:val="22"/>
          <w:szCs w:val="24"/>
        </w:rPr>
      </w:pPr>
      <w:r w:rsidRPr="00DC4E35">
        <w:rPr>
          <w:rFonts w:ascii="Times New Roman" w:hAnsi="Times New Roman" w:cs="Times New Roman"/>
          <w:sz w:val="22"/>
          <w:szCs w:val="24"/>
        </w:rPr>
        <w:t xml:space="preserve">by omitting from subsection (3) "subsection (6)" and substituting "subsections (6) and </w:t>
      </w:r>
      <w:r w:rsidRPr="00DC4E35">
        <w:rPr>
          <w:rFonts w:ascii="Times New Roman" w:hAnsi="Times New Roman" w:cs="Times New Roman"/>
          <w:smallCaps/>
          <w:sz w:val="22"/>
          <w:szCs w:val="24"/>
        </w:rPr>
        <w:t>(6a)";</w:t>
      </w:r>
    </w:p>
    <w:p w14:paraId="7262A825" w14:textId="77777777" w:rsidR="00AB19CC" w:rsidRPr="00DC4E35" w:rsidRDefault="000329A0" w:rsidP="00352922">
      <w:pPr>
        <w:numPr>
          <w:ilvl w:val="0"/>
          <w:numId w:val="11"/>
        </w:numPr>
        <w:shd w:val="clear" w:color="auto" w:fill="FFFFFF"/>
        <w:tabs>
          <w:tab w:val="left" w:pos="778"/>
        </w:tabs>
        <w:spacing w:before="120"/>
        <w:ind w:left="389"/>
        <w:rPr>
          <w:rFonts w:ascii="Times New Roman" w:hAnsi="Times New Roman" w:cs="Times New Roman"/>
          <w:b/>
          <w:bCs/>
          <w:sz w:val="22"/>
          <w:szCs w:val="24"/>
        </w:rPr>
      </w:pPr>
      <w:r w:rsidRPr="00DC4E35">
        <w:rPr>
          <w:rFonts w:ascii="Times New Roman" w:hAnsi="Times New Roman" w:cs="Times New Roman"/>
          <w:sz w:val="22"/>
          <w:szCs w:val="24"/>
        </w:rPr>
        <w:t>by inserting after subsection (6) the following subsections:</w:t>
      </w:r>
    </w:p>
    <w:p w14:paraId="4DD975D2" w14:textId="77777777" w:rsidR="00AB19CC" w:rsidRPr="00DC4E35" w:rsidRDefault="000329A0" w:rsidP="00352922">
      <w:pPr>
        <w:shd w:val="clear" w:color="auto" w:fill="FFFFFF"/>
        <w:spacing w:before="120"/>
        <w:ind w:left="778" w:firstLine="226"/>
        <w:jc w:val="both"/>
        <w:rPr>
          <w:rFonts w:ascii="Times New Roman" w:hAnsi="Times New Roman"/>
          <w:sz w:val="22"/>
        </w:rPr>
      </w:pPr>
      <w:r w:rsidRPr="00DC4E35">
        <w:rPr>
          <w:rFonts w:ascii="Times New Roman" w:hAnsi="Times New Roman" w:cs="Times New Roman"/>
          <w:smallCaps/>
          <w:sz w:val="22"/>
          <w:szCs w:val="24"/>
        </w:rPr>
        <w:t xml:space="preserve">"(6a) </w:t>
      </w:r>
      <w:r w:rsidRPr="00DC4E35">
        <w:rPr>
          <w:rFonts w:ascii="Times New Roman" w:hAnsi="Times New Roman" w:cs="Times New Roman"/>
          <w:sz w:val="22"/>
          <w:szCs w:val="24"/>
        </w:rPr>
        <w:t>The Commissioner may refuse to give a notice under subsection (3) if an amount of levy payable on the lodgment of the return remains unpaid.</w:t>
      </w:r>
    </w:p>
    <w:p w14:paraId="2A89E629" w14:textId="672E62EE" w:rsidR="00AB19CC" w:rsidRPr="00DC4E35" w:rsidRDefault="000329A0" w:rsidP="00352922">
      <w:pPr>
        <w:shd w:val="clear" w:color="auto" w:fill="FFFFFF"/>
        <w:spacing w:before="120"/>
        <w:ind w:left="782" w:right="29" w:firstLine="216"/>
        <w:jc w:val="both"/>
        <w:rPr>
          <w:rFonts w:ascii="Times New Roman" w:hAnsi="Times New Roman"/>
          <w:sz w:val="22"/>
        </w:rPr>
      </w:pPr>
      <w:r w:rsidRPr="00DC4E35">
        <w:rPr>
          <w:rFonts w:ascii="Times New Roman" w:hAnsi="Times New Roman" w:cs="Times New Roman"/>
          <w:sz w:val="22"/>
          <w:szCs w:val="24"/>
        </w:rPr>
        <w:t>"(6</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If the Commissioner makes a decision under subsection </w:t>
      </w:r>
      <w:r w:rsidRPr="00DC4E35">
        <w:rPr>
          <w:rFonts w:ascii="Times New Roman" w:hAnsi="Times New Roman" w:cs="Times New Roman"/>
          <w:smallCaps/>
          <w:sz w:val="22"/>
          <w:szCs w:val="24"/>
        </w:rPr>
        <w:t xml:space="preserve">(6a) </w:t>
      </w:r>
      <w:r w:rsidRPr="00DC4E35">
        <w:rPr>
          <w:rFonts w:ascii="Times New Roman" w:hAnsi="Times New Roman" w:cs="Times New Roman"/>
          <w:sz w:val="22"/>
          <w:szCs w:val="24"/>
        </w:rPr>
        <w:t>refusing to give a notice under subsection (3), the Commissioner must notify the trustees, in writing, of that decision.".</w:t>
      </w:r>
    </w:p>
    <w:p w14:paraId="074F89D1"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Discretion to treat unit trusts as satisfying the pooled superannuation trust conditions</w:t>
      </w:r>
    </w:p>
    <w:p w14:paraId="1166BF04" w14:textId="27DDF9B0" w:rsidR="00AB19CC" w:rsidRPr="00DC4E35" w:rsidRDefault="000329A0" w:rsidP="00352922">
      <w:pPr>
        <w:shd w:val="clear" w:color="auto" w:fill="FFFFFF"/>
        <w:tabs>
          <w:tab w:val="left" w:pos="749"/>
        </w:tabs>
        <w:spacing w:before="120"/>
        <w:ind w:left="350"/>
        <w:rPr>
          <w:rFonts w:ascii="Times New Roman" w:hAnsi="Times New Roman"/>
          <w:sz w:val="22"/>
        </w:rPr>
      </w:pPr>
      <w:r w:rsidRPr="00DC4E35">
        <w:rPr>
          <w:rFonts w:ascii="Times New Roman" w:hAnsi="Times New Roman" w:cs="Times New Roman"/>
          <w:b/>
          <w:bCs/>
          <w:sz w:val="22"/>
          <w:szCs w:val="24"/>
        </w:rPr>
        <w:t>18.</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15</w:t>
      </w:r>
      <w:r w:rsidR="00582E9C">
        <w:rPr>
          <w:rFonts w:ascii="Times New Roman" w:hAnsi="Times New Roman" w:cs="Times New Roman"/>
          <w:smallCaps/>
          <w:sz w:val="22"/>
          <w:szCs w:val="24"/>
        </w:rPr>
        <w:t>c</w:t>
      </w:r>
      <w:r w:rsidRPr="00DC4E35">
        <w:rPr>
          <w:rFonts w:ascii="Times New Roman" w:hAnsi="Times New Roman" w:cs="Times New Roman"/>
          <w:sz w:val="22"/>
          <w:szCs w:val="24"/>
        </w:rPr>
        <w:t xml:space="preserve"> of the Principal Act is amended:</w:t>
      </w:r>
    </w:p>
    <w:p w14:paraId="2DBAB6C0" w14:textId="6514571A" w:rsidR="00AB002D" w:rsidRPr="00DC4E35" w:rsidRDefault="000329A0" w:rsidP="00352922">
      <w:pPr>
        <w:shd w:val="clear" w:color="auto" w:fill="FFFFFF"/>
        <w:spacing w:before="120"/>
        <w:ind w:left="778" w:hanging="384"/>
        <w:rPr>
          <w:rFonts w:ascii="Times New Roman" w:hAnsi="Times New Roman" w:cs="Times New Roman"/>
          <w:sz w:val="22"/>
          <w:szCs w:val="24"/>
        </w:rPr>
      </w:pPr>
      <w:r w:rsidRPr="00DC4E35">
        <w:rPr>
          <w:rFonts w:ascii="Times New Roman" w:hAnsi="Times New Roman" w:cs="Times New Roman"/>
          <w:b/>
          <w:bCs/>
          <w:sz w:val="22"/>
          <w:szCs w:val="24"/>
        </w:rPr>
        <w:t xml:space="preserve">(a) </w:t>
      </w:r>
      <w:r w:rsidRPr="00DC4E35">
        <w:rPr>
          <w:rFonts w:ascii="Times New Roman" w:hAnsi="Times New Roman" w:cs="Times New Roman"/>
          <w:sz w:val="22"/>
          <w:szCs w:val="24"/>
        </w:rPr>
        <w:t>by omitting from paragraph (1)</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(a) ", certificates and fee or fees" (wherever occurring) and substituting "and certificates";</w:t>
      </w:r>
    </w:p>
    <w:p w14:paraId="6F01A35D" w14:textId="77777777" w:rsidR="00AB002D" w:rsidRPr="00DC4E35" w:rsidRDefault="00AB002D" w:rsidP="00352922">
      <w:pPr>
        <w:shd w:val="clear" w:color="auto" w:fill="FFFFFF"/>
        <w:spacing w:before="120"/>
        <w:ind w:left="778" w:hanging="384"/>
        <w:rPr>
          <w:rFonts w:ascii="Times New Roman" w:hAnsi="Times New Roman" w:cs="Times New Roman"/>
          <w:sz w:val="22"/>
          <w:szCs w:val="24"/>
        </w:rPr>
      </w:pPr>
    </w:p>
    <w:p w14:paraId="2CE508CB" w14:textId="77777777" w:rsidR="00AB002D" w:rsidRPr="00DC4E35" w:rsidRDefault="00AB002D" w:rsidP="00352922">
      <w:pPr>
        <w:shd w:val="clear" w:color="auto" w:fill="FFFFFF"/>
        <w:spacing w:before="120"/>
        <w:ind w:left="778" w:hanging="384"/>
        <w:rPr>
          <w:rFonts w:ascii="Times New Roman" w:hAnsi="Times New Roman" w:cs="Times New Roman"/>
          <w:sz w:val="22"/>
          <w:szCs w:val="24"/>
        </w:rPr>
        <w:sectPr w:rsidR="00AB002D" w:rsidRPr="00DC4E35" w:rsidSect="007A224D">
          <w:pgSz w:w="12240" w:h="15840" w:code="1"/>
          <w:pgMar w:top="1440" w:right="1440" w:bottom="1440" w:left="1440" w:header="720" w:footer="720" w:gutter="0"/>
          <w:cols w:space="60"/>
          <w:noEndnote/>
          <w:titlePg/>
          <w:docGrid w:linePitch="272"/>
        </w:sectPr>
      </w:pPr>
    </w:p>
    <w:p w14:paraId="698F1DB3" w14:textId="77777777" w:rsidR="00AB19CC" w:rsidRPr="00DC4E35" w:rsidRDefault="000329A0" w:rsidP="00352922">
      <w:pPr>
        <w:numPr>
          <w:ilvl w:val="0"/>
          <w:numId w:val="12"/>
        </w:numPr>
        <w:shd w:val="clear" w:color="auto" w:fill="FFFFFF"/>
        <w:tabs>
          <w:tab w:val="left" w:pos="768"/>
        </w:tabs>
        <w:spacing w:before="120"/>
        <w:ind w:left="374"/>
        <w:rPr>
          <w:rFonts w:ascii="Times New Roman" w:hAnsi="Times New Roman" w:cs="Times New Roman"/>
          <w:b/>
          <w:bCs/>
          <w:sz w:val="22"/>
          <w:szCs w:val="24"/>
        </w:rPr>
      </w:pPr>
      <w:r w:rsidRPr="00DC4E35">
        <w:rPr>
          <w:rFonts w:ascii="Times New Roman" w:hAnsi="Times New Roman" w:cs="Times New Roman"/>
          <w:sz w:val="22"/>
          <w:szCs w:val="24"/>
        </w:rPr>
        <w:lastRenderedPageBreak/>
        <w:t>by adding "and" at the end of paragraph (1) (b);</w:t>
      </w:r>
    </w:p>
    <w:p w14:paraId="32734095" w14:textId="77777777" w:rsidR="00AB19CC" w:rsidRPr="00DC4E35" w:rsidRDefault="000329A0" w:rsidP="00352922">
      <w:pPr>
        <w:numPr>
          <w:ilvl w:val="0"/>
          <w:numId w:val="12"/>
        </w:numPr>
        <w:shd w:val="clear" w:color="auto" w:fill="FFFFFF"/>
        <w:tabs>
          <w:tab w:val="left" w:pos="768"/>
        </w:tabs>
        <w:spacing w:before="120"/>
        <w:ind w:left="374"/>
        <w:rPr>
          <w:rFonts w:ascii="Times New Roman" w:hAnsi="Times New Roman" w:cs="Times New Roman"/>
          <w:b/>
          <w:bCs/>
          <w:sz w:val="22"/>
          <w:szCs w:val="24"/>
        </w:rPr>
      </w:pPr>
      <w:r w:rsidRPr="00DC4E35">
        <w:rPr>
          <w:rFonts w:ascii="Times New Roman" w:hAnsi="Times New Roman" w:cs="Times New Roman"/>
          <w:sz w:val="22"/>
          <w:szCs w:val="24"/>
        </w:rPr>
        <w:t>by inserting after paragraph (1) (b) the following paragraph:</w:t>
      </w:r>
    </w:p>
    <w:p w14:paraId="0A8164D5" w14:textId="12B60EC7" w:rsidR="00AB19CC" w:rsidRPr="00DC4E35" w:rsidRDefault="000329A0" w:rsidP="00352922">
      <w:pPr>
        <w:shd w:val="clear" w:color="auto" w:fill="FFFFFF"/>
        <w:spacing w:before="120"/>
        <w:ind w:left="1426" w:hanging="499"/>
        <w:jc w:val="both"/>
        <w:rPr>
          <w:rFonts w:ascii="Times New Roman" w:hAnsi="Times New Roman"/>
          <w:sz w:val="22"/>
        </w:rPr>
      </w:pPr>
      <w:r w:rsidRPr="00DC4E35">
        <w:rPr>
          <w:rFonts w:ascii="Times New Roman" w:hAnsi="Times New Roman" w:cs="Times New Roman"/>
          <w:sz w:val="22"/>
          <w:szCs w:val="24"/>
        </w:rPr>
        <w:t>"(c) if the trustees have not lodged a return for the year of income under subsection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(1)</w:t>
      </w:r>
      <w:r w:rsidRPr="00DC4E35">
        <w:rPr>
          <w:rFonts w:ascii="Times New Roman" w:eastAsia="Times New Roman" w:hAnsi="Times New Roman" w:cs="Times New Roman"/>
          <w:sz w:val="22"/>
          <w:szCs w:val="24"/>
        </w:rPr>
        <w:t>—the trustees satisfy the Commissioner that the failure of the trustees to lodge the return, and any failure of the unit trust to satisfy the pooled superannuation trust conditions, were not part of a levy avoidance scheme;".</w:t>
      </w:r>
    </w:p>
    <w:p w14:paraId="2105E48C" w14:textId="77777777" w:rsidR="00AB19CC" w:rsidRPr="00DC4E35" w:rsidRDefault="000329A0" w:rsidP="00352922">
      <w:pPr>
        <w:shd w:val="clear" w:color="auto" w:fill="FFFFFF"/>
        <w:tabs>
          <w:tab w:val="left" w:pos="749"/>
        </w:tabs>
        <w:spacing w:before="120"/>
        <w:ind w:left="5" w:right="24" w:firstLine="341"/>
        <w:jc w:val="both"/>
        <w:rPr>
          <w:rFonts w:ascii="Times New Roman" w:hAnsi="Times New Roman"/>
          <w:sz w:val="22"/>
        </w:rPr>
      </w:pPr>
      <w:r w:rsidRPr="00DC4E35">
        <w:rPr>
          <w:rFonts w:ascii="Times New Roman" w:hAnsi="Times New Roman" w:cs="Times New Roman"/>
          <w:b/>
          <w:sz w:val="22"/>
          <w:szCs w:val="24"/>
        </w:rPr>
        <w:t>19.</w:t>
      </w:r>
      <w:r w:rsidRPr="00DC4E35">
        <w:rPr>
          <w:rFonts w:ascii="Times New Roman" w:hAnsi="Times New Roman" w:cs="Times New Roman"/>
          <w:sz w:val="22"/>
          <w:szCs w:val="24"/>
        </w:rPr>
        <w:tab/>
        <w:t>After section 15c of the Principal Act the following section is</w:t>
      </w:r>
      <w:r w:rsidR="00427FC2" w:rsidRPr="00DC4E35">
        <w:rPr>
          <w:rFonts w:ascii="Times New Roman" w:hAnsi="Times New Roman" w:cs="Times New Roman"/>
          <w:sz w:val="22"/>
          <w:szCs w:val="24"/>
        </w:rPr>
        <w:t xml:space="preserve"> </w:t>
      </w:r>
      <w:r w:rsidRPr="00DC4E35">
        <w:rPr>
          <w:rFonts w:ascii="Times New Roman" w:hAnsi="Times New Roman" w:cs="Times New Roman"/>
          <w:sz w:val="22"/>
          <w:szCs w:val="24"/>
        </w:rPr>
        <w:t>inserted:</w:t>
      </w:r>
    </w:p>
    <w:p w14:paraId="7A1D85EE"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Returns</w:t>
      </w:r>
    </w:p>
    <w:p w14:paraId="59A7E8B5" w14:textId="7F0D7CAF" w:rsidR="00AB19CC" w:rsidRPr="00DC4E35" w:rsidRDefault="000329A0" w:rsidP="00352922">
      <w:pPr>
        <w:shd w:val="clear" w:color="auto" w:fill="FFFFFF"/>
        <w:spacing w:before="120"/>
        <w:ind w:right="29" w:firstLine="346"/>
        <w:jc w:val="both"/>
        <w:rPr>
          <w:rFonts w:ascii="Times New Roman" w:hAnsi="Times New Roman"/>
          <w:sz w:val="22"/>
        </w:rPr>
      </w:pPr>
      <w:r w:rsidRPr="00DC4E35">
        <w:rPr>
          <w:rFonts w:ascii="Times New Roman" w:hAnsi="Times New Roman" w:cs="Times New Roman"/>
          <w:sz w:val="22"/>
          <w:szCs w:val="24"/>
        </w:rPr>
        <w:t>"15</w:t>
      </w:r>
      <w:r w:rsidR="00582E9C">
        <w:rPr>
          <w:rFonts w:ascii="Times New Roman" w:hAnsi="Times New Roman" w:cs="Times New Roman"/>
          <w:smallCaps/>
          <w:sz w:val="22"/>
          <w:szCs w:val="24"/>
        </w:rPr>
        <w:t>ca</w:t>
      </w:r>
      <w:r w:rsidRPr="00DC4E35">
        <w:rPr>
          <w:rFonts w:ascii="Times New Roman" w:hAnsi="Times New Roman" w:cs="Times New Roman"/>
          <w:sz w:val="22"/>
          <w:szCs w:val="24"/>
        </w:rPr>
        <w:t>. (1) A reference in subsection 12</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(1), 14</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(1) or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(1) to an approved form is a reference to a form approved by the Commissioner, in writing, for the purposes of the subsection concerned.</w:t>
      </w:r>
    </w:p>
    <w:p w14:paraId="19973B4D" w14:textId="77777777" w:rsidR="00AB19CC" w:rsidRPr="00DC4E35" w:rsidRDefault="000329A0" w:rsidP="00352922">
      <w:pPr>
        <w:shd w:val="clear" w:color="auto" w:fill="FFFFFF"/>
        <w:spacing w:before="120"/>
        <w:ind w:right="24" w:firstLine="341"/>
        <w:jc w:val="both"/>
        <w:rPr>
          <w:rFonts w:ascii="Times New Roman" w:hAnsi="Times New Roman"/>
          <w:sz w:val="22"/>
        </w:rPr>
      </w:pPr>
      <w:r w:rsidRPr="00DC4E35">
        <w:rPr>
          <w:rFonts w:ascii="Times New Roman" w:hAnsi="Times New Roman" w:cs="Times New Roman"/>
          <w:sz w:val="22"/>
          <w:szCs w:val="24"/>
        </w:rPr>
        <w:t>"(2) An approval may require or permit a return to be given on a specified kind of data processing device in accordance with specified software requirements.".</w:t>
      </w:r>
    </w:p>
    <w:p w14:paraId="59CAC0C1" w14:textId="4CF21560" w:rsidR="00AB19CC" w:rsidRPr="00DC4E35" w:rsidRDefault="000329A0" w:rsidP="00352922">
      <w:pPr>
        <w:shd w:val="clear" w:color="auto" w:fill="FFFFFF"/>
        <w:tabs>
          <w:tab w:val="left" w:pos="749"/>
        </w:tabs>
        <w:spacing w:before="120"/>
        <w:ind w:left="5" w:right="24" w:firstLine="341"/>
        <w:jc w:val="both"/>
        <w:rPr>
          <w:rFonts w:ascii="Times New Roman" w:hAnsi="Times New Roman"/>
          <w:sz w:val="22"/>
        </w:rPr>
      </w:pPr>
      <w:r w:rsidRPr="00DC4E35">
        <w:rPr>
          <w:rFonts w:ascii="Times New Roman" w:hAnsi="Times New Roman" w:cs="Times New Roman"/>
          <w:b/>
          <w:bCs/>
          <w:sz w:val="22"/>
          <w:szCs w:val="24"/>
        </w:rPr>
        <w:t>20.</w:t>
      </w:r>
      <w:r w:rsidRPr="00DC4E35">
        <w:rPr>
          <w:rFonts w:ascii="Times New Roman" w:hAnsi="Times New Roman" w:cs="Times New Roman"/>
          <w:b/>
          <w:bCs/>
          <w:sz w:val="22"/>
          <w:szCs w:val="24"/>
        </w:rPr>
        <w:tab/>
      </w:r>
      <w:r w:rsidRPr="00DC4E35">
        <w:rPr>
          <w:rFonts w:ascii="Times New Roman" w:hAnsi="Times New Roman" w:cs="Times New Roman"/>
          <w:sz w:val="22"/>
          <w:szCs w:val="24"/>
        </w:rPr>
        <w:t>After section 15</w:t>
      </w:r>
      <w:r w:rsidR="00582E9C">
        <w:rPr>
          <w:rFonts w:ascii="Times New Roman" w:hAnsi="Times New Roman" w:cs="Times New Roman"/>
          <w:smallCaps/>
          <w:sz w:val="22"/>
          <w:szCs w:val="24"/>
        </w:rPr>
        <w:t>d</w:t>
      </w:r>
      <w:r w:rsidRPr="00DC4E35">
        <w:rPr>
          <w:rFonts w:ascii="Times New Roman" w:hAnsi="Times New Roman" w:cs="Times New Roman"/>
          <w:sz w:val="22"/>
          <w:szCs w:val="24"/>
        </w:rPr>
        <w:t xml:space="preserve"> of the Principal Act the following Part is</w:t>
      </w:r>
      <w:r w:rsidR="00427FC2" w:rsidRPr="00DC4E35">
        <w:rPr>
          <w:rFonts w:ascii="Times New Roman" w:hAnsi="Times New Roman" w:cs="Times New Roman"/>
          <w:sz w:val="22"/>
          <w:szCs w:val="24"/>
        </w:rPr>
        <w:t xml:space="preserve"> </w:t>
      </w:r>
      <w:r w:rsidRPr="00DC4E35">
        <w:rPr>
          <w:rFonts w:ascii="Times New Roman" w:hAnsi="Times New Roman" w:cs="Times New Roman"/>
          <w:sz w:val="22"/>
          <w:szCs w:val="24"/>
        </w:rPr>
        <w:t>inserted:</w:t>
      </w:r>
    </w:p>
    <w:p w14:paraId="52518667" w14:textId="77777777" w:rsidR="00AB19CC" w:rsidRPr="00DC4E35" w:rsidRDefault="000329A0" w:rsidP="00352922">
      <w:pPr>
        <w:shd w:val="clear" w:color="auto" w:fill="FFFFFF"/>
        <w:spacing w:before="120" w:after="240"/>
        <w:jc w:val="center"/>
        <w:rPr>
          <w:rFonts w:ascii="Times New Roman" w:hAnsi="Times New Roman"/>
          <w:sz w:val="22"/>
        </w:rPr>
      </w:pPr>
      <w:r w:rsidRPr="00DC4E35">
        <w:rPr>
          <w:rFonts w:ascii="Times New Roman" w:hAnsi="Times New Roman" w:cs="Times New Roman"/>
          <w:b/>
          <w:bCs/>
          <w:sz w:val="22"/>
          <w:szCs w:val="24"/>
        </w:rPr>
        <w:t xml:space="preserve">"PART </w:t>
      </w:r>
      <w:proofErr w:type="spellStart"/>
      <w:r w:rsidRPr="00DC4E35">
        <w:rPr>
          <w:rFonts w:ascii="Times New Roman" w:hAnsi="Times New Roman" w:cs="Times New Roman"/>
          <w:b/>
          <w:bCs/>
          <w:sz w:val="22"/>
          <w:szCs w:val="24"/>
        </w:rPr>
        <w:t>III</w:t>
      </w:r>
      <w:r w:rsidRPr="00DC4E35">
        <w:rPr>
          <w:rFonts w:ascii="Times New Roman" w:hAnsi="Times New Roman" w:cs="Times New Roman"/>
          <w:b/>
          <w:bCs/>
          <w:smallCaps/>
          <w:sz w:val="22"/>
          <w:szCs w:val="24"/>
        </w:rPr>
        <w:t>aa</w:t>
      </w:r>
      <w:proofErr w:type="spellEnd"/>
      <w:r w:rsidRPr="00DC4E35">
        <w:rPr>
          <w:rFonts w:ascii="Times New Roman" w:eastAsia="Times New Roman" w:hAnsi="Times New Roman" w:cs="Times New Roman"/>
          <w:b/>
          <w:bCs/>
          <w:sz w:val="22"/>
          <w:szCs w:val="24"/>
        </w:rPr>
        <w:t>—COLLECTION OF SUPERANNUATION SUPERVISORY LEVY</w:t>
      </w:r>
    </w:p>
    <w:p w14:paraId="1C9DF28A"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Liability to levy</w:t>
      </w:r>
    </w:p>
    <w:p w14:paraId="726E58CB" w14:textId="1015BC8E" w:rsidR="00AB19CC" w:rsidRPr="00DC4E35" w:rsidRDefault="000329A0" w:rsidP="00352922">
      <w:pPr>
        <w:shd w:val="clear" w:color="auto" w:fill="FFFFFF"/>
        <w:spacing w:before="120"/>
        <w:ind w:left="29" w:right="24" w:firstLine="312"/>
        <w:jc w:val="both"/>
        <w:rPr>
          <w:rFonts w:ascii="Times New Roman" w:hAnsi="Times New Roman"/>
          <w:sz w:val="22"/>
        </w:rPr>
      </w:pPr>
      <w:r w:rsidRPr="00DC4E35">
        <w:rPr>
          <w:rFonts w:ascii="Times New Roman" w:hAnsi="Times New Roman" w:cs="Times New Roman"/>
          <w:sz w:val="22"/>
          <w:szCs w:val="24"/>
        </w:rPr>
        <w:t>"15</w:t>
      </w:r>
      <w:r w:rsidR="00582E9C">
        <w:rPr>
          <w:rFonts w:ascii="Times New Roman" w:hAnsi="Times New Roman" w:cs="Times New Roman"/>
          <w:smallCaps/>
          <w:sz w:val="22"/>
          <w:szCs w:val="24"/>
        </w:rPr>
        <w:t>da</w:t>
      </w:r>
      <w:r w:rsidRPr="00DC4E35">
        <w:rPr>
          <w:rFonts w:ascii="Times New Roman" w:hAnsi="Times New Roman" w:cs="Times New Roman"/>
          <w:sz w:val="22"/>
          <w:szCs w:val="24"/>
        </w:rPr>
        <w:t>. The trustees who lodge a return under subsection 12</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(1), 14 (1) or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(1) are liable to pay a levy on that lodgment.</w:t>
      </w:r>
    </w:p>
    <w:p w14:paraId="0E515A96"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When levy due for payment</w:t>
      </w:r>
    </w:p>
    <w:p w14:paraId="620CE343" w14:textId="0215364B" w:rsidR="00AB19CC" w:rsidRPr="00DC4E35" w:rsidRDefault="000329A0" w:rsidP="00352922">
      <w:pPr>
        <w:shd w:val="clear" w:color="auto" w:fill="FFFFFF"/>
        <w:spacing w:before="120"/>
        <w:ind w:left="5" w:right="19" w:firstLine="336"/>
        <w:jc w:val="both"/>
        <w:rPr>
          <w:rFonts w:ascii="Times New Roman" w:hAnsi="Times New Roman"/>
          <w:sz w:val="22"/>
        </w:rPr>
      </w:pPr>
      <w:r w:rsidRPr="00DC4E35">
        <w:rPr>
          <w:rFonts w:ascii="Times New Roman" w:hAnsi="Times New Roman" w:cs="Times New Roman"/>
          <w:sz w:val="22"/>
          <w:szCs w:val="24"/>
        </w:rPr>
        <w:t>"15</w:t>
      </w:r>
      <w:r w:rsidR="00582E9C">
        <w:rPr>
          <w:rFonts w:ascii="Times New Roman" w:hAnsi="Times New Roman" w:cs="Times New Roman"/>
          <w:smallCaps/>
          <w:sz w:val="22"/>
          <w:szCs w:val="24"/>
        </w:rPr>
        <w:t>db</w:t>
      </w:r>
      <w:r w:rsidRPr="00DC4E35">
        <w:rPr>
          <w:rFonts w:ascii="Times New Roman" w:hAnsi="Times New Roman" w:cs="Times New Roman"/>
          <w:sz w:val="22"/>
          <w:szCs w:val="24"/>
        </w:rPr>
        <w:t>. Levy payable by a person on the lodgment of a return is due and payable at the time of lodgment.</w:t>
      </w:r>
    </w:p>
    <w:p w14:paraId="23777914"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Penalty for non-payment of levy</w:t>
      </w:r>
    </w:p>
    <w:p w14:paraId="396CB1C8" w14:textId="38DADD02" w:rsidR="00AB19CC" w:rsidRPr="00DC4E35" w:rsidRDefault="000329A0" w:rsidP="00352922">
      <w:pPr>
        <w:shd w:val="clear" w:color="auto" w:fill="FFFFFF"/>
        <w:spacing w:before="120"/>
        <w:ind w:left="10" w:right="19" w:firstLine="336"/>
        <w:jc w:val="both"/>
        <w:rPr>
          <w:rFonts w:ascii="Times New Roman" w:hAnsi="Times New Roman"/>
          <w:sz w:val="22"/>
        </w:rPr>
      </w:pPr>
      <w:r w:rsidRPr="00DC4E35">
        <w:rPr>
          <w:rFonts w:ascii="Times New Roman" w:hAnsi="Times New Roman" w:cs="Times New Roman"/>
          <w:sz w:val="22"/>
          <w:szCs w:val="24"/>
        </w:rPr>
        <w:t>"15</w:t>
      </w:r>
      <w:r w:rsidR="00582E9C">
        <w:rPr>
          <w:rFonts w:ascii="Times New Roman" w:hAnsi="Times New Roman" w:cs="Times New Roman"/>
          <w:smallCaps/>
          <w:sz w:val="22"/>
          <w:szCs w:val="24"/>
        </w:rPr>
        <w:t>dc</w:t>
      </w:r>
      <w:r w:rsidRPr="00DC4E35">
        <w:rPr>
          <w:rFonts w:ascii="Times New Roman" w:hAnsi="Times New Roman" w:cs="Times New Roman"/>
          <w:sz w:val="22"/>
          <w:szCs w:val="24"/>
        </w:rPr>
        <w:t>. (1) If any levy payable by a person in relation to a return for a year of income remains unpaid as at:</w:t>
      </w:r>
    </w:p>
    <w:p w14:paraId="19ED245E" w14:textId="77777777" w:rsidR="00AB19CC" w:rsidRPr="00DC4E35" w:rsidRDefault="000329A0" w:rsidP="00352922">
      <w:pPr>
        <w:numPr>
          <w:ilvl w:val="0"/>
          <w:numId w:val="13"/>
        </w:numPr>
        <w:shd w:val="clear" w:color="auto" w:fill="FFFFFF"/>
        <w:tabs>
          <w:tab w:val="left" w:pos="787"/>
        </w:tabs>
        <w:spacing w:before="120"/>
        <w:ind w:left="787" w:hanging="398"/>
        <w:rPr>
          <w:rFonts w:ascii="Times New Roman" w:hAnsi="Times New Roman" w:cs="Times New Roman"/>
          <w:sz w:val="22"/>
          <w:szCs w:val="24"/>
        </w:rPr>
      </w:pPr>
      <w:r w:rsidRPr="00DC4E35">
        <w:rPr>
          <w:rFonts w:ascii="Times New Roman" w:hAnsi="Times New Roman" w:cs="Times New Roman"/>
          <w:sz w:val="22"/>
          <w:szCs w:val="24"/>
        </w:rPr>
        <w:t>the beginning of the first levy month after the time when it became due for payment; or</w:t>
      </w:r>
    </w:p>
    <w:p w14:paraId="3998F467" w14:textId="77777777" w:rsidR="00AB19CC" w:rsidRPr="00DC4E35" w:rsidRDefault="000329A0" w:rsidP="00352922">
      <w:pPr>
        <w:numPr>
          <w:ilvl w:val="0"/>
          <w:numId w:val="13"/>
        </w:numPr>
        <w:shd w:val="clear" w:color="auto" w:fill="FFFFFF"/>
        <w:tabs>
          <w:tab w:val="left" w:pos="787"/>
        </w:tabs>
        <w:spacing w:before="120"/>
        <w:ind w:left="389"/>
        <w:rPr>
          <w:rFonts w:ascii="Times New Roman" w:hAnsi="Times New Roman" w:cs="Times New Roman"/>
          <w:sz w:val="22"/>
          <w:szCs w:val="24"/>
        </w:rPr>
      </w:pPr>
      <w:r w:rsidRPr="00DC4E35">
        <w:rPr>
          <w:rFonts w:ascii="Times New Roman" w:hAnsi="Times New Roman" w:cs="Times New Roman"/>
          <w:sz w:val="22"/>
          <w:szCs w:val="24"/>
        </w:rPr>
        <w:t>the beginning of a subsequent levy month;</w:t>
      </w:r>
    </w:p>
    <w:p w14:paraId="3BE4ED7B" w14:textId="77777777" w:rsidR="00AB19CC" w:rsidRPr="00DC4E35" w:rsidRDefault="000329A0" w:rsidP="00352922">
      <w:pPr>
        <w:shd w:val="clear" w:color="auto" w:fill="FFFFFF"/>
        <w:spacing w:before="120"/>
        <w:ind w:left="5" w:right="10"/>
        <w:jc w:val="both"/>
        <w:rPr>
          <w:rFonts w:ascii="Times New Roman" w:hAnsi="Times New Roman"/>
          <w:sz w:val="22"/>
        </w:rPr>
      </w:pPr>
      <w:r w:rsidRPr="00DC4E35">
        <w:rPr>
          <w:rFonts w:ascii="Times New Roman" w:hAnsi="Times New Roman" w:cs="Times New Roman"/>
          <w:sz w:val="22"/>
          <w:szCs w:val="24"/>
        </w:rPr>
        <w:t>the person is liable to pay to the Commonwealth, in respect of that levy month, by way of penalty, the monthly amount worked out under subsection (2).</w:t>
      </w:r>
    </w:p>
    <w:p w14:paraId="58776E42" w14:textId="77777777" w:rsidR="00AB19CC" w:rsidRPr="00DC4E35" w:rsidRDefault="000329A0" w:rsidP="00352922">
      <w:pPr>
        <w:shd w:val="clear" w:color="auto" w:fill="FFFFFF"/>
        <w:spacing w:before="120"/>
        <w:ind w:left="5" w:right="19" w:firstLine="341"/>
        <w:jc w:val="both"/>
        <w:rPr>
          <w:rFonts w:ascii="Times New Roman" w:hAnsi="Times New Roman"/>
          <w:sz w:val="22"/>
        </w:rPr>
      </w:pPr>
      <w:r w:rsidRPr="00DC4E35">
        <w:rPr>
          <w:rFonts w:ascii="Times New Roman" w:hAnsi="Times New Roman" w:cs="Times New Roman"/>
          <w:sz w:val="22"/>
          <w:szCs w:val="24"/>
        </w:rPr>
        <w:t>"(2) The monthly amount for a levy month is the amount obtained by calculating whichever is the greater of the following amounts:</w:t>
      </w:r>
    </w:p>
    <w:p w14:paraId="78CDCD5D" w14:textId="77777777" w:rsidR="00FD6A08" w:rsidRPr="00DC4E35" w:rsidRDefault="000329A0" w:rsidP="00352922">
      <w:pPr>
        <w:shd w:val="clear" w:color="auto" w:fill="FFFFFF"/>
        <w:spacing w:before="120"/>
        <w:ind w:left="403"/>
        <w:rPr>
          <w:rFonts w:ascii="Times New Roman" w:hAnsi="Times New Roman" w:cs="Times New Roman"/>
          <w:sz w:val="22"/>
          <w:szCs w:val="24"/>
        </w:rPr>
      </w:pPr>
      <w:r w:rsidRPr="00DC4E35">
        <w:rPr>
          <w:rFonts w:ascii="Times New Roman" w:hAnsi="Times New Roman" w:cs="Times New Roman"/>
          <w:sz w:val="22"/>
          <w:szCs w:val="24"/>
        </w:rPr>
        <w:t>(a) whichever is the lesser of the following amounts:</w:t>
      </w:r>
    </w:p>
    <w:p w14:paraId="0A4C5E80" w14:textId="77777777" w:rsidR="00FD6A08" w:rsidRPr="00DC4E35" w:rsidRDefault="00FD6A08" w:rsidP="00352922">
      <w:pPr>
        <w:shd w:val="clear" w:color="auto" w:fill="FFFFFF"/>
        <w:spacing w:before="120"/>
        <w:ind w:left="403"/>
        <w:rPr>
          <w:rFonts w:ascii="Times New Roman" w:hAnsi="Times New Roman" w:cs="Times New Roman"/>
          <w:sz w:val="22"/>
          <w:szCs w:val="24"/>
        </w:rPr>
      </w:pPr>
    </w:p>
    <w:p w14:paraId="2ED215C4" w14:textId="77777777" w:rsidR="00FD6A08" w:rsidRPr="00DC4E35" w:rsidRDefault="00FD6A08" w:rsidP="00352922">
      <w:pPr>
        <w:widowControl/>
        <w:autoSpaceDE/>
        <w:autoSpaceDN/>
        <w:adjustRightInd/>
        <w:spacing w:before="120" w:after="200" w:line="276" w:lineRule="auto"/>
        <w:rPr>
          <w:rFonts w:ascii="Times New Roman" w:hAnsi="Times New Roman" w:cs="Times New Roman"/>
          <w:sz w:val="22"/>
          <w:szCs w:val="24"/>
        </w:rPr>
        <w:sectPr w:rsidR="00FD6A08" w:rsidRPr="00DC4E35" w:rsidSect="00770DF4">
          <w:pgSz w:w="12240" w:h="15840" w:code="1"/>
          <w:pgMar w:top="1440" w:right="1440" w:bottom="1440" w:left="1440" w:header="720" w:footer="720" w:gutter="0"/>
          <w:cols w:space="60"/>
          <w:noEndnote/>
        </w:sectPr>
      </w:pPr>
    </w:p>
    <w:p w14:paraId="4C99BBB2" w14:textId="242E3E23" w:rsidR="00AB19CC" w:rsidRDefault="000329A0" w:rsidP="00352922">
      <w:pPr>
        <w:shd w:val="clear" w:color="auto" w:fill="FFFFFF"/>
        <w:spacing w:before="120" w:after="120"/>
        <w:ind w:left="1435" w:hanging="350"/>
        <w:rPr>
          <w:rFonts w:ascii="Times New Roman" w:hAnsi="Times New Roman" w:cs="Times New Roman"/>
          <w:sz w:val="22"/>
          <w:szCs w:val="26"/>
        </w:rPr>
      </w:pPr>
      <w:r w:rsidRPr="00DC4E35">
        <w:rPr>
          <w:rFonts w:ascii="Times New Roman" w:hAnsi="Times New Roman" w:cs="Times New Roman"/>
          <w:sz w:val="22"/>
          <w:szCs w:val="26"/>
        </w:rPr>
        <w:lastRenderedPageBreak/>
        <w:t>(i) the amount calculated</w:t>
      </w:r>
      <w:r w:rsidR="00AB002D" w:rsidRPr="00DC4E35">
        <w:rPr>
          <w:rFonts w:ascii="Times New Roman" w:hAnsi="Times New Roman" w:cs="Times New Roman"/>
          <w:sz w:val="22"/>
          <w:szCs w:val="26"/>
        </w:rPr>
        <w:tab/>
      </w:r>
      <w:r w:rsidRPr="00DC4E35">
        <w:rPr>
          <w:rFonts w:ascii="Times New Roman" w:hAnsi="Times New Roman" w:cs="Times New Roman"/>
          <w:sz w:val="22"/>
          <w:szCs w:val="26"/>
        </w:rPr>
        <w:t xml:space="preserve"> using the following formula and rounded up to the nearest whole dollar</w:t>
      </w:r>
    </w:p>
    <w:p w14:paraId="1D1291D2" w14:textId="07DCA2BA" w:rsidR="00582E9C" w:rsidRPr="00DC4E35" w:rsidRDefault="00582E9C" w:rsidP="00582E9C">
      <w:pPr>
        <w:shd w:val="clear" w:color="auto" w:fill="FFFFFF"/>
        <w:spacing w:before="120" w:after="120"/>
        <w:ind w:left="1435" w:hanging="350"/>
        <w:jc w:val="center"/>
        <w:rPr>
          <w:rFonts w:ascii="Times New Roman" w:hAnsi="Times New Roman" w:cs="Times New Roman"/>
          <w:sz w:val="22"/>
          <w:szCs w:val="26"/>
        </w:rPr>
      </w:pPr>
      <w:r w:rsidRPr="00582E9C">
        <w:rPr>
          <w:rFonts w:ascii="Times New Roman" w:hAnsi="Times New Roman" w:cs="Times New Roman"/>
          <w:position w:val="-20"/>
          <w:sz w:val="22"/>
          <w:szCs w:val="26"/>
        </w:rPr>
        <w:pict w14:anchorId="7F3AA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5pt;height:29.4pt">
            <v:imagedata r:id="rId16" o:title=""/>
          </v:shape>
        </w:pict>
      </w:r>
    </w:p>
    <w:p w14:paraId="48CD029E" w14:textId="77777777" w:rsidR="00AB19CC" w:rsidRPr="00DC4E35" w:rsidRDefault="000329A0" w:rsidP="00352922">
      <w:pPr>
        <w:shd w:val="clear" w:color="auto" w:fill="FFFFFF"/>
        <w:spacing w:before="120" w:after="120"/>
        <w:ind w:left="1426"/>
        <w:rPr>
          <w:rFonts w:ascii="Times New Roman" w:hAnsi="Times New Roman"/>
          <w:sz w:val="22"/>
        </w:rPr>
      </w:pPr>
      <w:r w:rsidRPr="00DC4E35">
        <w:rPr>
          <w:rFonts w:ascii="Times New Roman" w:hAnsi="Times New Roman" w:cs="Times New Roman"/>
          <w:sz w:val="22"/>
          <w:szCs w:val="26"/>
        </w:rPr>
        <w:t>where:</w:t>
      </w:r>
    </w:p>
    <w:p w14:paraId="7BEA4EB9" w14:textId="77777777" w:rsidR="00AB19CC" w:rsidRPr="00DC4E35" w:rsidRDefault="000329A0" w:rsidP="00352922">
      <w:pPr>
        <w:shd w:val="clear" w:color="auto" w:fill="FFFFFF"/>
        <w:spacing w:before="120" w:after="120"/>
        <w:ind w:left="1426"/>
        <w:jc w:val="both"/>
        <w:rPr>
          <w:rFonts w:ascii="Times New Roman" w:hAnsi="Times New Roman"/>
          <w:sz w:val="22"/>
        </w:rPr>
      </w:pPr>
      <w:r w:rsidRPr="00DC4E35">
        <w:rPr>
          <w:rFonts w:ascii="Times New Roman" w:hAnsi="Times New Roman" w:cs="Times New Roman"/>
          <w:b/>
          <w:bCs/>
          <w:sz w:val="22"/>
          <w:szCs w:val="26"/>
        </w:rPr>
        <w:t>'Unpaid levy'</w:t>
      </w:r>
      <w:r w:rsidRPr="00DC4E35">
        <w:rPr>
          <w:rFonts w:ascii="Times New Roman" w:hAnsi="Times New Roman" w:cs="Times New Roman"/>
          <w:sz w:val="22"/>
          <w:szCs w:val="26"/>
        </w:rPr>
        <w:t xml:space="preserve"> means the amount of levy unpaid in relation to the return as at the beginning of the levy month;</w:t>
      </w:r>
    </w:p>
    <w:p w14:paraId="66DAFB8D" w14:textId="232D6A99" w:rsidR="00AB19CC" w:rsidRDefault="000329A0" w:rsidP="00352922">
      <w:pPr>
        <w:shd w:val="clear" w:color="auto" w:fill="FFFFFF"/>
        <w:spacing w:before="120" w:after="120"/>
        <w:ind w:left="1435" w:hanging="418"/>
        <w:rPr>
          <w:rFonts w:ascii="Times New Roman" w:hAnsi="Times New Roman" w:cs="Times New Roman"/>
          <w:sz w:val="22"/>
          <w:szCs w:val="26"/>
        </w:rPr>
      </w:pPr>
      <w:r w:rsidRPr="00DC4E35">
        <w:rPr>
          <w:rFonts w:ascii="Times New Roman" w:hAnsi="Times New Roman" w:cs="Times New Roman"/>
          <w:sz w:val="22"/>
          <w:szCs w:val="26"/>
        </w:rPr>
        <w:t>(ii) the amount calculated using the following formula and rounded up to the nearest whole dollar.</w:t>
      </w:r>
    </w:p>
    <w:p w14:paraId="395B0672" w14:textId="66270E8C" w:rsidR="00DC4E35" w:rsidRDefault="00582E9C" w:rsidP="00582E9C">
      <w:pPr>
        <w:shd w:val="clear" w:color="auto" w:fill="FFFFFF"/>
        <w:spacing w:before="120" w:after="120"/>
        <w:ind w:left="1435" w:hanging="418"/>
        <w:jc w:val="center"/>
        <w:rPr>
          <w:rFonts w:ascii="Times New Roman" w:hAnsi="Times New Roman" w:cs="Times New Roman"/>
          <w:sz w:val="22"/>
          <w:szCs w:val="26"/>
        </w:rPr>
      </w:pPr>
      <w:r w:rsidRPr="00582E9C">
        <w:rPr>
          <w:rFonts w:ascii="Times New Roman" w:hAnsi="Times New Roman" w:cs="Times New Roman"/>
          <w:position w:val="-20"/>
          <w:sz w:val="22"/>
          <w:szCs w:val="26"/>
        </w:rPr>
        <w:pict w14:anchorId="0C81AF19">
          <v:shape id="_x0000_i1037" type="#_x0000_t75" style="width:123.85pt;height:29.95pt">
            <v:imagedata r:id="rId17" o:title=""/>
          </v:shape>
        </w:pict>
      </w:r>
    </w:p>
    <w:p w14:paraId="74130CB1" w14:textId="77777777" w:rsidR="00AB19CC" w:rsidRPr="00DC4E35" w:rsidRDefault="000329A0" w:rsidP="00352922">
      <w:pPr>
        <w:shd w:val="clear" w:color="auto" w:fill="FFFFFF"/>
        <w:spacing w:before="120" w:after="120"/>
        <w:ind w:left="1430"/>
        <w:rPr>
          <w:rFonts w:ascii="Times New Roman" w:hAnsi="Times New Roman"/>
          <w:sz w:val="22"/>
        </w:rPr>
      </w:pPr>
      <w:r w:rsidRPr="00DC4E35">
        <w:rPr>
          <w:rFonts w:ascii="Times New Roman" w:hAnsi="Times New Roman" w:cs="Times New Roman"/>
          <w:sz w:val="22"/>
          <w:szCs w:val="26"/>
        </w:rPr>
        <w:t>where:</w:t>
      </w:r>
    </w:p>
    <w:p w14:paraId="19DAD4DE" w14:textId="77777777" w:rsidR="00AB19CC" w:rsidRPr="00DC4E35" w:rsidRDefault="00FD6A08" w:rsidP="00352922">
      <w:pPr>
        <w:shd w:val="clear" w:color="auto" w:fill="FFFFFF"/>
        <w:spacing w:before="120" w:after="120"/>
        <w:ind w:left="1435"/>
        <w:rPr>
          <w:rFonts w:ascii="Times New Roman" w:hAnsi="Times New Roman"/>
          <w:sz w:val="22"/>
        </w:rPr>
      </w:pPr>
      <w:r w:rsidRPr="00DC4E35">
        <w:rPr>
          <w:rFonts w:ascii="Times New Roman" w:hAnsi="Times New Roman" w:cs="Times New Roman"/>
          <w:b/>
          <w:bCs/>
          <w:sz w:val="22"/>
          <w:szCs w:val="26"/>
        </w:rPr>
        <w:t xml:space="preserve">'Basic levy </w:t>
      </w:r>
      <w:r w:rsidR="000329A0" w:rsidRPr="00DC4E35">
        <w:rPr>
          <w:rFonts w:ascii="Times New Roman" w:hAnsi="Times New Roman" w:cs="Times New Roman"/>
          <w:b/>
          <w:bCs/>
          <w:sz w:val="22"/>
          <w:szCs w:val="26"/>
        </w:rPr>
        <w:t>amount'</w:t>
      </w:r>
      <w:r w:rsidR="000329A0" w:rsidRPr="00DC4E35">
        <w:rPr>
          <w:rFonts w:ascii="Times New Roman" w:hAnsi="Times New Roman" w:cs="Times New Roman"/>
          <w:sz w:val="22"/>
          <w:szCs w:val="26"/>
        </w:rPr>
        <w:t xml:space="preserve"> means the basic levy amount in relation to the return;</w:t>
      </w:r>
    </w:p>
    <w:p w14:paraId="48E5CC8D" w14:textId="5206C510" w:rsidR="00582E9C" w:rsidRPr="00582E9C" w:rsidRDefault="000329A0" w:rsidP="00582E9C">
      <w:pPr>
        <w:shd w:val="clear" w:color="auto" w:fill="FFFFFF"/>
        <w:spacing w:before="120" w:after="120"/>
        <w:ind w:left="778" w:hanging="398"/>
        <w:rPr>
          <w:rFonts w:ascii="Times New Roman" w:hAnsi="Times New Roman"/>
          <w:sz w:val="22"/>
        </w:rPr>
      </w:pPr>
      <w:r w:rsidRPr="00DC4E35">
        <w:rPr>
          <w:rFonts w:ascii="Times New Roman" w:hAnsi="Times New Roman" w:cs="Times New Roman"/>
          <w:sz w:val="22"/>
          <w:szCs w:val="26"/>
        </w:rPr>
        <w:t>(b) the amount calculated using the following formula and rounded up to the nearest whole dollar:</w:t>
      </w:r>
    </w:p>
    <w:p w14:paraId="591C38EE" w14:textId="0A772C41" w:rsidR="00AB19CC" w:rsidRPr="00DC4E35" w:rsidRDefault="00582E9C" w:rsidP="00582E9C">
      <w:pPr>
        <w:shd w:val="clear" w:color="auto" w:fill="FFFFFF"/>
        <w:tabs>
          <w:tab w:val="left" w:pos="4550"/>
        </w:tabs>
        <w:spacing w:before="120" w:after="120"/>
        <w:ind w:left="3091" w:right="1498" w:hanging="648"/>
        <w:jc w:val="center"/>
        <w:rPr>
          <w:rFonts w:ascii="Times New Roman" w:hAnsi="Times New Roman"/>
          <w:sz w:val="22"/>
        </w:rPr>
      </w:pPr>
      <w:r w:rsidRPr="00582E9C">
        <w:rPr>
          <w:rFonts w:ascii="Times New Roman" w:hAnsi="Times New Roman" w:cs="Times New Roman"/>
          <w:b/>
          <w:position w:val="-10"/>
          <w:sz w:val="22"/>
          <w:szCs w:val="26"/>
        </w:rPr>
        <w:pict w14:anchorId="0784BDEF">
          <v:shape id="_x0000_i1047" type="#_x0000_t75" style="width:180.85pt;height:15pt">
            <v:imagedata r:id="rId18" o:title=""/>
          </v:shape>
        </w:pict>
      </w:r>
    </w:p>
    <w:p w14:paraId="2AC0D51C" w14:textId="77777777" w:rsidR="00AB19CC" w:rsidRPr="00DC4E35" w:rsidRDefault="000329A0" w:rsidP="00352922">
      <w:pPr>
        <w:shd w:val="clear" w:color="auto" w:fill="FFFFFF"/>
        <w:spacing w:before="120" w:after="120"/>
        <w:ind w:left="773"/>
        <w:rPr>
          <w:rFonts w:ascii="Times New Roman" w:hAnsi="Times New Roman"/>
          <w:sz w:val="22"/>
        </w:rPr>
      </w:pPr>
      <w:r w:rsidRPr="00DC4E35">
        <w:rPr>
          <w:rFonts w:ascii="Times New Roman" w:hAnsi="Times New Roman" w:cs="Times New Roman"/>
          <w:sz w:val="22"/>
          <w:szCs w:val="26"/>
        </w:rPr>
        <w:t>where:</w:t>
      </w:r>
    </w:p>
    <w:p w14:paraId="42BC540F" w14:textId="77777777" w:rsidR="00AB19CC" w:rsidRPr="00DC4E35" w:rsidRDefault="000329A0" w:rsidP="00352922">
      <w:pPr>
        <w:shd w:val="clear" w:color="auto" w:fill="FFFFFF"/>
        <w:spacing w:before="120" w:after="120"/>
        <w:ind w:left="773"/>
        <w:rPr>
          <w:rFonts w:ascii="Times New Roman" w:hAnsi="Times New Roman"/>
          <w:sz w:val="22"/>
        </w:rPr>
      </w:pPr>
      <w:r w:rsidRPr="00DC4E35">
        <w:rPr>
          <w:rFonts w:ascii="Times New Roman" w:hAnsi="Times New Roman" w:cs="Times New Roman"/>
          <w:b/>
          <w:bCs/>
          <w:sz w:val="22"/>
          <w:szCs w:val="26"/>
        </w:rPr>
        <w:t>'Minimum basic levy amount'</w:t>
      </w:r>
      <w:r w:rsidRPr="00DC4E35">
        <w:rPr>
          <w:rFonts w:ascii="Times New Roman" w:hAnsi="Times New Roman" w:cs="Times New Roman"/>
          <w:sz w:val="22"/>
          <w:szCs w:val="26"/>
        </w:rPr>
        <w:t xml:space="preserve"> means the minimum basic levy amount for the year of income.</w:t>
      </w:r>
    </w:p>
    <w:p w14:paraId="4DF1A8D4" w14:textId="77777777" w:rsidR="00AB19CC" w:rsidRPr="00DC4E35" w:rsidRDefault="000329A0" w:rsidP="00352922">
      <w:pPr>
        <w:shd w:val="clear" w:color="auto" w:fill="FFFFFF"/>
        <w:spacing w:before="120" w:after="120"/>
        <w:ind w:right="5" w:firstLine="341"/>
        <w:jc w:val="both"/>
        <w:rPr>
          <w:rFonts w:ascii="Times New Roman" w:hAnsi="Times New Roman"/>
          <w:sz w:val="22"/>
        </w:rPr>
      </w:pPr>
      <w:r w:rsidRPr="00DC4E35">
        <w:rPr>
          <w:rFonts w:ascii="Times New Roman" w:hAnsi="Times New Roman" w:cs="Times New Roman"/>
          <w:sz w:val="22"/>
          <w:szCs w:val="26"/>
        </w:rPr>
        <w:t>"(3) In calculating, for the purposes of this section, the greater or lesser of 2 amounts, if those amounts are equal, the first-mentioned amount is taken to be greater than the other amount.</w:t>
      </w:r>
    </w:p>
    <w:p w14:paraId="4AE69DA3" w14:textId="77777777" w:rsidR="00AB19CC" w:rsidRPr="00DC4E35" w:rsidRDefault="000329A0" w:rsidP="00352922">
      <w:pPr>
        <w:shd w:val="clear" w:color="auto" w:fill="FFFFFF"/>
        <w:spacing w:before="120" w:after="120"/>
        <w:ind w:right="14" w:firstLine="341"/>
        <w:jc w:val="both"/>
        <w:rPr>
          <w:rFonts w:ascii="Times New Roman" w:hAnsi="Times New Roman"/>
          <w:sz w:val="22"/>
        </w:rPr>
      </w:pPr>
      <w:r w:rsidRPr="00DC4E35">
        <w:rPr>
          <w:rFonts w:ascii="Times New Roman" w:hAnsi="Times New Roman" w:cs="Times New Roman"/>
          <w:sz w:val="22"/>
          <w:szCs w:val="26"/>
        </w:rPr>
        <w:t>"(4) Late payment penalty for a levy month is due and payable at the end of the levy month.</w:t>
      </w:r>
    </w:p>
    <w:p w14:paraId="0C3A6124"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Recovery of levy etc.</w:t>
      </w:r>
    </w:p>
    <w:p w14:paraId="36AD5D46" w14:textId="77777777" w:rsidR="00AB19CC" w:rsidRPr="00DC4E35" w:rsidRDefault="000329A0" w:rsidP="00352922">
      <w:pPr>
        <w:shd w:val="clear" w:color="auto" w:fill="FFFFFF"/>
        <w:spacing w:before="120"/>
        <w:ind w:left="5" w:right="10" w:firstLine="336"/>
        <w:jc w:val="both"/>
        <w:rPr>
          <w:rFonts w:ascii="Times New Roman" w:hAnsi="Times New Roman"/>
          <w:sz w:val="22"/>
        </w:rPr>
      </w:pPr>
      <w:r w:rsidRPr="00DC4E35">
        <w:rPr>
          <w:rFonts w:ascii="Times New Roman" w:hAnsi="Times New Roman" w:cs="Times New Roman"/>
          <w:sz w:val="22"/>
          <w:szCs w:val="26"/>
        </w:rPr>
        <w:t>"15</w:t>
      </w:r>
      <w:r w:rsidRPr="00DC4E35">
        <w:rPr>
          <w:rFonts w:ascii="Times New Roman" w:hAnsi="Times New Roman" w:cs="Times New Roman"/>
          <w:smallCaps/>
          <w:sz w:val="22"/>
          <w:szCs w:val="26"/>
        </w:rPr>
        <w:t>dd</w:t>
      </w:r>
      <w:r w:rsidRPr="00DC4E35">
        <w:rPr>
          <w:rFonts w:ascii="Times New Roman" w:hAnsi="Times New Roman" w:cs="Times New Roman"/>
          <w:sz w:val="22"/>
          <w:szCs w:val="26"/>
        </w:rPr>
        <w:t>. The following amounts may be recovered by the Commonwealth as debts due to the Commonwealth:</w:t>
      </w:r>
    </w:p>
    <w:p w14:paraId="33E00CF0" w14:textId="77777777" w:rsidR="00AB19CC" w:rsidRPr="00DC4E35" w:rsidRDefault="000329A0" w:rsidP="00352922">
      <w:pPr>
        <w:numPr>
          <w:ilvl w:val="0"/>
          <w:numId w:val="14"/>
        </w:numPr>
        <w:shd w:val="clear" w:color="auto" w:fill="FFFFFF"/>
        <w:tabs>
          <w:tab w:val="left" w:pos="778"/>
        </w:tabs>
        <w:spacing w:before="120"/>
        <w:ind w:left="389"/>
        <w:rPr>
          <w:rFonts w:ascii="Times New Roman" w:hAnsi="Times New Roman" w:cs="Times New Roman"/>
          <w:sz w:val="22"/>
          <w:szCs w:val="26"/>
        </w:rPr>
      </w:pPr>
      <w:r w:rsidRPr="00DC4E35">
        <w:rPr>
          <w:rFonts w:ascii="Times New Roman" w:hAnsi="Times New Roman" w:cs="Times New Roman"/>
          <w:sz w:val="22"/>
          <w:szCs w:val="26"/>
        </w:rPr>
        <w:t>levy that is due and payable;</w:t>
      </w:r>
    </w:p>
    <w:p w14:paraId="355D2A1B" w14:textId="77777777" w:rsidR="00AB19CC" w:rsidRPr="00DC4E35" w:rsidRDefault="000329A0" w:rsidP="00352922">
      <w:pPr>
        <w:numPr>
          <w:ilvl w:val="0"/>
          <w:numId w:val="14"/>
        </w:numPr>
        <w:shd w:val="clear" w:color="auto" w:fill="FFFFFF"/>
        <w:tabs>
          <w:tab w:val="left" w:pos="778"/>
        </w:tabs>
        <w:spacing w:before="120"/>
        <w:ind w:left="389"/>
        <w:rPr>
          <w:rFonts w:ascii="Times New Roman" w:hAnsi="Times New Roman" w:cs="Times New Roman"/>
          <w:sz w:val="22"/>
          <w:szCs w:val="26"/>
        </w:rPr>
      </w:pPr>
      <w:r w:rsidRPr="00DC4E35">
        <w:rPr>
          <w:rFonts w:ascii="Times New Roman" w:hAnsi="Times New Roman" w:cs="Times New Roman"/>
          <w:sz w:val="22"/>
          <w:szCs w:val="26"/>
        </w:rPr>
        <w:t>late payment penalty that is due and payable.</w:t>
      </w:r>
    </w:p>
    <w:p w14:paraId="52251C42"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Payment of levy and late payment penalty</w:t>
      </w:r>
    </w:p>
    <w:p w14:paraId="74B9F0A2" w14:textId="4F722CDC" w:rsidR="00AB19CC" w:rsidRPr="00DC4E35" w:rsidRDefault="000329A0" w:rsidP="00352922">
      <w:pPr>
        <w:shd w:val="clear" w:color="auto" w:fill="FFFFFF"/>
        <w:spacing w:before="120"/>
        <w:ind w:left="5" w:firstLine="341"/>
        <w:jc w:val="both"/>
        <w:rPr>
          <w:rFonts w:ascii="Times New Roman" w:hAnsi="Times New Roman"/>
          <w:sz w:val="22"/>
        </w:rPr>
      </w:pPr>
      <w:r w:rsidRPr="00DC4E35">
        <w:rPr>
          <w:rFonts w:ascii="Times New Roman" w:hAnsi="Times New Roman" w:cs="Times New Roman"/>
          <w:sz w:val="22"/>
          <w:szCs w:val="26"/>
        </w:rPr>
        <w:t>"15</w:t>
      </w:r>
      <w:r w:rsidR="00582E9C">
        <w:rPr>
          <w:rFonts w:ascii="Times New Roman" w:hAnsi="Times New Roman" w:cs="Times New Roman"/>
          <w:smallCaps/>
          <w:sz w:val="22"/>
          <w:szCs w:val="26"/>
        </w:rPr>
        <w:t>de</w:t>
      </w:r>
      <w:r w:rsidRPr="00DC4E35">
        <w:rPr>
          <w:rFonts w:ascii="Times New Roman" w:hAnsi="Times New Roman" w:cs="Times New Roman"/>
          <w:sz w:val="22"/>
          <w:szCs w:val="26"/>
        </w:rPr>
        <w:t>. Levy and late payment penalty are payable to the Commissioner.</w:t>
      </w:r>
    </w:p>
    <w:p w14:paraId="1C515CD5"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6"/>
        </w:rPr>
        <w:t>Remission of levy and penalties</w:t>
      </w:r>
    </w:p>
    <w:p w14:paraId="78631318" w14:textId="77777777" w:rsidR="00AB19CC" w:rsidRPr="00DC4E35" w:rsidRDefault="000329A0" w:rsidP="00352922">
      <w:pPr>
        <w:shd w:val="clear" w:color="auto" w:fill="FFFFFF"/>
        <w:spacing w:before="120"/>
        <w:ind w:left="10" w:firstLine="331"/>
        <w:jc w:val="both"/>
        <w:rPr>
          <w:rFonts w:ascii="Times New Roman" w:hAnsi="Times New Roman"/>
          <w:sz w:val="22"/>
        </w:rPr>
      </w:pPr>
      <w:r w:rsidRPr="00DC4E35">
        <w:rPr>
          <w:rFonts w:ascii="Times New Roman" w:hAnsi="Times New Roman" w:cs="Times New Roman"/>
          <w:sz w:val="22"/>
          <w:szCs w:val="26"/>
        </w:rPr>
        <w:t>"15</w:t>
      </w:r>
      <w:r w:rsidRPr="00DC4E35">
        <w:rPr>
          <w:rFonts w:ascii="Times New Roman" w:hAnsi="Times New Roman" w:cs="Times New Roman"/>
          <w:smallCaps/>
          <w:sz w:val="22"/>
          <w:szCs w:val="26"/>
        </w:rPr>
        <w:t>df</w:t>
      </w:r>
      <w:r w:rsidRPr="00DC4E35">
        <w:rPr>
          <w:rFonts w:ascii="Times New Roman" w:hAnsi="Times New Roman" w:cs="Times New Roman"/>
          <w:sz w:val="22"/>
          <w:szCs w:val="26"/>
        </w:rPr>
        <w:t>. The Commissioner may remit the whole or a part of the following:</w:t>
      </w:r>
    </w:p>
    <w:p w14:paraId="0BE07702" w14:textId="77777777" w:rsidR="00AB19CC" w:rsidRPr="00DC4E35" w:rsidRDefault="000329A0" w:rsidP="00352922">
      <w:pPr>
        <w:numPr>
          <w:ilvl w:val="0"/>
          <w:numId w:val="15"/>
        </w:numPr>
        <w:shd w:val="clear" w:color="auto" w:fill="FFFFFF"/>
        <w:tabs>
          <w:tab w:val="left" w:pos="778"/>
        </w:tabs>
        <w:spacing w:before="120"/>
        <w:ind w:left="778" w:hanging="389"/>
        <w:rPr>
          <w:rFonts w:ascii="Times New Roman" w:hAnsi="Times New Roman" w:cs="Times New Roman"/>
          <w:sz w:val="22"/>
          <w:szCs w:val="26"/>
        </w:rPr>
      </w:pPr>
      <w:r w:rsidRPr="00DC4E35">
        <w:rPr>
          <w:rFonts w:ascii="Times New Roman" w:hAnsi="Times New Roman" w:cs="Times New Roman"/>
          <w:sz w:val="22"/>
          <w:szCs w:val="26"/>
        </w:rPr>
        <w:t>so much of an amount of levy as represents a late lodgment amount;</w:t>
      </w:r>
    </w:p>
    <w:p w14:paraId="3D4241CC" w14:textId="77777777" w:rsidR="00AB19CC" w:rsidRPr="00DC4E35" w:rsidRDefault="000329A0" w:rsidP="00352922">
      <w:pPr>
        <w:numPr>
          <w:ilvl w:val="0"/>
          <w:numId w:val="15"/>
        </w:numPr>
        <w:shd w:val="clear" w:color="auto" w:fill="FFFFFF"/>
        <w:tabs>
          <w:tab w:val="left" w:pos="778"/>
        </w:tabs>
        <w:spacing w:before="120"/>
        <w:ind w:left="389"/>
        <w:rPr>
          <w:rFonts w:ascii="Times New Roman" w:hAnsi="Times New Roman" w:cs="Times New Roman"/>
          <w:sz w:val="22"/>
          <w:szCs w:val="26"/>
        </w:rPr>
      </w:pPr>
      <w:r w:rsidRPr="00DC4E35">
        <w:rPr>
          <w:rFonts w:ascii="Times New Roman" w:hAnsi="Times New Roman" w:cs="Times New Roman"/>
          <w:sz w:val="22"/>
          <w:szCs w:val="26"/>
        </w:rPr>
        <w:t>an amount of late payment penalty.</w:t>
      </w:r>
    </w:p>
    <w:p w14:paraId="31E3002F" w14:textId="77777777" w:rsidR="00FD6A08" w:rsidRPr="00DC4E35" w:rsidRDefault="00FD6A08" w:rsidP="00352922">
      <w:pPr>
        <w:shd w:val="clear" w:color="auto" w:fill="FFFFFF"/>
        <w:tabs>
          <w:tab w:val="left" w:pos="778"/>
        </w:tabs>
        <w:spacing w:before="120"/>
        <w:ind w:left="389"/>
        <w:rPr>
          <w:rFonts w:ascii="Times New Roman" w:hAnsi="Times New Roman" w:cs="Times New Roman"/>
          <w:sz w:val="22"/>
          <w:szCs w:val="26"/>
        </w:rPr>
      </w:pPr>
    </w:p>
    <w:p w14:paraId="6C8AD314" w14:textId="77777777" w:rsidR="00AB19CC" w:rsidRPr="00DC4E35" w:rsidRDefault="00AB19CC" w:rsidP="00352922">
      <w:pPr>
        <w:numPr>
          <w:ilvl w:val="0"/>
          <w:numId w:val="15"/>
        </w:numPr>
        <w:shd w:val="clear" w:color="auto" w:fill="FFFFFF"/>
        <w:tabs>
          <w:tab w:val="left" w:pos="778"/>
        </w:tabs>
        <w:spacing w:before="120"/>
        <w:ind w:left="389"/>
        <w:rPr>
          <w:rFonts w:ascii="Times New Roman" w:hAnsi="Times New Roman" w:cs="Times New Roman"/>
          <w:sz w:val="22"/>
          <w:szCs w:val="26"/>
        </w:rPr>
        <w:sectPr w:rsidR="00AB19CC" w:rsidRPr="00DC4E35" w:rsidSect="00770DF4">
          <w:pgSz w:w="12240" w:h="15840" w:code="1"/>
          <w:pgMar w:top="1440" w:right="1440" w:bottom="1440" w:left="1440" w:header="720" w:footer="720" w:gutter="0"/>
          <w:cols w:space="60"/>
          <w:noEndnote/>
        </w:sectPr>
      </w:pPr>
    </w:p>
    <w:p w14:paraId="24D09576" w14:textId="77777777" w:rsidR="00AB19CC" w:rsidRPr="00DC4E35" w:rsidRDefault="000329A0" w:rsidP="00352922">
      <w:pPr>
        <w:shd w:val="clear" w:color="auto" w:fill="FFFFFF"/>
        <w:spacing w:before="120" w:after="60"/>
        <w:rPr>
          <w:rFonts w:ascii="Times New Roman" w:hAnsi="Times New Roman" w:cs="Times New Roman"/>
          <w:b/>
          <w:color w:val="000000"/>
          <w:sz w:val="22"/>
        </w:rPr>
      </w:pPr>
      <w:r w:rsidRPr="00DC4E35">
        <w:rPr>
          <w:rFonts w:ascii="Times New Roman" w:hAnsi="Times New Roman" w:cs="Times New Roman"/>
          <w:b/>
          <w:bCs/>
          <w:color w:val="000000"/>
          <w:sz w:val="22"/>
          <w:szCs w:val="24"/>
        </w:rPr>
        <w:lastRenderedPageBreak/>
        <w:t>Application of payments</w:t>
      </w:r>
    </w:p>
    <w:p w14:paraId="7102989F" w14:textId="515A1FDE" w:rsidR="00AB19CC" w:rsidRPr="00DC4E35" w:rsidRDefault="000329A0" w:rsidP="00352922">
      <w:pPr>
        <w:shd w:val="clear" w:color="auto" w:fill="FFFFFF"/>
        <w:spacing w:before="120"/>
        <w:ind w:left="350"/>
        <w:rPr>
          <w:rFonts w:ascii="Times New Roman" w:hAnsi="Times New Roman"/>
          <w:sz w:val="22"/>
        </w:rPr>
      </w:pPr>
      <w:r w:rsidRPr="00DC4E35">
        <w:rPr>
          <w:rFonts w:ascii="Times New Roman" w:hAnsi="Times New Roman" w:cs="Times New Roman"/>
          <w:sz w:val="22"/>
          <w:szCs w:val="24"/>
        </w:rPr>
        <w:t>"15</w:t>
      </w:r>
      <w:r w:rsidR="00582E9C">
        <w:rPr>
          <w:rFonts w:ascii="Times New Roman" w:hAnsi="Times New Roman" w:cs="Times New Roman"/>
          <w:smallCaps/>
          <w:sz w:val="22"/>
          <w:szCs w:val="24"/>
        </w:rPr>
        <w:t>dg</w:t>
      </w:r>
      <w:r w:rsidRPr="00DC4E35">
        <w:rPr>
          <w:rFonts w:ascii="Times New Roman" w:hAnsi="Times New Roman" w:cs="Times New Roman"/>
          <w:sz w:val="22"/>
          <w:szCs w:val="24"/>
        </w:rPr>
        <w:t>. Where:</w:t>
      </w:r>
    </w:p>
    <w:p w14:paraId="0BA5F3EA" w14:textId="77777777" w:rsidR="00AB19CC" w:rsidRPr="00DC4E35" w:rsidRDefault="000329A0" w:rsidP="00352922">
      <w:pPr>
        <w:numPr>
          <w:ilvl w:val="0"/>
          <w:numId w:val="16"/>
        </w:numPr>
        <w:shd w:val="clear" w:color="auto" w:fill="FFFFFF"/>
        <w:tabs>
          <w:tab w:val="left" w:pos="792"/>
        </w:tabs>
        <w:spacing w:before="120"/>
        <w:ind w:left="792" w:right="38" w:hanging="398"/>
        <w:jc w:val="both"/>
        <w:rPr>
          <w:rFonts w:ascii="Times New Roman" w:hAnsi="Times New Roman" w:cs="Times New Roman"/>
          <w:sz w:val="22"/>
          <w:szCs w:val="24"/>
        </w:rPr>
      </w:pPr>
      <w:r w:rsidRPr="00DC4E35">
        <w:rPr>
          <w:rFonts w:ascii="Times New Roman" w:hAnsi="Times New Roman" w:cs="Times New Roman"/>
          <w:sz w:val="22"/>
          <w:szCs w:val="24"/>
        </w:rPr>
        <w:t>2 or more amounts payable to the Commissioner by a person under this Part would, apart from this section, be debts due to the Commonwealth under this Part; and</w:t>
      </w:r>
    </w:p>
    <w:p w14:paraId="788B1E10" w14:textId="77777777" w:rsidR="00AB19CC" w:rsidRPr="00DC4E35" w:rsidRDefault="000329A0" w:rsidP="00352922">
      <w:pPr>
        <w:numPr>
          <w:ilvl w:val="0"/>
          <w:numId w:val="16"/>
        </w:numPr>
        <w:shd w:val="clear" w:color="auto" w:fill="FFFFFF"/>
        <w:tabs>
          <w:tab w:val="left" w:pos="792"/>
        </w:tabs>
        <w:spacing w:before="120"/>
        <w:ind w:left="792" w:right="34" w:hanging="398"/>
        <w:jc w:val="both"/>
        <w:rPr>
          <w:rFonts w:ascii="Times New Roman" w:hAnsi="Times New Roman" w:cs="Times New Roman"/>
          <w:sz w:val="22"/>
          <w:szCs w:val="24"/>
        </w:rPr>
      </w:pPr>
      <w:r w:rsidRPr="00DC4E35">
        <w:rPr>
          <w:rFonts w:ascii="Times New Roman" w:hAnsi="Times New Roman" w:cs="Times New Roman"/>
          <w:sz w:val="22"/>
          <w:szCs w:val="24"/>
        </w:rPr>
        <w:t xml:space="preserve">an amount (in this section called the </w:t>
      </w:r>
      <w:r w:rsidRPr="00DC4E35">
        <w:rPr>
          <w:rFonts w:ascii="Times New Roman" w:hAnsi="Times New Roman" w:cs="Times New Roman"/>
          <w:b/>
          <w:bCs/>
          <w:sz w:val="22"/>
          <w:szCs w:val="24"/>
        </w:rPr>
        <w:t>'debt payment'</w:t>
      </w:r>
      <w:r w:rsidRPr="00DC4E35">
        <w:rPr>
          <w:rFonts w:ascii="Times New Roman" w:hAnsi="Times New Roman" w:cs="Times New Roman"/>
          <w:sz w:val="22"/>
          <w:szCs w:val="24"/>
        </w:rPr>
        <w:t>) is paid to the Commissioner in respect of one or more of those amounts; and</w:t>
      </w:r>
    </w:p>
    <w:p w14:paraId="0C0D45A6" w14:textId="77777777" w:rsidR="00AB19CC" w:rsidRPr="00DC4E35" w:rsidRDefault="000329A0" w:rsidP="00352922">
      <w:pPr>
        <w:shd w:val="clear" w:color="auto" w:fill="FFFFFF"/>
        <w:tabs>
          <w:tab w:val="left" w:pos="797"/>
        </w:tabs>
        <w:spacing w:before="120"/>
        <w:ind w:left="418"/>
        <w:rPr>
          <w:rFonts w:ascii="Times New Roman" w:hAnsi="Times New Roman"/>
          <w:sz w:val="22"/>
        </w:rPr>
      </w:pPr>
      <w:r w:rsidRPr="00DC4E35">
        <w:rPr>
          <w:rFonts w:ascii="Times New Roman" w:hAnsi="Times New Roman" w:cs="Times New Roman"/>
          <w:sz w:val="22"/>
          <w:szCs w:val="24"/>
        </w:rPr>
        <w:t>(c)</w:t>
      </w:r>
      <w:r w:rsidRPr="00DC4E35">
        <w:rPr>
          <w:rFonts w:ascii="Times New Roman" w:hAnsi="Times New Roman" w:cs="Times New Roman"/>
          <w:sz w:val="22"/>
          <w:szCs w:val="24"/>
        </w:rPr>
        <w:tab/>
        <w:t>the sum of the amounts payable exceeds the debt payment;</w:t>
      </w:r>
    </w:p>
    <w:p w14:paraId="7435B244" w14:textId="77777777" w:rsidR="00AB19CC" w:rsidRPr="00DC4E35" w:rsidRDefault="000329A0" w:rsidP="00352922">
      <w:pPr>
        <w:shd w:val="clear" w:color="auto" w:fill="FFFFFF"/>
        <w:tabs>
          <w:tab w:val="left" w:pos="797"/>
        </w:tabs>
        <w:spacing w:before="120"/>
        <w:ind w:left="14"/>
        <w:rPr>
          <w:rFonts w:ascii="Times New Roman" w:hAnsi="Times New Roman"/>
          <w:sz w:val="22"/>
        </w:rPr>
      </w:pPr>
      <w:r w:rsidRPr="00DC4E35">
        <w:rPr>
          <w:rFonts w:ascii="Times New Roman" w:hAnsi="Times New Roman" w:cs="Times New Roman"/>
          <w:sz w:val="22"/>
          <w:szCs w:val="24"/>
        </w:rPr>
        <w:t>the following provisions have effect:</w:t>
      </w:r>
    </w:p>
    <w:p w14:paraId="4B04C70D" w14:textId="77777777" w:rsidR="00AB19CC" w:rsidRPr="00DC4E35" w:rsidRDefault="000329A0" w:rsidP="00352922">
      <w:pPr>
        <w:numPr>
          <w:ilvl w:val="0"/>
          <w:numId w:val="17"/>
        </w:numPr>
        <w:shd w:val="clear" w:color="auto" w:fill="FFFFFF"/>
        <w:tabs>
          <w:tab w:val="left" w:pos="797"/>
        </w:tabs>
        <w:spacing w:before="120"/>
        <w:ind w:left="797" w:right="29" w:hanging="403"/>
        <w:jc w:val="both"/>
        <w:rPr>
          <w:rFonts w:ascii="Times New Roman" w:hAnsi="Times New Roman" w:cs="Times New Roman"/>
          <w:sz w:val="22"/>
          <w:szCs w:val="24"/>
        </w:rPr>
      </w:pPr>
      <w:r w:rsidRPr="00DC4E35">
        <w:rPr>
          <w:rFonts w:ascii="Times New Roman" w:hAnsi="Times New Roman" w:cs="Times New Roman"/>
          <w:sz w:val="22"/>
          <w:szCs w:val="24"/>
        </w:rPr>
        <w:t>in spite of any direction to the contrary by or on behalf of the person by whom the amounts are payable or the person making the debt payment, the Commissioner may apply the debt payment in partial discharge of the sum of the amounts payable; and</w:t>
      </w:r>
    </w:p>
    <w:p w14:paraId="11550A61" w14:textId="77777777" w:rsidR="00AB19CC" w:rsidRPr="00DC4E35" w:rsidRDefault="000329A0" w:rsidP="00352922">
      <w:pPr>
        <w:numPr>
          <w:ilvl w:val="0"/>
          <w:numId w:val="17"/>
        </w:numPr>
        <w:shd w:val="clear" w:color="auto" w:fill="FFFFFF"/>
        <w:tabs>
          <w:tab w:val="left" w:pos="797"/>
        </w:tabs>
        <w:spacing w:before="120"/>
        <w:ind w:left="797" w:right="24" w:hanging="403"/>
        <w:jc w:val="both"/>
        <w:rPr>
          <w:rFonts w:ascii="Times New Roman" w:hAnsi="Times New Roman" w:cs="Times New Roman"/>
          <w:sz w:val="22"/>
          <w:szCs w:val="24"/>
        </w:rPr>
      </w:pPr>
      <w:r w:rsidRPr="00DC4E35">
        <w:rPr>
          <w:rFonts w:ascii="Times New Roman" w:hAnsi="Times New Roman" w:cs="Times New Roman"/>
          <w:sz w:val="22"/>
          <w:szCs w:val="24"/>
        </w:rPr>
        <w:t>the Commonwealth may recover as a debt due to the Commonwealth the amount by which the sum of the amounts payable exceeds the debt payment.</w:t>
      </w:r>
    </w:p>
    <w:p w14:paraId="067BD7C0" w14:textId="77777777" w:rsidR="00AB19CC" w:rsidRPr="00DC4E35" w:rsidRDefault="000329A0" w:rsidP="00352922">
      <w:pPr>
        <w:shd w:val="clear" w:color="auto" w:fill="FFFFFF"/>
        <w:spacing w:before="120"/>
        <w:ind w:left="24"/>
        <w:rPr>
          <w:rFonts w:ascii="Times New Roman" w:hAnsi="Times New Roman"/>
          <w:sz w:val="22"/>
        </w:rPr>
      </w:pPr>
      <w:r w:rsidRPr="00DC4E35">
        <w:rPr>
          <w:rFonts w:ascii="Times New Roman" w:hAnsi="Times New Roman" w:cs="Times New Roman"/>
          <w:b/>
          <w:bCs/>
          <w:sz w:val="22"/>
          <w:szCs w:val="24"/>
        </w:rPr>
        <w:t>Exempting laws ineffective</w:t>
      </w:r>
    </w:p>
    <w:p w14:paraId="5810902E" w14:textId="77777777" w:rsidR="00AB19CC" w:rsidRPr="00DC4E35" w:rsidRDefault="000329A0" w:rsidP="00352922">
      <w:pPr>
        <w:shd w:val="clear" w:color="auto" w:fill="FFFFFF"/>
        <w:spacing w:before="120"/>
        <w:ind w:left="24" w:firstLine="341"/>
        <w:jc w:val="both"/>
        <w:rPr>
          <w:rFonts w:ascii="Times New Roman" w:hAnsi="Times New Roman"/>
          <w:sz w:val="22"/>
        </w:rPr>
      </w:pPr>
      <w:r w:rsidRPr="00DC4E35">
        <w:rPr>
          <w:rFonts w:ascii="Times New Roman" w:hAnsi="Times New Roman" w:cs="Times New Roman"/>
          <w:sz w:val="22"/>
          <w:szCs w:val="24"/>
        </w:rPr>
        <w:t>"15</w:t>
      </w:r>
      <w:r w:rsidRPr="00DC4E35">
        <w:rPr>
          <w:rFonts w:ascii="Times New Roman" w:hAnsi="Times New Roman" w:cs="Times New Roman"/>
          <w:smallCaps/>
          <w:sz w:val="22"/>
          <w:szCs w:val="24"/>
        </w:rPr>
        <w:t>dh</w:t>
      </w:r>
      <w:r w:rsidRPr="00DC4E35">
        <w:rPr>
          <w:rFonts w:ascii="Times New Roman" w:hAnsi="Times New Roman" w:cs="Times New Roman"/>
          <w:sz w:val="22"/>
          <w:szCs w:val="24"/>
        </w:rPr>
        <w:t>. (1) Nothing in a law passed before the commencement of this section exempts a person from liability to levy.</w:t>
      </w:r>
    </w:p>
    <w:p w14:paraId="0E780DBB" w14:textId="77777777" w:rsidR="00AB19CC" w:rsidRPr="00DC4E35" w:rsidRDefault="000329A0" w:rsidP="00352922">
      <w:pPr>
        <w:shd w:val="clear" w:color="auto" w:fill="FFFFFF"/>
        <w:spacing w:before="120"/>
        <w:ind w:left="24" w:right="14" w:firstLine="346"/>
        <w:jc w:val="both"/>
        <w:rPr>
          <w:rFonts w:ascii="Times New Roman" w:hAnsi="Times New Roman"/>
          <w:sz w:val="22"/>
        </w:rPr>
      </w:pPr>
      <w:r w:rsidRPr="00DC4E35">
        <w:rPr>
          <w:rFonts w:ascii="Times New Roman" w:hAnsi="Times New Roman" w:cs="Times New Roman"/>
          <w:sz w:val="22"/>
          <w:szCs w:val="24"/>
        </w:rPr>
        <w:t>"(2) A law, or a provision of a law, passed after the commencement of this section that purports to exempt a person from liability to pay taxes under laws of the Commonwealth or to pay certain taxes under those laws that include levy, other than a law or a provision that expressly exempts a person from liability to pay levy, is not to be construed as exempting the person from liability to pay levy.".</w:t>
      </w:r>
    </w:p>
    <w:p w14:paraId="2EB36A52" w14:textId="77777777" w:rsidR="00AB19CC" w:rsidRPr="00DC4E35" w:rsidRDefault="000329A0" w:rsidP="00352922">
      <w:pPr>
        <w:shd w:val="clear" w:color="auto" w:fill="FFFFFF"/>
        <w:spacing w:before="120"/>
        <w:jc w:val="both"/>
        <w:rPr>
          <w:rFonts w:ascii="Times New Roman" w:hAnsi="Times New Roman"/>
          <w:sz w:val="22"/>
        </w:rPr>
      </w:pPr>
      <w:r w:rsidRPr="00DC4E35">
        <w:rPr>
          <w:rFonts w:ascii="Times New Roman" w:hAnsi="Times New Roman" w:cs="Times New Roman"/>
          <w:b/>
          <w:bCs/>
          <w:sz w:val="22"/>
          <w:szCs w:val="24"/>
        </w:rPr>
        <w:t xml:space="preserve">Approved deposit funds, life assurance companies and registered </w:t>
      </w:r>
      <w:proofErr w:type="spellStart"/>
      <w:r w:rsidRPr="00DC4E35">
        <w:rPr>
          <w:rFonts w:ascii="Times New Roman" w:hAnsi="Times New Roman" w:cs="Times New Roman"/>
          <w:b/>
          <w:bCs/>
          <w:sz w:val="22"/>
          <w:szCs w:val="24"/>
        </w:rPr>
        <w:t>organisations</w:t>
      </w:r>
      <w:proofErr w:type="spellEnd"/>
      <w:r w:rsidRPr="00DC4E35">
        <w:rPr>
          <w:rFonts w:ascii="Times New Roman" w:hAnsi="Times New Roman" w:cs="Times New Roman"/>
          <w:b/>
          <w:bCs/>
          <w:sz w:val="22"/>
          <w:szCs w:val="24"/>
        </w:rPr>
        <w:t xml:space="preserve"> to provide certain information</w:t>
      </w:r>
    </w:p>
    <w:p w14:paraId="340285C9" w14:textId="77777777" w:rsidR="00AB19CC" w:rsidRPr="00DC4E35" w:rsidRDefault="000329A0" w:rsidP="00352922">
      <w:pPr>
        <w:shd w:val="clear" w:color="auto" w:fill="FFFFFF"/>
        <w:tabs>
          <w:tab w:val="left" w:pos="782"/>
        </w:tabs>
        <w:spacing w:before="120"/>
        <w:ind w:left="29" w:right="14" w:firstLine="341"/>
        <w:jc w:val="both"/>
        <w:rPr>
          <w:rFonts w:ascii="Times New Roman" w:hAnsi="Times New Roman"/>
          <w:sz w:val="22"/>
        </w:rPr>
      </w:pPr>
      <w:r w:rsidRPr="00DC4E35">
        <w:rPr>
          <w:rFonts w:ascii="Times New Roman" w:hAnsi="Times New Roman" w:cs="Times New Roman"/>
          <w:b/>
          <w:bCs/>
          <w:sz w:val="22"/>
          <w:szCs w:val="24"/>
        </w:rPr>
        <w:t>21.</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15</w:t>
      </w:r>
      <w:r w:rsidRPr="00DC4E35">
        <w:rPr>
          <w:rFonts w:ascii="Times New Roman" w:hAnsi="Times New Roman" w:cs="Times New Roman"/>
          <w:smallCaps/>
          <w:sz w:val="22"/>
          <w:szCs w:val="24"/>
        </w:rPr>
        <w:t>f</w:t>
      </w:r>
      <w:r w:rsidRPr="00DC4E35">
        <w:rPr>
          <w:rFonts w:ascii="Times New Roman" w:hAnsi="Times New Roman" w:cs="Times New Roman"/>
          <w:sz w:val="22"/>
          <w:szCs w:val="24"/>
        </w:rPr>
        <w:t xml:space="preserve"> of the Principal Act is amended by inserting after</w:t>
      </w:r>
      <w:r w:rsidR="00FD6A08" w:rsidRPr="00DC4E35">
        <w:rPr>
          <w:rFonts w:ascii="Times New Roman" w:hAnsi="Times New Roman" w:cs="Times New Roman"/>
          <w:sz w:val="22"/>
          <w:szCs w:val="24"/>
        </w:rPr>
        <w:t xml:space="preserve"> </w:t>
      </w:r>
      <w:r w:rsidRPr="00DC4E35">
        <w:rPr>
          <w:rFonts w:ascii="Times New Roman" w:hAnsi="Times New Roman" w:cs="Times New Roman"/>
          <w:sz w:val="22"/>
          <w:szCs w:val="24"/>
        </w:rPr>
        <w:t>subsection (1) the following subsection:</w:t>
      </w:r>
    </w:p>
    <w:p w14:paraId="5FD33A1F" w14:textId="77777777" w:rsidR="00AB19CC" w:rsidRPr="00DC4E35" w:rsidRDefault="000329A0" w:rsidP="00352922">
      <w:pPr>
        <w:shd w:val="clear" w:color="auto" w:fill="FFFFFF"/>
        <w:spacing w:before="120"/>
        <w:ind w:left="24" w:right="14" w:firstLine="350"/>
        <w:jc w:val="both"/>
        <w:rPr>
          <w:rFonts w:ascii="Times New Roman" w:hAnsi="Times New Roman"/>
          <w:sz w:val="22"/>
        </w:rPr>
      </w:pPr>
      <w:r w:rsidRPr="00DC4E35">
        <w:rPr>
          <w:rFonts w:ascii="Times New Roman" w:hAnsi="Times New Roman" w:cs="Times New Roman"/>
          <w:sz w:val="22"/>
          <w:szCs w:val="24"/>
        </w:rPr>
        <w:t>"(1</w:t>
      </w:r>
      <w:r w:rsidRPr="00DC4E35">
        <w:rPr>
          <w:rFonts w:ascii="Times New Roman" w:hAnsi="Times New Roman" w:cs="Times New Roman"/>
          <w:smallCaps/>
          <w:sz w:val="22"/>
          <w:szCs w:val="24"/>
        </w:rPr>
        <w:t>a</w:t>
      </w:r>
      <w:r w:rsidRPr="00DC4E35">
        <w:rPr>
          <w:rFonts w:ascii="Times New Roman" w:hAnsi="Times New Roman" w:cs="Times New Roman"/>
          <w:sz w:val="22"/>
          <w:szCs w:val="24"/>
        </w:rPr>
        <w:t>) An approval of a form may require or permit a notice to be given, in accordance with specified software requirements, on a specified kind of data processing device.".</w:t>
      </w:r>
    </w:p>
    <w:p w14:paraId="4569A9C1" w14:textId="77777777" w:rsidR="00AB19CC" w:rsidRPr="00DC4E35" w:rsidRDefault="000329A0" w:rsidP="00352922">
      <w:pPr>
        <w:shd w:val="clear" w:color="auto" w:fill="FFFFFF"/>
        <w:spacing w:before="120"/>
        <w:ind w:left="34"/>
        <w:rPr>
          <w:rFonts w:ascii="Times New Roman" w:hAnsi="Times New Roman"/>
          <w:sz w:val="22"/>
        </w:rPr>
      </w:pPr>
      <w:r w:rsidRPr="00DC4E35">
        <w:rPr>
          <w:rFonts w:ascii="Times New Roman" w:hAnsi="Times New Roman" w:cs="Times New Roman"/>
          <w:b/>
          <w:bCs/>
          <w:sz w:val="22"/>
          <w:szCs w:val="24"/>
        </w:rPr>
        <w:t>Payers to provide certain information</w:t>
      </w:r>
    </w:p>
    <w:p w14:paraId="01A21993" w14:textId="77777777" w:rsidR="00AB19CC" w:rsidRPr="00DC4E35" w:rsidRDefault="000329A0" w:rsidP="00352922">
      <w:pPr>
        <w:shd w:val="clear" w:color="auto" w:fill="FFFFFF"/>
        <w:tabs>
          <w:tab w:val="left" w:pos="782"/>
        </w:tabs>
        <w:spacing w:before="120"/>
        <w:ind w:left="29" w:right="10" w:firstLine="341"/>
        <w:jc w:val="both"/>
        <w:rPr>
          <w:rFonts w:ascii="Times New Roman" w:hAnsi="Times New Roman"/>
          <w:sz w:val="22"/>
        </w:rPr>
      </w:pPr>
      <w:r w:rsidRPr="00DC4E35">
        <w:rPr>
          <w:rFonts w:ascii="Times New Roman" w:hAnsi="Times New Roman" w:cs="Times New Roman"/>
          <w:b/>
          <w:bCs/>
          <w:sz w:val="22"/>
          <w:szCs w:val="24"/>
        </w:rPr>
        <w:t>22.</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15</w:t>
      </w:r>
      <w:r w:rsidRPr="00DC4E35">
        <w:rPr>
          <w:rFonts w:ascii="Times New Roman" w:hAnsi="Times New Roman" w:cs="Times New Roman"/>
          <w:smallCaps/>
          <w:sz w:val="22"/>
          <w:szCs w:val="24"/>
        </w:rPr>
        <w:t>g</w:t>
      </w:r>
      <w:r w:rsidRPr="00DC4E35">
        <w:rPr>
          <w:rFonts w:ascii="Times New Roman" w:hAnsi="Times New Roman" w:cs="Times New Roman"/>
          <w:sz w:val="22"/>
          <w:szCs w:val="24"/>
        </w:rPr>
        <w:t xml:space="preserve"> of the Principal Act is amended by inserting after</w:t>
      </w:r>
      <w:r w:rsidR="00FD6A08" w:rsidRPr="00DC4E35">
        <w:rPr>
          <w:rFonts w:ascii="Times New Roman" w:hAnsi="Times New Roman" w:cs="Times New Roman"/>
          <w:sz w:val="22"/>
          <w:szCs w:val="24"/>
        </w:rPr>
        <w:t xml:space="preserve"> </w:t>
      </w:r>
      <w:r w:rsidRPr="00DC4E35">
        <w:rPr>
          <w:rFonts w:ascii="Times New Roman" w:hAnsi="Times New Roman" w:cs="Times New Roman"/>
          <w:sz w:val="22"/>
          <w:szCs w:val="24"/>
        </w:rPr>
        <w:t>subsection (1) the following subsection:</w:t>
      </w:r>
    </w:p>
    <w:p w14:paraId="42BBC251" w14:textId="77777777" w:rsidR="00AB19CC" w:rsidRPr="00DC4E35" w:rsidRDefault="000329A0" w:rsidP="00352922">
      <w:pPr>
        <w:shd w:val="clear" w:color="auto" w:fill="FFFFFF"/>
        <w:spacing w:before="120"/>
        <w:ind w:left="34" w:right="5" w:firstLine="341"/>
        <w:jc w:val="both"/>
        <w:rPr>
          <w:rFonts w:ascii="Times New Roman" w:hAnsi="Times New Roman"/>
          <w:sz w:val="22"/>
        </w:rPr>
      </w:pPr>
      <w:r w:rsidRPr="00DC4E35">
        <w:rPr>
          <w:rFonts w:ascii="Times New Roman" w:hAnsi="Times New Roman" w:cs="Times New Roman"/>
          <w:sz w:val="22"/>
          <w:szCs w:val="24"/>
        </w:rPr>
        <w:t>"(1</w:t>
      </w:r>
      <w:r w:rsidRPr="00DC4E35">
        <w:rPr>
          <w:rFonts w:ascii="Times New Roman" w:hAnsi="Times New Roman" w:cs="Times New Roman"/>
          <w:smallCaps/>
          <w:sz w:val="22"/>
          <w:szCs w:val="24"/>
        </w:rPr>
        <w:t>a</w:t>
      </w:r>
      <w:r w:rsidRPr="00DC4E35">
        <w:rPr>
          <w:rFonts w:ascii="Times New Roman" w:hAnsi="Times New Roman" w:cs="Times New Roman"/>
          <w:sz w:val="22"/>
          <w:szCs w:val="24"/>
        </w:rPr>
        <w:t>) An approval of a form may require or permit a notice under subsection (1) to be given, in accordance with specified software requirements, on a specified kind of data processing device.".</w:t>
      </w:r>
    </w:p>
    <w:p w14:paraId="381A73D2" w14:textId="77777777" w:rsidR="00AB19CC" w:rsidRPr="00DC4E35" w:rsidRDefault="00AB19CC" w:rsidP="00352922">
      <w:pPr>
        <w:shd w:val="clear" w:color="auto" w:fill="FFFFFF"/>
        <w:spacing w:before="120"/>
        <w:ind w:left="34" w:right="5" w:firstLine="341"/>
        <w:jc w:val="both"/>
        <w:rPr>
          <w:rFonts w:ascii="Times New Roman" w:hAnsi="Times New Roman"/>
          <w:sz w:val="22"/>
        </w:rPr>
        <w:sectPr w:rsidR="00AB19CC" w:rsidRPr="00DC4E35" w:rsidSect="00770DF4">
          <w:pgSz w:w="12240" w:h="15840" w:code="1"/>
          <w:pgMar w:top="1440" w:right="1440" w:bottom="1440" w:left="1440" w:header="720" w:footer="720" w:gutter="0"/>
          <w:cols w:space="60"/>
          <w:noEndnote/>
        </w:sectPr>
      </w:pPr>
    </w:p>
    <w:p w14:paraId="69DA0EC9"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6"/>
        </w:rPr>
        <w:lastRenderedPageBreak/>
        <w:t>Persons may request copies of previous determinations</w:t>
      </w:r>
    </w:p>
    <w:p w14:paraId="6D762A81" w14:textId="77777777" w:rsidR="00AB19CC" w:rsidRPr="00DC4E35" w:rsidRDefault="000329A0" w:rsidP="00352922">
      <w:pPr>
        <w:shd w:val="clear" w:color="auto" w:fill="FFFFFF"/>
        <w:tabs>
          <w:tab w:val="left" w:pos="749"/>
        </w:tabs>
        <w:spacing w:before="120"/>
        <w:ind w:right="38" w:firstLine="341"/>
        <w:jc w:val="both"/>
        <w:rPr>
          <w:rFonts w:ascii="Times New Roman" w:hAnsi="Times New Roman"/>
          <w:sz w:val="22"/>
        </w:rPr>
      </w:pPr>
      <w:r w:rsidRPr="00DC4E35">
        <w:rPr>
          <w:rFonts w:ascii="Times New Roman" w:hAnsi="Times New Roman" w:cs="Times New Roman"/>
          <w:b/>
          <w:bCs/>
          <w:sz w:val="22"/>
          <w:szCs w:val="26"/>
        </w:rPr>
        <w:t>23.</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15</w:t>
      </w:r>
      <w:r w:rsidRPr="00DC4E35">
        <w:rPr>
          <w:rFonts w:ascii="Times New Roman" w:hAnsi="Times New Roman" w:cs="Times New Roman"/>
          <w:smallCaps/>
          <w:sz w:val="22"/>
          <w:szCs w:val="26"/>
        </w:rPr>
        <w:t>q</w:t>
      </w:r>
      <w:r w:rsidRPr="00DC4E35">
        <w:rPr>
          <w:rFonts w:ascii="Times New Roman" w:hAnsi="Times New Roman" w:cs="Times New Roman"/>
          <w:sz w:val="22"/>
          <w:szCs w:val="26"/>
        </w:rPr>
        <w:t xml:space="preserve"> of the Principal Act is amended by adding at the</w:t>
      </w:r>
      <w:r w:rsidR="001E1C1D" w:rsidRPr="00DC4E35">
        <w:rPr>
          <w:rFonts w:ascii="Times New Roman" w:hAnsi="Times New Roman" w:cs="Times New Roman"/>
          <w:sz w:val="22"/>
          <w:szCs w:val="26"/>
        </w:rPr>
        <w:t xml:space="preserve"> </w:t>
      </w:r>
      <w:r w:rsidRPr="00DC4E35">
        <w:rPr>
          <w:rFonts w:ascii="Times New Roman" w:hAnsi="Times New Roman" w:cs="Times New Roman"/>
          <w:sz w:val="22"/>
          <w:szCs w:val="26"/>
        </w:rPr>
        <w:t>end the following subsection:</w:t>
      </w:r>
    </w:p>
    <w:p w14:paraId="69498FDF" w14:textId="77777777" w:rsidR="00AB19CC" w:rsidRPr="00DC4E35" w:rsidRDefault="000329A0" w:rsidP="00352922">
      <w:pPr>
        <w:shd w:val="clear" w:color="auto" w:fill="FFFFFF"/>
        <w:spacing w:before="120"/>
        <w:ind w:left="5" w:right="43" w:firstLine="341"/>
        <w:jc w:val="both"/>
        <w:rPr>
          <w:rFonts w:ascii="Times New Roman" w:hAnsi="Times New Roman"/>
          <w:sz w:val="22"/>
        </w:rPr>
      </w:pPr>
      <w:r w:rsidRPr="00DC4E35">
        <w:rPr>
          <w:rFonts w:ascii="Times New Roman" w:hAnsi="Times New Roman" w:cs="Times New Roman"/>
          <w:sz w:val="22"/>
          <w:szCs w:val="26"/>
        </w:rPr>
        <w:t>"(2) A request under subsection (1) must be accompanied by such fee (if any) as is prescribed.".</w:t>
      </w:r>
    </w:p>
    <w:p w14:paraId="46214556" w14:textId="77777777" w:rsidR="00AB19CC" w:rsidRPr="00DC4E35" w:rsidRDefault="000329A0" w:rsidP="00352922">
      <w:pPr>
        <w:shd w:val="clear" w:color="auto" w:fill="FFFFFF"/>
        <w:spacing w:before="120"/>
        <w:ind w:left="5"/>
        <w:rPr>
          <w:rFonts w:ascii="Times New Roman" w:hAnsi="Times New Roman"/>
          <w:sz w:val="22"/>
        </w:rPr>
      </w:pPr>
      <w:r w:rsidRPr="00DC4E35">
        <w:rPr>
          <w:rFonts w:ascii="Times New Roman" w:hAnsi="Times New Roman" w:cs="Times New Roman"/>
          <w:b/>
          <w:bCs/>
          <w:sz w:val="22"/>
          <w:szCs w:val="26"/>
        </w:rPr>
        <w:t>Review of certain decisions</w:t>
      </w:r>
    </w:p>
    <w:p w14:paraId="056DE098" w14:textId="77777777" w:rsidR="00AB19CC" w:rsidRPr="00DC4E35" w:rsidRDefault="000329A0" w:rsidP="00352922">
      <w:pPr>
        <w:shd w:val="clear" w:color="auto" w:fill="FFFFFF"/>
        <w:tabs>
          <w:tab w:val="left" w:pos="749"/>
        </w:tabs>
        <w:spacing w:before="120"/>
        <w:ind w:right="43" w:firstLine="341"/>
        <w:jc w:val="both"/>
        <w:rPr>
          <w:rFonts w:ascii="Times New Roman" w:hAnsi="Times New Roman"/>
          <w:sz w:val="22"/>
        </w:rPr>
      </w:pPr>
      <w:r w:rsidRPr="00DC4E35">
        <w:rPr>
          <w:rFonts w:ascii="Times New Roman" w:hAnsi="Times New Roman" w:cs="Times New Roman"/>
          <w:b/>
          <w:bCs/>
          <w:sz w:val="22"/>
          <w:szCs w:val="26"/>
        </w:rPr>
        <w:t>24.</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16 of the Principal Act is amended by omitting from</w:t>
      </w:r>
      <w:r w:rsidR="001E1C1D" w:rsidRPr="00DC4E35">
        <w:rPr>
          <w:rFonts w:ascii="Times New Roman" w:hAnsi="Times New Roman" w:cs="Times New Roman"/>
          <w:sz w:val="22"/>
          <w:szCs w:val="26"/>
        </w:rPr>
        <w:t xml:space="preserve"> </w:t>
      </w:r>
      <w:r w:rsidRPr="00DC4E35">
        <w:rPr>
          <w:rFonts w:ascii="Times New Roman" w:hAnsi="Times New Roman" w:cs="Times New Roman"/>
          <w:sz w:val="22"/>
          <w:szCs w:val="26"/>
        </w:rPr>
        <w:t>subsection (1) "or (d)" and substituting ", (d), (e) or (f)".</w:t>
      </w:r>
    </w:p>
    <w:p w14:paraId="634DCD5B" w14:textId="77777777" w:rsidR="00AB19CC" w:rsidRPr="00DC4E35" w:rsidRDefault="000329A0" w:rsidP="00352922">
      <w:pPr>
        <w:shd w:val="clear" w:color="auto" w:fill="FFFFFF"/>
        <w:spacing w:before="120"/>
        <w:ind w:left="5"/>
        <w:rPr>
          <w:rFonts w:ascii="Times New Roman" w:hAnsi="Times New Roman"/>
          <w:sz w:val="22"/>
        </w:rPr>
      </w:pPr>
      <w:r w:rsidRPr="00DC4E35">
        <w:rPr>
          <w:rFonts w:ascii="Times New Roman" w:hAnsi="Times New Roman" w:cs="Times New Roman"/>
          <w:b/>
          <w:bCs/>
          <w:sz w:val="22"/>
          <w:szCs w:val="26"/>
        </w:rPr>
        <w:t>Regulations</w:t>
      </w:r>
    </w:p>
    <w:p w14:paraId="3ACC075B" w14:textId="77777777" w:rsidR="00AB19CC" w:rsidRPr="00DC4E35" w:rsidRDefault="000329A0" w:rsidP="00352922">
      <w:pPr>
        <w:shd w:val="clear" w:color="auto" w:fill="FFFFFF"/>
        <w:tabs>
          <w:tab w:val="left" w:pos="749"/>
        </w:tabs>
        <w:spacing w:before="120"/>
        <w:ind w:left="341"/>
        <w:rPr>
          <w:rFonts w:ascii="Times New Roman" w:hAnsi="Times New Roman"/>
          <w:sz w:val="22"/>
        </w:rPr>
      </w:pPr>
      <w:r w:rsidRPr="00DC4E35">
        <w:rPr>
          <w:rFonts w:ascii="Times New Roman" w:hAnsi="Times New Roman" w:cs="Times New Roman"/>
          <w:b/>
          <w:bCs/>
          <w:sz w:val="22"/>
          <w:szCs w:val="26"/>
        </w:rPr>
        <w:t>25.</w:t>
      </w:r>
      <w:r w:rsidRPr="00DC4E35">
        <w:rPr>
          <w:rFonts w:ascii="Times New Roman" w:hAnsi="Times New Roman" w:cs="Times New Roman"/>
          <w:b/>
          <w:bCs/>
          <w:sz w:val="22"/>
          <w:szCs w:val="26"/>
        </w:rPr>
        <w:tab/>
      </w:r>
      <w:r w:rsidRPr="00DC4E35">
        <w:rPr>
          <w:rFonts w:ascii="Times New Roman" w:hAnsi="Times New Roman" w:cs="Times New Roman"/>
          <w:sz w:val="22"/>
          <w:szCs w:val="26"/>
        </w:rPr>
        <w:t>Section 22 of the Principal Act is amended:</w:t>
      </w:r>
    </w:p>
    <w:p w14:paraId="40430C18" w14:textId="77777777" w:rsidR="00AB19CC" w:rsidRPr="00DC4E35" w:rsidRDefault="000329A0" w:rsidP="00352922">
      <w:pPr>
        <w:numPr>
          <w:ilvl w:val="0"/>
          <w:numId w:val="18"/>
        </w:numPr>
        <w:shd w:val="clear" w:color="auto" w:fill="FFFFFF"/>
        <w:tabs>
          <w:tab w:val="left" w:pos="782"/>
        </w:tabs>
        <w:spacing w:before="120"/>
        <w:ind w:left="389"/>
        <w:rPr>
          <w:rFonts w:ascii="Times New Roman" w:hAnsi="Times New Roman" w:cs="Times New Roman"/>
          <w:b/>
          <w:bCs/>
          <w:sz w:val="22"/>
          <w:szCs w:val="26"/>
        </w:rPr>
      </w:pPr>
      <w:r w:rsidRPr="00DC4E35">
        <w:rPr>
          <w:rFonts w:ascii="Times New Roman" w:hAnsi="Times New Roman" w:cs="Times New Roman"/>
          <w:sz w:val="22"/>
          <w:szCs w:val="26"/>
        </w:rPr>
        <w:t>by omitting "or" from paragraph (c) and substituting "and";</w:t>
      </w:r>
    </w:p>
    <w:p w14:paraId="6733CCFB" w14:textId="77777777" w:rsidR="00AB19CC" w:rsidRPr="00DC4E35" w:rsidRDefault="000329A0" w:rsidP="00352922">
      <w:pPr>
        <w:numPr>
          <w:ilvl w:val="0"/>
          <w:numId w:val="18"/>
        </w:numPr>
        <w:shd w:val="clear" w:color="auto" w:fill="FFFFFF"/>
        <w:tabs>
          <w:tab w:val="left" w:pos="782"/>
        </w:tabs>
        <w:spacing w:before="120"/>
        <w:ind w:left="389"/>
        <w:rPr>
          <w:rFonts w:ascii="Times New Roman" w:hAnsi="Times New Roman" w:cs="Times New Roman"/>
          <w:b/>
          <w:bCs/>
          <w:sz w:val="22"/>
          <w:szCs w:val="26"/>
        </w:rPr>
      </w:pPr>
      <w:r w:rsidRPr="00DC4E35">
        <w:rPr>
          <w:rFonts w:ascii="Times New Roman" w:hAnsi="Times New Roman" w:cs="Times New Roman"/>
          <w:sz w:val="22"/>
          <w:szCs w:val="26"/>
        </w:rPr>
        <w:t>by adding at the end the following word and paragraphs:</w:t>
      </w:r>
    </w:p>
    <w:p w14:paraId="494BB856" w14:textId="77777777" w:rsidR="00AB19CC" w:rsidRPr="00DC4E35" w:rsidRDefault="000329A0" w:rsidP="00352922">
      <w:pPr>
        <w:shd w:val="clear" w:color="auto" w:fill="FFFFFF"/>
        <w:spacing w:before="120"/>
        <w:ind w:left="2011" w:hanging="1229"/>
        <w:jc w:val="both"/>
        <w:rPr>
          <w:rFonts w:ascii="Times New Roman" w:hAnsi="Times New Roman"/>
          <w:sz w:val="22"/>
        </w:rPr>
      </w:pPr>
      <w:r w:rsidRPr="00DC4E35">
        <w:rPr>
          <w:rFonts w:ascii="Times New Roman" w:hAnsi="Times New Roman" w:cs="Times New Roman"/>
          <w:sz w:val="22"/>
          <w:szCs w:val="26"/>
        </w:rPr>
        <w:t>"; and</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(e)</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providing</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for</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exemptions</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from</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levy</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and</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for remissions of levy; and</w:t>
      </w:r>
    </w:p>
    <w:p w14:paraId="78EB9E72" w14:textId="77777777" w:rsidR="00AB19CC" w:rsidRPr="00DC4E35" w:rsidRDefault="000329A0" w:rsidP="00352922">
      <w:pPr>
        <w:shd w:val="clear" w:color="auto" w:fill="FFFFFF"/>
        <w:spacing w:before="120"/>
        <w:ind w:left="1838" w:hanging="398"/>
        <w:jc w:val="both"/>
        <w:rPr>
          <w:rFonts w:ascii="Times New Roman" w:hAnsi="Times New Roman"/>
          <w:sz w:val="22"/>
        </w:rPr>
      </w:pPr>
      <w:r w:rsidRPr="00DC4E35">
        <w:rPr>
          <w:rFonts w:ascii="Times New Roman" w:hAnsi="Times New Roman" w:cs="Times New Roman"/>
          <w:sz w:val="22"/>
          <w:szCs w:val="26"/>
        </w:rPr>
        <w:t>(f)</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providing for the manner of payment for levy and other amounts payable to the Commonwealth under this Act; and</w:t>
      </w:r>
    </w:p>
    <w:p w14:paraId="022A6824" w14:textId="77777777" w:rsidR="00AB19CC" w:rsidRPr="00DC4E35" w:rsidRDefault="000329A0" w:rsidP="00352922">
      <w:pPr>
        <w:shd w:val="clear" w:color="auto" w:fill="FFFFFF"/>
        <w:spacing w:before="120"/>
        <w:ind w:left="1838" w:hanging="398"/>
        <w:jc w:val="both"/>
        <w:rPr>
          <w:rFonts w:ascii="Times New Roman" w:hAnsi="Times New Roman"/>
          <w:sz w:val="22"/>
        </w:rPr>
      </w:pPr>
      <w:r w:rsidRPr="00DC4E35">
        <w:rPr>
          <w:rFonts w:ascii="Times New Roman" w:hAnsi="Times New Roman" w:cs="Times New Roman"/>
          <w:sz w:val="22"/>
          <w:szCs w:val="26"/>
        </w:rPr>
        <w:t>(g)</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providing for the refund (or other application) of overpayments.".</w:t>
      </w:r>
    </w:p>
    <w:p w14:paraId="2FE9CFC5" w14:textId="77777777" w:rsidR="00AB19CC" w:rsidRPr="00DC4E35" w:rsidRDefault="000329A0" w:rsidP="00352922">
      <w:pPr>
        <w:shd w:val="clear" w:color="auto" w:fill="FFFFFF"/>
        <w:spacing w:before="120"/>
        <w:ind w:left="10"/>
        <w:rPr>
          <w:rFonts w:ascii="Times New Roman" w:hAnsi="Times New Roman"/>
          <w:sz w:val="22"/>
        </w:rPr>
      </w:pPr>
      <w:r w:rsidRPr="00DC4E35">
        <w:rPr>
          <w:rFonts w:ascii="Times New Roman" w:hAnsi="Times New Roman" w:cs="Times New Roman"/>
          <w:b/>
          <w:bCs/>
          <w:sz w:val="22"/>
          <w:szCs w:val="26"/>
        </w:rPr>
        <w:t>Application of amendments</w:t>
      </w:r>
    </w:p>
    <w:p w14:paraId="37D4963B" w14:textId="77777777" w:rsidR="00AB19CC" w:rsidRPr="00DC4E35" w:rsidRDefault="000329A0" w:rsidP="00352922">
      <w:pPr>
        <w:shd w:val="clear" w:color="auto" w:fill="FFFFFF"/>
        <w:tabs>
          <w:tab w:val="left" w:pos="749"/>
        </w:tabs>
        <w:spacing w:before="120"/>
        <w:ind w:right="43" w:firstLine="341"/>
        <w:jc w:val="both"/>
        <w:rPr>
          <w:rFonts w:ascii="Times New Roman" w:hAnsi="Times New Roman"/>
          <w:sz w:val="22"/>
        </w:rPr>
      </w:pPr>
      <w:r w:rsidRPr="00DC4E35">
        <w:rPr>
          <w:rFonts w:ascii="Times New Roman" w:hAnsi="Times New Roman" w:cs="Times New Roman"/>
          <w:b/>
          <w:bCs/>
          <w:sz w:val="22"/>
          <w:szCs w:val="26"/>
        </w:rPr>
        <w:t>26.</w:t>
      </w:r>
      <w:r w:rsidRPr="00DC4E35">
        <w:rPr>
          <w:rFonts w:ascii="Times New Roman" w:hAnsi="Times New Roman" w:cs="Times New Roman"/>
          <w:b/>
          <w:bCs/>
          <w:sz w:val="22"/>
          <w:szCs w:val="26"/>
        </w:rPr>
        <w:tab/>
      </w:r>
      <w:r w:rsidRPr="00DC4E35">
        <w:rPr>
          <w:rFonts w:ascii="Times New Roman" w:hAnsi="Times New Roman" w:cs="Times New Roman"/>
          <w:sz w:val="22"/>
          <w:szCs w:val="26"/>
        </w:rPr>
        <w:t>The amendments made by this Part (other than sections 21, 22</w:t>
      </w:r>
      <w:r w:rsidR="001E1C1D" w:rsidRPr="00DC4E35">
        <w:rPr>
          <w:rFonts w:ascii="Times New Roman" w:hAnsi="Times New Roman" w:cs="Times New Roman"/>
          <w:sz w:val="22"/>
          <w:szCs w:val="26"/>
        </w:rPr>
        <w:t xml:space="preserve"> </w:t>
      </w:r>
      <w:r w:rsidRPr="00DC4E35">
        <w:rPr>
          <w:rFonts w:ascii="Times New Roman" w:hAnsi="Times New Roman" w:cs="Times New Roman"/>
          <w:sz w:val="22"/>
          <w:szCs w:val="26"/>
        </w:rPr>
        <w:t>and 23) apply in relation to returns:</w:t>
      </w:r>
    </w:p>
    <w:p w14:paraId="719421DC" w14:textId="77777777" w:rsidR="00AB19CC" w:rsidRPr="00DC4E35" w:rsidRDefault="000329A0" w:rsidP="00352922">
      <w:pPr>
        <w:numPr>
          <w:ilvl w:val="0"/>
          <w:numId w:val="19"/>
        </w:numPr>
        <w:shd w:val="clear" w:color="auto" w:fill="FFFFFF"/>
        <w:tabs>
          <w:tab w:val="left" w:pos="787"/>
        </w:tabs>
        <w:spacing w:before="120"/>
        <w:ind w:left="787" w:hanging="394"/>
        <w:rPr>
          <w:rFonts w:ascii="Times New Roman" w:hAnsi="Times New Roman" w:cs="Times New Roman"/>
          <w:sz w:val="22"/>
          <w:szCs w:val="26"/>
        </w:rPr>
      </w:pPr>
      <w:r w:rsidRPr="00DC4E35">
        <w:rPr>
          <w:rFonts w:ascii="Times New Roman" w:hAnsi="Times New Roman" w:cs="Times New Roman"/>
          <w:sz w:val="22"/>
          <w:szCs w:val="26"/>
        </w:rPr>
        <w:t>for the year of income commencing on</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1</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July</w:t>
      </w:r>
      <w:r w:rsidR="00763656" w:rsidRPr="00DC4E35">
        <w:rPr>
          <w:rFonts w:ascii="Times New Roman" w:hAnsi="Times New Roman" w:cs="Times New Roman"/>
          <w:sz w:val="22"/>
          <w:szCs w:val="26"/>
        </w:rPr>
        <w:t xml:space="preserve"> </w:t>
      </w:r>
      <w:r w:rsidRPr="00DC4E35">
        <w:rPr>
          <w:rFonts w:ascii="Times New Roman" w:hAnsi="Times New Roman" w:cs="Times New Roman"/>
          <w:sz w:val="22"/>
          <w:szCs w:val="26"/>
        </w:rPr>
        <w:t>1990 or a subsequent year of income; and</w:t>
      </w:r>
    </w:p>
    <w:p w14:paraId="5AE3D940" w14:textId="77777777" w:rsidR="00AB19CC" w:rsidRPr="00DC4E35" w:rsidRDefault="000329A0" w:rsidP="00352922">
      <w:pPr>
        <w:numPr>
          <w:ilvl w:val="0"/>
          <w:numId w:val="20"/>
        </w:numPr>
        <w:shd w:val="clear" w:color="auto" w:fill="FFFFFF"/>
        <w:tabs>
          <w:tab w:val="left" w:pos="787"/>
        </w:tabs>
        <w:spacing w:before="120"/>
        <w:ind w:left="394"/>
        <w:rPr>
          <w:rFonts w:ascii="Times New Roman" w:hAnsi="Times New Roman" w:cs="Times New Roman"/>
          <w:sz w:val="22"/>
          <w:szCs w:val="26"/>
        </w:rPr>
      </w:pPr>
      <w:r w:rsidRPr="00DC4E35">
        <w:rPr>
          <w:rFonts w:ascii="Times New Roman" w:hAnsi="Times New Roman" w:cs="Times New Roman"/>
          <w:sz w:val="22"/>
          <w:szCs w:val="26"/>
        </w:rPr>
        <w:t>lodged after the commencement of this section.</w:t>
      </w:r>
    </w:p>
    <w:p w14:paraId="72124E7A" w14:textId="77777777" w:rsidR="00AB19CC" w:rsidRPr="00DC4E35" w:rsidRDefault="000329A0" w:rsidP="00352922">
      <w:pPr>
        <w:shd w:val="clear" w:color="auto" w:fill="FFFFFF"/>
        <w:spacing w:before="120"/>
        <w:ind w:left="5"/>
        <w:rPr>
          <w:rFonts w:ascii="Times New Roman" w:hAnsi="Times New Roman"/>
          <w:sz w:val="22"/>
        </w:rPr>
      </w:pPr>
      <w:r w:rsidRPr="00DC4E35">
        <w:rPr>
          <w:rFonts w:ascii="Times New Roman" w:hAnsi="Times New Roman" w:cs="Times New Roman"/>
          <w:b/>
          <w:bCs/>
          <w:sz w:val="22"/>
          <w:szCs w:val="26"/>
        </w:rPr>
        <w:t>Transitional</w:t>
      </w:r>
      <w:r w:rsidRPr="00DC4E35">
        <w:rPr>
          <w:rFonts w:ascii="Times New Roman" w:eastAsia="Times New Roman" w:hAnsi="Times New Roman" w:cs="Times New Roman"/>
          <w:b/>
          <w:bCs/>
          <w:sz w:val="22"/>
          <w:szCs w:val="26"/>
        </w:rPr>
        <w:t>—prescribed forms</w:t>
      </w:r>
    </w:p>
    <w:p w14:paraId="4359A38B" w14:textId="77777777" w:rsidR="00AB19CC" w:rsidRPr="00DC4E35" w:rsidRDefault="000329A0" w:rsidP="00352922">
      <w:pPr>
        <w:shd w:val="clear" w:color="auto" w:fill="FFFFFF"/>
        <w:tabs>
          <w:tab w:val="left" w:pos="749"/>
        </w:tabs>
        <w:spacing w:before="120"/>
        <w:ind w:left="341"/>
        <w:rPr>
          <w:rFonts w:ascii="Times New Roman" w:hAnsi="Times New Roman"/>
          <w:sz w:val="22"/>
        </w:rPr>
      </w:pPr>
      <w:r w:rsidRPr="00DC4E35">
        <w:rPr>
          <w:rFonts w:ascii="Times New Roman" w:hAnsi="Times New Roman" w:cs="Times New Roman"/>
          <w:b/>
          <w:bCs/>
          <w:sz w:val="22"/>
          <w:szCs w:val="26"/>
        </w:rPr>
        <w:t>27.</w:t>
      </w:r>
      <w:r w:rsidRPr="00DC4E35">
        <w:rPr>
          <w:rFonts w:ascii="Times New Roman" w:hAnsi="Times New Roman" w:cs="Times New Roman"/>
          <w:b/>
          <w:bCs/>
          <w:sz w:val="22"/>
          <w:szCs w:val="26"/>
        </w:rPr>
        <w:tab/>
        <w:t xml:space="preserve">(1) </w:t>
      </w:r>
      <w:r w:rsidRPr="00DC4E35">
        <w:rPr>
          <w:rFonts w:ascii="Times New Roman" w:hAnsi="Times New Roman" w:cs="Times New Roman"/>
          <w:sz w:val="22"/>
          <w:szCs w:val="26"/>
        </w:rPr>
        <w:t>In this section:</w:t>
      </w:r>
    </w:p>
    <w:p w14:paraId="60E3E3D6" w14:textId="77777777" w:rsidR="00AB19CC" w:rsidRPr="00DC4E35" w:rsidRDefault="000329A0" w:rsidP="00352922">
      <w:pPr>
        <w:shd w:val="clear" w:color="auto" w:fill="FFFFFF"/>
        <w:spacing w:before="120"/>
        <w:ind w:left="14"/>
        <w:rPr>
          <w:rFonts w:ascii="Times New Roman" w:hAnsi="Times New Roman"/>
          <w:sz w:val="22"/>
        </w:rPr>
      </w:pPr>
      <w:r w:rsidRPr="00DC4E35">
        <w:rPr>
          <w:rFonts w:ascii="Times New Roman" w:hAnsi="Times New Roman" w:cs="Times New Roman"/>
          <w:b/>
          <w:bCs/>
          <w:sz w:val="22"/>
          <w:szCs w:val="26"/>
        </w:rPr>
        <w:t xml:space="preserve">"amended Act" </w:t>
      </w:r>
      <w:r w:rsidRPr="00DC4E35">
        <w:rPr>
          <w:rFonts w:ascii="Times New Roman" w:hAnsi="Times New Roman" w:cs="Times New Roman"/>
          <w:sz w:val="22"/>
          <w:szCs w:val="26"/>
        </w:rPr>
        <w:t>means the Principal Act as amended by this Act.</w:t>
      </w:r>
    </w:p>
    <w:p w14:paraId="21A86881" w14:textId="627C6060" w:rsidR="00AB19CC" w:rsidRPr="00DC4E35" w:rsidRDefault="000329A0" w:rsidP="00352922">
      <w:pPr>
        <w:shd w:val="clear" w:color="auto" w:fill="FFFFFF"/>
        <w:spacing w:before="120"/>
        <w:ind w:left="10" w:right="5" w:firstLine="336"/>
        <w:jc w:val="both"/>
        <w:rPr>
          <w:rFonts w:ascii="Times New Roman" w:hAnsi="Times New Roman"/>
          <w:sz w:val="22"/>
        </w:rPr>
      </w:pPr>
      <w:r w:rsidRPr="00DC4E35">
        <w:rPr>
          <w:rFonts w:ascii="Times New Roman" w:hAnsi="Times New Roman" w:cs="Times New Roman"/>
          <w:b/>
          <w:bCs/>
          <w:sz w:val="22"/>
          <w:szCs w:val="26"/>
        </w:rPr>
        <w:t xml:space="preserve">(2) </w:t>
      </w:r>
      <w:r w:rsidRPr="00DC4E35">
        <w:rPr>
          <w:rFonts w:ascii="Times New Roman" w:hAnsi="Times New Roman" w:cs="Times New Roman"/>
          <w:sz w:val="22"/>
          <w:szCs w:val="26"/>
        </w:rPr>
        <w:t>For the purposes of the amended Act, a form prescribed for the purposes of a provision of subsection 12</w:t>
      </w:r>
      <w:r w:rsidR="00582E9C">
        <w:rPr>
          <w:rFonts w:ascii="Times New Roman" w:hAnsi="Times New Roman" w:cs="Times New Roman"/>
          <w:sz w:val="22"/>
          <w:szCs w:val="26"/>
        </w:rPr>
        <w:t xml:space="preserve"> </w:t>
      </w:r>
      <w:r w:rsidRPr="00DC4E35">
        <w:rPr>
          <w:rFonts w:ascii="Times New Roman" w:hAnsi="Times New Roman" w:cs="Times New Roman"/>
          <w:sz w:val="22"/>
          <w:szCs w:val="26"/>
        </w:rPr>
        <w:t>(1), 14 (1) or 15</w:t>
      </w:r>
      <w:r w:rsidRPr="00DC4E35">
        <w:rPr>
          <w:rFonts w:ascii="Times New Roman" w:hAnsi="Times New Roman" w:cs="Times New Roman"/>
          <w:smallCaps/>
          <w:sz w:val="22"/>
          <w:szCs w:val="26"/>
        </w:rPr>
        <w:t>b</w:t>
      </w:r>
      <w:r w:rsidRPr="00DC4E35">
        <w:rPr>
          <w:rFonts w:ascii="Times New Roman" w:hAnsi="Times New Roman" w:cs="Times New Roman"/>
          <w:sz w:val="22"/>
          <w:szCs w:val="26"/>
        </w:rPr>
        <w:t xml:space="preserve"> (1) of the Principal Act has effect as if it had been prescribed for the purposes of the corresponding provision of the amended Act.</w:t>
      </w:r>
    </w:p>
    <w:p w14:paraId="54BDD595" w14:textId="77777777" w:rsidR="00AB19CC" w:rsidRPr="00DC4E35" w:rsidRDefault="000329A0" w:rsidP="00352922">
      <w:pPr>
        <w:shd w:val="clear" w:color="auto" w:fill="FFFFFF"/>
        <w:spacing w:before="120"/>
        <w:ind w:left="5"/>
        <w:rPr>
          <w:rFonts w:ascii="Times New Roman" w:hAnsi="Times New Roman"/>
          <w:sz w:val="22"/>
        </w:rPr>
      </w:pPr>
      <w:r w:rsidRPr="00DC4E35">
        <w:rPr>
          <w:rFonts w:ascii="Times New Roman" w:hAnsi="Times New Roman" w:cs="Times New Roman"/>
          <w:b/>
          <w:bCs/>
          <w:sz w:val="22"/>
          <w:szCs w:val="26"/>
        </w:rPr>
        <w:t>Transitional</w:t>
      </w:r>
      <w:r w:rsidRPr="00DC4E35">
        <w:rPr>
          <w:rFonts w:ascii="Times New Roman" w:eastAsia="Times New Roman" w:hAnsi="Times New Roman" w:cs="Times New Roman"/>
          <w:b/>
          <w:bCs/>
          <w:sz w:val="22"/>
          <w:szCs w:val="26"/>
        </w:rPr>
        <w:t>—prior year returns in electronic form</w:t>
      </w:r>
    </w:p>
    <w:p w14:paraId="11B7A23A" w14:textId="6F55A9AF" w:rsidR="00AB19CC" w:rsidRPr="00DC4E35" w:rsidRDefault="000329A0" w:rsidP="00352922">
      <w:pPr>
        <w:shd w:val="clear" w:color="auto" w:fill="FFFFFF"/>
        <w:tabs>
          <w:tab w:val="left" w:pos="749"/>
        </w:tabs>
        <w:spacing w:before="120"/>
        <w:ind w:right="29" w:firstLine="341"/>
        <w:jc w:val="both"/>
        <w:rPr>
          <w:rFonts w:ascii="Times New Roman" w:hAnsi="Times New Roman"/>
          <w:sz w:val="22"/>
        </w:rPr>
      </w:pPr>
      <w:r w:rsidRPr="00DC4E35">
        <w:rPr>
          <w:rFonts w:ascii="Times New Roman" w:hAnsi="Times New Roman" w:cs="Times New Roman"/>
          <w:b/>
          <w:bCs/>
          <w:sz w:val="22"/>
          <w:szCs w:val="26"/>
        </w:rPr>
        <w:t>28.</w:t>
      </w:r>
      <w:r w:rsidRPr="00DC4E35">
        <w:rPr>
          <w:rFonts w:ascii="Times New Roman" w:hAnsi="Times New Roman" w:cs="Times New Roman"/>
          <w:b/>
          <w:bCs/>
          <w:sz w:val="22"/>
          <w:szCs w:val="26"/>
        </w:rPr>
        <w:tab/>
        <w:t xml:space="preserve">(1) </w:t>
      </w:r>
      <w:r w:rsidRPr="00DC4E35">
        <w:rPr>
          <w:rFonts w:ascii="Times New Roman" w:hAnsi="Times New Roman" w:cs="Times New Roman"/>
          <w:sz w:val="22"/>
          <w:szCs w:val="26"/>
        </w:rPr>
        <w:t>This section applies to a return under subsection 12</w:t>
      </w:r>
      <w:r w:rsidR="00582E9C">
        <w:rPr>
          <w:rFonts w:ascii="Times New Roman" w:hAnsi="Times New Roman" w:cs="Times New Roman"/>
          <w:sz w:val="22"/>
          <w:szCs w:val="26"/>
        </w:rPr>
        <w:t xml:space="preserve"> </w:t>
      </w:r>
      <w:r w:rsidRPr="00DC4E35">
        <w:rPr>
          <w:rFonts w:ascii="Times New Roman" w:hAnsi="Times New Roman" w:cs="Times New Roman"/>
          <w:sz w:val="22"/>
          <w:szCs w:val="26"/>
        </w:rPr>
        <w:t>(1),</w:t>
      </w:r>
      <w:r w:rsidR="001E1C1D" w:rsidRPr="00DC4E35">
        <w:rPr>
          <w:rFonts w:ascii="Times New Roman" w:hAnsi="Times New Roman" w:cs="Times New Roman"/>
          <w:sz w:val="22"/>
          <w:szCs w:val="26"/>
        </w:rPr>
        <w:t xml:space="preserve"> </w:t>
      </w:r>
      <w:r w:rsidRPr="00DC4E35">
        <w:rPr>
          <w:rFonts w:ascii="Times New Roman" w:hAnsi="Times New Roman" w:cs="Times New Roman"/>
          <w:sz w:val="22"/>
          <w:szCs w:val="26"/>
        </w:rPr>
        <w:t>14 (1) or 15</w:t>
      </w:r>
      <w:r w:rsidRPr="00DC4E35">
        <w:rPr>
          <w:rFonts w:ascii="Times New Roman" w:hAnsi="Times New Roman" w:cs="Times New Roman"/>
          <w:smallCaps/>
          <w:sz w:val="22"/>
          <w:szCs w:val="26"/>
        </w:rPr>
        <w:t>b</w:t>
      </w:r>
      <w:r w:rsidRPr="00DC4E35">
        <w:rPr>
          <w:rFonts w:ascii="Times New Roman" w:hAnsi="Times New Roman" w:cs="Times New Roman"/>
          <w:sz w:val="22"/>
          <w:szCs w:val="26"/>
        </w:rPr>
        <w:t xml:space="preserve"> (1) of the Principal Act that relates to a year of income</w:t>
      </w:r>
      <w:r w:rsidR="001E1C1D" w:rsidRPr="00DC4E35">
        <w:rPr>
          <w:rFonts w:ascii="Times New Roman" w:hAnsi="Times New Roman" w:cs="Times New Roman"/>
          <w:sz w:val="22"/>
          <w:szCs w:val="26"/>
        </w:rPr>
        <w:t xml:space="preserve"> </w:t>
      </w:r>
      <w:r w:rsidRPr="00DC4E35">
        <w:rPr>
          <w:rFonts w:ascii="Times New Roman" w:hAnsi="Times New Roman" w:cs="Times New Roman"/>
          <w:sz w:val="22"/>
          <w:szCs w:val="26"/>
        </w:rPr>
        <w:t>earlier than the year of income commencing on 1 July 1990.</w:t>
      </w:r>
    </w:p>
    <w:p w14:paraId="4CD75087" w14:textId="77777777" w:rsidR="00AB19CC" w:rsidRPr="00DC4E35" w:rsidRDefault="000329A0" w:rsidP="00352922">
      <w:pPr>
        <w:shd w:val="clear" w:color="auto" w:fill="FFFFFF"/>
        <w:spacing w:before="120"/>
        <w:ind w:left="14" w:firstLine="336"/>
        <w:jc w:val="both"/>
        <w:rPr>
          <w:rFonts w:ascii="Times New Roman" w:hAnsi="Times New Roman" w:cs="Times New Roman"/>
          <w:sz w:val="22"/>
          <w:szCs w:val="26"/>
        </w:rPr>
      </w:pPr>
      <w:r w:rsidRPr="00DC4E35">
        <w:rPr>
          <w:rFonts w:ascii="Times New Roman" w:hAnsi="Times New Roman" w:cs="Times New Roman"/>
          <w:b/>
          <w:sz w:val="22"/>
          <w:szCs w:val="26"/>
        </w:rPr>
        <w:t>(2)</w:t>
      </w:r>
      <w:r w:rsidRPr="00DC4E35">
        <w:rPr>
          <w:rFonts w:ascii="Times New Roman" w:hAnsi="Times New Roman" w:cs="Times New Roman"/>
          <w:sz w:val="22"/>
          <w:szCs w:val="26"/>
        </w:rPr>
        <w:t xml:space="preserve"> The Commissioner may approve, in writing, requirements to be satisfied in relation to the acceptance of returns on specified kinds of data processing devices in accordance with specified software requirements.</w:t>
      </w:r>
    </w:p>
    <w:p w14:paraId="7B39337D" w14:textId="77777777" w:rsidR="001E1C1D" w:rsidRPr="00DC4E35" w:rsidRDefault="001E1C1D" w:rsidP="00352922">
      <w:pPr>
        <w:shd w:val="clear" w:color="auto" w:fill="FFFFFF"/>
        <w:spacing w:before="120"/>
        <w:ind w:left="14" w:firstLine="336"/>
        <w:jc w:val="both"/>
        <w:rPr>
          <w:rFonts w:ascii="Times New Roman" w:hAnsi="Times New Roman"/>
          <w:sz w:val="22"/>
        </w:rPr>
      </w:pPr>
    </w:p>
    <w:p w14:paraId="5C794A8E" w14:textId="77777777" w:rsidR="00AB19CC" w:rsidRPr="00DC4E35" w:rsidRDefault="00AB19CC" w:rsidP="00352922">
      <w:pPr>
        <w:shd w:val="clear" w:color="auto" w:fill="FFFFFF"/>
        <w:spacing w:before="120"/>
        <w:ind w:left="14" w:firstLine="336"/>
        <w:jc w:val="both"/>
        <w:rPr>
          <w:rFonts w:ascii="Times New Roman" w:hAnsi="Times New Roman"/>
          <w:sz w:val="22"/>
        </w:rPr>
        <w:sectPr w:rsidR="00AB19CC" w:rsidRPr="00DC4E35" w:rsidSect="00770DF4">
          <w:pgSz w:w="12240" w:h="15840" w:code="1"/>
          <w:pgMar w:top="1440" w:right="1440" w:bottom="1440" w:left="1440" w:header="720" w:footer="720" w:gutter="0"/>
          <w:cols w:space="60"/>
          <w:noEndnote/>
        </w:sectPr>
      </w:pPr>
    </w:p>
    <w:p w14:paraId="342E0513" w14:textId="77777777" w:rsidR="00AB19CC" w:rsidRPr="00DC4E35" w:rsidRDefault="000329A0" w:rsidP="00352922">
      <w:pPr>
        <w:shd w:val="clear" w:color="auto" w:fill="FFFFFF"/>
        <w:spacing w:before="120"/>
        <w:ind w:left="19" w:right="14" w:firstLine="341"/>
        <w:jc w:val="both"/>
        <w:rPr>
          <w:rFonts w:ascii="Times New Roman" w:hAnsi="Times New Roman"/>
          <w:sz w:val="22"/>
        </w:rPr>
      </w:pPr>
      <w:r w:rsidRPr="00DC4E35">
        <w:rPr>
          <w:rFonts w:ascii="Times New Roman" w:hAnsi="Times New Roman" w:cs="Times New Roman"/>
          <w:b/>
          <w:bCs/>
          <w:sz w:val="22"/>
          <w:szCs w:val="24"/>
        </w:rPr>
        <w:lastRenderedPageBreak/>
        <w:t xml:space="preserve">(3) </w:t>
      </w:r>
      <w:r w:rsidRPr="00DC4E35">
        <w:rPr>
          <w:rFonts w:ascii="Times New Roman" w:hAnsi="Times New Roman" w:cs="Times New Roman"/>
          <w:sz w:val="22"/>
          <w:szCs w:val="24"/>
        </w:rPr>
        <w:t>Where the requirements are satisfied, the information on the data processing device is taken, for the purposes of the Principal Act, to be a return in the form approved for the purposes of the provision concerned.</w:t>
      </w:r>
    </w:p>
    <w:p w14:paraId="64857B6C" w14:textId="46A8BC2E" w:rsidR="00AB19CC" w:rsidRPr="00DC4E35" w:rsidRDefault="000329A0" w:rsidP="00352922">
      <w:pPr>
        <w:shd w:val="clear" w:color="auto" w:fill="FFFFFF"/>
        <w:spacing w:before="120"/>
        <w:ind w:left="14"/>
        <w:rPr>
          <w:rFonts w:ascii="Times New Roman" w:hAnsi="Times New Roman"/>
          <w:sz w:val="22"/>
        </w:rPr>
      </w:pPr>
      <w:r w:rsidRPr="00DC4E35">
        <w:rPr>
          <w:rFonts w:ascii="Times New Roman" w:hAnsi="Times New Roman" w:cs="Times New Roman"/>
          <w:b/>
          <w:bCs/>
          <w:sz w:val="22"/>
          <w:szCs w:val="24"/>
        </w:rPr>
        <w:t>Transitional</w:t>
      </w:r>
      <w:r w:rsidRPr="00DC4E35">
        <w:rPr>
          <w:rFonts w:ascii="Times New Roman" w:eastAsia="Times New Roman" w:hAnsi="Times New Roman" w:cs="Times New Roman"/>
          <w:b/>
          <w:bCs/>
          <w:sz w:val="22"/>
          <w:szCs w:val="24"/>
        </w:rPr>
        <w:t>—notices in electronic form given under subsection 15</w:t>
      </w:r>
      <w:r w:rsidR="00582E9C">
        <w:rPr>
          <w:rFonts w:ascii="Times New Roman" w:eastAsia="Times New Roman" w:hAnsi="Times New Roman" w:cs="Times New Roman"/>
          <w:b/>
          <w:bCs/>
          <w:smallCaps/>
          <w:sz w:val="22"/>
          <w:szCs w:val="24"/>
        </w:rPr>
        <w:t>f</w:t>
      </w:r>
      <w:r w:rsidRPr="00DC4E35">
        <w:rPr>
          <w:rFonts w:ascii="Times New Roman" w:eastAsia="Times New Roman" w:hAnsi="Times New Roman" w:cs="Times New Roman"/>
          <w:b/>
          <w:bCs/>
          <w:sz w:val="22"/>
          <w:szCs w:val="24"/>
        </w:rPr>
        <w:t xml:space="preserve"> (1) or 15</w:t>
      </w:r>
      <w:r w:rsidR="00582E9C">
        <w:rPr>
          <w:rFonts w:ascii="Times New Roman" w:eastAsia="Times New Roman" w:hAnsi="Times New Roman" w:cs="Times New Roman"/>
          <w:b/>
          <w:bCs/>
          <w:smallCaps/>
          <w:sz w:val="22"/>
          <w:szCs w:val="24"/>
        </w:rPr>
        <w:t>g</w:t>
      </w:r>
      <w:r w:rsidRPr="00DC4E35">
        <w:rPr>
          <w:rFonts w:ascii="Times New Roman" w:eastAsia="Times New Roman" w:hAnsi="Times New Roman" w:cs="Times New Roman"/>
          <w:b/>
          <w:bCs/>
          <w:sz w:val="22"/>
          <w:szCs w:val="24"/>
        </w:rPr>
        <w:t xml:space="preserve"> (1) or (7) of the Principal Act</w:t>
      </w:r>
    </w:p>
    <w:p w14:paraId="6FDCD00C" w14:textId="77777777" w:rsidR="00AB19CC" w:rsidRPr="00DC4E35" w:rsidRDefault="000329A0" w:rsidP="00352922">
      <w:pPr>
        <w:shd w:val="clear" w:color="auto" w:fill="FFFFFF"/>
        <w:tabs>
          <w:tab w:val="left" w:pos="768"/>
        </w:tabs>
        <w:spacing w:before="120"/>
        <w:ind w:left="341"/>
        <w:rPr>
          <w:rFonts w:ascii="Times New Roman" w:hAnsi="Times New Roman"/>
          <w:sz w:val="22"/>
        </w:rPr>
      </w:pPr>
      <w:r w:rsidRPr="00DC4E35">
        <w:rPr>
          <w:rFonts w:ascii="Times New Roman" w:hAnsi="Times New Roman" w:cs="Times New Roman"/>
          <w:b/>
          <w:bCs/>
          <w:sz w:val="22"/>
          <w:szCs w:val="24"/>
        </w:rPr>
        <w:t>29.</w:t>
      </w:r>
      <w:r w:rsidRPr="00DC4E35">
        <w:rPr>
          <w:rFonts w:ascii="Times New Roman" w:hAnsi="Times New Roman" w:cs="Times New Roman"/>
          <w:b/>
          <w:bCs/>
          <w:sz w:val="22"/>
          <w:szCs w:val="24"/>
        </w:rPr>
        <w:tab/>
        <w:t xml:space="preserve">(1) </w:t>
      </w:r>
      <w:r w:rsidRPr="00DC4E35">
        <w:rPr>
          <w:rFonts w:ascii="Times New Roman" w:hAnsi="Times New Roman" w:cs="Times New Roman"/>
          <w:sz w:val="22"/>
          <w:szCs w:val="24"/>
        </w:rPr>
        <w:t>For the purposes of the Principal Act, if:</w:t>
      </w:r>
    </w:p>
    <w:p w14:paraId="05265932" w14:textId="77777777" w:rsidR="00AB19CC" w:rsidRPr="00DC4E35" w:rsidRDefault="000329A0" w:rsidP="00352922">
      <w:pPr>
        <w:numPr>
          <w:ilvl w:val="0"/>
          <w:numId w:val="21"/>
        </w:numPr>
        <w:shd w:val="clear" w:color="auto" w:fill="FFFFFF"/>
        <w:tabs>
          <w:tab w:val="left" w:pos="802"/>
        </w:tabs>
        <w:spacing w:before="120"/>
        <w:ind w:left="802" w:right="14" w:hanging="398"/>
        <w:jc w:val="both"/>
        <w:rPr>
          <w:rFonts w:ascii="Times New Roman" w:hAnsi="Times New Roman" w:cs="Times New Roman"/>
          <w:sz w:val="22"/>
          <w:szCs w:val="24"/>
        </w:rPr>
      </w:pPr>
      <w:r w:rsidRPr="00DC4E35">
        <w:rPr>
          <w:rFonts w:ascii="Times New Roman" w:hAnsi="Times New Roman" w:cs="Times New Roman"/>
          <w:sz w:val="22"/>
          <w:szCs w:val="24"/>
        </w:rPr>
        <w:t>before the commencement of this section, a person gave a data processing device containing particular information to the Commissioner; and</w:t>
      </w:r>
    </w:p>
    <w:p w14:paraId="2B3877F5" w14:textId="75AF1895" w:rsidR="00AB19CC" w:rsidRPr="00DC4E35" w:rsidRDefault="000329A0" w:rsidP="00352922">
      <w:pPr>
        <w:numPr>
          <w:ilvl w:val="0"/>
          <w:numId w:val="21"/>
        </w:numPr>
        <w:shd w:val="clear" w:color="auto" w:fill="FFFFFF"/>
        <w:tabs>
          <w:tab w:val="left" w:pos="802"/>
        </w:tabs>
        <w:spacing w:before="120"/>
        <w:ind w:left="802" w:right="19" w:hanging="398"/>
        <w:jc w:val="both"/>
        <w:rPr>
          <w:rFonts w:ascii="Times New Roman" w:hAnsi="Times New Roman" w:cs="Times New Roman"/>
          <w:sz w:val="22"/>
          <w:szCs w:val="24"/>
        </w:rPr>
      </w:pPr>
      <w:r w:rsidRPr="00DC4E35">
        <w:rPr>
          <w:rFonts w:ascii="Times New Roman" w:hAnsi="Times New Roman" w:cs="Times New Roman"/>
          <w:sz w:val="22"/>
          <w:szCs w:val="24"/>
        </w:rPr>
        <w:t>the Commissioner is satisfied that it is or was reasonable to treat the information on the data processing device as if it were a notice under subsection 15</w:t>
      </w:r>
      <w:r w:rsidR="00582E9C">
        <w:rPr>
          <w:rFonts w:ascii="Times New Roman" w:hAnsi="Times New Roman" w:cs="Times New Roman"/>
          <w:smallCaps/>
          <w:sz w:val="22"/>
          <w:szCs w:val="24"/>
        </w:rPr>
        <w:t>f</w:t>
      </w:r>
      <w:r w:rsidRPr="00DC4E35">
        <w:rPr>
          <w:rFonts w:ascii="Times New Roman" w:hAnsi="Times New Roman" w:cs="Times New Roman"/>
          <w:sz w:val="22"/>
          <w:szCs w:val="24"/>
        </w:rPr>
        <w:t xml:space="preserve"> (1) or 15</w:t>
      </w:r>
      <w:r w:rsidR="00582E9C">
        <w:rPr>
          <w:rFonts w:ascii="Times New Roman" w:hAnsi="Times New Roman" w:cs="Times New Roman"/>
          <w:smallCaps/>
          <w:sz w:val="22"/>
          <w:szCs w:val="24"/>
        </w:rPr>
        <w:t>g</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(1) or (7) of the Principal Act;</w:t>
      </w:r>
    </w:p>
    <w:p w14:paraId="305EAC99" w14:textId="77777777" w:rsidR="00AB19CC" w:rsidRPr="00DC4E35" w:rsidRDefault="000329A0" w:rsidP="00352922">
      <w:pPr>
        <w:shd w:val="clear" w:color="auto" w:fill="FFFFFF"/>
        <w:spacing w:before="120"/>
        <w:ind w:left="14"/>
        <w:jc w:val="both"/>
        <w:rPr>
          <w:rFonts w:ascii="Times New Roman" w:hAnsi="Times New Roman"/>
          <w:sz w:val="22"/>
        </w:rPr>
      </w:pPr>
      <w:r w:rsidRPr="00DC4E35">
        <w:rPr>
          <w:rFonts w:ascii="Times New Roman" w:hAnsi="Times New Roman" w:cs="Times New Roman"/>
          <w:sz w:val="22"/>
          <w:szCs w:val="24"/>
        </w:rPr>
        <w:t>the information is taken to be, and to have been, a notice given in accordance with the subsection concerned.</w:t>
      </w:r>
    </w:p>
    <w:p w14:paraId="3B104512" w14:textId="76695E33" w:rsidR="00AB19CC" w:rsidRPr="00DC4E35" w:rsidRDefault="000329A0" w:rsidP="00352922">
      <w:pPr>
        <w:shd w:val="clear" w:color="auto" w:fill="FFFFFF"/>
        <w:spacing w:before="120"/>
        <w:ind w:left="14" w:right="14" w:firstLine="336"/>
        <w:jc w:val="both"/>
        <w:rPr>
          <w:rFonts w:ascii="Times New Roman" w:hAnsi="Times New Roman"/>
          <w:sz w:val="22"/>
        </w:rPr>
      </w:pPr>
      <w:r w:rsidRPr="00DC4E35">
        <w:rPr>
          <w:rFonts w:ascii="Times New Roman" w:hAnsi="Times New Roman" w:cs="Times New Roman"/>
          <w:b/>
          <w:bCs/>
          <w:sz w:val="22"/>
          <w:szCs w:val="24"/>
        </w:rPr>
        <w:t xml:space="preserve">(2) </w:t>
      </w:r>
      <w:r w:rsidRPr="00DC4E35">
        <w:rPr>
          <w:rFonts w:ascii="Times New Roman" w:hAnsi="Times New Roman" w:cs="Times New Roman"/>
          <w:sz w:val="22"/>
          <w:szCs w:val="24"/>
        </w:rPr>
        <w:t>The Principal Act has effect as if a decision of the Commissioner under subsection (1) of this section were a reviewable decis</w:t>
      </w:r>
      <w:r w:rsidR="00582E9C">
        <w:rPr>
          <w:rFonts w:ascii="Times New Roman" w:hAnsi="Times New Roman" w:cs="Times New Roman"/>
          <w:sz w:val="22"/>
          <w:szCs w:val="24"/>
        </w:rPr>
        <w:t>ion covered by subsection 16 (1</w:t>
      </w:r>
      <w:r w:rsidR="00582E9C">
        <w:rPr>
          <w:rFonts w:ascii="Times New Roman" w:hAnsi="Times New Roman" w:cs="Times New Roman"/>
          <w:smallCaps/>
          <w:sz w:val="22"/>
          <w:szCs w:val="24"/>
        </w:rPr>
        <w:t>a</w:t>
      </w:r>
      <w:r w:rsidRPr="00DC4E35">
        <w:rPr>
          <w:rFonts w:ascii="Times New Roman" w:hAnsi="Times New Roman" w:cs="Times New Roman"/>
          <w:sz w:val="22"/>
          <w:szCs w:val="24"/>
        </w:rPr>
        <w:t>) of the Principal Act.</w:t>
      </w:r>
    </w:p>
    <w:p w14:paraId="7A36950F" w14:textId="77777777" w:rsidR="00AB19CC" w:rsidRPr="00DC4E35" w:rsidRDefault="000329A0" w:rsidP="00352922">
      <w:pPr>
        <w:shd w:val="clear" w:color="auto" w:fill="FFFFFF"/>
        <w:spacing w:before="120"/>
        <w:ind w:left="14"/>
        <w:rPr>
          <w:rFonts w:ascii="Times New Roman" w:hAnsi="Times New Roman"/>
          <w:sz w:val="22"/>
        </w:rPr>
      </w:pPr>
      <w:r w:rsidRPr="00DC4E35">
        <w:rPr>
          <w:rFonts w:ascii="Times New Roman" w:hAnsi="Times New Roman" w:cs="Times New Roman"/>
          <w:b/>
          <w:bCs/>
          <w:sz w:val="22"/>
          <w:szCs w:val="24"/>
        </w:rPr>
        <w:t>Transitional</w:t>
      </w:r>
      <w:r w:rsidRPr="00DC4E35">
        <w:rPr>
          <w:rFonts w:ascii="Times New Roman" w:eastAsia="Times New Roman" w:hAnsi="Times New Roman" w:cs="Times New Roman"/>
          <w:b/>
          <w:bCs/>
          <w:sz w:val="22"/>
          <w:szCs w:val="24"/>
        </w:rPr>
        <w:t>—discretion to accept part payment of certain fees as full payment</w:t>
      </w:r>
    </w:p>
    <w:p w14:paraId="1B015245" w14:textId="4AB0DDF6" w:rsidR="00AB19CC" w:rsidRPr="00DC4E35" w:rsidRDefault="000329A0" w:rsidP="00352922">
      <w:pPr>
        <w:shd w:val="clear" w:color="auto" w:fill="FFFFFF"/>
        <w:tabs>
          <w:tab w:val="left" w:pos="768"/>
        </w:tabs>
        <w:spacing w:before="120"/>
        <w:ind w:right="29" w:firstLine="341"/>
        <w:jc w:val="both"/>
        <w:rPr>
          <w:rFonts w:ascii="Times New Roman" w:hAnsi="Times New Roman"/>
          <w:sz w:val="22"/>
        </w:rPr>
      </w:pPr>
      <w:r w:rsidRPr="00DC4E35">
        <w:rPr>
          <w:rFonts w:ascii="Times New Roman" w:hAnsi="Times New Roman" w:cs="Times New Roman"/>
          <w:b/>
          <w:bCs/>
          <w:sz w:val="22"/>
          <w:szCs w:val="24"/>
        </w:rPr>
        <w:t>30.</w:t>
      </w:r>
      <w:r w:rsidRPr="00DC4E35">
        <w:rPr>
          <w:rFonts w:ascii="Times New Roman" w:hAnsi="Times New Roman" w:cs="Times New Roman"/>
          <w:b/>
          <w:bCs/>
          <w:sz w:val="22"/>
          <w:szCs w:val="24"/>
        </w:rPr>
        <w:tab/>
        <w:t xml:space="preserve">(1) </w:t>
      </w:r>
      <w:r w:rsidRPr="00DC4E35">
        <w:rPr>
          <w:rFonts w:ascii="Times New Roman" w:hAnsi="Times New Roman" w:cs="Times New Roman"/>
          <w:sz w:val="22"/>
          <w:szCs w:val="24"/>
        </w:rPr>
        <w:t>This section applies to a fee referred to in subsection 12</w:t>
      </w:r>
      <w:r w:rsidR="00582E9C">
        <w:rPr>
          <w:rFonts w:ascii="Times New Roman" w:hAnsi="Times New Roman" w:cs="Times New Roman"/>
          <w:sz w:val="22"/>
          <w:szCs w:val="24"/>
        </w:rPr>
        <w:t xml:space="preserve"> </w:t>
      </w:r>
      <w:r w:rsidRPr="00DC4E35">
        <w:rPr>
          <w:rFonts w:ascii="Times New Roman" w:hAnsi="Times New Roman" w:cs="Times New Roman"/>
          <w:sz w:val="22"/>
          <w:szCs w:val="24"/>
        </w:rPr>
        <w:t>(1),</w:t>
      </w:r>
      <w:r w:rsidRPr="00DC4E35">
        <w:rPr>
          <w:rFonts w:ascii="Times New Roman" w:hAnsi="Times New Roman" w:cs="Times New Roman"/>
          <w:sz w:val="22"/>
          <w:szCs w:val="24"/>
        </w:rPr>
        <w:br/>
        <w:t>14 (1) or 15</w:t>
      </w:r>
      <w:r w:rsidR="00582E9C">
        <w:rPr>
          <w:rFonts w:ascii="Times New Roman" w:hAnsi="Times New Roman" w:cs="Times New Roman"/>
          <w:smallCaps/>
          <w:sz w:val="22"/>
          <w:szCs w:val="24"/>
        </w:rPr>
        <w:t>b</w:t>
      </w:r>
      <w:r w:rsidRPr="00DC4E35">
        <w:rPr>
          <w:rFonts w:ascii="Times New Roman" w:hAnsi="Times New Roman" w:cs="Times New Roman"/>
          <w:sz w:val="22"/>
          <w:szCs w:val="24"/>
        </w:rPr>
        <w:t xml:space="preserve"> (1) of the Principal Act that:</w:t>
      </w:r>
    </w:p>
    <w:p w14:paraId="1CBDD13F" w14:textId="77777777" w:rsidR="00AB19CC" w:rsidRPr="00DC4E35" w:rsidRDefault="000329A0" w:rsidP="00352922">
      <w:pPr>
        <w:numPr>
          <w:ilvl w:val="0"/>
          <w:numId w:val="22"/>
        </w:numPr>
        <w:shd w:val="clear" w:color="auto" w:fill="FFFFFF"/>
        <w:tabs>
          <w:tab w:val="left" w:pos="792"/>
        </w:tabs>
        <w:spacing w:before="120"/>
        <w:ind w:left="792" w:hanging="394"/>
        <w:jc w:val="both"/>
        <w:rPr>
          <w:rFonts w:ascii="Times New Roman" w:hAnsi="Times New Roman" w:cs="Times New Roman"/>
          <w:sz w:val="22"/>
          <w:szCs w:val="24"/>
        </w:rPr>
      </w:pPr>
      <w:r w:rsidRPr="00DC4E35">
        <w:rPr>
          <w:rFonts w:ascii="Times New Roman" w:hAnsi="Times New Roman" w:cs="Times New Roman"/>
          <w:sz w:val="22"/>
          <w:szCs w:val="24"/>
        </w:rPr>
        <w:t>relates to a return for a year of income earlier than the year of income commencing on 1 July 1990; or</w:t>
      </w:r>
    </w:p>
    <w:p w14:paraId="39112FDC" w14:textId="77777777" w:rsidR="00AB19CC" w:rsidRPr="00DC4E35" w:rsidRDefault="000329A0" w:rsidP="00352922">
      <w:pPr>
        <w:numPr>
          <w:ilvl w:val="0"/>
          <w:numId w:val="22"/>
        </w:numPr>
        <w:shd w:val="clear" w:color="auto" w:fill="FFFFFF"/>
        <w:tabs>
          <w:tab w:val="left" w:pos="792"/>
        </w:tabs>
        <w:spacing w:before="120"/>
        <w:ind w:left="792" w:right="29" w:hanging="394"/>
        <w:jc w:val="both"/>
        <w:rPr>
          <w:rFonts w:ascii="Times New Roman" w:hAnsi="Times New Roman" w:cs="Times New Roman"/>
          <w:sz w:val="22"/>
          <w:szCs w:val="24"/>
        </w:rPr>
      </w:pPr>
      <w:r w:rsidRPr="00DC4E35">
        <w:rPr>
          <w:rFonts w:ascii="Times New Roman" w:hAnsi="Times New Roman" w:cs="Times New Roman"/>
          <w:sz w:val="22"/>
          <w:szCs w:val="24"/>
        </w:rPr>
        <w:t>relates to a return for the year of income commencing on 1 July 1990, being a return lodged before the commencement of this section.</w:t>
      </w:r>
    </w:p>
    <w:p w14:paraId="6365D9D2" w14:textId="77777777" w:rsidR="00AB19CC" w:rsidRPr="00DC4E35" w:rsidRDefault="000329A0" w:rsidP="00352922">
      <w:pPr>
        <w:numPr>
          <w:ilvl w:val="0"/>
          <w:numId w:val="23"/>
        </w:numPr>
        <w:shd w:val="clear" w:color="auto" w:fill="FFFFFF"/>
        <w:tabs>
          <w:tab w:val="left" w:pos="744"/>
        </w:tabs>
        <w:spacing w:before="120"/>
        <w:ind w:left="5" w:right="29" w:firstLine="341"/>
        <w:jc w:val="both"/>
        <w:rPr>
          <w:rFonts w:ascii="Times New Roman" w:hAnsi="Times New Roman" w:cs="Times New Roman"/>
          <w:b/>
          <w:bCs/>
          <w:sz w:val="22"/>
          <w:szCs w:val="24"/>
        </w:rPr>
      </w:pPr>
      <w:r w:rsidRPr="00DC4E35">
        <w:rPr>
          <w:rFonts w:ascii="Times New Roman" w:hAnsi="Times New Roman" w:cs="Times New Roman"/>
          <w:sz w:val="22"/>
          <w:szCs w:val="24"/>
        </w:rPr>
        <w:t>If the Commissioner considers that it is or was reasonable to accept part payment of the fee, the part payment is taken to be, and to have been, full payment for the purposes of the Principal Act.</w:t>
      </w:r>
    </w:p>
    <w:p w14:paraId="55623164" w14:textId="77777777" w:rsidR="00AB19CC" w:rsidRPr="00DC4E35" w:rsidRDefault="000329A0" w:rsidP="00352922">
      <w:pPr>
        <w:numPr>
          <w:ilvl w:val="0"/>
          <w:numId w:val="23"/>
        </w:numPr>
        <w:shd w:val="clear" w:color="auto" w:fill="FFFFFF"/>
        <w:tabs>
          <w:tab w:val="left" w:pos="744"/>
        </w:tabs>
        <w:spacing w:before="120"/>
        <w:ind w:left="5" w:right="24" w:firstLine="341"/>
        <w:jc w:val="both"/>
        <w:rPr>
          <w:rFonts w:ascii="Times New Roman" w:hAnsi="Times New Roman" w:cs="Times New Roman"/>
          <w:b/>
          <w:bCs/>
          <w:sz w:val="22"/>
          <w:szCs w:val="24"/>
        </w:rPr>
      </w:pPr>
      <w:r w:rsidRPr="00DC4E35">
        <w:rPr>
          <w:rFonts w:ascii="Times New Roman" w:hAnsi="Times New Roman" w:cs="Times New Roman"/>
          <w:sz w:val="22"/>
          <w:szCs w:val="24"/>
        </w:rPr>
        <w:t>The Principal Act has effect as if a decision of the Commissioner under subsection (2) of this section were a reviewable decision covered by subsection 16 (1) of the Principal Act.</w:t>
      </w:r>
    </w:p>
    <w:p w14:paraId="330DBCF2" w14:textId="77777777" w:rsidR="00AB19CC" w:rsidRPr="00DC4E35" w:rsidRDefault="000329A0" w:rsidP="00352922">
      <w:pPr>
        <w:shd w:val="clear" w:color="auto" w:fill="FFFFFF"/>
        <w:spacing w:before="120"/>
        <w:rPr>
          <w:rFonts w:ascii="Times New Roman" w:hAnsi="Times New Roman"/>
          <w:sz w:val="22"/>
        </w:rPr>
      </w:pPr>
      <w:r w:rsidRPr="00DC4E35">
        <w:rPr>
          <w:rFonts w:ascii="Times New Roman" w:hAnsi="Times New Roman" w:cs="Times New Roman"/>
          <w:b/>
          <w:bCs/>
          <w:sz w:val="22"/>
          <w:szCs w:val="24"/>
        </w:rPr>
        <w:t>Transitional</w:t>
      </w:r>
      <w:r w:rsidRPr="00DC4E35">
        <w:rPr>
          <w:rFonts w:ascii="Times New Roman" w:eastAsia="Times New Roman" w:hAnsi="Times New Roman" w:cs="Times New Roman"/>
          <w:b/>
          <w:bCs/>
          <w:sz w:val="22"/>
          <w:szCs w:val="24"/>
        </w:rPr>
        <w:t>—delegation of powers under transitional provisions</w:t>
      </w:r>
    </w:p>
    <w:p w14:paraId="31164DCE" w14:textId="77777777" w:rsidR="00AB19CC" w:rsidRPr="00DC4E35" w:rsidRDefault="000329A0" w:rsidP="00352922">
      <w:pPr>
        <w:shd w:val="clear" w:color="auto" w:fill="FFFFFF"/>
        <w:tabs>
          <w:tab w:val="left" w:pos="768"/>
        </w:tabs>
        <w:spacing w:before="120"/>
        <w:ind w:right="34" w:firstLine="341"/>
        <w:jc w:val="both"/>
        <w:rPr>
          <w:rFonts w:ascii="Times New Roman" w:hAnsi="Times New Roman" w:cs="Times New Roman"/>
          <w:sz w:val="22"/>
          <w:szCs w:val="24"/>
        </w:rPr>
      </w:pPr>
      <w:r w:rsidRPr="00DC4E35">
        <w:rPr>
          <w:rFonts w:ascii="Times New Roman" w:hAnsi="Times New Roman" w:cs="Times New Roman"/>
          <w:b/>
          <w:bCs/>
          <w:sz w:val="22"/>
          <w:szCs w:val="24"/>
        </w:rPr>
        <w:t>31.</w:t>
      </w:r>
      <w:r w:rsidRPr="00DC4E35">
        <w:rPr>
          <w:rFonts w:ascii="Times New Roman" w:hAnsi="Times New Roman" w:cs="Times New Roman"/>
          <w:b/>
          <w:bCs/>
          <w:sz w:val="22"/>
          <w:szCs w:val="24"/>
        </w:rPr>
        <w:tab/>
      </w:r>
      <w:r w:rsidRPr="00DC4E35">
        <w:rPr>
          <w:rFonts w:ascii="Times New Roman" w:hAnsi="Times New Roman" w:cs="Times New Roman"/>
          <w:sz w:val="22"/>
          <w:szCs w:val="24"/>
        </w:rPr>
        <w:t>Section 20 of the Principal Act applies to powers conferred by</w:t>
      </w:r>
      <w:r w:rsidR="001E1C1D" w:rsidRPr="00DC4E35">
        <w:rPr>
          <w:rFonts w:ascii="Times New Roman" w:hAnsi="Times New Roman" w:cs="Times New Roman"/>
          <w:sz w:val="22"/>
          <w:szCs w:val="24"/>
        </w:rPr>
        <w:t xml:space="preserve"> </w:t>
      </w:r>
      <w:r w:rsidRPr="00DC4E35">
        <w:rPr>
          <w:rFonts w:ascii="Times New Roman" w:hAnsi="Times New Roman" w:cs="Times New Roman"/>
          <w:sz w:val="22"/>
          <w:szCs w:val="24"/>
        </w:rPr>
        <w:t>sections 28, 29 and 30 of this Act as if those sections were provisions</w:t>
      </w:r>
      <w:r w:rsidR="001E1C1D" w:rsidRPr="00DC4E35">
        <w:rPr>
          <w:rFonts w:ascii="Times New Roman" w:hAnsi="Times New Roman" w:cs="Times New Roman"/>
          <w:sz w:val="22"/>
          <w:szCs w:val="24"/>
        </w:rPr>
        <w:t xml:space="preserve"> </w:t>
      </w:r>
      <w:r w:rsidRPr="00DC4E35">
        <w:rPr>
          <w:rFonts w:ascii="Times New Roman" w:hAnsi="Times New Roman" w:cs="Times New Roman"/>
          <w:sz w:val="22"/>
          <w:szCs w:val="24"/>
        </w:rPr>
        <w:t>of the Principal Act.</w:t>
      </w:r>
    </w:p>
    <w:p w14:paraId="3FB3B306" w14:textId="77777777" w:rsidR="001E1C1D" w:rsidRPr="00DC4E35" w:rsidRDefault="001E1C1D" w:rsidP="00352922">
      <w:pPr>
        <w:shd w:val="clear" w:color="auto" w:fill="FFFFFF"/>
        <w:tabs>
          <w:tab w:val="left" w:pos="768"/>
        </w:tabs>
        <w:spacing w:before="120"/>
        <w:ind w:right="34" w:firstLine="341"/>
        <w:jc w:val="both"/>
        <w:rPr>
          <w:rFonts w:ascii="Times New Roman" w:hAnsi="Times New Roman"/>
          <w:sz w:val="22"/>
        </w:rPr>
      </w:pPr>
    </w:p>
    <w:p w14:paraId="6BE7C930" w14:textId="77777777" w:rsidR="00AB19CC" w:rsidRPr="00DC4E35" w:rsidRDefault="00AB19CC" w:rsidP="00352922">
      <w:pPr>
        <w:shd w:val="clear" w:color="auto" w:fill="FFFFFF"/>
        <w:tabs>
          <w:tab w:val="left" w:pos="768"/>
        </w:tabs>
        <w:spacing w:before="120"/>
        <w:ind w:right="34" w:firstLine="341"/>
        <w:jc w:val="both"/>
        <w:rPr>
          <w:rFonts w:ascii="Times New Roman" w:hAnsi="Times New Roman"/>
          <w:sz w:val="22"/>
        </w:rPr>
        <w:sectPr w:rsidR="00AB19CC" w:rsidRPr="00DC4E35" w:rsidSect="00770DF4">
          <w:pgSz w:w="12240" w:h="15840" w:code="1"/>
          <w:pgMar w:top="1440" w:right="1440" w:bottom="1440" w:left="1440" w:header="720" w:footer="720" w:gutter="0"/>
          <w:cols w:space="60"/>
          <w:noEndnote/>
        </w:sectPr>
      </w:pPr>
    </w:p>
    <w:p w14:paraId="361E38BD" w14:textId="77777777" w:rsidR="00AB19CC" w:rsidRPr="00DC4E35" w:rsidRDefault="000329A0" w:rsidP="00352922">
      <w:pPr>
        <w:shd w:val="clear" w:color="auto" w:fill="FFFFFF"/>
        <w:spacing w:before="120"/>
        <w:ind w:left="53"/>
        <w:jc w:val="center"/>
        <w:rPr>
          <w:rFonts w:ascii="Times New Roman" w:hAnsi="Times New Roman"/>
          <w:sz w:val="22"/>
        </w:rPr>
      </w:pPr>
      <w:r w:rsidRPr="00DC4E35">
        <w:rPr>
          <w:rFonts w:ascii="Times New Roman" w:hAnsi="Times New Roman"/>
          <w:b/>
          <w:bCs/>
          <w:sz w:val="22"/>
          <w:szCs w:val="22"/>
        </w:rPr>
        <w:lastRenderedPageBreak/>
        <w:t>NOTES</w:t>
      </w:r>
    </w:p>
    <w:p w14:paraId="40737FB4" w14:textId="66D4BCEE" w:rsidR="00AB19CC" w:rsidRPr="00DC4E35" w:rsidRDefault="000329A0" w:rsidP="00582E9C">
      <w:pPr>
        <w:numPr>
          <w:ilvl w:val="0"/>
          <w:numId w:val="25"/>
        </w:numPr>
        <w:shd w:val="clear" w:color="auto" w:fill="FFFFFF"/>
        <w:tabs>
          <w:tab w:val="left" w:pos="293"/>
        </w:tabs>
        <w:spacing w:before="120"/>
        <w:ind w:left="293" w:right="10" w:hanging="293"/>
        <w:jc w:val="both"/>
        <w:rPr>
          <w:rFonts w:ascii="Times New Roman" w:hAnsi="Times New Roman"/>
          <w:sz w:val="22"/>
        </w:rPr>
      </w:pPr>
      <w:r w:rsidRPr="00582E9C">
        <w:rPr>
          <w:rFonts w:ascii="Times New Roman" w:hAnsi="Times New Roman" w:cs="Times New Roman"/>
          <w:sz w:val="22"/>
          <w:szCs w:val="22"/>
        </w:rPr>
        <w:t>No</w:t>
      </w:r>
      <w:r w:rsidRPr="00DC4E35">
        <w:rPr>
          <w:rFonts w:ascii="Times New Roman" w:hAnsi="Times New Roman"/>
          <w:sz w:val="22"/>
        </w:rPr>
        <w:t>.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and No. 20, 1990.</w:t>
      </w:r>
    </w:p>
    <w:p w14:paraId="29F6FC73" w14:textId="77777777" w:rsidR="00AB19CC" w:rsidRPr="00DC4E35" w:rsidRDefault="000329A0" w:rsidP="00352922">
      <w:pPr>
        <w:numPr>
          <w:ilvl w:val="0"/>
          <w:numId w:val="25"/>
        </w:numPr>
        <w:shd w:val="clear" w:color="auto" w:fill="FFFFFF"/>
        <w:tabs>
          <w:tab w:val="left" w:pos="293"/>
        </w:tabs>
        <w:spacing w:before="120"/>
        <w:rPr>
          <w:rFonts w:ascii="Times New Roman" w:hAnsi="Times New Roman" w:cs="Times New Roman"/>
          <w:sz w:val="22"/>
          <w:szCs w:val="22"/>
        </w:rPr>
      </w:pPr>
      <w:r w:rsidRPr="00DC4E35">
        <w:rPr>
          <w:rFonts w:ascii="Times New Roman" w:hAnsi="Times New Roman" w:cs="Times New Roman"/>
          <w:sz w:val="22"/>
          <w:szCs w:val="22"/>
        </w:rPr>
        <w:t>No. 98, 1987.</w:t>
      </w:r>
    </w:p>
    <w:p w14:paraId="033F9C60" w14:textId="77777777" w:rsidR="00AB19CC" w:rsidRPr="00DC4E35" w:rsidRDefault="000329A0" w:rsidP="00352922">
      <w:pPr>
        <w:numPr>
          <w:ilvl w:val="0"/>
          <w:numId w:val="25"/>
        </w:numPr>
        <w:shd w:val="clear" w:color="auto" w:fill="FFFFFF"/>
        <w:tabs>
          <w:tab w:val="left" w:pos="293"/>
        </w:tabs>
        <w:spacing w:before="120"/>
        <w:ind w:left="293" w:right="10" w:hanging="293"/>
        <w:jc w:val="both"/>
        <w:rPr>
          <w:rFonts w:ascii="Times New Roman" w:hAnsi="Times New Roman" w:cs="Times New Roman"/>
          <w:sz w:val="22"/>
          <w:szCs w:val="22"/>
        </w:rPr>
      </w:pPr>
      <w:r w:rsidRPr="00DC4E35">
        <w:rPr>
          <w:rFonts w:ascii="Times New Roman" w:hAnsi="Times New Roman" w:cs="Times New Roman"/>
          <w:sz w:val="22"/>
          <w:szCs w:val="22"/>
        </w:rPr>
        <w:t>No. 97, 1987, as amended. For previous amendments, see No. 138, 1987; Nos. 97 and 105, 1989; and Nos. 61 and 135, 1990.</w:t>
      </w:r>
    </w:p>
    <w:p w14:paraId="3A5EC520" w14:textId="77777777" w:rsidR="001E1C1D" w:rsidRPr="00DC4E35" w:rsidRDefault="000329A0" w:rsidP="00101A6F">
      <w:pPr>
        <w:shd w:val="clear" w:color="auto" w:fill="FFFFFF"/>
        <w:spacing w:before="835"/>
        <w:ind w:left="754" w:right="2419" w:hanging="739"/>
        <w:rPr>
          <w:rFonts w:ascii="Times New Roman" w:eastAsia="Times New Roman" w:hAnsi="Times New Roman" w:cs="Times New Roman"/>
          <w:sz w:val="22"/>
          <w:szCs w:val="22"/>
        </w:rPr>
      </w:pPr>
      <w:r w:rsidRPr="00DC4E35">
        <w:rPr>
          <w:rFonts w:ascii="Times New Roman" w:hAnsi="Times New Roman" w:cs="Times New Roman"/>
          <w:sz w:val="22"/>
          <w:szCs w:val="22"/>
        </w:rPr>
        <w:t>[</w:t>
      </w:r>
      <w:r w:rsidRPr="00DC4E35">
        <w:rPr>
          <w:rFonts w:ascii="Times New Roman" w:hAnsi="Times New Roman" w:cs="Times New Roman"/>
          <w:i/>
          <w:iCs/>
          <w:sz w:val="22"/>
          <w:szCs w:val="22"/>
        </w:rPr>
        <w:t>Minister's second reading speech made in</w:t>
      </w:r>
      <w:r w:rsidRPr="00DC4E35">
        <w:rPr>
          <w:rFonts w:ascii="Times New Roman" w:eastAsia="Times New Roman" w:hAnsi="Times New Roman" w:cs="Times New Roman"/>
          <w:sz w:val="22"/>
          <w:szCs w:val="22"/>
        </w:rPr>
        <w:t>—</w:t>
      </w:r>
    </w:p>
    <w:p w14:paraId="5648960B" w14:textId="77777777" w:rsidR="00457D36" w:rsidRDefault="000329A0" w:rsidP="001E1C1D">
      <w:pPr>
        <w:shd w:val="clear" w:color="auto" w:fill="FFFFFF"/>
        <w:ind w:left="1008" w:right="3888"/>
        <w:rPr>
          <w:rFonts w:ascii="Times New Roman" w:eastAsia="Times New Roman" w:hAnsi="Times New Roman" w:cs="Times New Roman"/>
          <w:i/>
          <w:iCs/>
          <w:sz w:val="22"/>
          <w:szCs w:val="22"/>
        </w:rPr>
      </w:pPr>
      <w:r w:rsidRPr="00DC4E35">
        <w:rPr>
          <w:rFonts w:ascii="Times New Roman" w:eastAsia="Times New Roman" w:hAnsi="Times New Roman" w:cs="Times New Roman"/>
          <w:i/>
          <w:iCs/>
          <w:sz w:val="22"/>
          <w:szCs w:val="22"/>
        </w:rPr>
        <w:t xml:space="preserve">House of Representatives on 7 March 1991 </w:t>
      </w:r>
    </w:p>
    <w:p w14:paraId="60BD2395" w14:textId="57F5362B" w:rsidR="000329A0" w:rsidRPr="00DC4E35" w:rsidRDefault="000329A0" w:rsidP="001E1C1D">
      <w:pPr>
        <w:shd w:val="clear" w:color="auto" w:fill="FFFFFF"/>
        <w:ind w:left="1008" w:right="3888"/>
        <w:rPr>
          <w:rFonts w:ascii="Times New Roman" w:hAnsi="Times New Roman"/>
          <w:sz w:val="22"/>
        </w:rPr>
      </w:pPr>
      <w:r w:rsidRPr="00DC4E35">
        <w:rPr>
          <w:rFonts w:ascii="Times New Roman" w:eastAsia="Times New Roman" w:hAnsi="Times New Roman" w:cs="Times New Roman"/>
          <w:i/>
          <w:iCs/>
          <w:sz w:val="22"/>
          <w:szCs w:val="22"/>
        </w:rPr>
        <w:t>Senate on 11 April 1991</w:t>
      </w:r>
      <w:r w:rsidR="00080001">
        <w:rPr>
          <w:rFonts w:ascii="Times New Roman" w:eastAsia="Times New Roman" w:hAnsi="Times New Roman" w:cs="Times New Roman"/>
          <w:sz w:val="22"/>
          <w:szCs w:val="22"/>
        </w:rPr>
        <w:t>]</w:t>
      </w:r>
      <w:bookmarkStart w:id="0" w:name="_GoBack"/>
      <w:bookmarkEnd w:id="0"/>
    </w:p>
    <w:sectPr w:rsidR="000329A0" w:rsidRPr="00DC4E35" w:rsidSect="00770DF4">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A42F0C" w15:done="0"/>
  <w15:commentEx w15:paraId="13ADC87D" w15:done="0"/>
  <w15:commentEx w15:paraId="0CF110E5" w15:done="0"/>
  <w15:commentEx w15:paraId="1721DE7C" w15:done="0"/>
  <w15:commentEx w15:paraId="096104DB" w15:done="0"/>
  <w15:commentEx w15:paraId="6A03F5CF" w15:done="0"/>
  <w15:commentEx w15:paraId="34FA0581" w15:done="0"/>
  <w15:commentEx w15:paraId="76B1F0A4" w15:done="0"/>
  <w15:commentEx w15:paraId="2369A80F" w15:done="0"/>
  <w15:commentEx w15:paraId="27611141" w15:done="0"/>
  <w15:commentEx w15:paraId="51DFC13B" w15:done="0"/>
  <w15:commentEx w15:paraId="1004CD60" w15:done="0"/>
  <w15:commentEx w15:paraId="2347A6A8" w15:done="0"/>
  <w15:commentEx w15:paraId="0ED13926" w15:done="0"/>
  <w15:commentEx w15:paraId="0B8A308A" w15:done="0"/>
  <w15:commentEx w15:paraId="4F74C76B" w15:done="0"/>
  <w15:commentEx w15:paraId="4E1330EE" w15:done="0"/>
  <w15:commentEx w15:paraId="51490B3A" w15:done="0"/>
  <w15:commentEx w15:paraId="7A409811" w15:done="0"/>
  <w15:commentEx w15:paraId="1B16C8E0" w15:done="0"/>
  <w15:commentEx w15:paraId="54250739" w15:done="0"/>
  <w15:commentEx w15:paraId="2B930B59" w15:done="0"/>
  <w15:commentEx w15:paraId="43270F8D" w15:done="0"/>
  <w15:commentEx w15:paraId="4C8C733B" w15:done="0"/>
  <w15:commentEx w15:paraId="432D8490" w15:done="0"/>
  <w15:commentEx w15:paraId="444351E4" w15:done="0"/>
  <w15:commentEx w15:paraId="65A97FE7" w15:done="0"/>
  <w15:commentEx w15:paraId="329CA639" w15:done="0"/>
  <w15:commentEx w15:paraId="3EA1A25D" w15:done="0"/>
  <w15:commentEx w15:paraId="59DE9277" w15:done="0"/>
  <w15:commentEx w15:paraId="4AA5C06A" w15:done="0"/>
  <w15:commentEx w15:paraId="53D36C89" w15:done="0"/>
  <w15:commentEx w15:paraId="70F7AF4A" w15:done="0"/>
  <w15:commentEx w15:paraId="690C9CD2" w15:done="0"/>
  <w15:commentEx w15:paraId="23E916B5" w15:done="0"/>
  <w15:commentEx w15:paraId="4018DF3E" w15:done="0"/>
  <w15:commentEx w15:paraId="15391DED" w15:done="0"/>
  <w15:commentEx w15:paraId="4B3DBCC0" w15:done="0"/>
  <w15:commentEx w15:paraId="1A7EFFAC" w15:done="0"/>
  <w15:commentEx w15:paraId="15232EDF" w15:done="0"/>
  <w15:commentEx w15:paraId="01C9DC22" w15:done="0"/>
  <w15:commentEx w15:paraId="380EC3E4" w15:done="0"/>
  <w15:commentEx w15:paraId="297DDCDF" w15:done="0"/>
  <w15:commentEx w15:paraId="5C8F15BA" w15:done="0"/>
  <w15:commentEx w15:paraId="78415BAE" w15:done="0"/>
  <w15:commentEx w15:paraId="7E671D9D" w15:done="0"/>
  <w15:commentEx w15:paraId="54E81688" w15:done="0"/>
  <w15:commentEx w15:paraId="66B53B0B" w15:done="0"/>
  <w15:commentEx w15:paraId="51A6F474" w15:done="0"/>
  <w15:commentEx w15:paraId="0CFCEFB8" w15:done="0"/>
  <w15:commentEx w15:paraId="5E8516B2" w15:done="0"/>
  <w15:commentEx w15:paraId="32C494FD" w15:done="0"/>
  <w15:commentEx w15:paraId="3A947E16" w15:done="0"/>
  <w15:commentEx w15:paraId="6DB5D31A" w15:done="0"/>
  <w15:commentEx w15:paraId="737086BA" w15:done="0"/>
  <w15:commentEx w15:paraId="3EED7832" w15:done="0"/>
  <w15:commentEx w15:paraId="3728DBEC" w15:done="0"/>
  <w15:commentEx w15:paraId="3589CAB2" w15:done="0"/>
  <w15:commentEx w15:paraId="0231DFF7" w15:done="0"/>
  <w15:commentEx w15:paraId="4E69BD47" w15:done="0"/>
  <w15:commentEx w15:paraId="498F2FA0" w15:done="0"/>
  <w15:commentEx w15:paraId="1522EE03" w15:done="0"/>
  <w15:commentEx w15:paraId="7811973E" w15:done="0"/>
  <w15:commentEx w15:paraId="55E42187" w15:done="0"/>
  <w15:commentEx w15:paraId="2BE72990" w15:done="0"/>
  <w15:commentEx w15:paraId="5E3233E8" w15:done="0"/>
  <w15:commentEx w15:paraId="46FE26C5" w15:done="0"/>
  <w15:commentEx w15:paraId="1F222517" w15:done="0"/>
  <w15:commentEx w15:paraId="7BF5AECE" w15:done="0"/>
  <w15:commentEx w15:paraId="1B401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42F0C" w16cid:durableId="2075805B"/>
  <w16cid:commentId w16cid:paraId="13ADC87D" w16cid:durableId="20758068"/>
  <w16cid:commentId w16cid:paraId="0CF110E5" w16cid:durableId="20758072"/>
  <w16cid:commentId w16cid:paraId="1721DE7C" w16cid:durableId="20758084"/>
  <w16cid:commentId w16cid:paraId="096104DB" w16cid:durableId="2075808F"/>
  <w16cid:commentId w16cid:paraId="6A03F5CF" w16cid:durableId="20758095"/>
  <w16cid:commentId w16cid:paraId="34FA0581" w16cid:durableId="2075809B"/>
  <w16cid:commentId w16cid:paraId="76B1F0A4" w16cid:durableId="207580A4"/>
  <w16cid:commentId w16cid:paraId="2369A80F" w16cid:durableId="207580A9"/>
  <w16cid:commentId w16cid:paraId="27611141" w16cid:durableId="207580AF"/>
  <w16cid:commentId w16cid:paraId="51DFC13B" w16cid:durableId="207580B4"/>
  <w16cid:commentId w16cid:paraId="1004CD60" w16cid:durableId="207580BE"/>
  <w16cid:commentId w16cid:paraId="2347A6A8" w16cid:durableId="207580C8"/>
  <w16cid:commentId w16cid:paraId="0ED13926" w16cid:durableId="207580D1"/>
  <w16cid:commentId w16cid:paraId="0B8A308A" w16cid:durableId="207580CD"/>
  <w16cid:commentId w16cid:paraId="4F74C76B" w16cid:durableId="207580D6"/>
  <w16cid:commentId w16cid:paraId="4E1330EE" w16cid:durableId="207580E3"/>
  <w16cid:commentId w16cid:paraId="51490B3A" w16cid:durableId="207580ED"/>
  <w16cid:commentId w16cid:paraId="7A409811" w16cid:durableId="20758105"/>
  <w16cid:commentId w16cid:paraId="1B16C8E0" w16cid:durableId="20758112"/>
  <w16cid:commentId w16cid:paraId="54250739" w16cid:durableId="2075811A"/>
  <w16cid:commentId w16cid:paraId="2B930B59" w16cid:durableId="20758122"/>
  <w16cid:commentId w16cid:paraId="43270F8D" w16cid:durableId="2075813E"/>
  <w16cid:commentId w16cid:paraId="4C8C733B" w16cid:durableId="20758149"/>
  <w16cid:commentId w16cid:paraId="432D8490" w16cid:durableId="2075815F"/>
  <w16cid:commentId w16cid:paraId="444351E4" w16cid:durableId="20758143"/>
  <w16cid:commentId w16cid:paraId="65A97FE7" w16cid:durableId="20758153"/>
  <w16cid:commentId w16cid:paraId="329CA639" w16cid:durableId="20758168"/>
  <w16cid:commentId w16cid:paraId="3EA1A25D" w16cid:durableId="20758174"/>
  <w16cid:commentId w16cid:paraId="59DE9277" w16cid:durableId="20758182"/>
  <w16cid:commentId w16cid:paraId="4AA5C06A" w16cid:durableId="2075818D"/>
  <w16cid:commentId w16cid:paraId="53D36C89" w16cid:durableId="2075819B"/>
  <w16cid:commentId w16cid:paraId="70F7AF4A" w16cid:durableId="207581AD"/>
  <w16cid:commentId w16cid:paraId="690C9CD2" w16cid:durableId="207581C1"/>
  <w16cid:commentId w16cid:paraId="23E916B5" w16cid:durableId="207581CD"/>
  <w16cid:commentId w16cid:paraId="4018DF3E" w16cid:durableId="207581D5"/>
  <w16cid:commentId w16cid:paraId="15391DED" w16cid:durableId="207581E4"/>
  <w16cid:commentId w16cid:paraId="4B3DBCC0" w16cid:durableId="207581ED"/>
  <w16cid:commentId w16cid:paraId="1A7EFFAC" w16cid:durableId="207581FF"/>
  <w16cid:commentId w16cid:paraId="15232EDF" w16cid:durableId="20758207"/>
  <w16cid:commentId w16cid:paraId="01C9DC22" w16cid:durableId="20758211"/>
  <w16cid:commentId w16cid:paraId="380EC3E4" w16cid:durableId="2075821F"/>
  <w16cid:commentId w16cid:paraId="297DDCDF" w16cid:durableId="20758229"/>
  <w16cid:commentId w16cid:paraId="5C8F15BA" w16cid:durableId="2075822F"/>
  <w16cid:commentId w16cid:paraId="78415BAE" w16cid:durableId="20758237"/>
  <w16cid:commentId w16cid:paraId="7E671D9D" w16cid:durableId="2075823D"/>
  <w16cid:commentId w16cid:paraId="54E81688" w16cid:durableId="20758246"/>
  <w16cid:commentId w16cid:paraId="66B53B0B" w16cid:durableId="2075824F"/>
  <w16cid:commentId w16cid:paraId="51A6F474" w16cid:durableId="20758258"/>
  <w16cid:commentId w16cid:paraId="0CFCEFB8" w16cid:durableId="2075825C"/>
  <w16cid:commentId w16cid:paraId="5E8516B2" w16cid:durableId="20758265"/>
  <w16cid:commentId w16cid:paraId="32C494FD" w16cid:durableId="2075826B"/>
  <w16cid:commentId w16cid:paraId="3A947E16" w16cid:durableId="20758279"/>
  <w16cid:commentId w16cid:paraId="6DB5D31A" w16cid:durableId="2075828D"/>
  <w16cid:commentId w16cid:paraId="737086BA" w16cid:durableId="20758296"/>
  <w16cid:commentId w16cid:paraId="3EED7832" w16cid:durableId="207582A1"/>
  <w16cid:commentId w16cid:paraId="3728DBEC" w16cid:durableId="207582AF"/>
  <w16cid:commentId w16cid:paraId="3589CAB2" w16cid:durableId="207582D4"/>
  <w16cid:commentId w16cid:paraId="0231DFF7" w16cid:durableId="207582DC"/>
  <w16cid:commentId w16cid:paraId="4E69BD47" w16cid:durableId="207582EB"/>
  <w16cid:commentId w16cid:paraId="498F2FA0" w16cid:durableId="207582F1"/>
  <w16cid:commentId w16cid:paraId="1522EE03" w16cid:durableId="207582FA"/>
  <w16cid:commentId w16cid:paraId="7811973E" w16cid:durableId="207582FE"/>
  <w16cid:commentId w16cid:paraId="55E42187" w16cid:durableId="20758303"/>
  <w16cid:commentId w16cid:paraId="2BE72990" w16cid:durableId="2075830C"/>
  <w16cid:commentId w16cid:paraId="5E3233E8" w16cid:durableId="20758319"/>
  <w16cid:commentId w16cid:paraId="46FE26C5" w16cid:durableId="2075831F"/>
  <w16cid:commentId w16cid:paraId="1F222517" w16cid:durableId="20758330"/>
  <w16cid:commentId w16cid:paraId="7BF5AECE" w16cid:durableId="20758345"/>
  <w16cid:commentId w16cid:paraId="1B4011AB" w16cid:durableId="207583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97E51" w14:textId="77777777" w:rsidR="006C0BB3" w:rsidRDefault="006C0BB3" w:rsidP="00357D40">
      <w:r>
        <w:separator/>
      </w:r>
    </w:p>
  </w:endnote>
  <w:endnote w:type="continuationSeparator" w:id="0">
    <w:p w14:paraId="5422F014" w14:textId="77777777" w:rsidR="006C0BB3" w:rsidRDefault="006C0BB3" w:rsidP="0035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09081" w14:textId="77777777" w:rsidR="006C0BB3" w:rsidRDefault="006C0BB3" w:rsidP="00357D40">
      <w:r>
        <w:separator/>
      </w:r>
    </w:p>
  </w:footnote>
  <w:footnote w:type="continuationSeparator" w:id="0">
    <w:p w14:paraId="4B8C32A1" w14:textId="77777777" w:rsidR="006C0BB3" w:rsidRDefault="006C0BB3" w:rsidP="0035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5DAF" w14:textId="77777777" w:rsidR="001C2805" w:rsidRPr="00E55F0A" w:rsidRDefault="001C2805" w:rsidP="00357D40">
    <w:pPr>
      <w:pStyle w:val="Header"/>
      <w:tabs>
        <w:tab w:val="clear" w:pos="4680"/>
        <w:tab w:val="center" w:pos="5850"/>
      </w:tabs>
      <w:jc w:val="center"/>
      <w:rPr>
        <w:sz w:val="22"/>
      </w:rPr>
    </w:pPr>
    <w:r w:rsidRPr="00E55F0A">
      <w:rPr>
        <w:rFonts w:ascii="Times New Roman" w:hAnsi="Times New Roman" w:cs="Times New Roman"/>
        <w:i/>
        <w:iCs/>
        <w:sz w:val="22"/>
        <w:szCs w:val="24"/>
      </w:rPr>
      <w:t>Occupational Superannuation Laws Amendment</w:t>
    </w:r>
    <w:r w:rsidRPr="00E55F0A">
      <w:rPr>
        <w:rFonts w:ascii="Times New Roman" w:hAnsi="Times New Roman" w:cs="Times New Roman"/>
        <w:i/>
        <w:iCs/>
        <w:sz w:val="22"/>
        <w:szCs w:val="24"/>
      </w:rPr>
      <w:tab/>
      <w:t>No. 55,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FE9C" w14:textId="77777777" w:rsidR="001C2805" w:rsidRPr="00E55F0A" w:rsidRDefault="001C2805" w:rsidP="00357D40">
    <w:pPr>
      <w:pStyle w:val="Header"/>
      <w:jc w:val="center"/>
      <w:rPr>
        <w:sz w:val="22"/>
      </w:rPr>
    </w:pPr>
    <w:r w:rsidRPr="00E55F0A">
      <w:rPr>
        <w:rFonts w:ascii="Times New Roman" w:hAnsi="Times New Roman" w:cs="Times New Roman"/>
        <w:bCs/>
        <w:sz w:val="22"/>
        <w:szCs w:val="18"/>
      </w:rPr>
      <w:t>TABLE OF PROVISIONS—</w:t>
    </w:r>
    <w:r w:rsidRPr="00E55F0A">
      <w:rPr>
        <w:rFonts w:ascii="Times New Roman" w:hAnsi="Times New Roman" w:cs="Times New Roman"/>
        <w:bCs/>
        <w:i/>
        <w:iCs/>
        <w:sz w:val="22"/>
        <w:szCs w:val="18"/>
      </w:rP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307A" w14:textId="77777777" w:rsidR="001C2805" w:rsidRPr="00630DCA" w:rsidRDefault="001C2805" w:rsidP="00357D40">
    <w:pPr>
      <w:pStyle w:val="Header"/>
      <w:tabs>
        <w:tab w:val="clear" w:pos="4680"/>
        <w:tab w:val="center" w:pos="5850"/>
      </w:tabs>
      <w:jc w:val="center"/>
      <w:rPr>
        <w:sz w:val="22"/>
      </w:rPr>
    </w:pPr>
    <w:r w:rsidRPr="00630DCA">
      <w:rPr>
        <w:rFonts w:ascii="Times New Roman" w:hAnsi="Times New Roman" w:cs="Times New Roman"/>
        <w:i/>
        <w:iCs/>
        <w:sz w:val="22"/>
        <w:szCs w:val="24"/>
      </w:rPr>
      <w:t>Occupational Superannuation Laws Amendment</w:t>
    </w:r>
    <w:r w:rsidRPr="00630DCA">
      <w:rPr>
        <w:rFonts w:ascii="Times New Roman" w:hAnsi="Times New Roman" w:cs="Times New Roman"/>
        <w:i/>
        <w:iCs/>
        <w:sz w:val="22"/>
        <w:szCs w:val="24"/>
      </w:rPr>
      <w:tab/>
      <w:t>No. 55, 1991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5CB4" w14:textId="77777777" w:rsidR="001C2805" w:rsidRPr="00630DCA" w:rsidRDefault="001C2805" w:rsidP="00357D40">
    <w:pPr>
      <w:pStyle w:val="Header"/>
      <w:tabs>
        <w:tab w:val="clear" w:pos="4680"/>
        <w:tab w:val="center" w:pos="5850"/>
      </w:tabs>
      <w:jc w:val="center"/>
      <w:rPr>
        <w:sz w:val="22"/>
      </w:rPr>
    </w:pPr>
    <w:r w:rsidRPr="00630DCA">
      <w:rPr>
        <w:rFonts w:ascii="Times New Roman" w:hAnsi="Times New Roman" w:cs="Times New Roman"/>
        <w:i/>
        <w:iCs/>
        <w:sz w:val="22"/>
        <w:szCs w:val="24"/>
      </w:rPr>
      <w:t>Occupational Superannuation Laws Amendment</w:t>
    </w:r>
    <w:r w:rsidRPr="00630DCA">
      <w:rPr>
        <w:rFonts w:ascii="Times New Roman" w:hAnsi="Times New Roman" w:cs="Times New Roman"/>
        <w:i/>
        <w:iCs/>
        <w:sz w:val="22"/>
        <w:szCs w:val="24"/>
      </w:rPr>
      <w:tab/>
      <w:t>No. 55, 1991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5701E" w14:textId="77777777" w:rsidR="001C2805" w:rsidRPr="00457D5A" w:rsidRDefault="001C2805" w:rsidP="00457D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D978" w14:textId="77777777" w:rsidR="001C2805" w:rsidRPr="00630DCA" w:rsidRDefault="001C2805" w:rsidP="00457D5A">
    <w:pPr>
      <w:pStyle w:val="Header"/>
      <w:tabs>
        <w:tab w:val="clear" w:pos="4680"/>
        <w:tab w:val="center" w:pos="5850"/>
      </w:tabs>
      <w:jc w:val="center"/>
      <w:rPr>
        <w:sz w:val="22"/>
      </w:rPr>
    </w:pPr>
    <w:r w:rsidRPr="00630DCA">
      <w:rPr>
        <w:rFonts w:ascii="Times New Roman" w:hAnsi="Times New Roman" w:cs="Times New Roman"/>
        <w:i/>
        <w:iCs/>
        <w:sz w:val="22"/>
        <w:szCs w:val="24"/>
      </w:rPr>
      <w:t>Occupational Superannuation Laws Amendment</w:t>
    </w:r>
    <w:r w:rsidRPr="00630DCA">
      <w:rPr>
        <w:rFonts w:ascii="Times New Roman" w:hAnsi="Times New Roman" w:cs="Times New Roman"/>
        <w:i/>
        <w:iCs/>
        <w:sz w:val="22"/>
        <w:szCs w:val="24"/>
      </w:rPr>
      <w:tab/>
      <w:t>No. 55,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577"/>
    <w:multiLevelType w:val="singleLevel"/>
    <w:tmpl w:val="0CAED876"/>
    <w:lvl w:ilvl="0">
      <w:start w:val="2"/>
      <w:numFmt w:val="lowerLetter"/>
      <w:lvlText w:val="(%1)"/>
      <w:legacy w:legacy="1" w:legacySpace="0" w:legacyIndent="388"/>
      <w:lvlJc w:val="left"/>
      <w:rPr>
        <w:rFonts w:ascii="Times New Roman" w:hAnsi="Times New Roman" w:cs="Times New Roman" w:hint="default"/>
      </w:rPr>
    </w:lvl>
  </w:abstractNum>
  <w:abstractNum w:abstractNumId="1">
    <w:nsid w:val="042700C2"/>
    <w:multiLevelType w:val="singleLevel"/>
    <w:tmpl w:val="8856B41C"/>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10CE6ADE"/>
    <w:multiLevelType w:val="singleLevel"/>
    <w:tmpl w:val="3ED4D490"/>
    <w:lvl w:ilvl="0">
      <w:start w:val="2"/>
      <w:numFmt w:val="lowerLetter"/>
      <w:lvlText w:val="(%1)"/>
      <w:legacy w:legacy="1" w:legacySpace="0" w:legacyIndent="394"/>
      <w:lvlJc w:val="left"/>
      <w:rPr>
        <w:rFonts w:ascii="Times New Roman" w:hAnsi="Times New Roman" w:cs="Times New Roman" w:hint="default"/>
      </w:rPr>
    </w:lvl>
  </w:abstractNum>
  <w:abstractNum w:abstractNumId="3">
    <w:nsid w:val="110F110C"/>
    <w:multiLevelType w:val="singleLevel"/>
    <w:tmpl w:val="6B8448D4"/>
    <w:lvl w:ilvl="0">
      <w:start w:val="2"/>
      <w:numFmt w:val="lowerLetter"/>
      <w:lvlText w:val="(%1)"/>
      <w:legacy w:legacy="1" w:legacySpace="0" w:legacyIndent="399"/>
      <w:lvlJc w:val="left"/>
      <w:rPr>
        <w:rFonts w:ascii="Times New Roman" w:hAnsi="Times New Roman" w:cs="Times New Roman" w:hint="default"/>
      </w:rPr>
    </w:lvl>
  </w:abstractNum>
  <w:abstractNum w:abstractNumId="4">
    <w:nsid w:val="19FE6DA9"/>
    <w:multiLevelType w:val="singleLevel"/>
    <w:tmpl w:val="358458FE"/>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29DD3B1C"/>
    <w:multiLevelType w:val="singleLevel"/>
    <w:tmpl w:val="33F81886"/>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3B03340C"/>
    <w:multiLevelType w:val="singleLevel"/>
    <w:tmpl w:val="008685D6"/>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3C3C1581"/>
    <w:multiLevelType w:val="singleLevel"/>
    <w:tmpl w:val="3ED4D490"/>
    <w:lvl w:ilvl="0">
      <w:start w:val="2"/>
      <w:numFmt w:val="lowerLetter"/>
      <w:lvlText w:val="(%1)"/>
      <w:legacy w:legacy="1" w:legacySpace="0" w:legacyIndent="394"/>
      <w:lvlJc w:val="left"/>
      <w:rPr>
        <w:rFonts w:ascii="Times New Roman" w:hAnsi="Times New Roman" w:cs="Times New Roman" w:hint="default"/>
      </w:rPr>
    </w:lvl>
  </w:abstractNum>
  <w:abstractNum w:abstractNumId="8">
    <w:nsid w:val="3C6114F4"/>
    <w:multiLevelType w:val="singleLevel"/>
    <w:tmpl w:val="33F81886"/>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4A492313"/>
    <w:multiLevelType w:val="singleLevel"/>
    <w:tmpl w:val="A6C8D00A"/>
    <w:lvl w:ilvl="0">
      <w:start w:val="2"/>
      <w:numFmt w:val="decimal"/>
      <w:lvlText w:val="(%1)"/>
      <w:legacy w:legacy="1" w:legacySpace="0" w:legacyIndent="398"/>
      <w:lvlJc w:val="left"/>
      <w:rPr>
        <w:rFonts w:ascii="Times New Roman" w:hAnsi="Times New Roman" w:cs="Times New Roman" w:hint="default"/>
      </w:rPr>
    </w:lvl>
  </w:abstractNum>
  <w:abstractNum w:abstractNumId="10">
    <w:nsid w:val="4B65207D"/>
    <w:multiLevelType w:val="singleLevel"/>
    <w:tmpl w:val="0FDCBD4E"/>
    <w:lvl w:ilvl="0">
      <w:start w:val="4"/>
      <w:numFmt w:val="lowerLetter"/>
      <w:lvlText w:val="(%1)"/>
      <w:legacy w:legacy="1" w:legacySpace="0" w:legacyIndent="403"/>
      <w:lvlJc w:val="left"/>
      <w:rPr>
        <w:rFonts w:ascii="Times New Roman" w:hAnsi="Times New Roman" w:cs="Times New Roman" w:hint="default"/>
      </w:rPr>
    </w:lvl>
  </w:abstractNum>
  <w:abstractNum w:abstractNumId="11">
    <w:nsid w:val="4D7972D6"/>
    <w:multiLevelType w:val="singleLevel"/>
    <w:tmpl w:val="7FAED158"/>
    <w:lvl w:ilvl="0">
      <w:start w:val="1"/>
      <w:numFmt w:val="decimal"/>
      <w:lvlText w:val="%1."/>
      <w:legacy w:legacy="1" w:legacySpace="0" w:legacyIndent="293"/>
      <w:lvlJc w:val="left"/>
      <w:rPr>
        <w:rFonts w:ascii="Courier New" w:hAnsi="Courier New" w:cs="Courier New" w:hint="default"/>
      </w:rPr>
    </w:lvl>
  </w:abstractNum>
  <w:abstractNum w:abstractNumId="12">
    <w:nsid w:val="511F59F9"/>
    <w:multiLevelType w:val="singleLevel"/>
    <w:tmpl w:val="33F81886"/>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5FF624B4"/>
    <w:multiLevelType w:val="singleLevel"/>
    <w:tmpl w:val="33F81886"/>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6AB038EF"/>
    <w:multiLevelType w:val="singleLevel"/>
    <w:tmpl w:val="008685D6"/>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6BC94A18"/>
    <w:multiLevelType w:val="singleLevel"/>
    <w:tmpl w:val="358458FE"/>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6EA46017"/>
    <w:multiLevelType w:val="singleLevel"/>
    <w:tmpl w:val="008685D6"/>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75114F93"/>
    <w:multiLevelType w:val="singleLevel"/>
    <w:tmpl w:val="008685D6"/>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75B15477"/>
    <w:multiLevelType w:val="singleLevel"/>
    <w:tmpl w:val="358458FE"/>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75C264EC"/>
    <w:multiLevelType w:val="singleLevel"/>
    <w:tmpl w:val="DDD86AEA"/>
    <w:lvl w:ilvl="0">
      <w:start w:val="2"/>
      <w:numFmt w:val="lowerLetter"/>
      <w:lvlText w:val="(%1)"/>
      <w:legacy w:legacy="1" w:legacySpace="0" w:legacyIndent="389"/>
      <w:lvlJc w:val="left"/>
      <w:rPr>
        <w:rFonts w:ascii="Times New Roman" w:hAnsi="Times New Roman" w:cs="Times New Roman" w:hint="default"/>
      </w:rPr>
    </w:lvl>
  </w:abstractNum>
  <w:abstractNum w:abstractNumId="20">
    <w:nsid w:val="7E596E89"/>
    <w:multiLevelType w:val="singleLevel"/>
    <w:tmpl w:val="358458FE"/>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7FCB5244"/>
    <w:multiLevelType w:val="singleLevel"/>
    <w:tmpl w:val="3ED4D490"/>
    <w:lvl w:ilvl="0">
      <w:start w:val="2"/>
      <w:numFmt w:val="lowerLetter"/>
      <w:lvlText w:val="(%1)"/>
      <w:legacy w:legacy="1" w:legacySpace="0" w:legacyIndent="394"/>
      <w:lvlJc w:val="left"/>
      <w:rPr>
        <w:rFonts w:ascii="Times New Roman" w:hAnsi="Times New Roman" w:cs="Times New Roman" w:hint="default"/>
      </w:rPr>
    </w:lvl>
  </w:abstractNum>
  <w:num w:numId="1">
    <w:abstractNumId w:val="18"/>
  </w:num>
  <w:num w:numId="2">
    <w:abstractNumId w:val="6"/>
  </w:num>
  <w:num w:numId="3">
    <w:abstractNumId w:val="15"/>
  </w:num>
  <w:num w:numId="4">
    <w:abstractNumId w:val="7"/>
  </w:num>
  <w:num w:numId="5">
    <w:abstractNumId w:val="3"/>
  </w:num>
  <w:num w:numId="6">
    <w:abstractNumId w:val="8"/>
  </w:num>
  <w:num w:numId="7">
    <w:abstractNumId w:val="2"/>
  </w:num>
  <w:num w:numId="8">
    <w:abstractNumId w:val="2"/>
    <w:lvlOverride w:ilvl="0">
      <w:lvl w:ilvl="0">
        <w:start w:val="2"/>
        <w:numFmt w:val="lowerLetter"/>
        <w:lvlText w:val="(%1)"/>
        <w:legacy w:legacy="1" w:legacySpace="0" w:legacyIndent="393"/>
        <w:lvlJc w:val="left"/>
        <w:rPr>
          <w:rFonts w:ascii="Times New Roman" w:hAnsi="Times New Roman" w:cs="Times New Roman" w:hint="default"/>
        </w:rPr>
      </w:lvl>
    </w:lvlOverride>
  </w:num>
  <w:num w:numId="9">
    <w:abstractNumId w:val="0"/>
  </w:num>
  <w:num w:numId="10">
    <w:abstractNumId w:val="14"/>
  </w:num>
  <w:num w:numId="11">
    <w:abstractNumId w:val="19"/>
  </w:num>
  <w:num w:numId="12">
    <w:abstractNumId w:val="21"/>
  </w:num>
  <w:num w:numId="13">
    <w:abstractNumId w:val="12"/>
  </w:num>
  <w:num w:numId="14">
    <w:abstractNumId w:val="16"/>
  </w:num>
  <w:num w:numId="15">
    <w:abstractNumId w:val="17"/>
  </w:num>
  <w:num w:numId="16">
    <w:abstractNumId w:val="13"/>
  </w:num>
  <w:num w:numId="17">
    <w:abstractNumId w:val="10"/>
  </w:num>
  <w:num w:numId="18">
    <w:abstractNumId w:val="1"/>
  </w:num>
  <w:num w:numId="19">
    <w:abstractNumId w:val="4"/>
  </w:num>
  <w:num w:numId="20">
    <w:abstractNumId w:val="4"/>
    <w:lvlOverride w:ilvl="0">
      <w:lvl w:ilvl="0">
        <w:start w:val="1"/>
        <w:numFmt w:val="lowerLetter"/>
        <w:lvlText w:val="(%1)"/>
        <w:legacy w:legacy="1" w:legacySpace="0" w:legacyIndent="393"/>
        <w:lvlJc w:val="left"/>
        <w:rPr>
          <w:rFonts w:ascii="Times New Roman" w:hAnsi="Times New Roman" w:cs="Times New Roman" w:hint="default"/>
        </w:rPr>
      </w:lvl>
    </w:lvlOverride>
  </w:num>
  <w:num w:numId="21">
    <w:abstractNumId w:val="5"/>
  </w:num>
  <w:num w:numId="22">
    <w:abstractNumId w:val="20"/>
  </w:num>
  <w:num w:numId="23">
    <w:abstractNumId w:val="9"/>
  </w:num>
  <w:num w:numId="24">
    <w:abstractNumId w:val="11"/>
  </w:num>
  <w:num w:numId="25">
    <w:abstractNumId w:val="11"/>
    <w:lvlOverride w:ilvl="0">
      <w:lvl w:ilvl="0">
        <w:start w:val="1"/>
        <w:numFmt w:val="decimal"/>
        <w:lvlText w:val="%1."/>
        <w:legacy w:legacy="1" w:legacySpace="0" w:legacyIndent="293"/>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5A"/>
    <w:rsid w:val="000329A0"/>
    <w:rsid w:val="00036946"/>
    <w:rsid w:val="00080001"/>
    <w:rsid w:val="000F49D0"/>
    <w:rsid w:val="00101A6F"/>
    <w:rsid w:val="001232C9"/>
    <w:rsid w:val="001C2805"/>
    <w:rsid w:val="001E1C1D"/>
    <w:rsid w:val="001F3130"/>
    <w:rsid w:val="00234C4C"/>
    <w:rsid w:val="002959C6"/>
    <w:rsid w:val="003229B6"/>
    <w:rsid w:val="00323F5D"/>
    <w:rsid w:val="00352922"/>
    <w:rsid w:val="00357D40"/>
    <w:rsid w:val="003A4CE7"/>
    <w:rsid w:val="00427FC2"/>
    <w:rsid w:val="00457D36"/>
    <w:rsid w:val="00457D5A"/>
    <w:rsid w:val="004E04D2"/>
    <w:rsid w:val="00582E9C"/>
    <w:rsid w:val="006065BB"/>
    <w:rsid w:val="00630DCA"/>
    <w:rsid w:val="00677597"/>
    <w:rsid w:val="006C0BB3"/>
    <w:rsid w:val="006D2062"/>
    <w:rsid w:val="00742162"/>
    <w:rsid w:val="00763656"/>
    <w:rsid w:val="00770DF4"/>
    <w:rsid w:val="007A224D"/>
    <w:rsid w:val="007C5E31"/>
    <w:rsid w:val="00827CAF"/>
    <w:rsid w:val="008601C6"/>
    <w:rsid w:val="009401F7"/>
    <w:rsid w:val="00951E7F"/>
    <w:rsid w:val="009E7C65"/>
    <w:rsid w:val="00A72D53"/>
    <w:rsid w:val="00AB002D"/>
    <w:rsid w:val="00AB19CC"/>
    <w:rsid w:val="00AE22F3"/>
    <w:rsid w:val="00B16B76"/>
    <w:rsid w:val="00C44955"/>
    <w:rsid w:val="00C44DB2"/>
    <w:rsid w:val="00CD3618"/>
    <w:rsid w:val="00DC1E4B"/>
    <w:rsid w:val="00DC4E35"/>
    <w:rsid w:val="00E55F0A"/>
    <w:rsid w:val="00EE405A"/>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97C9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656"/>
    <w:rPr>
      <w:rFonts w:ascii="Tahoma" w:hAnsi="Tahoma" w:cs="Tahoma"/>
      <w:sz w:val="16"/>
      <w:szCs w:val="16"/>
    </w:rPr>
  </w:style>
  <w:style w:type="character" w:customStyle="1" w:styleId="BalloonTextChar">
    <w:name w:val="Balloon Text Char"/>
    <w:basedOn w:val="DefaultParagraphFont"/>
    <w:link w:val="BalloonText"/>
    <w:uiPriority w:val="99"/>
    <w:semiHidden/>
    <w:rsid w:val="00763656"/>
    <w:rPr>
      <w:rFonts w:ascii="Tahoma" w:hAnsi="Tahoma" w:cs="Tahoma"/>
      <w:sz w:val="16"/>
      <w:szCs w:val="16"/>
    </w:rPr>
  </w:style>
  <w:style w:type="paragraph" w:styleId="ListParagraph">
    <w:name w:val="List Paragraph"/>
    <w:basedOn w:val="Normal"/>
    <w:uiPriority w:val="34"/>
    <w:qFormat/>
    <w:rsid w:val="00427FC2"/>
    <w:pPr>
      <w:ind w:left="720"/>
      <w:contextualSpacing/>
    </w:pPr>
  </w:style>
  <w:style w:type="paragraph" w:styleId="Header">
    <w:name w:val="header"/>
    <w:basedOn w:val="Normal"/>
    <w:link w:val="HeaderChar"/>
    <w:uiPriority w:val="99"/>
    <w:unhideWhenUsed/>
    <w:rsid w:val="00357D40"/>
    <w:pPr>
      <w:tabs>
        <w:tab w:val="center" w:pos="4680"/>
        <w:tab w:val="right" w:pos="9360"/>
      </w:tabs>
    </w:pPr>
  </w:style>
  <w:style w:type="character" w:customStyle="1" w:styleId="HeaderChar">
    <w:name w:val="Header Char"/>
    <w:basedOn w:val="DefaultParagraphFont"/>
    <w:link w:val="Header"/>
    <w:uiPriority w:val="99"/>
    <w:rsid w:val="00357D40"/>
    <w:rPr>
      <w:rFonts w:ascii="Courier New" w:hAnsi="Courier New" w:cs="Courier New"/>
      <w:sz w:val="20"/>
      <w:szCs w:val="20"/>
    </w:rPr>
  </w:style>
  <w:style w:type="paragraph" w:styleId="Footer">
    <w:name w:val="footer"/>
    <w:basedOn w:val="Normal"/>
    <w:link w:val="FooterChar"/>
    <w:uiPriority w:val="99"/>
    <w:unhideWhenUsed/>
    <w:rsid w:val="00357D40"/>
    <w:pPr>
      <w:tabs>
        <w:tab w:val="center" w:pos="4680"/>
        <w:tab w:val="right" w:pos="9360"/>
      </w:tabs>
    </w:pPr>
  </w:style>
  <w:style w:type="character" w:customStyle="1" w:styleId="FooterChar">
    <w:name w:val="Footer Char"/>
    <w:basedOn w:val="DefaultParagraphFont"/>
    <w:link w:val="Footer"/>
    <w:uiPriority w:val="99"/>
    <w:rsid w:val="00357D40"/>
    <w:rPr>
      <w:rFonts w:ascii="Courier New" w:hAnsi="Courier New" w:cs="Courier New"/>
      <w:sz w:val="20"/>
      <w:szCs w:val="20"/>
    </w:rPr>
  </w:style>
  <w:style w:type="character" w:styleId="CommentReference">
    <w:name w:val="annotation reference"/>
    <w:basedOn w:val="DefaultParagraphFont"/>
    <w:uiPriority w:val="99"/>
    <w:semiHidden/>
    <w:unhideWhenUsed/>
    <w:rsid w:val="001C2805"/>
    <w:rPr>
      <w:sz w:val="16"/>
      <w:szCs w:val="16"/>
    </w:rPr>
  </w:style>
  <w:style w:type="paragraph" w:styleId="CommentText">
    <w:name w:val="annotation text"/>
    <w:basedOn w:val="Normal"/>
    <w:link w:val="CommentTextChar"/>
    <w:uiPriority w:val="99"/>
    <w:semiHidden/>
    <w:unhideWhenUsed/>
    <w:rsid w:val="001C2805"/>
  </w:style>
  <w:style w:type="character" w:customStyle="1" w:styleId="CommentTextChar">
    <w:name w:val="Comment Text Char"/>
    <w:basedOn w:val="DefaultParagraphFont"/>
    <w:link w:val="CommentText"/>
    <w:uiPriority w:val="99"/>
    <w:semiHidden/>
    <w:rsid w:val="001C2805"/>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C2805"/>
    <w:rPr>
      <w:b/>
      <w:bCs/>
    </w:rPr>
  </w:style>
  <w:style w:type="character" w:customStyle="1" w:styleId="CommentSubjectChar">
    <w:name w:val="Comment Subject Char"/>
    <w:basedOn w:val="CommentTextChar"/>
    <w:link w:val="CommentSubject"/>
    <w:uiPriority w:val="99"/>
    <w:semiHidden/>
    <w:rsid w:val="001C2805"/>
    <w:rPr>
      <w:rFonts w:ascii="Courier New" w:hAnsi="Courier New" w:cs="Courier New"/>
      <w:b/>
      <w:bCs/>
      <w:sz w:val="20"/>
      <w:szCs w:val="20"/>
    </w:rPr>
  </w:style>
  <w:style w:type="paragraph" w:styleId="Revision">
    <w:name w:val="Revision"/>
    <w:hidden/>
    <w:uiPriority w:val="99"/>
    <w:semiHidden/>
    <w:rsid w:val="00582E9C"/>
    <w:pP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656"/>
    <w:rPr>
      <w:rFonts w:ascii="Tahoma" w:hAnsi="Tahoma" w:cs="Tahoma"/>
      <w:sz w:val="16"/>
      <w:szCs w:val="16"/>
    </w:rPr>
  </w:style>
  <w:style w:type="character" w:customStyle="1" w:styleId="BalloonTextChar">
    <w:name w:val="Balloon Text Char"/>
    <w:basedOn w:val="DefaultParagraphFont"/>
    <w:link w:val="BalloonText"/>
    <w:uiPriority w:val="99"/>
    <w:semiHidden/>
    <w:rsid w:val="00763656"/>
    <w:rPr>
      <w:rFonts w:ascii="Tahoma" w:hAnsi="Tahoma" w:cs="Tahoma"/>
      <w:sz w:val="16"/>
      <w:szCs w:val="16"/>
    </w:rPr>
  </w:style>
  <w:style w:type="paragraph" w:styleId="ListParagraph">
    <w:name w:val="List Paragraph"/>
    <w:basedOn w:val="Normal"/>
    <w:uiPriority w:val="34"/>
    <w:qFormat/>
    <w:rsid w:val="00427FC2"/>
    <w:pPr>
      <w:ind w:left="720"/>
      <w:contextualSpacing/>
    </w:pPr>
  </w:style>
  <w:style w:type="paragraph" w:styleId="Header">
    <w:name w:val="header"/>
    <w:basedOn w:val="Normal"/>
    <w:link w:val="HeaderChar"/>
    <w:uiPriority w:val="99"/>
    <w:unhideWhenUsed/>
    <w:rsid w:val="00357D40"/>
    <w:pPr>
      <w:tabs>
        <w:tab w:val="center" w:pos="4680"/>
        <w:tab w:val="right" w:pos="9360"/>
      </w:tabs>
    </w:pPr>
  </w:style>
  <w:style w:type="character" w:customStyle="1" w:styleId="HeaderChar">
    <w:name w:val="Header Char"/>
    <w:basedOn w:val="DefaultParagraphFont"/>
    <w:link w:val="Header"/>
    <w:uiPriority w:val="99"/>
    <w:rsid w:val="00357D40"/>
    <w:rPr>
      <w:rFonts w:ascii="Courier New" w:hAnsi="Courier New" w:cs="Courier New"/>
      <w:sz w:val="20"/>
      <w:szCs w:val="20"/>
    </w:rPr>
  </w:style>
  <w:style w:type="paragraph" w:styleId="Footer">
    <w:name w:val="footer"/>
    <w:basedOn w:val="Normal"/>
    <w:link w:val="FooterChar"/>
    <w:uiPriority w:val="99"/>
    <w:unhideWhenUsed/>
    <w:rsid w:val="00357D40"/>
    <w:pPr>
      <w:tabs>
        <w:tab w:val="center" w:pos="4680"/>
        <w:tab w:val="right" w:pos="9360"/>
      </w:tabs>
    </w:pPr>
  </w:style>
  <w:style w:type="character" w:customStyle="1" w:styleId="FooterChar">
    <w:name w:val="Footer Char"/>
    <w:basedOn w:val="DefaultParagraphFont"/>
    <w:link w:val="Footer"/>
    <w:uiPriority w:val="99"/>
    <w:rsid w:val="00357D40"/>
    <w:rPr>
      <w:rFonts w:ascii="Courier New" w:hAnsi="Courier New" w:cs="Courier New"/>
      <w:sz w:val="20"/>
      <w:szCs w:val="20"/>
    </w:rPr>
  </w:style>
  <w:style w:type="character" w:styleId="CommentReference">
    <w:name w:val="annotation reference"/>
    <w:basedOn w:val="DefaultParagraphFont"/>
    <w:uiPriority w:val="99"/>
    <w:semiHidden/>
    <w:unhideWhenUsed/>
    <w:rsid w:val="001C2805"/>
    <w:rPr>
      <w:sz w:val="16"/>
      <w:szCs w:val="16"/>
    </w:rPr>
  </w:style>
  <w:style w:type="paragraph" w:styleId="CommentText">
    <w:name w:val="annotation text"/>
    <w:basedOn w:val="Normal"/>
    <w:link w:val="CommentTextChar"/>
    <w:uiPriority w:val="99"/>
    <w:semiHidden/>
    <w:unhideWhenUsed/>
    <w:rsid w:val="001C2805"/>
  </w:style>
  <w:style w:type="character" w:customStyle="1" w:styleId="CommentTextChar">
    <w:name w:val="Comment Text Char"/>
    <w:basedOn w:val="DefaultParagraphFont"/>
    <w:link w:val="CommentText"/>
    <w:uiPriority w:val="99"/>
    <w:semiHidden/>
    <w:rsid w:val="001C2805"/>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C2805"/>
    <w:rPr>
      <w:b/>
      <w:bCs/>
    </w:rPr>
  </w:style>
  <w:style w:type="character" w:customStyle="1" w:styleId="CommentSubjectChar">
    <w:name w:val="Comment Subject Char"/>
    <w:basedOn w:val="CommentTextChar"/>
    <w:link w:val="CommentSubject"/>
    <w:uiPriority w:val="99"/>
    <w:semiHidden/>
    <w:rsid w:val="001C2805"/>
    <w:rPr>
      <w:rFonts w:ascii="Courier New" w:hAnsi="Courier New" w:cs="Courier New"/>
      <w:b/>
      <w:bCs/>
      <w:sz w:val="20"/>
      <w:szCs w:val="20"/>
    </w:rPr>
  </w:style>
  <w:style w:type="paragraph" w:styleId="Revision">
    <w:name w:val="Revision"/>
    <w:hidden/>
    <w:uiPriority w:val="99"/>
    <w:semiHidden/>
    <w:rsid w:val="00582E9C"/>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5.wmf"/><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4147</Words>
  <Characters>19919</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5</cp:revision>
  <dcterms:created xsi:type="dcterms:W3CDTF">2019-05-02T04:56:00Z</dcterms:created>
  <dcterms:modified xsi:type="dcterms:W3CDTF">2019-10-10T21:57:00Z</dcterms:modified>
</cp:coreProperties>
</file>