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D83F3" w14:textId="77777777" w:rsidR="008B2B27" w:rsidRPr="006842D5" w:rsidRDefault="00FD7057" w:rsidP="00815AE7">
      <w:pPr>
        <w:jc w:val="center"/>
      </w:pPr>
      <w:r w:rsidRPr="006842D5">
        <w:rPr>
          <w:noProof/>
          <w:sz w:val="22"/>
          <w:szCs w:val="22"/>
          <w:lang w:val="en-AU" w:eastAsia="en-AU"/>
        </w:rPr>
        <w:drawing>
          <wp:inline distT="0" distB="0" distL="0" distR="0" wp14:anchorId="2163772B" wp14:editId="7FDF839C">
            <wp:extent cx="1391285" cy="1040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285" cy="1040765"/>
                    </a:xfrm>
                    <a:prstGeom prst="rect">
                      <a:avLst/>
                    </a:prstGeom>
                    <a:noFill/>
                    <a:ln>
                      <a:noFill/>
                    </a:ln>
                  </pic:spPr>
                </pic:pic>
              </a:graphicData>
            </a:graphic>
          </wp:inline>
        </w:drawing>
      </w:r>
    </w:p>
    <w:p w14:paraId="593BE24F" w14:textId="77777777" w:rsidR="008B2B27" w:rsidRPr="006842D5" w:rsidRDefault="008B2B27" w:rsidP="00815AE7">
      <w:pPr>
        <w:shd w:val="clear" w:color="auto" w:fill="FFFFFF"/>
        <w:spacing w:before="1469"/>
        <w:ind w:left="658" w:right="432" w:hanging="226"/>
        <w:jc w:val="center"/>
        <w:rPr>
          <w:sz w:val="36"/>
          <w:szCs w:val="36"/>
        </w:rPr>
      </w:pPr>
      <w:r w:rsidRPr="006842D5">
        <w:rPr>
          <w:b/>
          <w:bCs/>
          <w:sz w:val="36"/>
          <w:szCs w:val="36"/>
        </w:rPr>
        <w:t>Industry, Technology and Commerce Legislation Amendment Act 1991</w:t>
      </w:r>
    </w:p>
    <w:p w14:paraId="6965D327" w14:textId="77777777" w:rsidR="008B2B27" w:rsidRPr="00DB1483" w:rsidRDefault="008B2B27" w:rsidP="00815AE7">
      <w:pPr>
        <w:shd w:val="clear" w:color="auto" w:fill="FFFFFF"/>
        <w:spacing w:before="1200"/>
        <w:jc w:val="center"/>
        <w:rPr>
          <w:sz w:val="28"/>
        </w:rPr>
      </w:pPr>
      <w:r w:rsidRPr="00DB1483">
        <w:rPr>
          <w:b/>
          <w:bCs/>
          <w:sz w:val="28"/>
        </w:rPr>
        <w:t>No. 66 of 1991</w:t>
      </w:r>
    </w:p>
    <w:p w14:paraId="026272F0" w14:textId="77777777" w:rsidR="008B2B27" w:rsidRPr="00683AB4" w:rsidRDefault="008B2B27" w:rsidP="00815AE7">
      <w:pPr>
        <w:shd w:val="clear" w:color="auto" w:fill="FFFFFF"/>
        <w:spacing w:before="1133"/>
        <w:jc w:val="center"/>
        <w:rPr>
          <w:sz w:val="24"/>
        </w:rPr>
      </w:pPr>
      <w:r w:rsidRPr="00683AB4">
        <w:rPr>
          <w:b/>
          <w:bCs/>
          <w:sz w:val="24"/>
        </w:rPr>
        <w:t>TABLE OF PROVISIONS</w:t>
      </w:r>
    </w:p>
    <w:p w14:paraId="15E006A8" w14:textId="77777777" w:rsidR="008B2B27" w:rsidRPr="00683AB4" w:rsidRDefault="008B2B27" w:rsidP="00815AE7">
      <w:pPr>
        <w:shd w:val="clear" w:color="auto" w:fill="FFFFFF"/>
        <w:spacing w:before="120" w:after="120"/>
        <w:jc w:val="center"/>
        <w:rPr>
          <w:sz w:val="24"/>
        </w:rPr>
      </w:pPr>
      <w:r w:rsidRPr="00683AB4">
        <w:rPr>
          <w:sz w:val="24"/>
        </w:rPr>
        <w:t>PART 1</w:t>
      </w:r>
      <w:r w:rsidRPr="00683AB4">
        <w:rPr>
          <w:rFonts w:eastAsia="Times New Roman"/>
          <w:sz w:val="24"/>
        </w:rPr>
        <w:t>—PRELIMINARY</w:t>
      </w:r>
    </w:p>
    <w:tbl>
      <w:tblPr>
        <w:tblW w:w="5000" w:type="pct"/>
        <w:jc w:val="center"/>
        <w:tblLayout w:type="fixed"/>
        <w:tblCellMar>
          <w:left w:w="40" w:type="dxa"/>
          <w:right w:w="40" w:type="dxa"/>
        </w:tblCellMar>
        <w:tblLook w:val="0000" w:firstRow="0" w:lastRow="0" w:firstColumn="0" w:lastColumn="0" w:noHBand="0" w:noVBand="0"/>
      </w:tblPr>
      <w:tblGrid>
        <w:gridCol w:w="1042"/>
        <w:gridCol w:w="8398"/>
      </w:tblGrid>
      <w:tr w:rsidR="008B2B27" w:rsidRPr="006842D5" w14:paraId="6E84554C" w14:textId="77777777" w:rsidTr="00815AE7">
        <w:trPr>
          <w:trHeight w:val="20"/>
          <w:jc w:val="center"/>
        </w:trPr>
        <w:tc>
          <w:tcPr>
            <w:tcW w:w="1042" w:type="dxa"/>
            <w:tcBorders>
              <w:top w:val="nil"/>
              <w:left w:val="nil"/>
              <w:bottom w:val="nil"/>
              <w:right w:val="nil"/>
            </w:tcBorders>
            <w:shd w:val="clear" w:color="auto" w:fill="FFFFFF"/>
          </w:tcPr>
          <w:p w14:paraId="4E6C079E" w14:textId="77777777" w:rsidR="008B2B27" w:rsidRPr="006842D5" w:rsidRDefault="008B2B27" w:rsidP="00815AE7">
            <w:pPr>
              <w:shd w:val="clear" w:color="auto" w:fill="FFFFFF"/>
              <w:rPr>
                <w:sz w:val="22"/>
                <w:szCs w:val="22"/>
              </w:rPr>
            </w:pPr>
            <w:r w:rsidRPr="006842D5">
              <w:rPr>
                <w:sz w:val="22"/>
                <w:szCs w:val="22"/>
              </w:rPr>
              <w:t>Section</w:t>
            </w:r>
          </w:p>
        </w:tc>
        <w:tc>
          <w:tcPr>
            <w:tcW w:w="8398" w:type="dxa"/>
            <w:tcBorders>
              <w:top w:val="nil"/>
              <w:left w:val="nil"/>
              <w:bottom w:val="nil"/>
              <w:right w:val="nil"/>
            </w:tcBorders>
            <w:shd w:val="clear" w:color="auto" w:fill="FFFFFF"/>
          </w:tcPr>
          <w:p w14:paraId="216D05CD" w14:textId="77777777" w:rsidR="008B2B27" w:rsidRPr="006842D5" w:rsidRDefault="008B2B27" w:rsidP="00815AE7">
            <w:pPr>
              <w:shd w:val="clear" w:color="auto" w:fill="FFFFFF"/>
              <w:rPr>
                <w:sz w:val="22"/>
                <w:szCs w:val="22"/>
              </w:rPr>
            </w:pPr>
          </w:p>
        </w:tc>
      </w:tr>
      <w:tr w:rsidR="008B2B27" w:rsidRPr="006842D5" w14:paraId="1E8DF61E" w14:textId="77777777" w:rsidTr="00815AE7">
        <w:trPr>
          <w:trHeight w:val="20"/>
          <w:jc w:val="center"/>
        </w:trPr>
        <w:tc>
          <w:tcPr>
            <w:tcW w:w="1042" w:type="dxa"/>
            <w:tcBorders>
              <w:top w:val="nil"/>
              <w:left w:val="nil"/>
              <w:bottom w:val="nil"/>
              <w:right w:val="nil"/>
            </w:tcBorders>
            <w:shd w:val="clear" w:color="auto" w:fill="FFFFFF"/>
          </w:tcPr>
          <w:p w14:paraId="65C93DEB" w14:textId="77777777" w:rsidR="008B2B27" w:rsidRPr="006842D5" w:rsidRDefault="008B2B27" w:rsidP="00815AE7">
            <w:pPr>
              <w:shd w:val="clear" w:color="auto" w:fill="FFFFFF"/>
              <w:ind w:right="144"/>
              <w:jc w:val="right"/>
              <w:rPr>
                <w:sz w:val="22"/>
                <w:szCs w:val="22"/>
              </w:rPr>
            </w:pPr>
            <w:r w:rsidRPr="006842D5">
              <w:rPr>
                <w:sz w:val="22"/>
                <w:szCs w:val="22"/>
              </w:rPr>
              <w:t>1.</w:t>
            </w:r>
          </w:p>
        </w:tc>
        <w:tc>
          <w:tcPr>
            <w:tcW w:w="8398" w:type="dxa"/>
            <w:tcBorders>
              <w:top w:val="nil"/>
              <w:left w:val="nil"/>
              <w:bottom w:val="nil"/>
              <w:right w:val="nil"/>
            </w:tcBorders>
            <w:shd w:val="clear" w:color="auto" w:fill="FFFFFF"/>
          </w:tcPr>
          <w:p w14:paraId="74593D34" w14:textId="77777777" w:rsidR="008B2B27" w:rsidRPr="006842D5" w:rsidRDefault="008B2B27" w:rsidP="00815AE7">
            <w:pPr>
              <w:shd w:val="clear" w:color="auto" w:fill="FFFFFF"/>
              <w:ind w:left="125"/>
              <w:rPr>
                <w:sz w:val="22"/>
                <w:szCs w:val="22"/>
              </w:rPr>
            </w:pPr>
            <w:r w:rsidRPr="006842D5">
              <w:rPr>
                <w:sz w:val="22"/>
                <w:szCs w:val="22"/>
              </w:rPr>
              <w:t>Short title</w:t>
            </w:r>
          </w:p>
        </w:tc>
      </w:tr>
      <w:tr w:rsidR="008B2B27" w:rsidRPr="006842D5" w14:paraId="5B070953" w14:textId="77777777" w:rsidTr="00815AE7">
        <w:trPr>
          <w:trHeight w:val="20"/>
          <w:jc w:val="center"/>
        </w:trPr>
        <w:tc>
          <w:tcPr>
            <w:tcW w:w="1042" w:type="dxa"/>
            <w:tcBorders>
              <w:top w:val="nil"/>
              <w:left w:val="nil"/>
              <w:bottom w:val="nil"/>
              <w:right w:val="nil"/>
            </w:tcBorders>
            <w:shd w:val="clear" w:color="auto" w:fill="FFFFFF"/>
          </w:tcPr>
          <w:p w14:paraId="4727AB0C" w14:textId="77777777" w:rsidR="008B2B27" w:rsidRPr="006842D5" w:rsidRDefault="008B2B27" w:rsidP="00815AE7">
            <w:pPr>
              <w:shd w:val="clear" w:color="auto" w:fill="FFFFFF"/>
              <w:ind w:right="144"/>
              <w:jc w:val="right"/>
              <w:rPr>
                <w:sz w:val="22"/>
                <w:szCs w:val="22"/>
              </w:rPr>
            </w:pPr>
            <w:r w:rsidRPr="006842D5">
              <w:rPr>
                <w:sz w:val="22"/>
                <w:szCs w:val="22"/>
              </w:rPr>
              <w:t>2.</w:t>
            </w:r>
          </w:p>
        </w:tc>
        <w:tc>
          <w:tcPr>
            <w:tcW w:w="8398" w:type="dxa"/>
            <w:tcBorders>
              <w:top w:val="nil"/>
              <w:left w:val="nil"/>
              <w:bottom w:val="nil"/>
              <w:right w:val="nil"/>
            </w:tcBorders>
            <w:shd w:val="clear" w:color="auto" w:fill="FFFFFF"/>
          </w:tcPr>
          <w:p w14:paraId="57D9D681" w14:textId="77777777" w:rsidR="008B2B27" w:rsidRPr="006842D5" w:rsidRDefault="008B2B27" w:rsidP="00815AE7">
            <w:pPr>
              <w:shd w:val="clear" w:color="auto" w:fill="FFFFFF"/>
              <w:ind w:left="120"/>
              <w:rPr>
                <w:sz w:val="22"/>
                <w:szCs w:val="22"/>
              </w:rPr>
            </w:pPr>
            <w:r w:rsidRPr="006842D5">
              <w:rPr>
                <w:sz w:val="22"/>
                <w:szCs w:val="22"/>
              </w:rPr>
              <w:t>Commencement</w:t>
            </w:r>
          </w:p>
        </w:tc>
      </w:tr>
      <w:tr w:rsidR="00683AB4" w:rsidRPr="006842D5" w14:paraId="7A782892" w14:textId="77777777" w:rsidTr="002C6516">
        <w:trPr>
          <w:trHeight w:val="621"/>
          <w:jc w:val="center"/>
        </w:trPr>
        <w:tc>
          <w:tcPr>
            <w:tcW w:w="9440" w:type="dxa"/>
            <w:gridSpan w:val="2"/>
            <w:tcBorders>
              <w:top w:val="nil"/>
              <w:left w:val="nil"/>
              <w:bottom w:val="nil"/>
              <w:right w:val="nil"/>
            </w:tcBorders>
            <w:shd w:val="clear" w:color="auto" w:fill="FFFFFF"/>
          </w:tcPr>
          <w:p w14:paraId="16634C70" w14:textId="77777777" w:rsidR="00683AB4" w:rsidRPr="006842D5" w:rsidRDefault="00683AB4" w:rsidP="00683AB4">
            <w:pPr>
              <w:shd w:val="clear" w:color="auto" w:fill="FFFFFF"/>
              <w:spacing w:before="120" w:after="120"/>
              <w:ind w:left="144" w:right="144"/>
              <w:jc w:val="center"/>
              <w:rPr>
                <w:sz w:val="22"/>
                <w:szCs w:val="22"/>
              </w:rPr>
            </w:pPr>
            <w:r w:rsidRPr="00683AB4">
              <w:rPr>
                <w:sz w:val="24"/>
                <w:szCs w:val="22"/>
              </w:rPr>
              <w:t>PART 2</w:t>
            </w:r>
            <w:r w:rsidRPr="00683AB4">
              <w:rPr>
                <w:rFonts w:eastAsia="Times New Roman"/>
                <w:sz w:val="24"/>
                <w:szCs w:val="22"/>
              </w:rPr>
              <w:t>—AMENDMENT OF THE INDUSTRY RESEARCH AND DEVELOPMENT ACT 1986</w:t>
            </w:r>
          </w:p>
        </w:tc>
      </w:tr>
      <w:tr w:rsidR="008B2B27" w:rsidRPr="006842D5" w14:paraId="425000C6" w14:textId="77777777" w:rsidTr="00815AE7">
        <w:trPr>
          <w:trHeight w:val="20"/>
          <w:jc w:val="center"/>
        </w:trPr>
        <w:tc>
          <w:tcPr>
            <w:tcW w:w="1042" w:type="dxa"/>
            <w:tcBorders>
              <w:top w:val="nil"/>
              <w:left w:val="nil"/>
              <w:bottom w:val="nil"/>
              <w:right w:val="nil"/>
            </w:tcBorders>
            <w:shd w:val="clear" w:color="auto" w:fill="FFFFFF"/>
          </w:tcPr>
          <w:p w14:paraId="6EB9589B" w14:textId="77777777" w:rsidR="008B2B27" w:rsidRPr="006842D5" w:rsidRDefault="008B2B27" w:rsidP="00815AE7">
            <w:pPr>
              <w:shd w:val="clear" w:color="auto" w:fill="FFFFFF"/>
              <w:ind w:right="144"/>
              <w:jc w:val="right"/>
              <w:rPr>
                <w:sz w:val="22"/>
                <w:szCs w:val="22"/>
              </w:rPr>
            </w:pPr>
            <w:r w:rsidRPr="006842D5">
              <w:rPr>
                <w:sz w:val="22"/>
                <w:szCs w:val="22"/>
              </w:rPr>
              <w:t>3.</w:t>
            </w:r>
          </w:p>
        </w:tc>
        <w:tc>
          <w:tcPr>
            <w:tcW w:w="8398" w:type="dxa"/>
            <w:tcBorders>
              <w:top w:val="nil"/>
              <w:left w:val="nil"/>
              <w:bottom w:val="nil"/>
              <w:right w:val="nil"/>
            </w:tcBorders>
            <w:shd w:val="clear" w:color="auto" w:fill="FFFFFF"/>
          </w:tcPr>
          <w:p w14:paraId="57891DFB" w14:textId="77777777" w:rsidR="008B2B27" w:rsidRPr="006842D5" w:rsidRDefault="008B2B27" w:rsidP="00815AE7">
            <w:pPr>
              <w:shd w:val="clear" w:color="auto" w:fill="FFFFFF"/>
              <w:ind w:left="125"/>
              <w:rPr>
                <w:sz w:val="22"/>
                <w:szCs w:val="22"/>
              </w:rPr>
            </w:pPr>
            <w:r w:rsidRPr="006842D5">
              <w:rPr>
                <w:sz w:val="22"/>
                <w:szCs w:val="22"/>
              </w:rPr>
              <w:t>Principal Act</w:t>
            </w:r>
          </w:p>
        </w:tc>
      </w:tr>
      <w:tr w:rsidR="008B2B27" w:rsidRPr="006842D5" w14:paraId="0FAF0DC0" w14:textId="77777777" w:rsidTr="00815AE7">
        <w:trPr>
          <w:trHeight w:val="20"/>
          <w:jc w:val="center"/>
        </w:trPr>
        <w:tc>
          <w:tcPr>
            <w:tcW w:w="1042" w:type="dxa"/>
            <w:tcBorders>
              <w:top w:val="nil"/>
              <w:left w:val="nil"/>
              <w:bottom w:val="nil"/>
              <w:right w:val="nil"/>
            </w:tcBorders>
            <w:shd w:val="clear" w:color="auto" w:fill="FFFFFF"/>
          </w:tcPr>
          <w:p w14:paraId="123A7690" w14:textId="77777777" w:rsidR="008B2B27" w:rsidRPr="006842D5" w:rsidRDefault="008B2B27" w:rsidP="00815AE7">
            <w:pPr>
              <w:shd w:val="clear" w:color="auto" w:fill="FFFFFF"/>
              <w:ind w:right="144"/>
              <w:jc w:val="right"/>
              <w:rPr>
                <w:sz w:val="22"/>
                <w:szCs w:val="22"/>
              </w:rPr>
            </w:pPr>
            <w:r w:rsidRPr="006842D5">
              <w:rPr>
                <w:sz w:val="22"/>
                <w:szCs w:val="22"/>
              </w:rPr>
              <w:t>4.</w:t>
            </w:r>
          </w:p>
        </w:tc>
        <w:tc>
          <w:tcPr>
            <w:tcW w:w="8398" w:type="dxa"/>
            <w:tcBorders>
              <w:top w:val="nil"/>
              <w:left w:val="nil"/>
              <w:bottom w:val="nil"/>
              <w:right w:val="nil"/>
            </w:tcBorders>
            <w:shd w:val="clear" w:color="auto" w:fill="FFFFFF"/>
          </w:tcPr>
          <w:p w14:paraId="67E3227D" w14:textId="77777777" w:rsidR="008B2B27" w:rsidRPr="006842D5" w:rsidRDefault="008B2B27" w:rsidP="00815AE7">
            <w:pPr>
              <w:shd w:val="clear" w:color="auto" w:fill="FFFFFF"/>
              <w:ind w:left="125"/>
              <w:rPr>
                <w:sz w:val="22"/>
                <w:szCs w:val="22"/>
              </w:rPr>
            </w:pPr>
            <w:r w:rsidRPr="006842D5">
              <w:rPr>
                <w:sz w:val="22"/>
                <w:szCs w:val="22"/>
              </w:rPr>
              <w:t>Interpretation</w:t>
            </w:r>
          </w:p>
        </w:tc>
      </w:tr>
      <w:tr w:rsidR="008B2B27" w:rsidRPr="006842D5" w14:paraId="3F956A60" w14:textId="77777777" w:rsidTr="00815AE7">
        <w:trPr>
          <w:trHeight w:val="20"/>
          <w:jc w:val="center"/>
        </w:trPr>
        <w:tc>
          <w:tcPr>
            <w:tcW w:w="1042" w:type="dxa"/>
            <w:tcBorders>
              <w:top w:val="nil"/>
              <w:left w:val="nil"/>
              <w:bottom w:val="nil"/>
              <w:right w:val="nil"/>
            </w:tcBorders>
            <w:shd w:val="clear" w:color="auto" w:fill="FFFFFF"/>
          </w:tcPr>
          <w:p w14:paraId="49AF2749" w14:textId="77777777" w:rsidR="008B2B27" w:rsidRPr="006842D5" w:rsidRDefault="008B2B27" w:rsidP="00815AE7">
            <w:pPr>
              <w:shd w:val="clear" w:color="auto" w:fill="FFFFFF"/>
              <w:ind w:right="144"/>
              <w:jc w:val="right"/>
              <w:rPr>
                <w:sz w:val="22"/>
                <w:szCs w:val="22"/>
              </w:rPr>
            </w:pPr>
            <w:r w:rsidRPr="006842D5">
              <w:rPr>
                <w:sz w:val="22"/>
                <w:szCs w:val="22"/>
              </w:rPr>
              <w:t>5.</w:t>
            </w:r>
          </w:p>
        </w:tc>
        <w:tc>
          <w:tcPr>
            <w:tcW w:w="8398" w:type="dxa"/>
            <w:tcBorders>
              <w:top w:val="nil"/>
              <w:left w:val="nil"/>
              <w:bottom w:val="nil"/>
              <w:right w:val="nil"/>
            </w:tcBorders>
            <w:shd w:val="clear" w:color="auto" w:fill="FFFFFF"/>
          </w:tcPr>
          <w:p w14:paraId="5F82FF9F" w14:textId="77777777" w:rsidR="008B2B27" w:rsidRPr="006842D5" w:rsidRDefault="008B2B27" w:rsidP="00815AE7">
            <w:pPr>
              <w:shd w:val="clear" w:color="auto" w:fill="FFFFFF"/>
              <w:ind w:left="125"/>
              <w:rPr>
                <w:sz w:val="22"/>
                <w:szCs w:val="22"/>
              </w:rPr>
            </w:pPr>
            <w:r w:rsidRPr="006842D5">
              <w:rPr>
                <w:sz w:val="22"/>
                <w:szCs w:val="22"/>
              </w:rPr>
              <w:t>Functions of Board</w:t>
            </w:r>
          </w:p>
        </w:tc>
      </w:tr>
      <w:tr w:rsidR="008B2B27" w:rsidRPr="006842D5" w14:paraId="5089E45C" w14:textId="77777777" w:rsidTr="00815AE7">
        <w:trPr>
          <w:trHeight w:val="20"/>
          <w:jc w:val="center"/>
        </w:trPr>
        <w:tc>
          <w:tcPr>
            <w:tcW w:w="1042" w:type="dxa"/>
            <w:tcBorders>
              <w:top w:val="nil"/>
              <w:left w:val="nil"/>
              <w:bottom w:val="nil"/>
              <w:right w:val="nil"/>
            </w:tcBorders>
            <w:shd w:val="clear" w:color="auto" w:fill="FFFFFF"/>
          </w:tcPr>
          <w:p w14:paraId="621EC921" w14:textId="77777777" w:rsidR="008B2B27" w:rsidRPr="006842D5" w:rsidRDefault="008B2B27" w:rsidP="00815AE7">
            <w:pPr>
              <w:shd w:val="clear" w:color="auto" w:fill="FFFFFF"/>
              <w:ind w:right="144"/>
              <w:jc w:val="right"/>
              <w:rPr>
                <w:sz w:val="22"/>
                <w:szCs w:val="22"/>
              </w:rPr>
            </w:pPr>
            <w:r w:rsidRPr="006842D5">
              <w:rPr>
                <w:sz w:val="22"/>
                <w:szCs w:val="22"/>
              </w:rPr>
              <w:t>6.</w:t>
            </w:r>
          </w:p>
        </w:tc>
        <w:tc>
          <w:tcPr>
            <w:tcW w:w="8398" w:type="dxa"/>
            <w:tcBorders>
              <w:top w:val="nil"/>
              <w:left w:val="nil"/>
              <w:bottom w:val="nil"/>
              <w:right w:val="nil"/>
            </w:tcBorders>
            <w:shd w:val="clear" w:color="auto" w:fill="FFFFFF"/>
          </w:tcPr>
          <w:p w14:paraId="5216D22D" w14:textId="77777777" w:rsidR="008B2B27" w:rsidRPr="006842D5" w:rsidRDefault="008B2B27" w:rsidP="00815AE7">
            <w:pPr>
              <w:shd w:val="clear" w:color="auto" w:fill="FFFFFF"/>
              <w:ind w:left="120"/>
              <w:rPr>
                <w:sz w:val="22"/>
                <w:szCs w:val="22"/>
              </w:rPr>
            </w:pPr>
            <w:r w:rsidRPr="006842D5">
              <w:rPr>
                <w:sz w:val="22"/>
                <w:szCs w:val="22"/>
              </w:rPr>
              <w:t>Guidelines for policies and practices of Board</w:t>
            </w:r>
          </w:p>
        </w:tc>
      </w:tr>
      <w:tr w:rsidR="008B2B27" w:rsidRPr="006842D5" w14:paraId="2EC93C6B" w14:textId="77777777" w:rsidTr="00815AE7">
        <w:trPr>
          <w:trHeight w:val="20"/>
          <w:jc w:val="center"/>
        </w:trPr>
        <w:tc>
          <w:tcPr>
            <w:tcW w:w="1042" w:type="dxa"/>
            <w:tcBorders>
              <w:top w:val="nil"/>
              <w:left w:val="nil"/>
              <w:bottom w:val="nil"/>
              <w:right w:val="nil"/>
            </w:tcBorders>
            <w:shd w:val="clear" w:color="auto" w:fill="FFFFFF"/>
          </w:tcPr>
          <w:p w14:paraId="550A795C" w14:textId="77777777" w:rsidR="008B2B27" w:rsidRPr="006842D5" w:rsidRDefault="008B2B27" w:rsidP="00815AE7">
            <w:pPr>
              <w:shd w:val="clear" w:color="auto" w:fill="FFFFFF"/>
              <w:ind w:right="144"/>
              <w:jc w:val="right"/>
              <w:rPr>
                <w:sz w:val="22"/>
                <w:szCs w:val="22"/>
              </w:rPr>
            </w:pPr>
            <w:r w:rsidRPr="006842D5">
              <w:rPr>
                <w:sz w:val="22"/>
                <w:szCs w:val="22"/>
              </w:rPr>
              <w:t>7.</w:t>
            </w:r>
          </w:p>
        </w:tc>
        <w:tc>
          <w:tcPr>
            <w:tcW w:w="8398" w:type="dxa"/>
            <w:tcBorders>
              <w:top w:val="nil"/>
              <w:left w:val="nil"/>
              <w:bottom w:val="nil"/>
              <w:right w:val="nil"/>
            </w:tcBorders>
            <w:shd w:val="clear" w:color="auto" w:fill="FFFFFF"/>
          </w:tcPr>
          <w:p w14:paraId="0DDE9365" w14:textId="77777777" w:rsidR="008B2B27" w:rsidRPr="006842D5" w:rsidRDefault="008B2B27" w:rsidP="00815AE7">
            <w:pPr>
              <w:shd w:val="clear" w:color="auto" w:fill="FFFFFF"/>
              <w:ind w:left="115"/>
              <w:rPr>
                <w:sz w:val="22"/>
                <w:szCs w:val="22"/>
              </w:rPr>
            </w:pPr>
            <w:r w:rsidRPr="006842D5">
              <w:rPr>
                <w:sz w:val="22"/>
                <w:szCs w:val="22"/>
              </w:rPr>
              <w:t>Agreements for discretionary grants</w:t>
            </w:r>
          </w:p>
        </w:tc>
      </w:tr>
      <w:tr w:rsidR="008B2B27" w:rsidRPr="006842D5" w14:paraId="455AE37D" w14:textId="77777777" w:rsidTr="00815AE7">
        <w:trPr>
          <w:trHeight w:val="20"/>
          <w:jc w:val="center"/>
        </w:trPr>
        <w:tc>
          <w:tcPr>
            <w:tcW w:w="1042" w:type="dxa"/>
            <w:tcBorders>
              <w:top w:val="nil"/>
              <w:left w:val="nil"/>
              <w:bottom w:val="nil"/>
              <w:right w:val="nil"/>
            </w:tcBorders>
            <w:shd w:val="clear" w:color="auto" w:fill="FFFFFF"/>
          </w:tcPr>
          <w:p w14:paraId="791FAD95" w14:textId="77777777" w:rsidR="008B2B27" w:rsidRPr="006842D5" w:rsidRDefault="008B2B27" w:rsidP="00815AE7">
            <w:pPr>
              <w:shd w:val="clear" w:color="auto" w:fill="FFFFFF"/>
              <w:ind w:right="144"/>
              <w:jc w:val="right"/>
              <w:rPr>
                <w:sz w:val="22"/>
                <w:szCs w:val="22"/>
              </w:rPr>
            </w:pPr>
            <w:r w:rsidRPr="006842D5">
              <w:rPr>
                <w:sz w:val="22"/>
                <w:szCs w:val="22"/>
              </w:rPr>
              <w:t>8.</w:t>
            </w:r>
          </w:p>
        </w:tc>
        <w:tc>
          <w:tcPr>
            <w:tcW w:w="8398" w:type="dxa"/>
            <w:tcBorders>
              <w:top w:val="nil"/>
              <w:left w:val="nil"/>
              <w:bottom w:val="nil"/>
              <w:right w:val="nil"/>
            </w:tcBorders>
            <w:shd w:val="clear" w:color="auto" w:fill="FFFFFF"/>
          </w:tcPr>
          <w:p w14:paraId="4F532FBA" w14:textId="77777777" w:rsidR="008B2B27" w:rsidRPr="006842D5" w:rsidRDefault="008B2B27" w:rsidP="00815AE7">
            <w:pPr>
              <w:shd w:val="clear" w:color="auto" w:fill="FFFFFF"/>
              <w:ind w:left="115"/>
              <w:rPr>
                <w:sz w:val="22"/>
                <w:szCs w:val="22"/>
              </w:rPr>
            </w:pPr>
            <w:r w:rsidRPr="006842D5">
              <w:rPr>
                <w:sz w:val="22"/>
                <w:szCs w:val="22"/>
              </w:rPr>
              <w:t>Agreements for generic technology grants</w:t>
            </w:r>
          </w:p>
        </w:tc>
      </w:tr>
      <w:tr w:rsidR="008B2B27" w:rsidRPr="006842D5" w14:paraId="7F00C019" w14:textId="77777777" w:rsidTr="00815AE7">
        <w:trPr>
          <w:trHeight w:val="20"/>
          <w:jc w:val="center"/>
        </w:trPr>
        <w:tc>
          <w:tcPr>
            <w:tcW w:w="1042" w:type="dxa"/>
            <w:tcBorders>
              <w:top w:val="nil"/>
              <w:left w:val="nil"/>
              <w:bottom w:val="nil"/>
              <w:right w:val="nil"/>
            </w:tcBorders>
            <w:shd w:val="clear" w:color="auto" w:fill="FFFFFF"/>
          </w:tcPr>
          <w:p w14:paraId="4AD601FC" w14:textId="77777777" w:rsidR="008B2B27" w:rsidRPr="006842D5" w:rsidRDefault="008B2B27" w:rsidP="00815AE7">
            <w:pPr>
              <w:shd w:val="clear" w:color="auto" w:fill="FFFFFF"/>
              <w:ind w:right="144"/>
              <w:jc w:val="right"/>
              <w:rPr>
                <w:sz w:val="22"/>
                <w:szCs w:val="22"/>
              </w:rPr>
            </w:pPr>
            <w:r w:rsidRPr="006842D5">
              <w:rPr>
                <w:sz w:val="22"/>
                <w:szCs w:val="22"/>
              </w:rPr>
              <w:t>9.</w:t>
            </w:r>
          </w:p>
        </w:tc>
        <w:tc>
          <w:tcPr>
            <w:tcW w:w="8398" w:type="dxa"/>
            <w:tcBorders>
              <w:top w:val="nil"/>
              <w:left w:val="nil"/>
              <w:bottom w:val="nil"/>
              <w:right w:val="nil"/>
            </w:tcBorders>
            <w:shd w:val="clear" w:color="auto" w:fill="FFFFFF"/>
          </w:tcPr>
          <w:p w14:paraId="0F16F6A5" w14:textId="77777777" w:rsidR="008B2B27" w:rsidRPr="006842D5" w:rsidRDefault="008B2B27" w:rsidP="00815AE7">
            <w:pPr>
              <w:shd w:val="clear" w:color="auto" w:fill="FFFFFF"/>
              <w:ind w:left="125"/>
              <w:rPr>
                <w:sz w:val="22"/>
                <w:szCs w:val="22"/>
              </w:rPr>
            </w:pPr>
            <w:r w:rsidRPr="006842D5">
              <w:rPr>
                <w:sz w:val="22"/>
                <w:szCs w:val="22"/>
              </w:rPr>
              <w:t>Insertion of new Division:</w:t>
            </w:r>
          </w:p>
        </w:tc>
      </w:tr>
      <w:tr w:rsidR="008B2B27" w:rsidRPr="006842D5" w14:paraId="2B4D5DF2" w14:textId="77777777" w:rsidTr="00815AE7">
        <w:trPr>
          <w:trHeight w:val="20"/>
          <w:jc w:val="center"/>
        </w:trPr>
        <w:tc>
          <w:tcPr>
            <w:tcW w:w="1042" w:type="dxa"/>
            <w:tcBorders>
              <w:top w:val="nil"/>
              <w:left w:val="nil"/>
              <w:bottom w:val="nil"/>
              <w:right w:val="nil"/>
            </w:tcBorders>
            <w:shd w:val="clear" w:color="auto" w:fill="FFFFFF"/>
          </w:tcPr>
          <w:p w14:paraId="5AD68D12" w14:textId="77777777" w:rsidR="008B2B27" w:rsidRPr="006842D5" w:rsidRDefault="008B2B27" w:rsidP="00815AE7">
            <w:pPr>
              <w:shd w:val="clear" w:color="auto" w:fill="FFFFFF"/>
              <w:ind w:right="144"/>
              <w:jc w:val="right"/>
              <w:rPr>
                <w:sz w:val="22"/>
                <w:szCs w:val="22"/>
              </w:rPr>
            </w:pPr>
          </w:p>
        </w:tc>
        <w:tc>
          <w:tcPr>
            <w:tcW w:w="8398" w:type="dxa"/>
            <w:tcBorders>
              <w:top w:val="nil"/>
              <w:left w:val="nil"/>
              <w:bottom w:val="nil"/>
              <w:right w:val="nil"/>
            </w:tcBorders>
            <w:shd w:val="clear" w:color="auto" w:fill="FFFFFF"/>
          </w:tcPr>
          <w:p w14:paraId="73EECD78" w14:textId="77777777" w:rsidR="008B2B27" w:rsidRPr="006842D5" w:rsidRDefault="008B2B27" w:rsidP="00815AE7">
            <w:pPr>
              <w:shd w:val="clear" w:color="auto" w:fill="FFFFFF"/>
              <w:spacing w:before="60" w:after="60"/>
              <w:jc w:val="center"/>
              <w:rPr>
                <w:sz w:val="22"/>
                <w:szCs w:val="22"/>
              </w:rPr>
            </w:pPr>
            <w:r w:rsidRPr="006842D5">
              <w:rPr>
                <w:i/>
                <w:iCs/>
                <w:sz w:val="22"/>
                <w:szCs w:val="22"/>
              </w:rPr>
              <w:t xml:space="preserve">Division </w:t>
            </w:r>
            <w:r w:rsidRPr="006842D5">
              <w:rPr>
                <w:i/>
                <w:iCs/>
                <w:smallCaps/>
                <w:sz w:val="22"/>
                <w:szCs w:val="22"/>
              </w:rPr>
              <w:t>3a</w:t>
            </w:r>
            <w:r w:rsidRPr="006842D5">
              <w:rPr>
                <w:rFonts w:eastAsia="Times New Roman"/>
                <w:sz w:val="22"/>
                <w:szCs w:val="22"/>
              </w:rPr>
              <w:t>—</w:t>
            </w:r>
            <w:r w:rsidRPr="006842D5">
              <w:rPr>
                <w:rFonts w:eastAsia="Times New Roman"/>
                <w:i/>
                <w:iCs/>
                <w:sz w:val="22"/>
                <w:szCs w:val="22"/>
              </w:rPr>
              <w:t>National Procurement Development Program Agreements</w:t>
            </w:r>
          </w:p>
        </w:tc>
      </w:tr>
      <w:tr w:rsidR="008B2B27" w:rsidRPr="006842D5" w14:paraId="74B52985" w14:textId="77777777" w:rsidTr="00815AE7">
        <w:trPr>
          <w:trHeight w:val="20"/>
          <w:jc w:val="center"/>
        </w:trPr>
        <w:tc>
          <w:tcPr>
            <w:tcW w:w="1042" w:type="dxa"/>
            <w:tcBorders>
              <w:top w:val="nil"/>
              <w:left w:val="nil"/>
              <w:bottom w:val="nil"/>
              <w:right w:val="nil"/>
            </w:tcBorders>
            <w:shd w:val="clear" w:color="auto" w:fill="FFFFFF"/>
          </w:tcPr>
          <w:p w14:paraId="5219CF60" w14:textId="77777777" w:rsidR="008B2B27" w:rsidRPr="006842D5" w:rsidRDefault="008B2B27" w:rsidP="00815AE7">
            <w:pPr>
              <w:shd w:val="clear" w:color="auto" w:fill="FFFFFF"/>
              <w:ind w:right="144"/>
              <w:jc w:val="right"/>
              <w:rPr>
                <w:sz w:val="22"/>
                <w:szCs w:val="22"/>
              </w:rPr>
            </w:pPr>
          </w:p>
        </w:tc>
        <w:tc>
          <w:tcPr>
            <w:tcW w:w="8398" w:type="dxa"/>
            <w:tcBorders>
              <w:top w:val="nil"/>
              <w:left w:val="nil"/>
              <w:bottom w:val="nil"/>
              <w:right w:val="nil"/>
            </w:tcBorders>
            <w:shd w:val="clear" w:color="auto" w:fill="FFFFFF"/>
          </w:tcPr>
          <w:p w14:paraId="43357423" w14:textId="77777777" w:rsidR="008B2B27" w:rsidRPr="006842D5" w:rsidRDefault="008B2B27" w:rsidP="00815AE7">
            <w:pPr>
              <w:shd w:val="clear" w:color="auto" w:fill="FFFFFF"/>
              <w:tabs>
                <w:tab w:val="left" w:pos="1291"/>
              </w:tabs>
              <w:ind w:left="360"/>
              <w:rPr>
                <w:sz w:val="22"/>
                <w:szCs w:val="22"/>
              </w:rPr>
            </w:pPr>
            <w:r w:rsidRPr="006842D5">
              <w:rPr>
                <w:smallCaps/>
                <w:sz w:val="22"/>
                <w:szCs w:val="22"/>
              </w:rPr>
              <w:t>34a.</w:t>
            </w:r>
            <w:r w:rsidR="00815AE7" w:rsidRPr="006842D5">
              <w:rPr>
                <w:smallCaps/>
                <w:sz w:val="22"/>
                <w:szCs w:val="22"/>
              </w:rPr>
              <w:tab/>
            </w:r>
            <w:r w:rsidRPr="006842D5">
              <w:rPr>
                <w:sz w:val="22"/>
                <w:szCs w:val="22"/>
              </w:rPr>
              <w:t>National procurement development program agreements</w:t>
            </w:r>
          </w:p>
        </w:tc>
      </w:tr>
      <w:tr w:rsidR="008B2B27" w:rsidRPr="006842D5" w14:paraId="0058C6E0" w14:textId="77777777" w:rsidTr="00815AE7">
        <w:trPr>
          <w:trHeight w:val="20"/>
          <w:jc w:val="center"/>
        </w:trPr>
        <w:tc>
          <w:tcPr>
            <w:tcW w:w="1042" w:type="dxa"/>
            <w:tcBorders>
              <w:top w:val="nil"/>
              <w:left w:val="nil"/>
              <w:bottom w:val="nil"/>
              <w:right w:val="nil"/>
            </w:tcBorders>
            <w:shd w:val="clear" w:color="auto" w:fill="FFFFFF"/>
          </w:tcPr>
          <w:p w14:paraId="6506C61B" w14:textId="77777777" w:rsidR="008B2B27" w:rsidRPr="006842D5" w:rsidRDefault="008B2B27" w:rsidP="00815AE7">
            <w:pPr>
              <w:shd w:val="clear" w:color="auto" w:fill="FFFFFF"/>
              <w:ind w:right="144"/>
              <w:jc w:val="right"/>
              <w:rPr>
                <w:sz w:val="22"/>
                <w:szCs w:val="22"/>
              </w:rPr>
            </w:pPr>
          </w:p>
        </w:tc>
        <w:tc>
          <w:tcPr>
            <w:tcW w:w="8398" w:type="dxa"/>
            <w:tcBorders>
              <w:top w:val="nil"/>
              <w:left w:val="nil"/>
              <w:bottom w:val="nil"/>
              <w:right w:val="nil"/>
            </w:tcBorders>
            <w:shd w:val="clear" w:color="auto" w:fill="FFFFFF"/>
          </w:tcPr>
          <w:p w14:paraId="4FEADE23" w14:textId="77777777" w:rsidR="008B2B27" w:rsidRPr="006842D5" w:rsidRDefault="008B2B27" w:rsidP="00815AE7">
            <w:pPr>
              <w:shd w:val="clear" w:color="auto" w:fill="FFFFFF"/>
              <w:tabs>
                <w:tab w:val="left" w:pos="1291"/>
              </w:tabs>
              <w:ind w:left="360"/>
              <w:rPr>
                <w:sz w:val="22"/>
                <w:szCs w:val="22"/>
              </w:rPr>
            </w:pPr>
            <w:r w:rsidRPr="006842D5">
              <w:rPr>
                <w:smallCaps/>
                <w:sz w:val="22"/>
                <w:szCs w:val="22"/>
              </w:rPr>
              <w:t>34b.</w:t>
            </w:r>
            <w:r w:rsidR="00815AE7" w:rsidRPr="006842D5">
              <w:rPr>
                <w:smallCaps/>
                <w:sz w:val="22"/>
                <w:szCs w:val="22"/>
              </w:rPr>
              <w:tab/>
            </w:r>
            <w:r w:rsidRPr="006842D5">
              <w:rPr>
                <w:sz w:val="22"/>
                <w:szCs w:val="22"/>
              </w:rPr>
              <w:t>Designated activities</w:t>
            </w:r>
          </w:p>
        </w:tc>
      </w:tr>
      <w:tr w:rsidR="008B2B27" w:rsidRPr="006842D5" w14:paraId="51E8B944" w14:textId="77777777" w:rsidTr="00815AE7">
        <w:trPr>
          <w:trHeight w:val="20"/>
          <w:jc w:val="center"/>
        </w:trPr>
        <w:tc>
          <w:tcPr>
            <w:tcW w:w="1042" w:type="dxa"/>
            <w:tcBorders>
              <w:top w:val="nil"/>
              <w:left w:val="nil"/>
              <w:bottom w:val="nil"/>
              <w:right w:val="nil"/>
            </w:tcBorders>
            <w:shd w:val="clear" w:color="auto" w:fill="FFFFFF"/>
          </w:tcPr>
          <w:p w14:paraId="68D230E7" w14:textId="77777777" w:rsidR="008B2B27" w:rsidRPr="006842D5" w:rsidRDefault="008B2B27" w:rsidP="00815AE7">
            <w:pPr>
              <w:shd w:val="clear" w:color="auto" w:fill="FFFFFF"/>
              <w:ind w:right="144"/>
              <w:jc w:val="right"/>
              <w:rPr>
                <w:sz w:val="22"/>
                <w:szCs w:val="22"/>
              </w:rPr>
            </w:pPr>
            <w:r w:rsidRPr="006842D5">
              <w:rPr>
                <w:sz w:val="22"/>
                <w:szCs w:val="22"/>
              </w:rPr>
              <w:t>10.</w:t>
            </w:r>
          </w:p>
        </w:tc>
        <w:tc>
          <w:tcPr>
            <w:tcW w:w="8398" w:type="dxa"/>
            <w:tcBorders>
              <w:top w:val="nil"/>
              <w:left w:val="nil"/>
              <w:bottom w:val="nil"/>
              <w:right w:val="nil"/>
            </w:tcBorders>
            <w:shd w:val="clear" w:color="auto" w:fill="FFFFFF"/>
          </w:tcPr>
          <w:p w14:paraId="62AAEA3B" w14:textId="77777777" w:rsidR="008B2B27" w:rsidRPr="006842D5" w:rsidRDefault="008B2B27" w:rsidP="00815AE7">
            <w:pPr>
              <w:shd w:val="clear" w:color="auto" w:fill="FFFFFF"/>
              <w:ind w:left="120"/>
              <w:rPr>
                <w:sz w:val="22"/>
                <w:szCs w:val="22"/>
              </w:rPr>
            </w:pPr>
            <w:r w:rsidRPr="006842D5">
              <w:rPr>
                <w:sz w:val="22"/>
                <w:szCs w:val="22"/>
              </w:rPr>
              <w:t>Repayment of subsidies on breach of agreement</w:t>
            </w:r>
          </w:p>
        </w:tc>
      </w:tr>
      <w:tr w:rsidR="008B2B27" w:rsidRPr="006842D5" w14:paraId="4E527C30" w14:textId="77777777" w:rsidTr="00815AE7">
        <w:trPr>
          <w:trHeight w:val="20"/>
          <w:jc w:val="center"/>
        </w:trPr>
        <w:tc>
          <w:tcPr>
            <w:tcW w:w="1042" w:type="dxa"/>
            <w:tcBorders>
              <w:top w:val="nil"/>
              <w:left w:val="nil"/>
              <w:bottom w:val="nil"/>
              <w:right w:val="nil"/>
            </w:tcBorders>
            <w:shd w:val="clear" w:color="auto" w:fill="FFFFFF"/>
          </w:tcPr>
          <w:p w14:paraId="68184BC1" w14:textId="77777777" w:rsidR="008B2B27" w:rsidRPr="006842D5" w:rsidRDefault="008B2B27" w:rsidP="00815AE7">
            <w:pPr>
              <w:shd w:val="clear" w:color="auto" w:fill="FFFFFF"/>
              <w:ind w:right="144"/>
              <w:jc w:val="right"/>
              <w:rPr>
                <w:sz w:val="22"/>
                <w:szCs w:val="22"/>
              </w:rPr>
            </w:pPr>
            <w:r w:rsidRPr="006842D5">
              <w:rPr>
                <w:sz w:val="22"/>
                <w:szCs w:val="22"/>
              </w:rPr>
              <w:t>11.</w:t>
            </w:r>
          </w:p>
        </w:tc>
        <w:tc>
          <w:tcPr>
            <w:tcW w:w="8398" w:type="dxa"/>
            <w:tcBorders>
              <w:top w:val="nil"/>
              <w:left w:val="nil"/>
              <w:bottom w:val="nil"/>
              <w:right w:val="nil"/>
            </w:tcBorders>
            <w:shd w:val="clear" w:color="auto" w:fill="FFFFFF"/>
          </w:tcPr>
          <w:p w14:paraId="071F1417" w14:textId="77777777" w:rsidR="008B2B27" w:rsidRPr="006842D5" w:rsidRDefault="008B2B27" w:rsidP="00815AE7">
            <w:pPr>
              <w:shd w:val="clear" w:color="auto" w:fill="FFFFFF"/>
              <w:ind w:left="120"/>
              <w:rPr>
                <w:sz w:val="22"/>
                <w:szCs w:val="22"/>
              </w:rPr>
            </w:pPr>
            <w:r w:rsidRPr="006842D5">
              <w:rPr>
                <w:sz w:val="22"/>
                <w:szCs w:val="22"/>
              </w:rPr>
              <w:t>Registration of research agencies</w:t>
            </w:r>
          </w:p>
        </w:tc>
      </w:tr>
      <w:tr w:rsidR="008B2B27" w:rsidRPr="006842D5" w14:paraId="1F0F7671" w14:textId="77777777" w:rsidTr="00815AE7">
        <w:trPr>
          <w:trHeight w:val="20"/>
          <w:jc w:val="center"/>
        </w:trPr>
        <w:tc>
          <w:tcPr>
            <w:tcW w:w="1042" w:type="dxa"/>
            <w:tcBorders>
              <w:top w:val="nil"/>
              <w:left w:val="nil"/>
              <w:bottom w:val="nil"/>
              <w:right w:val="nil"/>
            </w:tcBorders>
            <w:shd w:val="clear" w:color="auto" w:fill="FFFFFF"/>
          </w:tcPr>
          <w:p w14:paraId="4D73225E" w14:textId="77777777" w:rsidR="008B2B27" w:rsidRPr="006842D5" w:rsidRDefault="008B2B27" w:rsidP="00815AE7">
            <w:pPr>
              <w:shd w:val="clear" w:color="auto" w:fill="FFFFFF"/>
              <w:ind w:right="144"/>
              <w:jc w:val="right"/>
              <w:rPr>
                <w:sz w:val="22"/>
                <w:szCs w:val="22"/>
              </w:rPr>
            </w:pPr>
            <w:r w:rsidRPr="006842D5">
              <w:rPr>
                <w:sz w:val="22"/>
                <w:szCs w:val="22"/>
              </w:rPr>
              <w:t>12.</w:t>
            </w:r>
          </w:p>
        </w:tc>
        <w:tc>
          <w:tcPr>
            <w:tcW w:w="8398" w:type="dxa"/>
            <w:tcBorders>
              <w:top w:val="nil"/>
              <w:left w:val="nil"/>
              <w:bottom w:val="nil"/>
              <w:right w:val="nil"/>
            </w:tcBorders>
            <w:shd w:val="clear" w:color="auto" w:fill="FFFFFF"/>
          </w:tcPr>
          <w:p w14:paraId="54FA3D53" w14:textId="77777777" w:rsidR="008B2B27" w:rsidRPr="006842D5" w:rsidRDefault="008B2B27" w:rsidP="00815AE7">
            <w:pPr>
              <w:shd w:val="clear" w:color="auto" w:fill="FFFFFF"/>
              <w:ind w:left="115"/>
              <w:rPr>
                <w:sz w:val="22"/>
                <w:szCs w:val="22"/>
              </w:rPr>
            </w:pPr>
            <w:r w:rsidRPr="006842D5">
              <w:rPr>
                <w:sz w:val="22"/>
                <w:szCs w:val="22"/>
              </w:rPr>
              <w:t>Certificate as to research and development activities</w:t>
            </w:r>
          </w:p>
        </w:tc>
      </w:tr>
      <w:tr w:rsidR="008B2B27" w:rsidRPr="006842D5" w14:paraId="4A6153E3" w14:textId="77777777" w:rsidTr="00815AE7">
        <w:trPr>
          <w:trHeight w:val="20"/>
          <w:jc w:val="center"/>
        </w:trPr>
        <w:tc>
          <w:tcPr>
            <w:tcW w:w="1042" w:type="dxa"/>
            <w:tcBorders>
              <w:top w:val="nil"/>
              <w:left w:val="nil"/>
              <w:bottom w:val="nil"/>
              <w:right w:val="nil"/>
            </w:tcBorders>
            <w:shd w:val="clear" w:color="auto" w:fill="FFFFFF"/>
          </w:tcPr>
          <w:p w14:paraId="2F3F85FF" w14:textId="77777777" w:rsidR="008B2B27" w:rsidRPr="006842D5" w:rsidRDefault="008B2B27" w:rsidP="00815AE7">
            <w:pPr>
              <w:shd w:val="clear" w:color="auto" w:fill="FFFFFF"/>
              <w:ind w:right="144"/>
              <w:jc w:val="right"/>
              <w:rPr>
                <w:sz w:val="22"/>
                <w:szCs w:val="22"/>
              </w:rPr>
            </w:pPr>
            <w:r w:rsidRPr="006842D5">
              <w:rPr>
                <w:sz w:val="22"/>
                <w:szCs w:val="22"/>
              </w:rPr>
              <w:t>13.</w:t>
            </w:r>
          </w:p>
        </w:tc>
        <w:tc>
          <w:tcPr>
            <w:tcW w:w="8398" w:type="dxa"/>
            <w:tcBorders>
              <w:top w:val="nil"/>
              <w:left w:val="nil"/>
              <w:bottom w:val="nil"/>
              <w:right w:val="nil"/>
            </w:tcBorders>
            <w:shd w:val="clear" w:color="auto" w:fill="FFFFFF"/>
          </w:tcPr>
          <w:p w14:paraId="33046346" w14:textId="77777777" w:rsidR="008B2B27" w:rsidRPr="006842D5" w:rsidRDefault="008B2B27" w:rsidP="00815AE7">
            <w:pPr>
              <w:shd w:val="clear" w:color="auto" w:fill="FFFFFF"/>
              <w:ind w:left="115"/>
              <w:rPr>
                <w:sz w:val="22"/>
                <w:szCs w:val="22"/>
              </w:rPr>
            </w:pPr>
            <w:r w:rsidRPr="006842D5">
              <w:rPr>
                <w:sz w:val="22"/>
                <w:szCs w:val="22"/>
              </w:rPr>
              <w:t>Certificate as to core technology</w:t>
            </w:r>
          </w:p>
        </w:tc>
      </w:tr>
      <w:tr w:rsidR="008B2B27" w:rsidRPr="006842D5" w14:paraId="05742A29" w14:textId="77777777" w:rsidTr="00815AE7">
        <w:trPr>
          <w:trHeight w:val="20"/>
          <w:jc w:val="center"/>
        </w:trPr>
        <w:tc>
          <w:tcPr>
            <w:tcW w:w="1042" w:type="dxa"/>
            <w:tcBorders>
              <w:top w:val="nil"/>
              <w:left w:val="nil"/>
              <w:bottom w:val="nil"/>
              <w:right w:val="nil"/>
            </w:tcBorders>
            <w:shd w:val="clear" w:color="auto" w:fill="FFFFFF"/>
          </w:tcPr>
          <w:p w14:paraId="12DC150B" w14:textId="77777777" w:rsidR="008B2B27" w:rsidRPr="006842D5" w:rsidRDefault="008B2B27" w:rsidP="00815AE7">
            <w:pPr>
              <w:shd w:val="clear" w:color="auto" w:fill="FFFFFF"/>
              <w:ind w:right="144"/>
              <w:jc w:val="right"/>
              <w:rPr>
                <w:sz w:val="22"/>
                <w:szCs w:val="22"/>
              </w:rPr>
            </w:pPr>
            <w:r w:rsidRPr="006842D5">
              <w:rPr>
                <w:sz w:val="22"/>
                <w:szCs w:val="22"/>
              </w:rPr>
              <w:t>14.</w:t>
            </w:r>
          </w:p>
        </w:tc>
        <w:tc>
          <w:tcPr>
            <w:tcW w:w="8398" w:type="dxa"/>
            <w:tcBorders>
              <w:top w:val="nil"/>
              <w:left w:val="nil"/>
              <w:bottom w:val="nil"/>
              <w:right w:val="nil"/>
            </w:tcBorders>
            <w:shd w:val="clear" w:color="auto" w:fill="FFFFFF"/>
          </w:tcPr>
          <w:p w14:paraId="201FF7DA" w14:textId="77777777" w:rsidR="008B2B27" w:rsidRPr="006842D5" w:rsidRDefault="008B2B27" w:rsidP="00815AE7">
            <w:pPr>
              <w:shd w:val="clear" w:color="auto" w:fill="FFFFFF"/>
              <w:ind w:left="115"/>
              <w:rPr>
                <w:sz w:val="22"/>
                <w:szCs w:val="22"/>
              </w:rPr>
            </w:pPr>
            <w:r w:rsidRPr="006842D5">
              <w:rPr>
                <w:sz w:val="22"/>
                <w:szCs w:val="22"/>
              </w:rPr>
              <w:t>Joint registration</w:t>
            </w:r>
          </w:p>
        </w:tc>
      </w:tr>
      <w:tr w:rsidR="008B2B27" w:rsidRPr="006842D5" w14:paraId="33D90892" w14:textId="77777777" w:rsidTr="00815AE7">
        <w:trPr>
          <w:trHeight w:val="20"/>
          <w:jc w:val="center"/>
        </w:trPr>
        <w:tc>
          <w:tcPr>
            <w:tcW w:w="1042" w:type="dxa"/>
            <w:tcBorders>
              <w:top w:val="nil"/>
              <w:left w:val="nil"/>
              <w:bottom w:val="nil"/>
              <w:right w:val="nil"/>
            </w:tcBorders>
            <w:shd w:val="clear" w:color="auto" w:fill="FFFFFF"/>
          </w:tcPr>
          <w:p w14:paraId="548210B4" w14:textId="77777777" w:rsidR="008B2B27" w:rsidRPr="006842D5" w:rsidRDefault="008B2B27" w:rsidP="00815AE7">
            <w:pPr>
              <w:shd w:val="clear" w:color="auto" w:fill="FFFFFF"/>
              <w:ind w:right="144"/>
              <w:jc w:val="right"/>
              <w:rPr>
                <w:sz w:val="22"/>
                <w:szCs w:val="22"/>
              </w:rPr>
            </w:pPr>
            <w:r w:rsidRPr="006842D5">
              <w:rPr>
                <w:sz w:val="22"/>
                <w:szCs w:val="22"/>
              </w:rPr>
              <w:t>15.</w:t>
            </w:r>
          </w:p>
        </w:tc>
        <w:tc>
          <w:tcPr>
            <w:tcW w:w="8398" w:type="dxa"/>
            <w:tcBorders>
              <w:top w:val="nil"/>
              <w:left w:val="nil"/>
              <w:bottom w:val="nil"/>
              <w:right w:val="nil"/>
            </w:tcBorders>
            <w:shd w:val="clear" w:color="auto" w:fill="FFFFFF"/>
          </w:tcPr>
          <w:p w14:paraId="1CC7B0DE" w14:textId="77777777" w:rsidR="008B2B27" w:rsidRPr="006842D5" w:rsidRDefault="008B2B27" w:rsidP="00815AE7">
            <w:pPr>
              <w:shd w:val="clear" w:color="auto" w:fill="FFFFFF"/>
              <w:ind w:left="115"/>
              <w:rPr>
                <w:sz w:val="22"/>
                <w:szCs w:val="22"/>
              </w:rPr>
            </w:pPr>
            <w:r w:rsidRPr="006842D5">
              <w:rPr>
                <w:sz w:val="22"/>
                <w:szCs w:val="22"/>
              </w:rPr>
              <w:t>Copies of certificate to be given to persons affected</w:t>
            </w:r>
          </w:p>
        </w:tc>
      </w:tr>
    </w:tbl>
    <w:p w14:paraId="282A8D4D" w14:textId="77777777" w:rsidR="008B2B27" w:rsidRPr="006842D5" w:rsidRDefault="008B2B27" w:rsidP="00815AE7">
      <w:pPr>
        <w:sectPr w:rsidR="008B2B27" w:rsidRPr="006842D5" w:rsidSect="00683AB4">
          <w:headerReference w:type="default" r:id="rId9"/>
          <w:type w:val="continuous"/>
          <w:pgSz w:w="12240" w:h="15840" w:code="1"/>
          <w:pgMar w:top="1134" w:right="1440" w:bottom="851" w:left="1440" w:header="720" w:footer="720" w:gutter="0"/>
          <w:cols w:space="60"/>
          <w:noEndnote/>
          <w:titlePg/>
          <w:docGrid w:linePitch="272"/>
        </w:sectPr>
      </w:pPr>
    </w:p>
    <w:p w14:paraId="037B88A9" w14:textId="77777777" w:rsidR="008B2B27" w:rsidRPr="006842D5" w:rsidRDefault="008B2B27" w:rsidP="00815AE7">
      <w:pPr>
        <w:shd w:val="clear" w:color="auto" w:fill="FFFFFF"/>
        <w:spacing w:after="120"/>
        <w:ind w:left="120"/>
        <w:jc w:val="center"/>
        <w:rPr>
          <w:sz w:val="22"/>
          <w:szCs w:val="22"/>
        </w:rPr>
      </w:pPr>
      <w:r w:rsidRPr="006842D5">
        <w:rPr>
          <w:sz w:val="22"/>
          <w:szCs w:val="22"/>
          <w:lang w:val="de-DE"/>
        </w:rPr>
        <w:lastRenderedPageBreak/>
        <w:t xml:space="preserve">TABLE </w:t>
      </w:r>
      <w:r w:rsidRPr="006842D5">
        <w:rPr>
          <w:sz w:val="22"/>
          <w:szCs w:val="22"/>
        </w:rPr>
        <w:t>OF PROVISIONS</w:t>
      </w:r>
      <w:r w:rsidRPr="006842D5">
        <w:rPr>
          <w:rFonts w:eastAsia="Times New Roman"/>
          <w:sz w:val="22"/>
          <w:szCs w:val="22"/>
        </w:rPr>
        <w:t>—</w:t>
      </w:r>
      <w:r w:rsidRPr="006842D5">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959"/>
        <w:gridCol w:w="8481"/>
      </w:tblGrid>
      <w:tr w:rsidR="008B2B27" w:rsidRPr="006842D5" w14:paraId="0259851F" w14:textId="77777777" w:rsidTr="00815AE7">
        <w:trPr>
          <w:trHeight w:val="20"/>
          <w:jc w:val="center"/>
        </w:trPr>
        <w:tc>
          <w:tcPr>
            <w:tcW w:w="959" w:type="dxa"/>
            <w:tcBorders>
              <w:top w:val="nil"/>
              <w:left w:val="nil"/>
              <w:bottom w:val="nil"/>
              <w:right w:val="nil"/>
            </w:tcBorders>
            <w:shd w:val="clear" w:color="auto" w:fill="FFFFFF"/>
          </w:tcPr>
          <w:p w14:paraId="35366C06" w14:textId="77777777" w:rsidR="008B2B27" w:rsidRPr="006842D5" w:rsidRDefault="008B2B27" w:rsidP="00815AE7">
            <w:pPr>
              <w:shd w:val="clear" w:color="auto" w:fill="FFFFFF"/>
              <w:rPr>
                <w:sz w:val="22"/>
                <w:szCs w:val="22"/>
              </w:rPr>
            </w:pPr>
            <w:r w:rsidRPr="006842D5">
              <w:rPr>
                <w:sz w:val="22"/>
                <w:szCs w:val="22"/>
              </w:rPr>
              <w:t>Section</w:t>
            </w:r>
          </w:p>
        </w:tc>
        <w:tc>
          <w:tcPr>
            <w:tcW w:w="8481" w:type="dxa"/>
            <w:tcBorders>
              <w:top w:val="nil"/>
              <w:left w:val="nil"/>
              <w:bottom w:val="nil"/>
              <w:right w:val="nil"/>
            </w:tcBorders>
            <w:shd w:val="clear" w:color="auto" w:fill="FFFFFF"/>
          </w:tcPr>
          <w:p w14:paraId="03DAF79A" w14:textId="77777777" w:rsidR="008B2B27" w:rsidRPr="006842D5" w:rsidRDefault="008B2B27" w:rsidP="00815AE7">
            <w:pPr>
              <w:shd w:val="clear" w:color="auto" w:fill="FFFFFF"/>
              <w:rPr>
                <w:sz w:val="22"/>
                <w:szCs w:val="22"/>
              </w:rPr>
            </w:pPr>
          </w:p>
        </w:tc>
      </w:tr>
      <w:tr w:rsidR="008B2B27" w:rsidRPr="006842D5" w14:paraId="55908603" w14:textId="77777777" w:rsidTr="00815AE7">
        <w:trPr>
          <w:trHeight w:val="20"/>
          <w:jc w:val="center"/>
        </w:trPr>
        <w:tc>
          <w:tcPr>
            <w:tcW w:w="959" w:type="dxa"/>
            <w:tcBorders>
              <w:top w:val="nil"/>
              <w:left w:val="nil"/>
              <w:bottom w:val="nil"/>
              <w:right w:val="nil"/>
            </w:tcBorders>
            <w:shd w:val="clear" w:color="auto" w:fill="FFFFFF"/>
          </w:tcPr>
          <w:p w14:paraId="3F54B640" w14:textId="77777777" w:rsidR="008B2B27" w:rsidRPr="006842D5" w:rsidRDefault="008B2B27" w:rsidP="00815AE7">
            <w:pPr>
              <w:shd w:val="clear" w:color="auto" w:fill="FFFFFF"/>
              <w:ind w:right="144"/>
              <w:jc w:val="right"/>
              <w:rPr>
                <w:sz w:val="22"/>
                <w:szCs w:val="22"/>
              </w:rPr>
            </w:pPr>
            <w:r w:rsidRPr="006842D5">
              <w:rPr>
                <w:sz w:val="22"/>
                <w:szCs w:val="22"/>
              </w:rPr>
              <w:t>16.</w:t>
            </w:r>
          </w:p>
        </w:tc>
        <w:tc>
          <w:tcPr>
            <w:tcW w:w="8481" w:type="dxa"/>
            <w:tcBorders>
              <w:top w:val="nil"/>
              <w:left w:val="nil"/>
              <w:bottom w:val="nil"/>
              <w:right w:val="nil"/>
            </w:tcBorders>
            <w:shd w:val="clear" w:color="auto" w:fill="FFFFFF"/>
          </w:tcPr>
          <w:p w14:paraId="2FE093BD" w14:textId="77777777" w:rsidR="008B2B27" w:rsidRPr="006842D5" w:rsidRDefault="008B2B27" w:rsidP="00815AE7">
            <w:pPr>
              <w:shd w:val="clear" w:color="auto" w:fill="FFFFFF"/>
              <w:ind w:left="91"/>
              <w:rPr>
                <w:sz w:val="22"/>
                <w:szCs w:val="22"/>
              </w:rPr>
            </w:pPr>
            <w:r w:rsidRPr="006842D5">
              <w:rPr>
                <w:sz w:val="22"/>
                <w:szCs w:val="22"/>
              </w:rPr>
              <w:t>Service of notices etc.</w:t>
            </w:r>
          </w:p>
        </w:tc>
      </w:tr>
      <w:tr w:rsidR="008B2B27" w:rsidRPr="006842D5" w14:paraId="3613B89A" w14:textId="77777777" w:rsidTr="00815AE7">
        <w:trPr>
          <w:trHeight w:val="20"/>
          <w:jc w:val="center"/>
        </w:trPr>
        <w:tc>
          <w:tcPr>
            <w:tcW w:w="959" w:type="dxa"/>
            <w:tcBorders>
              <w:top w:val="nil"/>
              <w:left w:val="nil"/>
              <w:bottom w:val="nil"/>
              <w:right w:val="nil"/>
            </w:tcBorders>
            <w:shd w:val="clear" w:color="auto" w:fill="FFFFFF"/>
          </w:tcPr>
          <w:p w14:paraId="2471FE74" w14:textId="77777777" w:rsidR="008B2B27" w:rsidRPr="006842D5" w:rsidRDefault="008B2B27" w:rsidP="00815AE7">
            <w:pPr>
              <w:shd w:val="clear" w:color="auto" w:fill="FFFFFF"/>
              <w:ind w:right="144"/>
              <w:jc w:val="right"/>
              <w:rPr>
                <w:sz w:val="22"/>
                <w:szCs w:val="22"/>
              </w:rPr>
            </w:pPr>
            <w:r w:rsidRPr="006842D5">
              <w:rPr>
                <w:sz w:val="22"/>
                <w:szCs w:val="22"/>
              </w:rPr>
              <w:t>17.</w:t>
            </w:r>
          </w:p>
        </w:tc>
        <w:tc>
          <w:tcPr>
            <w:tcW w:w="8481" w:type="dxa"/>
            <w:tcBorders>
              <w:top w:val="nil"/>
              <w:left w:val="nil"/>
              <w:bottom w:val="nil"/>
              <w:right w:val="nil"/>
            </w:tcBorders>
            <w:shd w:val="clear" w:color="auto" w:fill="FFFFFF"/>
          </w:tcPr>
          <w:p w14:paraId="443B680E" w14:textId="77777777" w:rsidR="008B2B27" w:rsidRPr="006842D5" w:rsidRDefault="008B2B27" w:rsidP="00815AE7">
            <w:pPr>
              <w:shd w:val="clear" w:color="auto" w:fill="FFFFFF"/>
              <w:ind w:left="101"/>
              <w:rPr>
                <w:sz w:val="22"/>
                <w:szCs w:val="22"/>
              </w:rPr>
            </w:pPr>
            <w:r w:rsidRPr="006842D5">
              <w:rPr>
                <w:sz w:val="22"/>
                <w:szCs w:val="22"/>
              </w:rPr>
              <w:t>Insertion of new sections:</w:t>
            </w:r>
          </w:p>
        </w:tc>
      </w:tr>
      <w:tr w:rsidR="008B2B27" w:rsidRPr="006842D5" w14:paraId="15B253F2" w14:textId="77777777" w:rsidTr="00815AE7">
        <w:trPr>
          <w:trHeight w:val="20"/>
          <w:jc w:val="center"/>
        </w:trPr>
        <w:tc>
          <w:tcPr>
            <w:tcW w:w="959" w:type="dxa"/>
            <w:tcBorders>
              <w:top w:val="nil"/>
              <w:left w:val="nil"/>
              <w:bottom w:val="nil"/>
              <w:right w:val="nil"/>
            </w:tcBorders>
            <w:shd w:val="clear" w:color="auto" w:fill="FFFFFF"/>
          </w:tcPr>
          <w:p w14:paraId="2D9DCBC8"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199F7759" w14:textId="77777777" w:rsidR="008B2B27" w:rsidRPr="006842D5" w:rsidRDefault="008B2B27" w:rsidP="00815AE7">
            <w:pPr>
              <w:shd w:val="clear" w:color="auto" w:fill="FFFFFF"/>
              <w:tabs>
                <w:tab w:val="left" w:pos="1291"/>
              </w:tabs>
              <w:ind w:left="360"/>
              <w:rPr>
                <w:sz w:val="22"/>
                <w:szCs w:val="22"/>
              </w:rPr>
            </w:pPr>
            <w:r w:rsidRPr="006842D5">
              <w:rPr>
                <w:sz w:val="22"/>
                <w:szCs w:val="22"/>
              </w:rPr>
              <w:t>39</w:t>
            </w:r>
            <w:r w:rsidRPr="006842D5">
              <w:rPr>
                <w:smallCaps/>
                <w:sz w:val="22"/>
                <w:szCs w:val="22"/>
              </w:rPr>
              <w:t>s</w:t>
            </w:r>
            <w:r w:rsidRPr="006842D5">
              <w:rPr>
                <w:sz w:val="22"/>
                <w:szCs w:val="22"/>
              </w:rPr>
              <w:t>.</w:t>
            </w:r>
            <w:r w:rsidR="00815AE7" w:rsidRPr="006842D5">
              <w:rPr>
                <w:sz w:val="22"/>
                <w:szCs w:val="22"/>
              </w:rPr>
              <w:tab/>
            </w:r>
            <w:r w:rsidRPr="006842D5">
              <w:rPr>
                <w:sz w:val="22"/>
                <w:szCs w:val="22"/>
              </w:rPr>
              <w:t>Internal review of decisions</w:t>
            </w:r>
          </w:p>
        </w:tc>
      </w:tr>
      <w:tr w:rsidR="008B2B27" w:rsidRPr="006842D5" w14:paraId="0D3E94AE" w14:textId="77777777" w:rsidTr="00815AE7">
        <w:trPr>
          <w:trHeight w:val="20"/>
          <w:jc w:val="center"/>
        </w:trPr>
        <w:tc>
          <w:tcPr>
            <w:tcW w:w="959" w:type="dxa"/>
            <w:tcBorders>
              <w:top w:val="nil"/>
              <w:left w:val="nil"/>
              <w:bottom w:val="nil"/>
              <w:right w:val="nil"/>
            </w:tcBorders>
            <w:shd w:val="clear" w:color="auto" w:fill="FFFFFF"/>
          </w:tcPr>
          <w:p w14:paraId="754B30BF"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6099F450" w14:textId="77777777" w:rsidR="008B2B27" w:rsidRPr="006842D5" w:rsidRDefault="008B2B27" w:rsidP="00815AE7">
            <w:pPr>
              <w:shd w:val="clear" w:color="auto" w:fill="FFFFFF"/>
              <w:tabs>
                <w:tab w:val="left" w:pos="1291"/>
              </w:tabs>
              <w:ind w:left="360"/>
              <w:rPr>
                <w:sz w:val="22"/>
                <w:szCs w:val="22"/>
              </w:rPr>
            </w:pPr>
            <w:r w:rsidRPr="006842D5">
              <w:rPr>
                <w:smallCaps/>
                <w:sz w:val="22"/>
                <w:szCs w:val="22"/>
              </w:rPr>
              <w:t>39t.</w:t>
            </w:r>
            <w:r w:rsidR="00815AE7" w:rsidRPr="006842D5">
              <w:rPr>
                <w:smallCaps/>
                <w:sz w:val="22"/>
                <w:szCs w:val="22"/>
              </w:rPr>
              <w:tab/>
            </w:r>
            <w:r w:rsidRPr="006842D5">
              <w:rPr>
                <w:sz w:val="22"/>
                <w:szCs w:val="22"/>
              </w:rPr>
              <w:t>Review of decisions by Administrative Appeals Tribunal</w:t>
            </w:r>
          </w:p>
        </w:tc>
      </w:tr>
      <w:tr w:rsidR="008B2B27" w:rsidRPr="006842D5" w14:paraId="775ADFDC" w14:textId="77777777" w:rsidTr="00815AE7">
        <w:trPr>
          <w:trHeight w:val="20"/>
          <w:jc w:val="center"/>
        </w:trPr>
        <w:tc>
          <w:tcPr>
            <w:tcW w:w="959" w:type="dxa"/>
            <w:tcBorders>
              <w:top w:val="nil"/>
              <w:left w:val="nil"/>
              <w:bottom w:val="nil"/>
              <w:right w:val="nil"/>
            </w:tcBorders>
            <w:shd w:val="clear" w:color="auto" w:fill="FFFFFF"/>
          </w:tcPr>
          <w:p w14:paraId="34DA951A"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4096E1A2" w14:textId="77777777" w:rsidR="008B2B27" w:rsidRPr="006842D5" w:rsidRDefault="008B2B27" w:rsidP="00815AE7">
            <w:pPr>
              <w:shd w:val="clear" w:color="auto" w:fill="FFFFFF"/>
              <w:tabs>
                <w:tab w:val="left" w:pos="1291"/>
              </w:tabs>
              <w:ind w:left="360"/>
              <w:rPr>
                <w:sz w:val="22"/>
                <w:szCs w:val="22"/>
              </w:rPr>
            </w:pPr>
            <w:r w:rsidRPr="006842D5">
              <w:rPr>
                <w:sz w:val="22"/>
                <w:szCs w:val="22"/>
              </w:rPr>
              <w:t>39</w:t>
            </w:r>
            <w:r w:rsidRPr="006842D5">
              <w:rPr>
                <w:smallCaps/>
                <w:sz w:val="22"/>
                <w:szCs w:val="22"/>
              </w:rPr>
              <w:t>u</w:t>
            </w:r>
            <w:r w:rsidRPr="006842D5">
              <w:rPr>
                <w:sz w:val="22"/>
                <w:szCs w:val="22"/>
              </w:rPr>
              <w:t>.</w:t>
            </w:r>
            <w:r w:rsidR="00815AE7" w:rsidRPr="006842D5">
              <w:rPr>
                <w:sz w:val="22"/>
                <w:szCs w:val="22"/>
              </w:rPr>
              <w:tab/>
            </w:r>
            <w:r w:rsidRPr="006842D5">
              <w:rPr>
                <w:sz w:val="22"/>
                <w:szCs w:val="22"/>
              </w:rPr>
              <w:t>Statements to accompany notification of decisions</w:t>
            </w:r>
          </w:p>
        </w:tc>
      </w:tr>
      <w:tr w:rsidR="008B2B27" w:rsidRPr="006842D5" w14:paraId="0CB0CDE3" w14:textId="77777777" w:rsidTr="00815AE7">
        <w:trPr>
          <w:trHeight w:val="20"/>
          <w:jc w:val="center"/>
        </w:trPr>
        <w:tc>
          <w:tcPr>
            <w:tcW w:w="959" w:type="dxa"/>
            <w:tcBorders>
              <w:top w:val="nil"/>
              <w:left w:val="nil"/>
              <w:bottom w:val="nil"/>
              <w:right w:val="nil"/>
            </w:tcBorders>
            <w:shd w:val="clear" w:color="auto" w:fill="FFFFFF"/>
          </w:tcPr>
          <w:p w14:paraId="744AFD38"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7BE148BF" w14:textId="77777777" w:rsidR="008B2B27" w:rsidRPr="006842D5" w:rsidRDefault="008B2B27" w:rsidP="00815AE7">
            <w:pPr>
              <w:shd w:val="clear" w:color="auto" w:fill="FFFFFF"/>
              <w:tabs>
                <w:tab w:val="left" w:pos="1291"/>
              </w:tabs>
              <w:ind w:left="360"/>
              <w:rPr>
                <w:sz w:val="22"/>
                <w:szCs w:val="22"/>
              </w:rPr>
            </w:pPr>
            <w:r w:rsidRPr="006842D5">
              <w:rPr>
                <w:sz w:val="22"/>
                <w:szCs w:val="22"/>
              </w:rPr>
              <w:t>39</w:t>
            </w:r>
            <w:r w:rsidRPr="006842D5">
              <w:rPr>
                <w:smallCaps/>
                <w:sz w:val="22"/>
                <w:szCs w:val="22"/>
              </w:rPr>
              <w:t>v</w:t>
            </w:r>
            <w:r w:rsidRPr="006842D5">
              <w:rPr>
                <w:sz w:val="22"/>
                <w:szCs w:val="22"/>
              </w:rPr>
              <w:t>.</w:t>
            </w:r>
            <w:r w:rsidR="00815AE7" w:rsidRPr="006842D5">
              <w:rPr>
                <w:sz w:val="22"/>
                <w:szCs w:val="22"/>
              </w:rPr>
              <w:tab/>
            </w:r>
            <w:r w:rsidRPr="006842D5">
              <w:rPr>
                <w:sz w:val="22"/>
                <w:szCs w:val="22"/>
              </w:rPr>
              <w:t>Tax consequences of variation or revocation of reviewable decisions</w:t>
            </w:r>
          </w:p>
        </w:tc>
      </w:tr>
      <w:tr w:rsidR="008B2B27" w:rsidRPr="006842D5" w14:paraId="4A54D49F" w14:textId="77777777" w:rsidTr="00815AE7">
        <w:trPr>
          <w:trHeight w:val="20"/>
          <w:jc w:val="center"/>
        </w:trPr>
        <w:tc>
          <w:tcPr>
            <w:tcW w:w="959" w:type="dxa"/>
            <w:tcBorders>
              <w:top w:val="nil"/>
              <w:left w:val="nil"/>
              <w:bottom w:val="nil"/>
              <w:right w:val="nil"/>
            </w:tcBorders>
            <w:shd w:val="clear" w:color="auto" w:fill="FFFFFF"/>
          </w:tcPr>
          <w:p w14:paraId="75D732BC" w14:textId="77777777" w:rsidR="008B2B27" w:rsidRPr="006842D5" w:rsidRDefault="008B2B27" w:rsidP="00815AE7">
            <w:pPr>
              <w:shd w:val="clear" w:color="auto" w:fill="FFFFFF"/>
              <w:ind w:right="144"/>
              <w:jc w:val="right"/>
              <w:rPr>
                <w:sz w:val="22"/>
                <w:szCs w:val="22"/>
              </w:rPr>
            </w:pPr>
            <w:r w:rsidRPr="006842D5">
              <w:rPr>
                <w:sz w:val="22"/>
                <w:szCs w:val="22"/>
              </w:rPr>
              <w:t>18.</w:t>
            </w:r>
          </w:p>
        </w:tc>
        <w:tc>
          <w:tcPr>
            <w:tcW w:w="8481" w:type="dxa"/>
            <w:tcBorders>
              <w:top w:val="nil"/>
              <w:left w:val="nil"/>
              <w:bottom w:val="nil"/>
              <w:right w:val="nil"/>
            </w:tcBorders>
            <w:shd w:val="clear" w:color="auto" w:fill="FFFFFF"/>
          </w:tcPr>
          <w:p w14:paraId="5BC25C1E" w14:textId="77777777" w:rsidR="008B2B27" w:rsidRPr="006842D5" w:rsidRDefault="008B2B27" w:rsidP="00815AE7">
            <w:pPr>
              <w:shd w:val="clear" w:color="auto" w:fill="FFFFFF"/>
              <w:ind w:left="91"/>
              <w:rPr>
                <w:sz w:val="22"/>
                <w:szCs w:val="22"/>
              </w:rPr>
            </w:pPr>
            <w:r w:rsidRPr="006842D5">
              <w:rPr>
                <w:sz w:val="22"/>
                <w:szCs w:val="22"/>
              </w:rPr>
              <w:t>Advances in respect of subsidies</w:t>
            </w:r>
          </w:p>
        </w:tc>
      </w:tr>
      <w:tr w:rsidR="008B2B27" w:rsidRPr="006842D5" w14:paraId="42822647" w14:textId="77777777" w:rsidTr="00815AE7">
        <w:trPr>
          <w:trHeight w:val="20"/>
          <w:jc w:val="center"/>
        </w:trPr>
        <w:tc>
          <w:tcPr>
            <w:tcW w:w="959" w:type="dxa"/>
            <w:tcBorders>
              <w:top w:val="nil"/>
              <w:left w:val="nil"/>
              <w:bottom w:val="nil"/>
              <w:right w:val="nil"/>
            </w:tcBorders>
            <w:shd w:val="clear" w:color="auto" w:fill="FFFFFF"/>
          </w:tcPr>
          <w:p w14:paraId="336DBCEA" w14:textId="77777777" w:rsidR="008B2B27" w:rsidRPr="006842D5" w:rsidRDefault="008B2B27" w:rsidP="00815AE7">
            <w:pPr>
              <w:shd w:val="clear" w:color="auto" w:fill="FFFFFF"/>
              <w:ind w:right="144"/>
              <w:jc w:val="right"/>
              <w:rPr>
                <w:sz w:val="22"/>
                <w:szCs w:val="22"/>
              </w:rPr>
            </w:pPr>
            <w:r w:rsidRPr="006842D5">
              <w:rPr>
                <w:sz w:val="22"/>
                <w:szCs w:val="22"/>
              </w:rPr>
              <w:t>19.</w:t>
            </w:r>
          </w:p>
        </w:tc>
        <w:tc>
          <w:tcPr>
            <w:tcW w:w="8481" w:type="dxa"/>
            <w:tcBorders>
              <w:top w:val="nil"/>
              <w:left w:val="nil"/>
              <w:bottom w:val="nil"/>
              <w:right w:val="nil"/>
            </w:tcBorders>
            <w:shd w:val="clear" w:color="auto" w:fill="FFFFFF"/>
          </w:tcPr>
          <w:p w14:paraId="13F53F18" w14:textId="77777777" w:rsidR="008B2B27" w:rsidRPr="006842D5" w:rsidRDefault="008B2B27" w:rsidP="00815AE7">
            <w:pPr>
              <w:shd w:val="clear" w:color="auto" w:fill="FFFFFF"/>
              <w:ind w:left="86"/>
              <w:rPr>
                <w:sz w:val="22"/>
                <w:szCs w:val="22"/>
              </w:rPr>
            </w:pPr>
            <w:r w:rsidRPr="006842D5">
              <w:rPr>
                <w:sz w:val="22"/>
                <w:szCs w:val="22"/>
              </w:rPr>
              <w:t>Annual report</w:t>
            </w:r>
          </w:p>
        </w:tc>
      </w:tr>
      <w:tr w:rsidR="008B2B27" w:rsidRPr="006842D5" w14:paraId="0D53EF73" w14:textId="77777777" w:rsidTr="00815AE7">
        <w:trPr>
          <w:trHeight w:val="20"/>
          <w:jc w:val="center"/>
        </w:trPr>
        <w:tc>
          <w:tcPr>
            <w:tcW w:w="959" w:type="dxa"/>
            <w:tcBorders>
              <w:top w:val="nil"/>
              <w:left w:val="nil"/>
              <w:bottom w:val="nil"/>
              <w:right w:val="nil"/>
            </w:tcBorders>
            <w:shd w:val="clear" w:color="auto" w:fill="FFFFFF"/>
          </w:tcPr>
          <w:p w14:paraId="1603523B" w14:textId="77777777" w:rsidR="008B2B27" w:rsidRPr="006842D5" w:rsidRDefault="008B2B27" w:rsidP="00815AE7">
            <w:pPr>
              <w:shd w:val="clear" w:color="auto" w:fill="FFFFFF"/>
              <w:ind w:right="144"/>
              <w:jc w:val="right"/>
              <w:rPr>
                <w:sz w:val="22"/>
                <w:szCs w:val="22"/>
              </w:rPr>
            </w:pPr>
            <w:r w:rsidRPr="006842D5">
              <w:rPr>
                <w:sz w:val="22"/>
                <w:szCs w:val="22"/>
              </w:rPr>
              <w:t>20.</w:t>
            </w:r>
          </w:p>
        </w:tc>
        <w:tc>
          <w:tcPr>
            <w:tcW w:w="8481" w:type="dxa"/>
            <w:tcBorders>
              <w:top w:val="nil"/>
              <w:left w:val="nil"/>
              <w:bottom w:val="nil"/>
              <w:right w:val="nil"/>
            </w:tcBorders>
            <w:shd w:val="clear" w:color="auto" w:fill="FFFFFF"/>
          </w:tcPr>
          <w:p w14:paraId="18764C25" w14:textId="77777777" w:rsidR="008B2B27" w:rsidRPr="006842D5" w:rsidRDefault="008B2B27" w:rsidP="00815AE7">
            <w:pPr>
              <w:shd w:val="clear" w:color="auto" w:fill="FFFFFF"/>
              <w:ind w:left="86"/>
              <w:rPr>
                <w:sz w:val="22"/>
                <w:szCs w:val="22"/>
              </w:rPr>
            </w:pPr>
            <w:r w:rsidRPr="006842D5">
              <w:rPr>
                <w:sz w:val="22"/>
                <w:szCs w:val="22"/>
              </w:rPr>
              <w:t>Application of amendments</w:t>
            </w:r>
            <w:r w:rsidRPr="006842D5">
              <w:rPr>
                <w:rFonts w:eastAsia="Times New Roman"/>
                <w:sz w:val="22"/>
                <w:szCs w:val="22"/>
              </w:rPr>
              <w:t>—review of decisions</w:t>
            </w:r>
          </w:p>
        </w:tc>
      </w:tr>
      <w:tr w:rsidR="00683AB4" w:rsidRPr="006842D5" w14:paraId="1736F1C0" w14:textId="77777777" w:rsidTr="001F59BF">
        <w:trPr>
          <w:trHeight w:val="20"/>
          <w:jc w:val="center"/>
        </w:trPr>
        <w:tc>
          <w:tcPr>
            <w:tcW w:w="9440" w:type="dxa"/>
            <w:gridSpan w:val="2"/>
            <w:tcBorders>
              <w:top w:val="nil"/>
              <w:left w:val="nil"/>
              <w:bottom w:val="nil"/>
              <w:right w:val="nil"/>
            </w:tcBorders>
            <w:shd w:val="clear" w:color="auto" w:fill="FFFFFF"/>
          </w:tcPr>
          <w:p w14:paraId="28FD446E" w14:textId="77777777" w:rsidR="00683AB4" w:rsidRPr="006842D5" w:rsidRDefault="00683AB4" w:rsidP="00815AE7">
            <w:pPr>
              <w:shd w:val="clear" w:color="auto" w:fill="FFFFFF"/>
              <w:spacing w:before="120" w:after="120"/>
              <w:ind w:left="144" w:right="144"/>
              <w:jc w:val="center"/>
              <w:rPr>
                <w:sz w:val="22"/>
                <w:szCs w:val="22"/>
              </w:rPr>
            </w:pPr>
            <w:r w:rsidRPr="00683AB4">
              <w:rPr>
                <w:sz w:val="24"/>
                <w:szCs w:val="22"/>
              </w:rPr>
              <w:t>PART 3</w:t>
            </w:r>
            <w:r w:rsidRPr="00683AB4">
              <w:rPr>
                <w:rFonts w:eastAsia="Times New Roman"/>
                <w:sz w:val="24"/>
                <w:szCs w:val="22"/>
              </w:rPr>
              <w:t>—AMENDMENT OF THE NATIONAL MEASUREMENT ACT 1960</w:t>
            </w:r>
          </w:p>
        </w:tc>
      </w:tr>
      <w:tr w:rsidR="008B2B27" w:rsidRPr="006842D5" w14:paraId="572F0384" w14:textId="77777777" w:rsidTr="00815AE7">
        <w:trPr>
          <w:trHeight w:val="20"/>
          <w:jc w:val="center"/>
        </w:trPr>
        <w:tc>
          <w:tcPr>
            <w:tcW w:w="959" w:type="dxa"/>
            <w:tcBorders>
              <w:top w:val="nil"/>
              <w:left w:val="nil"/>
              <w:bottom w:val="nil"/>
              <w:right w:val="nil"/>
            </w:tcBorders>
            <w:shd w:val="clear" w:color="auto" w:fill="FFFFFF"/>
          </w:tcPr>
          <w:p w14:paraId="31E518A9" w14:textId="77777777" w:rsidR="008B2B27" w:rsidRPr="006842D5" w:rsidRDefault="008B2B27" w:rsidP="00815AE7">
            <w:pPr>
              <w:shd w:val="clear" w:color="auto" w:fill="FFFFFF"/>
              <w:ind w:right="144"/>
              <w:jc w:val="right"/>
              <w:rPr>
                <w:sz w:val="22"/>
                <w:szCs w:val="22"/>
              </w:rPr>
            </w:pPr>
            <w:r w:rsidRPr="006842D5">
              <w:rPr>
                <w:sz w:val="22"/>
                <w:szCs w:val="22"/>
              </w:rPr>
              <w:t>21.</w:t>
            </w:r>
          </w:p>
        </w:tc>
        <w:tc>
          <w:tcPr>
            <w:tcW w:w="8481" w:type="dxa"/>
            <w:tcBorders>
              <w:top w:val="nil"/>
              <w:left w:val="nil"/>
              <w:bottom w:val="nil"/>
              <w:right w:val="nil"/>
            </w:tcBorders>
            <w:shd w:val="clear" w:color="auto" w:fill="FFFFFF"/>
          </w:tcPr>
          <w:p w14:paraId="3CEFD0EE" w14:textId="77777777" w:rsidR="008B2B27" w:rsidRPr="006842D5" w:rsidRDefault="008B2B27" w:rsidP="00815AE7">
            <w:pPr>
              <w:shd w:val="clear" w:color="auto" w:fill="FFFFFF"/>
              <w:ind w:left="91"/>
              <w:rPr>
                <w:sz w:val="22"/>
                <w:szCs w:val="22"/>
              </w:rPr>
            </w:pPr>
            <w:r w:rsidRPr="006842D5">
              <w:rPr>
                <w:sz w:val="22"/>
                <w:szCs w:val="22"/>
              </w:rPr>
              <w:t>Principal Act</w:t>
            </w:r>
          </w:p>
        </w:tc>
      </w:tr>
      <w:tr w:rsidR="008B2B27" w:rsidRPr="006842D5" w14:paraId="46A59BAF" w14:textId="77777777" w:rsidTr="00815AE7">
        <w:trPr>
          <w:trHeight w:val="20"/>
          <w:jc w:val="center"/>
        </w:trPr>
        <w:tc>
          <w:tcPr>
            <w:tcW w:w="959" w:type="dxa"/>
            <w:tcBorders>
              <w:top w:val="nil"/>
              <w:left w:val="nil"/>
              <w:bottom w:val="nil"/>
              <w:right w:val="nil"/>
            </w:tcBorders>
            <w:shd w:val="clear" w:color="auto" w:fill="FFFFFF"/>
          </w:tcPr>
          <w:p w14:paraId="41A6BC9D" w14:textId="77777777" w:rsidR="008B2B27" w:rsidRPr="006842D5" w:rsidRDefault="008B2B27" w:rsidP="00815AE7">
            <w:pPr>
              <w:shd w:val="clear" w:color="auto" w:fill="FFFFFF"/>
              <w:ind w:right="144"/>
              <w:jc w:val="right"/>
              <w:rPr>
                <w:sz w:val="22"/>
                <w:szCs w:val="22"/>
              </w:rPr>
            </w:pPr>
            <w:r w:rsidRPr="006842D5">
              <w:rPr>
                <w:sz w:val="22"/>
                <w:szCs w:val="22"/>
              </w:rPr>
              <w:t>22.</w:t>
            </w:r>
          </w:p>
        </w:tc>
        <w:tc>
          <w:tcPr>
            <w:tcW w:w="8481" w:type="dxa"/>
            <w:tcBorders>
              <w:top w:val="nil"/>
              <w:left w:val="nil"/>
              <w:bottom w:val="nil"/>
              <w:right w:val="nil"/>
            </w:tcBorders>
            <w:shd w:val="clear" w:color="auto" w:fill="FFFFFF"/>
          </w:tcPr>
          <w:p w14:paraId="349EAED3" w14:textId="77777777" w:rsidR="008B2B27" w:rsidRPr="006842D5" w:rsidRDefault="008B2B27" w:rsidP="00815AE7">
            <w:pPr>
              <w:shd w:val="clear" w:color="auto" w:fill="FFFFFF"/>
              <w:ind w:left="96"/>
              <w:rPr>
                <w:sz w:val="22"/>
                <w:szCs w:val="22"/>
              </w:rPr>
            </w:pPr>
            <w:r w:rsidRPr="006842D5">
              <w:rPr>
                <w:sz w:val="22"/>
                <w:szCs w:val="22"/>
              </w:rPr>
              <w:t>Interpretation</w:t>
            </w:r>
          </w:p>
        </w:tc>
      </w:tr>
      <w:tr w:rsidR="008B2B27" w:rsidRPr="006842D5" w14:paraId="25C3712B" w14:textId="77777777" w:rsidTr="00815AE7">
        <w:trPr>
          <w:trHeight w:val="20"/>
          <w:jc w:val="center"/>
        </w:trPr>
        <w:tc>
          <w:tcPr>
            <w:tcW w:w="959" w:type="dxa"/>
            <w:tcBorders>
              <w:top w:val="nil"/>
              <w:left w:val="nil"/>
              <w:bottom w:val="nil"/>
              <w:right w:val="nil"/>
            </w:tcBorders>
            <w:shd w:val="clear" w:color="auto" w:fill="FFFFFF"/>
          </w:tcPr>
          <w:p w14:paraId="5A5269E8" w14:textId="77777777" w:rsidR="008B2B27" w:rsidRPr="006842D5" w:rsidRDefault="008B2B27" w:rsidP="00815AE7">
            <w:pPr>
              <w:shd w:val="clear" w:color="auto" w:fill="FFFFFF"/>
              <w:ind w:right="144"/>
              <w:jc w:val="right"/>
              <w:rPr>
                <w:sz w:val="22"/>
                <w:szCs w:val="22"/>
              </w:rPr>
            </w:pPr>
            <w:r w:rsidRPr="006842D5">
              <w:rPr>
                <w:sz w:val="22"/>
                <w:szCs w:val="22"/>
              </w:rPr>
              <w:t>23.</w:t>
            </w:r>
          </w:p>
        </w:tc>
        <w:tc>
          <w:tcPr>
            <w:tcW w:w="8481" w:type="dxa"/>
            <w:tcBorders>
              <w:top w:val="nil"/>
              <w:left w:val="nil"/>
              <w:bottom w:val="nil"/>
              <w:right w:val="nil"/>
            </w:tcBorders>
            <w:shd w:val="clear" w:color="auto" w:fill="FFFFFF"/>
          </w:tcPr>
          <w:p w14:paraId="26B5C140" w14:textId="77777777" w:rsidR="008B2B27" w:rsidRPr="006842D5" w:rsidRDefault="008B2B27" w:rsidP="00815AE7">
            <w:pPr>
              <w:shd w:val="clear" w:color="auto" w:fill="FFFFFF"/>
              <w:ind w:left="91"/>
              <w:rPr>
                <w:sz w:val="22"/>
                <w:szCs w:val="22"/>
              </w:rPr>
            </w:pPr>
            <w:r w:rsidRPr="006842D5">
              <w:rPr>
                <w:sz w:val="22"/>
                <w:szCs w:val="22"/>
              </w:rPr>
              <w:t>Repeal of section 7 and substitution of new sections:</w:t>
            </w:r>
          </w:p>
        </w:tc>
      </w:tr>
      <w:tr w:rsidR="008B2B27" w:rsidRPr="006842D5" w14:paraId="11E50BC9" w14:textId="77777777" w:rsidTr="00815AE7">
        <w:trPr>
          <w:trHeight w:val="20"/>
          <w:jc w:val="center"/>
        </w:trPr>
        <w:tc>
          <w:tcPr>
            <w:tcW w:w="959" w:type="dxa"/>
            <w:tcBorders>
              <w:top w:val="nil"/>
              <w:left w:val="nil"/>
              <w:bottom w:val="nil"/>
              <w:right w:val="nil"/>
            </w:tcBorders>
            <w:shd w:val="clear" w:color="auto" w:fill="FFFFFF"/>
          </w:tcPr>
          <w:p w14:paraId="55D94BF2"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0C436E24" w14:textId="77777777" w:rsidR="008B2B27" w:rsidRPr="006842D5" w:rsidRDefault="008B2B27" w:rsidP="00815AE7">
            <w:pPr>
              <w:shd w:val="clear" w:color="auto" w:fill="FFFFFF"/>
              <w:tabs>
                <w:tab w:val="left" w:pos="1291"/>
              </w:tabs>
              <w:ind w:left="360"/>
              <w:rPr>
                <w:sz w:val="22"/>
                <w:szCs w:val="22"/>
              </w:rPr>
            </w:pPr>
            <w:r w:rsidRPr="006842D5">
              <w:rPr>
                <w:sz w:val="22"/>
                <w:szCs w:val="22"/>
              </w:rPr>
              <w:t>7.</w:t>
            </w:r>
            <w:r w:rsidR="00815AE7" w:rsidRPr="006842D5">
              <w:rPr>
                <w:sz w:val="22"/>
                <w:szCs w:val="22"/>
              </w:rPr>
              <w:tab/>
            </w:r>
            <w:r w:rsidRPr="006842D5">
              <w:rPr>
                <w:sz w:val="22"/>
                <w:szCs w:val="22"/>
              </w:rPr>
              <w:t>Australian legal units of measurement</w:t>
            </w:r>
          </w:p>
        </w:tc>
      </w:tr>
      <w:tr w:rsidR="008B2B27" w:rsidRPr="006842D5" w14:paraId="5007DCDF" w14:textId="77777777" w:rsidTr="00815AE7">
        <w:trPr>
          <w:trHeight w:val="20"/>
          <w:jc w:val="center"/>
        </w:trPr>
        <w:tc>
          <w:tcPr>
            <w:tcW w:w="959" w:type="dxa"/>
            <w:tcBorders>
              <w:top w:val="nil"/>
              <w:left w:val="nil"/>
              <w:bottom w:val="nil"/>
              <w:right w:val="nil"/>
            </w:tcBorders>
            <w:shd w:val="clear" w:color="auto" w:fill="FFFFFF"/>
          </w:tcPr>
          <w:p w14:paraId="1B01D40C"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3030826A" w14:textId="77777777" w:rsidR="008B2B27" w:rsidRPr="006842D5" w:rsidRDefault="008B2B27" w:rsidP="00815AE7">
            <w:pPr>
              <w:shd w:val="clear" w:color="auto" w:fill="FFFFFF"/>
              <w:tabs>
                <w:tab w:val="left" w:pos="1291"/>
              </w:tabs>
              <w:ind w:left="360"/>
              <w:rPr>
                <w:sz w:val="22"/>
                <w:szCs w:val="22"/>
              </w:rPr>
            </w:pPr>
            <w:r w:rsidRPr="006842D5">
              <w:rPr>
                <w:smallCaps/>
                <w:sz w:val="22"/>
                <w:szCs w:val="22"/>
              </w:rPr>
              <w:t>7a.</w:t>
            </w:r>
            <w:r w:rsidR="00815AE7" w:rsidRPr="006842D5">
              <w:rPr>
                <w:smallCaps/>
                <w:sz w:val="22"/>
                <w:szCs w:val="22"/>
              </w:rPr>
              <w:tab/>
            </w:r>
            <w:r w:rsidRPr="006842D5">
              <w:rPr>
                <w:sz w:val="22"/>
                <w:szCs w:val="22"/>
              </w:rPr>
              <w:t>Regulations may prescribe Australian legal units of measurement etc.</w:t>
            </w:r>
          </w:p>
        </w:tc>
      </w:tr>
      <w:tr w:rsidR="008B2B27" w:rsidRPr="006842D5" w14:paraId="74CB0E65" w14:textId="77777777" w:rsidTr="00815AE7">
        <w:trPr>
          <w:trHeight w:val="20"/>
          <w:jc w:val="center"/>
        </w:trPr>
        <w:tc>
          <w:tcPr>
            <w:tcW w:w="959" w:type="dxa"/>
            <w:tcBorders>
              <w:top w:val="nil"/>
              <w:left w:val="nil"/>
              <w:bottom w:val="nil"/>
              <w:right w:val="nil"/>
            </w:tcBorders>
            <w:shd w:val="clear" w:color="auto" w:fill="FFFFFF"/>
          </w:tcPr>
          <w:p w14:paraId="58B131F9" w14:textId="77777777" w:rsidR="008B2B27" w:rsidRPr="006842D5" w:rsidRDefault="008B2B27" w:rsidP="00815AE7">
            <w:pPr>
              <w:shd w:val="clear" w:color="auto" w:fill="FFFFFF"/>
              <w:ind w:right="144"/>
              <w:jc w:val="right"/>
              <w:rPr>
                <w:sz w:val="22"/>
                <w:szCs w:val="22"/>
              </w:rPr>
            </w:pPr>
          </w:p>
        </w:tc>
        <w:tc>
          <w:tcPr>
            <w:tcW w:w="8481" w:type="dxa"/>
            <w:tcBorders>
              <w:top w:val="nil"/>
              <w:left w:val="nil"/>
              <w:bottom w:val="nil"/>
              <w:right w:val="nil"/>
            </w:tcBorders>
            <w:shd w:val="clear" w:color="auto" w:fill="FFFFFF"/>
          </w:tcPr>
          <w:p w14:paraId="20D70AEE" w14:textId="77777777" w:rsidR="008B2B27" w:rsidRPr="006842D5" w:rsidRDefault="008B2B27" w:rsidP="00815AE7">
            <w:pPr>
              <w:shd w:val="clear" w:color="auto" w:fill="FFFFFF"/>
              <w:tabs>
                <w:tab w:val="left" w:pos="1291"/>
              </w:tabs>
              <w:ind w:left="360"/>
              <w:rPr>
                <w:sz w:val="22"/>
                <w:szCs w:val="22"/>
              </w:rPr>
            </w:pPr>
            <w:r w:rsidRPr="006842D5">
              <w:rPr>
                <w:smallCaps/>
                <w:sz w:val="22"/>
                <w:szCs w:val="22"/>
              </w:rPr>
              <w:t>7b.</w:t>
            </w:r>
            <w:r w:rsidR="00815AE7" w:rsidRPr="006842D5">
              <w:rPr>
                <w:smallCaps/>
                <w:sz w:val="22"/>
                <w:szCs w:val="22"/>
              </w:rPr>
              <w:tab/>
            </w:r>
            <w:r w:rsidRPr="006842D5">
              <w:rPr>
                <w:sz w:val="22"/>
                <w:szCs w:val="22"/>
              </w:rPr>
              <w:t>Guidelines</w:t>
            </w:r>
          </w:p>
        </w:tc>
      </w:tr>
      <w:tr w:rsidR="00683AB4" w:rsidRPr="006842D5" w14:paraId="6573124A" w14:textId="77777777" w:rsidTr="00A76499">
        <w:trPr>
          <w:trHeight w:val="20"/>
          <w:jc w:val="center"/>
        </w:trPr>
        <w:tc>
          <w:tcPr>
            <w:tcW w:w="9440" w:type="dxa"/>
            <w:gridSpan w:val="2"/>
            <w:tcBorders>
              <w:top w:val="nil"/>
              <w:left w:val="nil"/>
              <w:bottom w:val="nil"/>
              <w:right w:val="nil"/>
            </w:tcBorders>
            <w:shd w:val="clear" w:color="auto" w:fill="FFFFFF"/>
          </w:tcPr>
          <w:p w14:paraId="2F518549" w14:textId="77777777" w:rsidR="00683AB4" w:rsidRPr="00683AB4" w:rsidRDefault="00683AB4" w:rsidP="00815AE7">
            <w:pPr>
              <w:shd w:val="clear" w:color="auto" w:fill="FFFFFF"/>
              <w:spacing w:before="120" w:after="120"/>
              <w:ind w:left="144" w:right="144"/>
              <w:jc w:val="center"/>
              <w:rPr>
                <w:sz w:val="24"/>
                <w:szCs w:val="22"/>
              </w:rPr>
            </w:pPr>
            <w:r w:rsidRPr="00683AB4">
              <w:rPr>
                <w:sz w:val="24"/>
                <w:szCs w:val="22"/>
              </w:rPr>
              <w:t>PART 4</w:t>
            </w:r>
            <w:r w:rsidRPr="00683AB4">
              <w:rPr>
                <w:rFonts w:eastAsia="Times New Roman"/>
                <w:sz w:val="24"/>
                <w:szCs w:val="22"/>
              </w:rPr>
              <w:t>—AMENDMENT OF THE SCIENCE AND INDUSTRY RESEARCH ACT 1949</w:t>
            </w:r>
          </w:p>
        </w:tc>
      </w:tr>
      <w:tr w:rsidR="008B2B27" w:rsidRPr="006842D5" w14:paraId="0C8EBBDE" w14:textId="77777777" w:rsidTr="00815AE7">
        <w:trPr>
          <w:trHeight w:val="20"/>
          <w:jc w:val="center"/>
        </w:trPr>
        <w:tc>
          <w:tcPr>
            <w:tcW w:w="959" w:type="dxa"/>
            <w:tcBorders>
              <w:top w:val="nil"/>
              <w:left w:val="nil"/>
              <w:bottom w:val="nil"/>
              <w:right w:val="nil"/>
            </w:tcBorders>
            <w:shd w:val="clear" w:color="auto" w:fill="FFFFFF"/>
          </w:tcPr>
          <w:p w14:paraId="0A9199BF" w14:textId="77777777" w:rsidR="008B2B27" w:rsidRPr="006842D5" w:rsidRDefault="008B2B27" w:rsidP="00815AE7">
            <w:pPr>
              <w:shd w:val="clear" w:color="auto" w:fill="FFFFFF"/>
              <w:ind w:right="144"/>
              <w:jc w:val="right"/>
              <w:rPr>
                <w:sz w:val="22"/>
                <w:szCs w:val="22"/>
              </w:rPr>
            </w:pPr>
            <w:r w:rsidRPr="006842D5">
              <w:rPr>
                <w:sz w:val="22"/>
                <w:szCs w:val="22"/>
              </w:rPr>
              <w:t>24.</w:t>
            </w:r>
          </w:p>
        </w:tc>
        <w:tc>
          <w:tcPr>
            <w:tcW w:w="8481" w:type="dxa"/>
            <w:tcBorders>
              <w:top w:val="nil"/>
              <w:left w:val="nil"/>
              <w:bottom w:val="nil"/>
              <w:right w:val="nil"/>
            </w:tcBorders>
            <w:shd w:val="clear" w:color="auto" w:fill="FFFFFF"/>
          </w:tcPr>
          <w:p w14:paraId="0EC3E757" w14:textId="77777777" w:rsidR="008B2B27" w:rsidRPr="006842D5" w:rsidRDefault="008B2B27" w:rsidP="00815AE7">
            <w:pPr>
              <w:shd w:val="clear" w:color="auto" w:fill="FFFFFF"/>
              <w:ind w:left="86"/>
              <w:rPr>
                <w:sz w:val="22"/>
                <w:szCs w:val="22"/>
              </w:rPr>
            </w:pPr>
            <w:r w:rsidRPr="006842D5">
              <w:rPr>
                <w:sz w:val="22"/>
                <w:szCs w:val="22"/>
              </w:rPr>
              <w:t>Principal Act</w:t>
            </w:r>
          </w:p>
        </w:tc>
      </w:tr>
      <w:tr w:rsidR="008B2B27" w:rsidRPr="006842D5" w14:paraId="7448A18A" w14:textId="77777777" w:rsidTr="00815AE7">
        <w:trPr>
          <w:trHeight w:val="20"/>
          <w:jc w:val="center"/>
        </w:trPr>
        <w:tc>
          <w:tcPr>
            <w:tcW w:w="959" w:type="dxa"/>
            <w:tcBorders>
              <w:top w:val="nil"/>
              <w:left w:val="nil"/>
              <w:bottom w:val="nil"/>
              <w:right w:val="nil"/>
            </w:tcBorders>
            <w:shd w:val="clear" w:color="auto" w:fill="FFFFFF"/>
          </w:tcPr>
          <w:p w14:paraId="5AC9DD28" w14:textId="77777777" w:rsidR="008B2B27" w:rsidRPr="006842D5" w:rsidRDefault="008B2B27" w:rsidP="00815AE7">
            <w:pPr>
              <w:shd w:val="clear" w:color="auto" w:fill="FFFFFF"/>
              <w:ind w:right="144"/>
              <w:jc w:val="right"/>
              <w:rPr>
                <w:sz w:val="22"/>
                <w:szCs w:val="22"/>
              </w:rPr>
            </w:pPr>
            <w:r w:rsidRPr="006842D5">
              <w:rPr>
                <w:sz w:val="22"/>
                <w:szCs w:val="22"/>
              </w:rPr>
              <w:t>25.</w:t>
            </w:r>
          </w:p>
        </w:tc>
        <w:tc>
          <w:tcPr>
            <w:tcW w:w="8481" w:type="dxa"/>
            <w:tcBorders>
              <w:top w:val="nil"/>
              <w:left w:val="nil"/>
              <w:bottom w:val="nil"/>
              <w:right w:val="nil"/>
            </w:tcBorders>
            <w:shd w:val="clear" w:color="auto" w:fill="FFFFFF"/>
          </w:tcPr>
          <w:p w14:paraId="0D363980" w14:textId="77777777" w:rsidR="008B2B27" w:rsidRPr="006842D5" w:rsidRDefault="008B2B27" w:rsidP="00815AE7">
            <w:pPr>
              <w:shd w:val="clear" w:color="auto" w:fill="FFFFFF"/>
              <w:ind w:left="82"/>
              <w:rPr>
                <w:sz w:val="22"/>
                <w:szCs w:val="22"/>
              </w:rPr>
            </w:pPr>
            <w:proofErr w:type="spellStart"/>
            <w:r w:rsidRPr="006842D5">
              <w:rPr>
                <w:sz w:val="22"/>
                <w:szCs w:val="22"/>
              </w:rPr>
              <w:t>Organisation</w:t>
            </w:r>
            <w:proofErr w:type="spellEnd"/>
            <w:r w:rsidRPr="006842D5">
              <w:rPr>
                <w:sz w:val="22"/>
                <w:szCs w:val="22"/>
              </w:rPr>
              <w:t xml:space="preserve"> may accept gifts etc. and act as trustee</w:t>
            </w:r>
          </w:p>
        </w:tc>
      </w:tr>
      <w:tr w:rsidR="00683AB4" w:rsidRPr="006842D5" w14:paraId="4AA48AF2" w14:textId="77777777" w:rsidTr="00E57AE4">
        <w:trPr>
          <w:trHeight w:val="20"/>
          <w:jc w:val="center"/>
        </w:trPr>
        <w:tc>
          <w:tcPr>
            <w:tcW w:w="9440" w:type="dxa"/>
            <w:gridSpan w:val="2"/>
            <w:tcBorders>
              <w:top w:val="nil"/>
              <w:left w:val="nil"/>
              <w:bottom w:val="nil"/>
              <w:right w:val="nil"/>
            </w:tcBorders>
            <w:shd w:val="clear" w:color="auto" w:fill="FFFFFF"/>
          </w:tcPr>
          <w:p w14:paraId="7D97FBD1" w14:textId="77777777" w:rsidR="00683AB4" w:rsidRPr="00683AB4" w:rsidRDefault="00683AB4" w:rsidP="00815AE7">
            <w:pPr>
              <w:shd w:val="clear" w:color="auto" w:fill="FFFFFF"/>
              <w:spacing w:before="120" w:after="120"/>
              <w:ind w:left="144" w:right="144"/>
              <w:jc w:val="center"/>
              <w:rPr>
                <w:sz w:val="24"/>
                <w:szCs w:val="22"/>
              </w:rPr>
            </w:pPr>
            <w:r w:rsidRPr="00683AB4">
              <w:rPr>
                <w:sz w:val="24"/>
                <w:szCs w:val="22"/>
              </w:rPr>
              <w:t>PART 5</w:t>
            </w:r>
            <w:r w:rsidRPr="00683AB4">
              <w:rPr>
                <w:rFonts w:eastAsia="Times New Roman"/>
                <w:sz w:val="24"/>
                <w:szCs w:val="22"/>
              </w:rPr>
              <w:t>—AMENDMENT OF OTHER ACTS</w:t>
            </w:r>
          </w:p>
        </w:tc>
      </w:tr>
      <w:tr w:rsidR="008B2B27" w:rsidRPr="006842D5" w14:paraId="57126796" w14:textId="77777777" w:rsidTr="00815AE7">
        <w:trPr>
          <w:trHeight w:val="20"/>
          <w:jc w:val="center"/>
        </w:trPr>
        <w:tc>
          <w:tcPr>
            <w:tcW w:w="959" w:type="dxa"/>
            <w:tcBorders>
              <w:top w:val="nil"/>
              <w:left w:val="nil"/>
              <w:bottom w:val="nil"/>
              <w:right w:val="nil"/>
            </w:tcBorders>
            <w:shd w:val="clear" w:color="auto" w:fill="FFFFFF"/>
          </w:tcPr>
          <w:p w14:paraId="25732FDF" w14:textId="77777777" w:rsidR="008B2B27" w:rsidRPr="006842D5" w:rsidRDefault="008B2B27" w:rsidP="00815AE7">
            <w:pPr>
              <w:shd w:val="clear" w:color="auto" w:fill="FFFFFF"/>
              <w:ind w:right="144"/>
              <w:jc w:val="right"/>
              <w:rPr>
                <w:sz w:val="22"/>
                <w:szCs w:val="22"/>
              </w:rPr>
            </w:pPr>
            <w:r w:rsidRPr="006842D5">
              <w:rPr>
                <w:sz w:val="22"/>
                <w:szCs w:val="22"/>
              </w:rPr>
              <w:t>26.</w:t>
            </w:r>
          </w:p>
        </w:tc>
        <w:tc>
          <w:tcPr>
            <w:tcW w:w="8481" w:type="dxa"/>
            <w:tcBorders>
              <w:top w:val="nil"/>
              <w:left w:val="nil"/>
              <w:bottom w:val="nil"/>
              <w:right w:val="nil"/>
            </w:tcBorders>
            <w:shd w:val="clear" w:color="auto" w:fill="FFFFFF"/>
          </w:tcPr>
          <w:p w14:paraId="4F003C34" w14:textId="77777777" w:rsidR="008B2B27" w:rsidRPr="006842D5" w:rsidRDefault="008B2B27" w:rsidP="00815AE7">
            <w:pPr>
              <w:shd w:val="clear" w:color="auto" w:fill="FFFFFF"/>
              <w:ind w:left="77"/>
              <w:rPr>
                <w:sz w:val="22"/>
                <w:szCs w:val="22"/>
              </w:rPr>
            </w:pPr>
            <w:r w:rsidRPr="006842D5">
              <w:rPr>
                <w:sz w:val="22"/>
                <w:szCs w:val="22"/>
              </w:rPr>
              <w:t>Amendment of other Acts</w:t>
            </w:r>
          </w:p>
        </w:tc>
      </w:tr>
    </w:tbl>
    <w:p w14:paraId="781CD761" w14:textId="77777777" w:rsidR="008B2B27" w:rsidRPr="00683AB4" w:rsidRDefault="008B2B27" w:rsidP="00815AE7">
      <w:pPr>
        <w:shd w:val="clear" w:color="auto" w:fill="FFFFFF"/>
        <w:spacing w:before="442" w:after="120"/>
        <w:ind w:right="72"/>
        <w:jc w:val="center"/>
        <w:rPr>
          <w:sz w:val="24"/>
          <w:szCs w:val="22"/>
        </w:rPr>
      </w:pPr>
      <w:r w:rsidRPr="00683AB4">
        <w:rPr>
          <w:sz w:val="24"/>
          <w:szCs w:val="22"/>
        </w:rPr>
        <w:t>SCHEDULE</w:t>
      </w:r>
    </w:p>
    <w:p w14:paraId="057FA80B" w14:textId="77777777" w:rsidR="008B2B27" w:rsidRPr="006842D5" w:rsidRDefault="008B2B27" w:rsidP="00815AE7">
      <w:pPr>
        <w:shd w:val="clear" w:color="auto" w:fill="FFFFFF"/>
        <w:ind w:right="82"/>
        <w:jc w:val="center"/>
        <w:rPr>
          <w:sz w:val="22"/>
          <w:szCs w:val="22"/>
        </w:rPr>
      </w:pPr>
      <w:r w:rsidRPr="006842D5">
        <w:rPr>
          <w:sz w:val="22"/>
          <w:szCs w:val="22"/>
        </w:rPr>
        <w:t>AMENDMENT OF OTHER ACTS</w:t>
      </w:r>
    </w:p>
    <w:p w14:paraId="0D5E4E98" w14:textId="77777777" w:rsidR="008B2B27" w:rsidRPr="006842D5" w:rsidRDefault="008B2B27" w:rsidP="00815AE7">
      <w:pPr>
        <w:shd w:val="clear" w:color="auto" w:fill="FFFFFF"/>
        <w:ind w:right="82"/>
        <w:jc w:val="center"/>
        <w:rPr>
          <w:sz w:val="22"/>
          <w:szCs w:val="22"/>
        </w:rPr>
        <w:sectPr w:rsidR="008B2B27" w:rsidRPr="006842D5" w:rsidSect="00815AE7">
          <w:headerReference w:type="default" r:id="rId10"/>
          <w:pgSz w:w="12240" w:h="15840" w:code="1"/>
          <w:pgMar w:top="1440" w:right="1440" w:bottom="1440" w:left="1440" w:header="720" w:footer="720" w:gutter="0"/>
          <w:cols w:space="60"/>
          <w:noEndnote/>
        </w:sectPr>
      </w:pPr>
    </w:p>
    <w:p w14:paraId="75F9D137" w14:textId="77777777" w:rsidR="008B2B27" w:rsidRPr="006842D5" w:rsidRDefault="00FD7057" w:rsidP="00815AE7">
      <w:pPr>
        <w:ind w:left="2448" w:right="2453"/>
        <w:jc w:val="center"/>
        <w:rPr>
          <w:sz w:val="22"/>
          <w:szCs w:val="22"/>
        </w:rPr>
      </w:pPr>
      <w:r w:rsidRPr="006842D5">
        <w:rPr>
          <w:noProof/>
          <w:sz w:val="22"/>
          <w:szCs w:val="22"/>
          <w:lang w:val="en-AU" w:eastAsia="en-AU"/>
        </w:rPr>
        <w:lastRenderedPageBreak/>
        <w:drawing>
          <wp:inline distT="0" distB="0" distL="0" distR="0" wp14:anchorId="3CC8F374" wp14:editId="043085AE">
            <wp:extent cx="1420495" cy="103124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95" cy="1031240"/>
                    </a:xfrm>
                    <a:prstGeom prst="rect">
                      <a:avLst/>
                    </a:prstGeom>
                    <a:noFill/>
                    <a:ln>
                      <a:noFill/>
                    </a:ln>
                  </pic:spPr>
                </pic:pic>
              </a:graphicData>
            </a:graphic>
          </wp:inline>
        </w:drawing>
      </w:r>
    </w:p>
    <w:p w14:paraId="0BDC2D6F" w14:textId="77777777" w:rsidR="008B2B27" w:rsidRPr="006842D5" w:rsidRDefault="008B2B27" w:rsidP="00815AE7">
      <w:pPr>
        <w:shd w:val="clear" w:color="auto" w:fill="FFFFFF"/>
        <w:spacing w:before="1469"/>
        <w:ind w:left="658" w:right="432" w:hanging="226"/>
        <w:jc w:val="center"/>
        <w:rPr>
          <w:sz w:val="36"/>
          <w:szCs w:val="36"/>
        </w:rPr>
      </w:pPr>
      <w:r w:rsidRPr="006842D5">
        <w:rPr>
          <w:b/>
          <w:bCs/>
          <w:sz w:val="36"/>
          <w:szCs w:val="36"/>
        </w:rPr>
        <w:t>Industry, Technology and Commerce Legislation Amendment Act 1991</w:t>
      </w:r>
    </w:p>
    <w:p w14:paraId="18C7B7F2" w14:textId="77777777" w:rsidR="008B2B27" w:rsidRPr="006842D5" w:rsidRDefault="008B2B27" w:rsidP="00815AE7">
      <w:pPr>
        <w:shd w:val="clear" w:color="auto" w:fill="FFFFFF"/>
        <w:spacing w:before="955"/>
        <w:ind w:right="14"/>
        <w:jc w:val="center"/>
        <w:rPr>
          <w:sz w:val="28"/>
          <w:szCs w:val="22"/>
        </w:rPr>
      </w:pPr>
      <w:r w:rsidRPr="006842D5">
        <w:rPr>
          <w:b/>
          <w:bCs/>
          <w:sz w:val="28"/>
          <w:szCs w:val="22"/>
        </w:rPr>
        <w:t>No. 66 of 1991</w:t>
      </w:r>
    </w:p>
    <w:p w14:paraId="40E8705E" w14:textId="77777777" w:rsidR="008B2B27" w:rsidRPr="006842D5" w:rsidRDefault="000775A3" w:rsidP="00815AE7">
      <w:pPr>
        <w:shd w:val="clear" w:color="auto" w:fill="FFFFFF"/>
        <w:spacing w:before="2352"/>
        <w:ind w:left="250" w:right="389"/>
        <w:jc w:val="center"/>
        <w:rPr>
          <w:sz w:val="28"/>
          <w:szCs w:val="22"/>
        </w:rPr>
      </w:pPr>
      <w:r w:rsidRPr="006842D5">
        <w:rPr>
          <w:b/>
          <w:bCs/>
          <w:noProof/>
          <w:sz w:val="28"/>
          <w:szCs w:val="22"/>
          <w:lang w:val="en-AU" w:eastAsia="en-AU"/>
        </w:rPr>
        <mc:AlternateContent>
          <mc:Choice Requires="wps">
            <w:drawing>
              <wp:anchor distT="0" distB="0" distL="114300" distR="114300" simplePos="0" relativeHeight="251659264" behindDoc="0" locked="0" layoutInCell="1" allowOverlap="1" wp14:anchorId="54852433" wp14:editId="12CA9704">
                <wp:simplePos x="0" y="0"/>
                <wp:positionH relativeFrom="column">
                  <wp:posOffset>136187</wp:posOffset>
                </wp:positionH>
                <wp:positionV relativeFrom="paragraph">
                  <wp:posOffset>1144810</wp:posOffset>
                </wp:positionV>
                <wp:extent cx="5826868"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826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4F85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pt,90.15pt" to="469.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" strokecolor="black [3040]"/>
            </w:pict>
          </mc:Fallback>
        </mc:AlternateContent>
      </w:r>
      <w:r w:rsidR="008B2B27" w:rsidRPr="006842D5">
        <w:rPr>
          <w:b/>
          <w:bCs/>
          <w:sz w:val="28"/>
          <w:szCs w:val="22"/>
        </w:rPr>
        <w:t>An Act to amend various Acts relating to matters dealt with by the Department of Industry, Technology and Commerce, and for related purposes</w:t>
      </w:r>
    </w:p>
    <w:p w14:paraId="302B9B7E" w14:textId="77777777" w:rsidR="008B2B27" w:rsidRPr="006842D5" w:rsidRDefault="008B2B27" w:rsidP="00815AE7">
      <w:pPr>
        <w:shd w:val="clear" w:color="auto" w:fill="FFFFFF"/>
        <w:spacing w:before="547"/>
        <w:ind w:right="19"/>
        <w:jc w:val="right"/>
        <w:rPr>
          <w:sz w:val="22"/>
          <w:szCs w:val="22"/>
        </w:rPr>
      </w:pPr>
      <w:r w:rsidRPr="006842D5">
        <w:rPr>
          <w:sz w:val="22"/>
          <w:szCs w:val="22"/>
        </w:rPr>
        <w:t>[</w:t>
      </w:r>
      <w:r w:rsidRPr="006842D5">
        <w:rPr>
          <w:i/>
          <w:iCs/>
          <w:sz w:val="22"/>
          <w:szCs w:val="22"/>
        </w:rPr>
        <w:t>Assented to 15 June 1991</w:t>
      </w:r>
      <w:r w:rsidRPr="006842D5">
        <w:rPr>
          <w:sz w:val="22"/>
          <w:szCs w:val="22"/>
        </w:rPr>
        <w:t>]</w:t>
      </w:r>
    </w:p>
    <w:p w14:paraId="13F90658" w14:textId="77777777" w:rsidR="008B2B27" w:rsidRPr="006842D5" w:rsidRDefault="008B2B27" w:rsidP="00815AE7">
      <w:pPr>
        <w:shd w:val="clear" w:color="auto" w:fill="FFFFFF"/>
        <w:ind w:left="346"/>
        <w:rPr>
          <w:sz w:val="22"/>
          <w:szCs w:val="22"/>
        </w:rPr>
      </w:pPr>
      <w:r w:rsidRPr="006842D5">
        <w:rPr>
          <w:sz w:val="22"/>
          <w:szCs w:val="22"/>
        </w:rPr>
        <w:t>The Parliament of Australia enacts:</w:t>
      </w:r>
    </w:p>
    <w:p w14:paraId="53752214" w14:textId="77777777" w:rsidR="008B2B27" w:rsidRPr="006842D5" w:rsidRDefault="008B2B27" w:rsidP="00216FB2">
      <w:pPr>
        <w:shd w:val="clear" w:color="auto" w:fill="FFFFFF"/>
        <w:spacing w:before="317" w:after="120"/>
        <w:ind w:left="5"/>
        <w:jc w:val="center"/>
        <w:rPr>
          <w:sz w:val="22"/>
          <w:szCs w:val="22"/>
        </w:rPr>
      </w:pPr>
      <w:r w:rsidRPr="00216FB2">
        <w:rPr>
          <w:b/>
          <w:bCs/>
          <w:sz w:val="24"/>
          <w:szCs w:val="22"/>
        </w:rPr>
        <w:t>PART 1</w:t>
      </w:r>
      <w:r w:rsidRPr="00216FB2">
        <w:rPr>
          <w:rFonts w:eastAsia="Times New Roman"/>
          <w:b/>
          <w:bCs/>
          <w:sz w:val="24"/>
          <w:szCs w:val="22"/>
        </w:rPr>
        <w:t>—PRELIMINARY</w:t>
      </w:r>
    </w:p>
    <w:p w14:paraId="4FA93760" w14:textId="77777777" w:rsidR="008B2B27" w:rsidRPr="006842D5" w:rsidRDefault="008B2B27" w:rsidP="00AE5E39">
      <w:pPr>
        <w:shd w:val="clear" w:color="auto" w:fill="FFFFFF"/>
        <w:spacing w:before="120" w:after="60"/>
        <w:ind w:left="5"/>
        <w:rPr>
          <w:sz w:val="22"/>
          <w:szCs w:val="22"/>
        </w:rPr>
      </w:pPr>
      <w:r w:rsidRPr="006842D5">
        <w:rPr>
          <w:b/>
          <w:bCs/>
          <w:sz w:val="22"/>
          <w:szCs w:val="22"/>
        </w:rPr>
        <w:t>Short title</w:t>
      </w:r>
    </w:p>
    <w:p w14:paraId="29BE3D1C" w14:textId="77777777" w:rsidR="008B2B27" w:rsidRPr="006842D5" w:rsidRDefault="008B2B27" w:rsidP="00AE5E39">
      <w:pPr>
        <w:shd w:val="clear" w:color="auto" w:fill="FFFFFF"/>
        <w:tabs>
          <w:tab w:val="left" w:pos="638"/>
        </w:tabs>
        <w:spacing w:before="120"/>
        <w:ind w:firstLine="341"/>
        <w:rPr>
          <w:sz w:val="22"/>
          <w:szCs w:val="22"/>
        </w:rPr>
      </w:pPr>
      <w:r w:rsidRPr="006842D5">
        <w:rPr>
          <w:b/>
          <w:bCs/>
          <w:sz w:val="22"/>
          <w:szCs w:val="22"/>
        </w:rPr>
        <w:t>1.</w:t>
      </w:r>
      <w:r w:rsidRPr="006842D5">
        <w:rPr>
          <w:sz w:val="22"/>
          <w:szCs w:val="22"/>
        </w:rPr>
        <w:tab/>
        <w:t xml:space="preserve">This Act may be cited as the </w:t>
      </w:r>
      <w:r w:rsidRPr="006842D5">
        <w:rPr>
          <w:i/>
          <w:iCs/>
          <w:sz w:val="22"/>
          <w:szCs w:val="22"/>
        </w:rPr>
        <w:t>Industry, Technology and Commerce</w:t>
      </w:r>
      <w:r w:rsidR="00AE5E39" w:rsidRPr="006842D5">
        <w:rPr>
          <w:i/>
          <w:iCs/>
          <w:sz w:val="22"/>
          <w:szCs w:val="22"/>
        </w:rPr>
        <w:t xml:space="preserve"> </w:t>
      </w:r>
      <w:r w:rsidRPr="006842D5">
        <w:rPr>
          <w:i/>
          <w:iCs/>
          <w:sz w:val="22"/>
          <w:szCs w:val="22"/>
        </w:rPr>
        <w:t>Legislation Amendment Act 1991.</w:t>
      </w:r>
    </w:p>
    <w:p w14:paraId="023B2FD8" w14:textId="77777777" w:rsidR="008B2B27" w:rsidRPr="006842D5" w:rsidRDefault="008B2B27" w:rsidP="00AE5E39">
      <w:pPr>
        <w:shd w:val="clear" w:color="auto" w:fill="FFFFFF"/>
        <w:spacing w:before="120" w:after="60"/>
        <w:ind w:left="5"/>
        <w:rPr>
          <w:sz w:val="22"/>
          <w:szCs w:val="22"/>
        </w:rPr>
      </w:pPr>
      <w:r w:rsidRPr="006842D5">
        <w:rPr>
          <w:b/>
          <w:bCs/>
          <w:sz w:val="22"/>
          <w:szCs w:val="22"/>
        </w:rPr>
        <w:t>Commencement</w:t>
      </w:r>
    </w:p>
    <w:p w14:paraId="33A72EB0" w14:textId="77777777" w:rsidR="008B2B27" w:rsidRPr="006842D5" w:rsidRDefault="008B2B27" w:rsidP="00AE5E39">
      <w:pPr>
        <w:shd w:val="clear" w:color="auto" w:fill="FFFFFF"/>
        <w:tabs>
          <w:tab w:val="left" w:pos="638"/>
        </w:tabs>
        <w:spacing w:before="120"/>
        <w:ind w:firstLine="341"/>
        <w:rPr>
          <w:sz w:val="22"/>
          <w:szCs w:val="22"/>
        </w:rPr>
      </w:pPr>
      <w:r w:rsidRPr="006842D5">
        <w:rPr>
          <w:b/>
          <w:bCs/>
          <w:sz w:val="22"/>
          <w:szCs w:val="22"/>
        </w:rPr>
        <w:t>2.</w:t>
      </w:r>
      <w:r w:rsidRPr="006842D5">
        <w:rPr>
          <w:b/>
          <w:bCs/>
          <w:sz w:val="22"/>
          <w:szCs w:val="22"/>
        </w:rPr>
        <w:tab/>
        <w:t xml:space="preserve">(1) </w:t>
      </w:r>
      <w:r w:rsidRPr="006842D5">
        <w:rPr>
          <w:sz w:val="22"/>
          <w:szCs w:val="22"/>
        </w:rPr>
        <w:t>Subject to this section, this Act commences on the day on</w:t>
      </w:r>
      <w:r w:rsidR="00AE5E39" w:rsidRPr="006842D5">
        <w:rPr>
          <w:sz w:val="22"/>
          <w:szCs w:val="22"/>
        </w:rPr>
        <w:t xml:space="preserve"> </w:t>
      </w:r>
      <w:r w:rsidRPr="006842D5">
        <w:rPr>
          <w:sz w:val="22"/>
          <w:szCs w:val="22"/>
        </w:rPr>
        <w:t>which it receives the Royal Assent.</w:t>
      </w:r>
    </w:p>
    <w:p w14:paraId="2FB6D8C7" w14:textId="77777777" w:rsidR="008B2B27" w:rsidRPr="006842D5" w:rsidRDefault="008B2B27" w:rsidP="00AE5E39">
      <w:pPr>
        <w:shd w:val="clear" w:color="auto" w:fill="FFFFFF"/>
        <w:spacing w:before="120"/>
        <w:ind w:left="24" w:firstLine="317"/>
        <w:rPr>
          <w:sz w:val="22"/>
          <w:szCs w:val="22"/>
        </w:rPr>
      </w:pPr>
      <w:r w:rsidRPr="006842D5">
        <w:rPr>
          <w:b/>
          <w:bCs/>
          <w:sz w:val="22"/>
          <w:szCs w:val="22"/>
        </w:rPr>
        <w:t>(2)</w:t>
      </w:r>
      <w:r w:rsidRPr="006842D5">
        <w:rPr>
          <w:sz w:val="22"/>
          <w:szCs w:val="22"/>
        </w:rPr>
        <w:t xml:space="preserve"> The amendments of the </w:t>
      </w:r>
      <w:r w:rsidRPr="006842D5">
        <w:rPr>
          <w:i/>
          <w:iCs/>
          <w:sz w:val="22"/>
          <w:szCs w:val="22"/>
        </w:rPr>
        <w:t xml:space="preserve">Export Market Development Grants Act 1974 </w:t>
      </w:r>
      <w:r w:rsidRPr="006842D5">
        <w:rPr>
          <w:sz w:val="22"/>
          <w:szCs w:val="22"/>
        </w:rPr>
        <w:t>made by this Act are taken to have commenced immediately after</w:t>
      </w:r>
    </w:p>
    <w:p w14:paraId="14A715AC" w14:textId="77777777" w:rsidR="008B2B27" w:rsidRPr="006842D5" w:rsidRDefault="008B2B27" w:rsidP="00AE5E39">
      <w:pPr>
        <w:shd w:val="clear" w:color="auto" w:fill="FFFFFF"/>
        <w:spacing w:before="120"/>
        <w:ind w:left="24" w:firstLine="317"/>
        <w:rPr>
          <w:sz w:val="22"/>
          <w:szCs w:val="22"/>
        </w:rPr>
        <w:sectPr w:rsidR="008B2B27" w:rsidRPr="006842D5" w:rsidSect="00815AE7">
          <w:pgSz w:w="12240" w:h="15840" w:code="1"/>
          <w:pgMar w:top="1440" w:right="1440" w:bottom="1440" w:left="1440" w:header="720" w:footer="720" w:gutter="0"/>
          <w:cols w:space="60"/>
          <w:noEndnote/>
        </w:sectPr>
      </w:pPr>
    </w:p>
    <w:p w14:paraId="68F736FB" w14:textId="77777777" w:rsidR="008B2B27" w:rsidRPr="006842D5" w:rsidRDefault="008B2B27" w:rsidP="00AE5E39">
      <w:pPr>
        <w:shd w:val="clear" w:color="auto" w:fill="FFFFFF"/>
        <w:spacing w:before="120"/>
        <w:rPr>
          <w:sz w:val="22"/>
          <w:szCs w:val="22"/>
        </w:rPr>
      </w:pPr>
      <w:r w:rsidRPr="006842D5">
        <w:rPr>
          <w:sz w:val="22"/>
          <w:szCs w:val="22"/>
        </w:rPr>
        <w:lastRenderedPageBreak/>
        <w:t xml:space="preserve">the commencement of the </w:t>
      </w:r>
      <w:r w:rsidRPr="006842D5">
        <w:rPr>
          <w:i/>
          <w:iCs/>
          <w:sz w:val="22"/>
          <w:szCs w:val="22"/>
        </w:rPr>
        <w:t>Export Market Development Grants Amendment Act (No. 2) 1990.</w:t>
      </w:r>
    </w:p>
    <w:p w14:paraId="6F0530AB" w14:textId="77777777" w:rsidR="008B2B27" w:rsidRPr="006842D5" w:rsidRDefault="008B2B27" w:rsidP="00AE5E39">
      <w:pPr>
        <w:numPr>
          <w:ilvl w:val="0"/>
          <w:numId w:val="1"/>
        </w:numPr>
        <w:shd w:val="clear" w:color="auto" w:fill="FFFFFF"/>
        <w:tabs>
          <w:tab w:val="left" w:pos="725"/>
        </w:tabs>
        <w:spacing w:before="120"/>
        <w:ind w:left="10" w:right="34" w:firstLine="336"/>
        <w:jc w:val="both"/>
        <w:rPr>
          <w:b/>
          <w:bCs/>
          <w:sz w:val="22"/>
          <w:szCs w:val="22"/>
        </w:rPr>
      </w:pPr>
      <w:r w:rsidRPr="006842D5">
        <w:rPr>
          <w:sz w:val="22"/>
          <w:szCs w:val="22"/>
        </w:rPr>
        <w:t xml:space="preserve">The amendment of the </w:t>
      </w:r>
      <w:r w:rsidRPr="006842D5">
        <w:rPr>
          <w:i/>
          <w:iCs/>
          <w:sz w:val="22"/>
          <w:szCs w:val="22"/>
        </w:rPr>
        <w:t xml:space="preserve">Industry, Technology and Commerce Legislation Amendment Act 1989 </w:t>
      </w:r>
      <w:r w:rsidRPr="006842D5">
        <w:rPr>
          <w:sz w:val="22"/>
          <w:szCs w:val="22"/>
        </w:rPr>
        <w:t>made by this Act is taken to have commenced on 27 June 1989.</w:t>
      </w:r>
    </w:p>
    <w:p w14:paraId="35290922" w14:textId="77777777" w:rsidR="008B2B27" w:rsidRPr="006842D5" w:rsidRDefault="008B2B27" w:rsidP="00AE5E39">
      <w:pPr>
        <w:numPr>
          <w:ilvl w:val="0"/>
          <w:numId w:val="1"/>
        </w:numPr>
        <w:shd w:val="clear" w:color="auto" w:fill="FFFFFF"/>
        <w:tabs>
          <w:tab w:val="left" w:pos="725"/>
        </w:tabs>
        <w:spacing w:before="120"/>
        <w:ind w:left="10" w:right="43" w:firstLine="336"/>
        <w:jc w:val="both"/>
        <w:rPr>
          <w:b/>
          <w:bCs/>
          <w:sz w:val="22"/>
          <w:szCs w:val="22"/>
        </w:rPr>
      </w:pPr>
      <w:r w:rsidRPr="006842D5">
        <w:rPr>
          <w:sz w:val="22"/>
          <w:szCs w:val="22"/>
        </w:rPr>
        <w:t xml:space="preserve">The amendments of the </w:t>
      </w:r>
      <w:r w:rsidRPr="006842D5">
        <w:rPr>
          <w:i/>
          <w:iCs/>
          <w:sz w:val="22"/>
          <w:szCs w:val="22"/>
        </w:rPr>
        <w:t xml:space="preserve">Patents Act 1990 </w:t>
      </w:r>
      <w:r w:rsidRPr="006842D5">
        <w:rPr>
          <w:sz w:val="22"/>
          <w:szCs w:val="22"/>
        </w:rPr>
        <w:t xml:space="preserve">are taken to commence, or to have commenced, immediately after the commencement of the </w:t>
      </w:r>
      <w:r w:rsidRPr="006842D5">
        <w:rPr>
          <w:i/>
          <w:iCs/>
          <w:sz w:val="22"/>
          <w:szCs w:val="22"/>
        </w:rPr>
        <w:t>Patents Act 1990.</w:t>
      </w:r>
    </w:p>
    <w:p w14:paraId="02501E52" w14:textId="77777777" w:rsidR="008B2B27" w:rsidRPr="00216FB2" w:rsidRDefault="008B2B27" w:rsidP="00AE5E39">
      <w:pPr>
        <w:shd w:val="clear" w:color="auto" w:fill="FFFFFF"/>
        <w:spacing w:before="240" w:after="120"/>
        <w:ind w:left="2006" w:hanging="2006"/>
        <w:jc w:val="center"/>
        <w:rPr>
          <w:sz w:val="24"/>
          <w:szCs w:val="22"/>
        </w:rPr>
      </w:pPr>
      <w:r w:rsidRPr="00216FB2">
        <w:rPr>
          <w:b/>
          <w:bCs/>
          <w:sz w:val="24"/>
          <w:szCs w:val="22"/>
        </w:rPr>
        <w:t>PART 2</w:t>
      </w:r>
      <w:r w:rsidRPr="00216FB2">
        <w:rPr>
          <w:rFonts w:eastAsia="Times New Roman"/>
          <w:b/>
          <w:bCs/>
          <w:sz w:val="24"/>
          <w:szCs w:val="22"/>
        </w:rPr>
        <w:t>—AMENDMENT OF THE INDUSTRY RESEARCH AND DEVELOPMENT ACT 1986</w:t>
      </w:r>
    </w:p>
    <w:p w14:paraId="56A7CF68" w14:textId="77777777" w:rsidR="008B2B27" w:rsidRPr="006842D5" w:rsidRDefault="008B2B27" w:rsidP="00AE5E39">
      <w:pPr>
        <w:shd w:val="clear" w:color="auto" w:fill="FFFFFF"/>
        <w:spacing w:before="120" w:after="60"/>
        <w:ind w:left="5"/>
        <w:rPr>
          <w:sz w:val="22"/>
          <w:szCs w:val="22"/>
        </w:rPr>
      </w:pPr>
      <w:r w:rsidRPr="006842D5">
        <w:rPr>
          <w:b/>
          <w:bCs/>
          <w:sz w:val="22"/>
          <w:szCs w:val="22"/>
        </w:rPr>
        <w:t>Principal Act</w:t>
      </w:r>
    </w:p>
    <w:p w14:paraId="7ECCBBA5" w14:textId="77777777" w:rsidR="008B2B27" w:rsidRPr="006842D5" w:rsidRDefault="008B2B27" w:rsidP="00AE5E39">
      <w:pPr>
        <w:shd w:val="clear" w:color="auto" w:fill="FFFFFF"/>
        <w:tabs>
          <w:tab w:val="left" w:pos="648"/>
        </w:tabs>
        <w:spacing w:before="120"/>
        <w:ind w:left="14" w:right="19" w:firstLine="331"/>
        <w:jc w:val="both"/>
        <w:rPr>
          <w:sz w:val="22"/>
          <w:szCs w:val="22"/>
        </w:rPr>
      </w:pPr>
      <w:r w:rsidRPr="006842D5">
        <w:rPr>
          <w:b/>
          <w:bCs/>
          <w:sz w:val="22"/>
          <w:szCs w:val="22"/>
        </w:rPr>
        <w:t>3.</w:t>
      </w:r>
      <w:r w:rsidRPr="006842D5">
        <w:rPr>
          <w:b/>
          <w:bCs/>
          <w:sz w:val="22"/>
          <w:szCs w:val="22"/>
        </w:rPr>
        <w:tab/>
      </w:r>
      <w:r w:rsidRPr="006842D5">
        <w:rPr>
          <w:sz w:val="22"/>
          <w:szCs w:val="22"/>
        </w:rPr>
        <w:t xml:space="preserve">In this Part, </w:t>
      </w:r>
      <w:r w:rsidRPr="006842D5">
        <w:rPr>
          <w:b/>
          <w:bCs/>
          <w:sz w:val="22"/>
          <w:szCs w:val="22"/>
        </w:rPr>
        <w:t xml:space="preserve">“Principal Act” </w:t>
      </w:r>
      <w:r w:rsidRPr="006842D5">
        <w:rPr>
          <w:sz w:val="22"/>
          <w:szCs w:val="22"/>
        </w:rPr>
        <w:t xml:space="preserve">means the </w:t>
      </w:r>
      <w:r w:rsidRPr="006842D5">
        <w:rPr>
          <w:i/>
          <w:iCs/>
          <w:sz w:val="22"/>
          <w:szCs w:val="22"/>
        </w:rPr>
        <w:t>Industry Research and</w:t>
      </w:r>
      <w:r w:rsidR="00AE5E39" w:rsidRPr="006842D5">
        <w:rPr>
          <w:i/>
          <w:iCs/>
          <w:sz w:val="22"/>
          <w:szCs w:val="22"/>
        </w:rPr>
        <w:t xml:space="preserve"> </w:t>
      </w:r>
      <w:r w:rsidRPr="006842D5">
        <w:rPr>
          <w:i/>
          <w:iCs/>
          <w:sz w:val="22"/>
          <w:szCs w:val="22"/>
        </w:rPr>
        <w:t>Development Act 1986</w:t>
      </w:r>
      <w:r w:rsidRPr="006842D5">
        <w:rPr>
          <w:sz w:val="22"/>
          <w:szCs w:val="22"/>
          <w:vertAlign w:val="superscript"/>
        </w:rPr>
        <w:t>1</w:t>
      </w:r>
      <w:r w:rsidRPr="006842D5">
        <w:rPr>
          <w:i/>
          <w:iCs/>
          <w:sz w:val="22"/>
          <w:szCs w:val="22"/>
        </w:rPr>
        <w:t>.</w:t>
      </w:r>
    </w:p>
    <w:p w14:paraId="0F47AB3F" w14:textId="77777777" w:rsidR="008B2B27" w:rsidRPr="006842D5" w:rsidRDefault="008B2B27" w:rsidP="00AE5E39">
      <w:pPr>
        <w:shd w:val="clear" w:color="auto" w:fill="FFFFFF"/>
        <w:spacing w:before="120" w:after="60"/>
        <w:ind w:left="5"/>
        <w:rPr>
          <w:sz w:val="22"/>
          <w:szCs w:val="22"/>
        </w:rPr>
      </w:pPr>
      <w:r w:rsidRPr="006842D5">
        <w:rPr>
          <w:b/>
          <w:bCs/>
          <w:sz w:val="22"/>
          <w:szCs w:val="22"/>
        </w:rPr>
        <w:t>Interpretation</w:t>
      </w:r>
    </w:p>
    <w:p w14:paraId="4B813E91" w14:textId="77777777" w:rsidR="008B2B27" w:rsidRPr="006842D5" w:rsidRDefault="008B2B27" w:rsidP="00AE5E39">
      <w:pPr>
        <w:shd w:val="clear" w:color="auto" w:fill="FFFFFF"/>
        <w:tabs>
          <w:tab w:val="left" w:pos="648"/>
        </w:tabs>
        <w:spacing w:before="120"/>
        <w:ind w:left="346"/>
        <w:rPr>
          <w:sz w:val="22"/>
          <w:szCs w:val="22"/>
        </w:rPr>
      </w:pPr>
      <w:r w:rsidRPr="006842D5">
        <w:rPr>
          <w:b/>
          <w:bCs/>
          <w:sz w:val="22"/>
          <w:szCs w:val="22"/>
        </w:rPr>
        <w:t>4.</w:t>
      </w:r>
      <w:r w:rsidRPr="006842D5">
        <w:rPr>
          <w:b/>
          <w:bCs/>
          <w:i/>
          <w:iCs/>
          <w:sz w:val="22"/>
          <w:szCs w:val="22"/>
        </w:rPr>
        <w:tab/>
      </w:r>
      <w:r w:rsidRPr="006842D5">
        <w:rPr>
          <w:sz w:val="22"/>
          <w:szCs w:val="22"/>
        </w:rPr>
        <w:t>Section 4 of the Principal Act is amended:</w:t>
      </w:r>
    </w:p>
    <w:p w14:paraId="384A20BC" w14:textId="77777777" w:rsidR="008B2B27" w:rsidRPr="006842D5" w:rsidRDefault="008B2B27" w:rsidP="00AE5E39">
      <w:pPr>
        <w:numPr>
          <w:ilvl w:val="0"/>
          <w:numId w:val="2"/>
        </w:numPr>
        <w:shd w:val="clear" w:color="auto" w:fill="FFFFFF"/>
        <w:tabs>
          <w:tab w:val="left" w:pos="792"/>
        </w:tabs>
        <w:spacing w:before="120"/>
        <w:ind w:left="792" w:hanging="394"/>
        <w:rPr>
          <w:b/>
          <w:bCs/>
          <w:sz w:val="22"/>
          <w:szCs w:val="22"/>
        </w:rPr>
      </w:pPr>
      <w:r w:rsidRPr="006842D5">
        <w:rPr>
          <w:sz w:val="22"/>
          <w:szCs w:val="22"/>
        </w:rPr>
        <w:t>by omitting “or” from the end of paragraph (b) of the definition of “agreement under this Act” in subsection (1);</w:t>
      </w:r>
    </w:p>
    <w:p w14:paraId="0ED6A0E5" w14:textId="77777777" w:rsidR="008B2B27" w:rsidRPr="006842D5" w:rsidRDefault="008B2B27" w:rsidP="00AE5E39">
      <w:pPr>
        <w:numPr>
          <w:ilvl w:val="0"/>
          <w:numId w:val="2"/>
        </w:numPr>
        <w:shd w:val="clear" w:color="auto" w:fill="FFFFFF"/>
        <w:tabs>
          <w:tab w:val="left" w:pos="792"/>
        </w:tabs>
        <w:spacing w:before="120"/>
        <w:ind w:left="792" w:hanging="394"/>
        <w:rPr>
          <w:b/>
          <w:bCs/>
          <w:sz w:val="22"/>
          <w:szCs w:val="22"/>
        </w:rPr>
      </w:pPr>
      <w:r w:rsidRPr="006842D5">
        <w:rPr>
          <w:sz w:val="22"/>
          <w:szCs w:val="22"/>
        </w:rPr>
        <w:t>by adding at the end of the definition of “agreement under this Act” in subsection (1) the following word and paragraph:</w:t>
      </w:r>
    </w:p>
    <w:p w14:paraId="5AE72770" w14:textId="77777777" w:rsidR="008B2B27" w:rsidRPr="006842D5" w:rsidRDefault="008B2B27" w:rsidP="00AE5E39">
      <w:pPr>
        <w:shd w:val="clear" w:color="auto" w:fill="FFFFFF"/>
        <w:spacing w:before="120"/>
        <w:ind w:left="1862" w:hanging="840"/>
        <w:rPr>
          <w:sz w:val="22"/>
          <w:szCs w:val="22"/>
        </w:rPr>
      </w:pPr>
      <w:r w:rsidRPr="006842D5">
        <w:rPr>
          <w:sz w:val="22"/>
          <w:szCs w:val="22"/>
        </w:rPr>
        <w:t>“or (d) a national procurement development program agreement;”;</w:t>
      </w:r>
    </w:p>
    <w:p w14:paraId="70E0E101" w14:textId="77777777" w:rsidR="008B2B27" w:rsidRPr="006842D5" w:rsidRDefault="008B2B27" w:rsidP="00AE5E39">
      <w:pPr>
        <w:numPr>
          <w:ilvl w:val="0"/>
          <w:numId w:val="3"/>
        </w:numPr>
        <w:shd w:val="clear" w:color="auto" w:fill="FFFFFF"/>
        <w:tabs>
          <w:tab w:val="left" w:pos="792"/>
        </w:tabs>
        <w:spacing w:before="120"/>
        <w:ind w:left="792" w:hanging="394"/>
        <w:rPr>
          <w:b/>
          <w:bCs/>
          <w:sz w:val="22"/>
          <w:szCs w:val="22"/>
        </w:rPr>
      </w:pPr>
      <w:r w:rsidRPr="006842D5">
        <w:rPr>
          <w:sz w:val="22"/>
          <w:szCs w:val="22"/>
        </w:rPr>
        <w:t>by omitting “or” from the end of paragraph (b) of the definition of “application” in subsection (1);</w:t>
      </w:r>
    </w:p>
    <w:p w14:paraId="7E24E416" w14:textId="77777777" w:rsidR="008B2B27" w:rsidRPr="006842D5" w:rsidRDefault="008B2B27" w:rsidP="00AE5E39">
      <w:pPr>
        <w:numPr>
          <w:ilvl w:val="0"/>
          <w:numId w:val="3"/>
        </w:numPr>
        <w:shd w:val="clear" w:color="auto" w:fill="FFFFFF"/>
        <w:tabs>
          <w:tab w:val="left" w:pos="792"/>
        </w:tabs>
        <w:spacing w:before="120"/>
        <w:ind w:left="792" w:hanging="394"/>
        <w:rPr>
          <w:b/>
          <w:bCs/>
          <w:sz w:val="22"/>
          <w:szCs w:val="22"/>
        </w:rPr>
      </w:pPr>
      <w:r w:rsidRPr="006842D5">
        <w:rPr>
          <w:sz w:val="22"/>
          <w:szCs w:val="22"/>
        </w:rPr>
        <w:t>by adding at the end of the definition of “application” in subsection (1) the following word and paragraph:</w:t>
      </w:r>
    </w:p>
    <w:p w14:paraId="684F2297" w14:textId="77777777" w:rsidR="008B2B27" w:rsidRPr="006842D5" w:rsidRDefault="008B2B27" w:rsidP="00AE5E39">
      <w:pPr>
        <w:shd w:val="clear" w:color="auto" w:fill="FFFFFF"/>
        <w:spacing w:before="120"/>
        <w:ind w:left="1978" w:hanging="922"/>
        <w:rPr>
          <w:sz w:val="22"/>
          <w:szCs w:val="22"/>
        </w:rPr>
      </w:pPr>
      <w:r w:rsidRPr="006842D5">
        <w:rPr>
          <w:sz w:val="22"/>
          <w:szCs w:val="22"/>
        </w:rPr>
        <w:t>“or (d) an application for a national procurement development program agreement;”;</w:t>
      </w:r>
    </w:p>
    <w:p w14:paraId="3EEEEBC6" w14:textId="77777777" w:rsidR="008B2B27" w:rsidRPr="006842D5" w:rsidRDefault="008B2B27" w:rsidP="00AE5E39">
      <w:pPr>
        <w:numPr>
          <w:ilvl w:val="0"/>
          <w:numId w:val="4"/>
        </w:numPr>
        <w:shd w:val="clear" w:color="auto" w:fill="FFFFFF"/>
        <w:tabs>
          <w:tab w:val="left" w:pos="792"/>
        </w:tabs>
        <w:spacing w:before="120"/>
        <w:ind w:left="792" w:hanging="394"/>
        <w:rPr>
          <w:b/>
          <w:bCs/>
          <w:sz w:val="22"/>
          <w:szCs w:val="22"/>
        </w:rPr>
      </w:pPr>
      <w:r w:rsidRPr="006842D5">
        <w:rPr>
          <w:sz w:val="22"/>
          <w:szCs w:val="22"/>
        </w:rPr>
        <w:t>by omitting “or” from the end of paragraph (b) of the definition of “subsidy” in subsection (1);</w:t>
      </w:r>
    </w:p>
    <w:p w14:paraId="6ED7DA80" w14:textId="77777777" w:rsidR="008B2B27" w:rsidRPr="006842D5" w:rsidRDefault="008B2B27" w:rsidP="00AE5E39">
      <w:pPr>
        <w:numPr>
          <w:ilvl w:val="0"/>
          <w:numId w:val="4"/>
        </w:numPr>
        <w:shd w:val="clear" w:color="auto" w:fill="FFFFFF"/>
        <w:tabs>
          <w:tab w:val="left" w:pos="792"/>
        </w:tabs>
        <w:spacing w:before="120"/>
        <w:ind w:left="792" w:hanging="394"/>
        <w:rPr>
          <w:b/>
          <w:bCs/>
          <w:sz w:val="22"/>
          <w:szCs w:val="22"/>
        </w:rPr>
      </w:pPr>
      <w:r w:rsidRPr="006842D5">
        <w:rPr>
          <w:sz w:val="22"/>
          <w:szCs w:val="22"/>
        </w:rPr>
        <w:t>by omitting “agreement.” from paragraph (c) of the definition of “subsidy” in subsection (1) and substituting “agreement; or”;</w:t>
      </w:r>
    </w:p>
    <w:p w14:paraId="69E65CF4" w14:textId="77777777" w:rsidR="008B2B27" w:rsidRPr="006842D5" w:rsidRDefault="008B2B27" w:rsidP="00AE5E39">
      <w:pPr>
        <w:numPr>
          <w:ilvl w:val="0"/>
          <w:numId w:val="4"/>
        </w:numPr>
        <w:shd w:val="clear" w:color="auto" w:fill="FFFFFF"/>
        <w:tabs>
          <w:tab w:val="left" w:pos="792"/>
        </w:tabs>
        <w:spacing w:before="120"/>
        <w:ind w:left="792" w:hanging="394"/>
        <w:rPr>
          <w:b/>
          <w:bCs/>
          <w:sz w:val="22"/>
          <w:szCs w:val="22"/>
        </w:rPr>
      </w:pPr>
      <w:r w:rsidRPr="006842D5">
        <w:rPr>
          <w:sz w:val="22"/>
          <w:szCs w:val="22"/>
        </w:rPr>
        <w:t>by adding at the end of the definition of “subsidy” in subsection (1) the following paragraph:</w:t>
      </w:r>
    </w:p>
    <w:p w14:paraId="4588F19B" w14:textId="77777777" w:rsidR="00AE5E39" w:rsidRPr="006842D5" w:rsidRDefault="008B2B27" w:rsidP="00AE5E39">
      <w:pPr>
        <w:shd w:val="clear" w:color="auto" w:fill="FFFFFF"/>
        <w:spacing w:before="120"/>
        <w:ind w:left="1584" w:hanging="432"/>
        <w:rPr>
          <w:sz w:val="22"/>
          <w:szCs w:val="22"/>
        </w:rPr>
      </w:pPr>
      <w:r w:rsidRPr="006842D5">
        <w:rPr>
          <w:sz w:val="22"/>
          <w:szCs w:val="22"/>
          <w:lang w:val="fr-FR"/>
        </w:rPr>
        <w:t xml:space="preserve">“(d) a </w:t>
      </w:r>
      <w:r w:rsidRPr="006842D5">
        <w:rPr>
          <w:sz w:val="22"/>
          <w:szCs w:val="22"/>
        </w:rPr>
        <w:t>payment by the Commonwealth under a national procurement development program agreement.”;</w:t>
      </w:r>
    </w:p>
    <w:p w14:paraId="31A98F8A" w14:textId="77777777" w:rsidR="008B2B27" w:rsidRPr="006842D5" w:rsidRDefault="008B2B27" w:rsidP="00AE5E39">
      <w:pPr>
        <w:shd w:val="clear" w:color="auto" w:fill="FFFFFF"/>
        <w:spacing w:before="120"/>
        <w:ind w:left="398"/>
        <w:rPr>
          <w:sz w:val="22"/>
          <w:szCs w:val="22"/>
        </w:rPr>
      </w:pPr>
      <w:r w:rsidRPr="006842D5">
        <w:rPr>
          <w:b/>
          <w:bCs/>
          <w:sz w:val="22"/>
          <w:szCs w:val="22"/>
        </w:rPr>
        <w:t>(h)</w:t>
      </w:r>
      <w:r w:rsidRPr="006842D5">
        <w:rPr>
          <w:sz w:val="22"/>
          <w:szCs w:val="22"/>
        </w:rPr>
        <w:t xml:space="preserve"> by inserting in subsection (1) the following definitions:</w:t>
      </w:r>
    </w:p>
    <w:p w14:paraId="50F47EDE" w14:textId="6520D5AD" w:rsidR="008B2B27" w:rsidRPr="006842D5" w:rsidRDefault="008B2B27" w:rsidP="00AE5E39">
      <w:pPr>
        <w:shd w:val="clear" w:color="auto" w:fill="FFFFFF"/>
        <w:spacing w:before="120"/>
        <w:ind w:left="802"/>
        <w:rPr>
          <w:sz w:val="22"/>
          <w:szCs w:val="22"/>
        </w:rPr>
      </w:pPr>
      <w:r w:rsidRPr="006842D5">
        <w:rPr>
          <w:sz w:val="22"/>
          <w:szCs w:val="22"/>
        </w:rPr>
        <w:t>“</w:t>
      </w:r>
      <w:r w:rsidR="00216FB2">
        <w:rPr>
          <w:sz w:val="22"/>
          <w:szCs w:val="22"/>
        </w:rPr>
        <w:t xml:space="preserve"> </w:t>
      </w:r>
      <w:r w:rsidRPr="006842D5">
        <w:rPr>
          <w:b/>
          <w:bCs/>
          <w:sz w:val="22"/>
          <w:szCs w:val="22"/>
        </w:rPr>
        <w:t xml:space="preserve">‘Australian government body’ </w:t>
      </w:r>
      <w:r w:rsidRPr="006842D5">
        <w:rPr>
          <w:sz w:val="22"/>
          <w:szCs w:val="22"/>
        </w:rPr>
        <w:t>means:</w:t>
      </w:r>
    </w:p>
    <w:p w14:paraId="4EB3ED67" w14:textId="77777777" w:rsidR="008B2B27" w:rsidRPr="006842D5" w:rsidRDefault="008B2B27" w:rsidP="00AE5E39">
      <w:pPr>
        <w:numPr>
          <w:ilvl w:val="0"/>
          <w:numId w:val="5"/>
        </w:numPr>
        <w:shd w:val="clear" w:color="auto" w:fill="FFFFFF"/>
        <w:tabs>
          <w:tab w:val="left" w:pos="1891"/>
        </w:tabs>
        <w:spacing w:before="120"/>
        <w:ind w:left="1498"/>
        <w:rPr>
          <w:sz w:val="22"/>
          <w:szCs w:val="22"/>
        </w:rPr>
      </w:pPr>
      <w:r w:rsidRPr="006842D5">
        <w:rPr>
          <w:sz w:val="22"/>
          <w:szCs w:val="22"/>
        </w:rPr>
        <w:t>the Commonwealth, a State or a Territory; or</w:t>
      </w:r>
    </w:p>
    <w:p w14:paraId="67A771B1" w14:textId="77777777" w:rsidR="008B2B27" w:rsidRPr="006842D5" w:rsidRDefault="008B2B27" w:rsidP="00AE5E39">
      <w:pPr>
        <w:numPr>
          <w:ilvl w:val="0"/>
          <w:numId w:val="6"/>
        </w:numPr>
        <w:shd w:val="clear" w:color="auto" w:fill="FFFFFF"/>
        <w:tabs>
          <w:tab w:val="left" w:pos="1891"/>
        </w:tabs>
        <w:spacing w:before="120"/>
        <w:ind w:left="1891" w:hanging="394"/>
        <w:rPr>
          <w:sz w:val="22"/>
          <w:szCs w:val="22"/>
        </w:rPr>
      </w:pPr>
      <w:r w:rsidRPr="006842D5">
        <w:rPr>
          <w:sz w:val="22"/>
          <w:szCs w:val="22"/>
        </w:rPr>
        <w:t>an authority of the Commonwealth, of a State or of a Territory; or</w:t>
      </w:r>
    </w:p>
    <w:p w14:paraId="1DC17502" w14:textId="77777777" w:rsidR="008B2B27" w:rsidRPr="006842D5" w:rsidRDefault="008B2B27" w:rsidP="00AE5E39">
      <w:pPr>
        <w:numPr>
          <w:ilvl w:val="0"/>
          <w:numId w:val="6"/>
        </w:numPr>
        <w:shd w:val="clear" w:color="auto" w:fill="FFFFFF"/>
        <w:tabs>
          <w:tab w:val="left" w:pos="1891"/>
        </w:tabs>
        <w:spacing w:before="120"/>
        <w:ind w:left="1891" w:hanging="394"/>
        <w:rPr>
          <w:sz w:val="22"/>
          <w:szCs w:val="22"/>
        </w:rPr>
        <w:sectPr w:rsidR="008B2B27" w:rsidRPr="006842D5" w:rsidSect="00815AE7">
          <w:headerReference w:type="default" r:id="rId12"/>
          <w:pgSz w:w="12240" w:h="15840" w:code="1"/>
          <w:pgMar w:top="1440" w:right="1440" w:bottom="1440" w:left="1440" w:header="720" w:footer="720" w:gutter="0"/>
          <w:cols w:space="60"/>
          <w:noEndnote/>
        </w:sectPr>
      </w:pPr>
    </w:p>
    <w:p w14:paraId="21B2A22C" w14:textId="77777777" w:rsidR="008B2B27" w:rsidRPr="006842D5" w:rsidRDefault="008B2B27" w:rsidP="00076030">
      <w:pPr>
        <w:numPr>
          <w:ilvl w:val="0"/>
          <w:numId w:val="6"/>
        </w:numPr>
        <w:shd w:val="clear" w:color="auto" w:fill="FFFFFF"/>
        <w:tabs>
          <w:tab w:val="left" w:pos="1891"/>
        </w:tabs>
        <w:spacing w:before="120"/>
        <w:ind w:left="1891" w:hanging="394"/>
        <w:jc w:val="both"/>
        <w:rPr>
          <w:sz w:val="22"/>
          <w:szCs w:val="22"/>
        </w:rPr>
      </w:pPr>
      <w:r w:rsidRPr="006842D5">
        <w:rPr>
          <w:sz w:val="22"/>
          <w:szCs w:val="22"/>
        </w:rPr>
        <w:lastRenderedPageBreak/>
        <w:t>an incorporated company in which an entity covered by paragraph (a) or (b) has a controlling interest;</w:t>
      </w:r>
    </w:p>
    <w:p w14:paraId="5D0440A8" w14:textId="77777777" w:rsidR="008B2B27" w:rsidRPr="006842D5" w:rsidRDefault="008B2B27" w:rsidP="00AE5E39">
      <w:pPr>
        <w:shd w:val="clear" w:color="auto" w:fill="FFFFFF"/>
        <w:spacing w:before="120"/>
        <w:ind w:left="758" w:right="38"/>
        <w:jc w:val="both"/>
        <w:rPr>
          <w:sz w:val="22"/>
          <w:szCs w:val="22"/>
        </w:rPr>
      </w:pPr>
      <w:r w:rsidRPr="006842D5">
        <w:rPr>
          <w:b/>
          <w:bCs/>
          <w:sz w:val="22"/>
          <w:szCs w:val="22"/>
        </w:rPr>
        <w:t xml:space="preserve">‘Australian government contractor’ </w:t>
      </w:r>
      <w:r w:rsidRPr="006842D5">
        <w:rPr>
          <w:sz w:val="22"/>
          <w:szCs w:val="22"/>
        </w:rPr>
        <w:t>means a person who performs services, otherwise than as an employee, under contract for one or more Australian government bodies;</w:t>
      </w:r>
    </w:p>
    <w:p w14:paraId="07316299" w14:textId="77777777" w:rsidR="008B2B27" w:rsidRPr="006842D5" w:rsidRDefault="008B2B27" w:rsidP="00AE5E39">
      <w:pPr>
        <w:shd w:val="clear" w:color="auto" w:fill="FFFFFF"/>
        <w:spacing w:before="120"/>
        <w:ind w:left="763"/>
        <w:rPr>
          <w:sz w:val="22"/>
          <w:szCs w:val="22"/>
        </w:rPr>
      </w:pPr>
      <w:r w:rsidRPr="006842D5">
        <w:rPr>
          <w:b/>
          <w:bCs/>
          <w:sz w:val="22"/>
          <w:szCs w:val="22"/>
        </w:rPr>
        <w:t xml:space="preserve">‘corporate researcher’ </w:t>
      </w:r>
      <w:r w:rsidRPr="006842D5">
        <w:rPr>
          <w:sz w:val="22"/>
          <w:szCs w:val="22"/>
        </w:rPr>
        <w:t>means a researcher other than an individual natural person;</w:t>
      </w:r>
    </w:p>
    <w:p w14:paraId="0CA03AD6" w14:textId="77777777" w:rsidR="008B2B27" w:rsidRPr="006842D5" w:rsidRDefault="008B2B27" w:rsidP="00AE5E39">
      <w:pPr>
        <w:shd w:val="clear" w:color="auto" w:fill="FFFFFF"/>
        <w:spacing w:before="120"/>
        <w:ind w:left="763"/>
        <w:rPr>
          <w:sz w:val="22"/>
          <w:szCs w:val="22"/>
        </w:rPr>
      </w:pPr>
      <w:r w:rsidRPr="006842D5">
        <w:rPr>
          <w:b/>
          <w:bCs/>
          <w:sz w:val="22"/>
          <w:szCs w:val="22"/>
        </w:rPr>
        <w:t xml:space="preserve">‘designated activity’ </w:t>
      </w:r>
      <w:r w:rsidRPr="006842D5">
        <w:rPr>
          <w:sz w:val="22"/>
          <w:szCs w:val="22"/>
        </w:rPr>
        <w:t>means:</w:t>
      </w:r>
    </w:p>
    <w:p w14:paraId="79FDE081" w14:textId="77777777" w:rsidR="008B2B27" w:rsidRPr="006842D5" w:rsidRDefault="008B2B27" w:rsidP="00AE5E39">
      <w:pPr>
        <w:numPr>
          <w:ilvl w:val="0"/>
          <w:numId w:val="7"/>
        </w:numPr>
        <w:shd w:val="clear" w:color="auto" w:fill="FFFFFF"/>
        <w:tabs>
          <w:tab w:val="left" w:pos="1416"/>
        </w:tabs>
        <w:spacing w:before="120"/>
        <w:ind w:left="1022"/>
        <w:rPr>
          <w:sz w:val="22"/>
          <w:szCs w:val="22"/>
        </w:rPr>
      </w:pPr>
      <w:r w:rsidRPr="006842D5">
        <w:rPr>
          <w:sz w:val="22"/>
          <w:szCs w:val="22"/>
        </w:rPr>
        <w:t>the manufacture of goods; or</w:t>
      </w:r>
    </w:p>
    <w:p w14:paraId="1B9AC0FB" w14:textId="77777777" w:rsidR="008B2B27" w:rsidRPr="006842D5" w:rsidRDefault="008B2B27" w:rsidP="00AE5E39">
      <w:pPr>
        <w:numPr>
          <w:ilvl w:val="0"/>
          <w:numId w:val="7"/>
        </w:numPr>
        <w:shd w:val="clear" w:color="auto" w:fill="FFFFFF"/>
        <w:tabs>
          <w:tab w:val="left" w:pos="1416"/>
        </w:tabs>
        <w:spacing w:before="120"/>
        <w:ind w:left="1022"/>
        <w:rPr>
          <w:sz w:val="22"/>
          <w:szCs w:val="22"/>
        </w:rPr>
      </w:pPr>
      <w:r w:rsidRPr="006842D5">
        <w:rPr>
          <w:sz w:val="22"/>
          <w:szCs w:val="22"/>
        </w:rPr>
        <w:t>the performance of services; or</w:t>
      </w:r>
    </w:p>
    <w:p w14:paraId="1AEA2A70" w14:textId="77777777" w:rsidR="008B2B27" w:rsidRPr="006842D5" w:rsidRDefault="008B2B27" w:rsidP="00AE5E39">
      <w:pPr>
        <w:numPr>
          <w:ilvl w:val="0"/>
          <w:numId w:val="7"/>
        </w:numPr>
        <w:shd w:val="clear" w:color="auto" w:fill="FFFFFF"/>
        <w:tabs>
          <w:tab w:val="left" w:pos="1416"/>
        </w:tabs>
        <w:spacing w:before="120"/>
        <w:ind w:left="1416" w:hanging="394"/>
        <w:rPr>
          <w:sz w:val="22"/>
          <w:szCs w:val="22"/>
        </w:rPr>
      </w:pPr>
      <w:r w:rsidRPr="006842D5">
        <w:rPr>
          <w:sz w:val="22"/>
          <w:szCs w:val="22"/>
        </w:rPr>
        <w:t>mining operations or operations for the recovery of naturally occurring petroleum or of natural gas; or</w:t>
      </w:r>
    </w:p>
    <w:p w14:paraId="246AC895" w14:textId="77777777" w:rsidR="008B2B27" w:rsidRPr="006842D5" w:rsidRDefault="008B2B27" w:rsidP="00AE5E39">
      <w:pPr>
        <w:numPr>
          <w:ilvl w:val="0"/>
          <w:numId w:val="7"/>
        </w:numPr>
        <w:shd w:val="clear" w:color="auto" w:fill="FFFFFF"/>
        <w:tabs>
          <w:tab w:val="left" w:pos="1416"/>
        </w:tabs>
        <w:spacing w:before="120"/>
        <w:ind w:left="1022"/>
        <w:rPr>
          <w:sz w:val="22"/>
          <w:szCs w:val="22"/>
        </w:rPr>
      </w:pPr>
      <w:r w:rsidRPr="006842D5">
        <w:rPr>
          <w:sz w:val="22"/>
          <w:szCs w:val="22"/>
        </w:rPr>
        <w:t>construction operations relating to buildings or works; or</w:t>
      </w:r>
    </w:p>
    <w:p w14:paraId="2F9DB0F4" w14:textId="77777777" w:rsidR="008B2B27" w:rsidRPr="006842D5" w:rsidRDefault="008B2B27" w:rsidP="00AE5E39">
      <w:pPr>
        <w:numPr>
          <w:ilvl w:val="0"/>
          <w:numId w:val="7"/>
        </w:numPr>
        <w:shd w:val="clear" w:color="auto" w:fill="FFFFFF"/>
        <w:tabs>
          <w:tab w:val="left" w:pos="1416"/>
        </w:tabs>
        <w:spacing w:before="120"/>
        <w:ind w:left="1416" w:hanging="394"/>
        <w:rPr>
          <w:sz w:val="22"/>
          <w:szCs w:val="22"/>
        </w:rPr>
      </w:pPr>
      <w:r w:rsidRPr="006842D5">
        <w:rPr>
          <w:sz w:val="22"/>
          <w:szCs w:val="22"/>
        </w:rPr>
        <w:t>the production of software for computers or for similar equipment; or</w:t>
      </w:r>
    </w:p>
    <w:p w14:paraId="4F9A5CA7" w14:textId="77777777" w:rsidR="008B2B27" w:rsidRPr="006842D5" w:rsidRDefault="008B2B27" w:rsidP="00AE5E39">
      <w:pPr>
        <w:shd w:val="clear" w:color="auto" w:fill="FFFFFF"/>
        <w:spacing w:before="120"/>
        <w:ind w:left="1435" w:right="3686" w:hanging="355"/>
        <w:rPr>
          <w:sz w:val="22"/>
          <w:szCs w:val="22"/>
        </w:rPr>
      </w:pPr>
      <w:r w:rsidRPr="006842D5">
        <w:rPr>
          <w:sz w:val="22"/>
          <w:szCs w:val="22"/>
        </w:rPr>
        <w:t>(f) an activity in respect of which a declaration under section 34</w:t>
      </w:r>
      <w:r w:rsidRPr="006842D5">
        <w:rPr>
          <w:smallCaps/>
          <w:sz w:val="22"/>
          <w:szCs w:val="22"/>
        </w:rPr>
        <w:t>b</w:t>
      </w:r>
      <w:r w:rsidRPr="006842D5">
        <w:rPr>
          <w:sz w:val="22"/>
          <w:szCs w:val="22"/>
        </w:rPr>
        <w:t xml:space="preserve"> is in force; or</w:t>
      </w:r>
    </w:p>
    <w:p w14:paraId="6FE14E9A" w14:textId="77777777" w:rsidR="008B2B27" w:rsidRPr="006842D5" w:rsidRDefault="008B2B27" w:rsidP="00AE5E39">
      <w:pPr>
        <w:shd w:val="clear" w:color="auto" w:fill="FFFFFF"/>
        <w:spacing w:before="120"/>
        <w:ind w:left="1426" w:hanging="374"/>
        <w:rPr>
          <w:sz w:val="22"/>
          <w:szCs w:val="22"/>
        </w:rPr>
      </w:pPr>
      <w:r w:rsidRPr="006842D5">
        <w:rPr>
          <w:sz w:val="22"/>
          <w:szCs w:val="22"/>
        </w:rPr>
        <w:t>(g) the development of systems and processes, in relation to an activity referred to in paragraph (a), (b), (c), (d), (e) or(f);</w:t>
      </w:r>
    </w:p>
    <w:p w14:paraId="31916547" w14:textId="77777777" w:rsidR="008B2B27" w:rsidRPr="006842D5" w:rsidRDefault="008B2B27" w:rsidP="00AE5E39">
      <w:pPr>
        <w:shd w:val="clear" w:color="auto" w:fill="FFFFFF"/>
        <w:spacing w:before="120"/>
        <w:ind w:left="778" w:right="24"/>
        <w:jc w:val="both"/>
        <w:rPr>
          <w:sz w:val="22"/>
          <w:szCs w:val="22"/>
        </w:rPr>
      </w:pPr>
      <w:r w:rsidRPr="006842D5">
        <w:rPr>
          <w:b/>
          <w:bCs/>
          <w:sz w:val="22"/>
          <w:szCs w:val="22"/>
        </w:rPr>
        <w:t xml:space="preserve">‘national procurement development program agreement’ </w:t>
      </w:r>
      <w:r w:rsidRPr="006842D5">
        <w:rPr>
          <w:sz w:val="22"/>
          <w:szCs w:val="22"/>
        </w:rPr>
        <w:t xml:space="preserve">means an agreement entered into by the Board under section </w:t>
      </w:r>
      <w:r w:rsidRPr="006842D5">
        <w:rPr>
          <w:smallCaps/>
          <w:sz w:val="22"/>
          <w:szCs w:val="22"/>
        </w:rPr>
        <w:t>34a;”.</w:t>
      </w:r>
    </w:p>
    <w:p w14:paraId="31E72E09" w14:textId="77777777" w:rsidR="008B2B27" w:rsidRPr="006842D5" w:rsidRDefault="008B2B27" w:rsidP="00076030">
      <w:pPr>
        <w:shd w:val="clear" w:color="auto" w:fill="FFFFFF"/>
        <w:spacing w:before="120" w:after="60"/>
        <w:rPr>
          <w:sz w:val="22"/>
          <w:szCs w:val="22"/>
        </w:rPr>
      </w:pPr>
      <w:r w:rsidRPr="006842D5">
        <w:rPr>
          <w:b/>
          <w:bCs/>
          <w:sz w:val="22"/>
          <w:szCs w:val="22"/>
        </w:rPr>
        <w:t>Functions of Board</w:t>
      </w:r>
    </w:p>
    <w:p w14:paraId="0CDDCF90" w14:textId="77777777" w:rsidR="008B2B27" w:rsidRPr="006842D5" w:rsidRDefault="008B2B27" w:rsidP="00AE5E39">
      <w:pPr>
        <w:shd w:val="clear" w:color="auto" w:fill="FFFFFF"/>
        <w:tabs>
          <w:tab w:val="left" w:pos="638"/>
        </w:tabs>
        <w:spacing w:before="120"/>
        <w:ind w:right="24" w:firstLine="341"/>
        <w:jc w:val="both"/>
        <w:rPr>
          <w:sz w:val="22"/>
          <w:szCs w:val="22"/>
        </w:rPr>
      </w:pPr>
      <w:r w:rsidRPr="006842D5">
        <w:rPr>
          <w:b/>
          <w:bCs/>
          <w:sz w:val="22"/>
          <w:szCs w:val="22"/>
        </w:rPr>
        <w:t>5.</w:t>
      </w:r>
      <w:r w:rsidRPr="006842D5">
        <w:rPr>
          <w:b/>
          <w:bCs/>
          <w:sz w:val="22"/>
          <w:szCs w:val="22"/>
        </w:rPr>
        <w:tab/>
      </w:r>
      <w:r w:rsidRPr="006842D5">
        <w:rPr>
          <w:sz w:val="22"/>
          <w:szCs w:val="22"/>
        </w:rPr>
        <w:t>Section 7 of the Principal Act is amended by omitting from</w:t>
      </w:r>
      <w:r w:rsidR="00AE5E39" w:rsidRPr="006842D5">
        <w:rPr>
          <w:sz w:val="22"/>
          <w:szCs w:val="22"/>
        </w:rPr>
        <w:t xml:space="preserve"> </w:t>
      </w:r>
      <w:r w:rsidRPr="006842D5">
        <w:rPr>
          <w:sz w:val="22"/>
          <w:szCs w:val="22"/>
        </w:rPr>
        <w:t>paragraph (b) “and payments under national interest agreements” and</w:t>
      </w:r>
      <w:r w:rsidR="00AE5E39" w:rsidRPr="006842D5">
        <w:rPr>
          <w:sz w:val="22"/>
          <w:szCs w:val="22"/>
        </w:rPr>
        <w:t xml:space="preserve"> </w:t>
      </w:r>
      <w:r w:rsidRPr="006842D5">
        <w:rPr>
          <w:sz w:val="22"/>
          <w:szCs w:val="22"/>
        </w:rPr>
        <w:t>substituting “, payments under national interest agreements and</w:t>
      </w:r>
      <w:r w:rsidR="00AE5E39" w:rsidRPr="006842D5">
        <w:rPr>
          <w:sz w:val="22"/>
          <w:szCs w:val="22"/>
        </w:rPr>
        <w:t xml:space="preserve"> </w:t>
      </w:r>
      <w:r w:rsidRPr="006842D5">
        <w:rPr>
          <w:sz w:val="22"/>
          <w:szCs w:val="22"/>
        </w:rPr>
        <w:t>payments under national procurement development program</w:t>
      </w:r>
      <w:r w:rsidR="00AE5E39" w:rsidRPr="006842D5">
        <w:rPr>
          <w:sz w:val="22"/>
          <w:szCs w:val="22"/>
        </w:rPr>
        <w:t xml:space="preserve"> </w:t>
      </w:r>
      <w:r w:rsidRPr="006842D5">
        <w:rPr>
          <w:sz w:val="22"/>
          <w:szCs w:val="22"/>
        </w:rPr>
        <w:t>agreements”.</w:t>
      </w:r>
    </w:p>
    <w:p w14:paraId="347074F2" w14:textId="77777777" w:rsidR="008B2B27" w:rsidRPr="006842D5" w:rsidRDefault="008B2B27" w:rsidP="00076030">
      <w:pPr>
        <w:shd w:val="clear" w:color="auto" w:fill="FFFFFF"/>
        <w:spacing w:before="120" w:after="60"/>
        <w:rPr>
          <w:sz w:val="22"/>
          <w:szCs w:val="22"/>
        </w:rPr>
      </w:pPr>
      <w:r w:rsidRPr="006842D5">
        <w:rPr>
          <w:b/>
          <w:bCs/>
          <w:sz w:val="22"/>
          <w:szCs w:val="22"/>
        </w:rPr>
        <w:t>Guidelines for policies and practices of Board</w:t>
      </w:r>
    </w:p>
    <w:p w14:paraId="59433324" w14:textId="77777777" w:rsidR="008B2B27" w:rsidRPr="006842D5" w:rsidRDefault="008B2B27" w:rsidP="00AE5E39">
      <w:pPr>
        <w:shd w:val="clear" w:color="auto" w:fill="FFFFFF"/>
        <w:tabs>
          <w:tab w:val="left" w:pos="638"/>
        </w:tabs>
        <w:spacing w:before="120"/>
        <w:ind w:left="341"/>
        <w:rPr>
          <w:sz w:val="22"/>
          <w:szCs w:val="22"/>
        </w:rPr>
      </w:pPr>
      <w:r w:rsidRPr="006842D5">
        <w:rPr>
          <w:b/>
          <w:bCs/>
          <w:sz w:val="22"/>
          <w:szCs w:val="22"/>
        </w:rPr>
        <w:t>6.</w:t>
      </w:r>
      <w:r w:rsidRPr="006842D5">
        <w:rPr>
          <w:b/>
          <w:bCs/>
          <w:sz w:val="22"/>
          <w:szCs w:val="22"/>
        </w:rPr>
        <w:tab/>
      </w:r>
      <w:r w:rsidRPr="006842D5">
        <w:rPr>
          <w:sz w:val="22"/>
          <w:szCs w:val="22"/>
        </w:rPr>
        <w:t>Section 20 of the Principal Act is amended:</w:t>
      </w:r>
    </w:p>
    <w:p w14:paraId="020DD402" w14:textId="77777777" w:rsidR="008B2B27" w:rsidRPr="006842D5" w:rsidRDefault="008B2B27" w:rsidP="00AE5E39">
      <w:pPr>
        <w:numPr>
          <w:ilvl w:val="0"/>
          <w:numId w:val="8"/>
        </w:numPr>
        <w:shd w:val="clear" w:color="auto" w:fill="FFFFFF"/>
        <w:tabs>
          <w:tab w:val="left" w:pos="787"/>
        </w:tabs>
        <w:spacing w:before="120"/>
        <w:ind w:left="787" w:right="5" w:hanging="394"/>
        <w:jc w:val="both"/>
        <w:rPr>
          <w:b/>
          <w:bCs/>
          <w:sz w:val="22"/>
          <w:szCs w:val="22"/>
        </w:rPr>
      </w:pPr>
      <w:r w:rsidRPr="006842D5">
        <w:rPr>
          <w:sz w:val="22"/>
          <w:szCs w:val="22"/>
        </w:rPr>
        <w:t>by omitting from subsection (1) “or national interest agreements” and substituting “, national interest agreements or national procurement development program agreements”;</w:t>
      </w:r>
    </w:p>
    <w:p w14:paraId="678B01BA" w14:textId="77777777" w:rsidR="008B2B27" w:rsidRPr="006842D5" w:rsidRDefault="008B2B27" w:rsidP="00AE5E39">
      <w:pPr>
        <w:numPr>
          <w:ilvl w:val="0"/>
          <w:numId w:val="8"/>
        </w:numPr>
        <w:shd w:val="clear" w:color="auto" w:fill="FFFFFF"/>
        <w:tabs>
          <w:tab w:val="left" w:pos="787"/>
        </w:tabs>
        <w:spacing w:before="120"/>
        <w:ind w:left="787" w:right="14" w:hanging="394"/>
        <w:jc w:val="both"/>
        <w:rPr>
          <w:b/>
          <w:bCs/>
          <w:sz w:val="22"/>
          <w:szCs w:val="22"/>
        </w:rPr>
      </w:pPr>
      <w:r w:rsidRPr="006842D5">
        <w:rPr>
          <w:sz w:val="22"/>
          <w:szCs w:val="22"/>
        </w:rPr>
        <w:t xml:space="preserve">by omitting from subsection (2) “The Minister shall not” and substituting “Subject to subsection </w:t>
      </w:r>
      <w:r w:rsidRPr="006842D5">
        <w:rPr>
          <w:smallCaps/>
          <w:sz w:val="22"/>
          <w:szCs w:val="22"/>
        </w:rPr>
        <w:t xml:space="preserve">(2a), </w:t>
      </w:r>
      <w:r w:rsidRPr="006842D5">
        <w:rPr>
          <w:sz w:val="22"/>
          <w:szCs w:val="22"/>
        </w:rPr>
        <w:t>the Minister must not”;</w:t>
      </w:r>
    </w:p>
    <w:p w14:paraId="5ACE34D5" w14:textId="77777777" w:rsidR="008B2B27" w:rsidRPr="006842D5" w:rsidRDefault="008B2B27" w:rsidP="00AE5E39">
      <w:pPr>
        <w:numPr>
          <w:ilvl w:val="0"/>
          <w:numId w:val="9"/>
        </w:numPr>
        <w:shd w:val="clear" w:color="auto" w:fill="FFFFFF"/>
        <w:tabs>
          <w:tab w:val="left" w:pos="787"/>
        </w:tabs>
        <w:spacing w:before="120"/>
        <w:ind w:left="394"/>
        <w:rPr>
          <w:b/>
          <w:bCs/>
          <w:sz w:val="22"/>
          <w:szCs w:val="22"/>
        </w:rPr>
      </w:pPr>
      <w:r w:rsidRPr="006842D5">
        <w:rPr>
          <w:sz w:val="22"/>
          <w:szCs w:val="22"/>
        </w:rPr>
        <w:t>by inserting after subsection (2) the following subsection:</w:t>
      </w:r>
    </w:p>
    <w:p w14:paraId="33CDAE50" w14:textId="77777777" w:rsidR="008B2B27" w:rsidRPr="006842D5" w:rsidRDefault="008B2B27" w:rsidP="00AE5E39">
      <w:pPr>
        <w:shd w:val="clear" w:color="auto" w:fill="FFFFFF"/>
        <w:spacing w:before="120"/>
        <w:ind w:left="792" w:firstLine="221"/>
        <w:rPr>
          <w:sz w:val="22"/>
          <w:szCs w:val="22"/>
        </w:rPr>
      </w:pPr>
      <w:r w:rsidRPr="006842D5">
        <w:rPr>
          <w:smallCaps/>
          <w:sz w:val="22"/>
          <w:szCs w:val="22"/>
        </w:rPr>
        <w:t xml:space="preserve">“(2a) </w:t>
      </w:r>
      <w:r w:rsidRPr="006842D5">
        <w:rPr>
          <w:sz w:val="22"/>
          <w:szCs w:val="22"/>
        </w:rPr>
        <w:t>Subsection (2) does not apply if the directions are given in accordance with a request made by the Board.”.</w:t>
      </w:r>
    </w:p>
    <w:p w14:paraId="74A51238" w14:textId="77777777" w:rsidR="008B2B27" w:rsidRPr="006842D5" w:rsidRDefault="008B2B27" w:rsidP="00076030">
      <w:pPr>
        <w:shd w:val="clear" w:color="auto" w:fill="FFFFFF"/>
        <w:spacing w:before="120" w:after="60"/>
        <w:rPr>
          <w:sz w:val="22"/>
          <w:szCs w:val="22"/>
        </w:rPr>
      </w:pPr>
      <w:r w:rsidRPr="006842D5">
        <w:rPr>
          <w:b/>
          <w:bCs/>
          <w:sz w:val="22"/>
          <w:szCs w:val="22"/>
        </w:rPr>
        <w:t>Agreements for discretionary grants</w:t>
      </w:r>
    </w:p>
    <w:p w14:paraId="7BB8E268" w14:textId="77777777" w:rsidR="008B2B27" w:rsidRPr="006842D5" w:rsidRDefault="008B2B27" w:rsidP="00AE5E39">
      <w:pPr>
        <w:shd w:val="clear" w:color="auto" w:fill="FFFFFF"/>
        <w:tabs>
          <w:tab w:val="left" w:pos="638"/>
        </w:tabs>
        <w:spacing w:before="120"/>
        <w:ind w:firstLine="341"/>
        <w:jc w:val="both"/>
        <w:rPr>
          <w:sz w:val="22"/>
          <w:szCs w:val="22"/>
        </w:rPr>
      </w:pPr>
      <w:r w:rsidRPr="006842D5">
        <w:rPr>
          <w:b/>
          <w:bCs/>
          <w:sz w:val="22"/>
          <w:szCs w:val="22"/>
        </w:rPr>
        <w:t>7.</w:t>
      </w:r>
      <w:r w:rsidRPr="006842D5">
        <w:rPr>
          <w:b/>
          <w:bCs/>
          <w:sz w:val="22"/>
          <w:szCs w:val="22"/>
        </w:rPr>
        <w:tab/>
      </w:r>
      <w:r w:rsidRPr="006842D5">
        <w:rPr>
          <w:sz w:val="22"/>
          <w:szCs w:val="22"/>
        </w:rPr>
        <w:t>Section 28 of the Principal Act is amended by omitting from</w:t>
      </w:r>
      <w:r w:rsidR="00AE5E39" w:rsidRPr="006842D5">
        <w:rPr>
          <w:sz w:val="22"/>
          <w:szCs w:val="22"/>
        </w:rPr>
        <w:t xml:space="preserve"> </w:t>
      </w:r>
      <w:r w:rsidRPr="006842D5">
        <w:rPr>
          <w:sz w:val="22"/>
          <w:szCs w:val="22"/>
        </w:rPr>
        <w:t>paragraph (2) (a) “1991” and substituting “1994”.</w:t>
      </w:r>
    </w:p>
    <w:p w14:paraId="7ED2978E" w14:textId="77777777" w:rsidR="008B2B27" w:rsidRPr="006842D5" w:rsidRDefault="008B2B27" w:rsidP="00AE5E39">
      <w:pPr>
        <w:shd w:val="clear" w:color="auto" w:fill="FFFFFF"/>
        <w:tabs>
          <w:tab w:val="left" w:pos="638"/>
        </w:tabs>
        <w:spacing w:before="120"/>
        <w:ind w:firstLine="341"/>
        <w:jc w:val="both"/>
        <w:rPr>
          <w:sz w:val="22"/>
          <w:szCs w:val="22"/>
        </w:rPr>
        <w:sectPr w:rsidR="008B2B27" w:rsidRPr="006842D5" w:rsidSect="00815AE7">
          <w:pgSz w:w="12240" w:h="15840" w:code="1"/>
          <w:pgMar w:top="1440" w:right="1440" w:bottom="1440" w:left="1440" w:header="720" w:footer="720" w:gutter="0"/>
          <w:cols w:space="60"/>
          <w:noEndnote/>
        </w:sectPr>
      </w:pPr>
    </w:p>
    <w:p w14:paraId="700D1274" w14:textId="77777777" w:rsidR="008B2B27" w:rsidRPr="006842D5" w:rsidRDefault="008B2B27" w:rsidP="00076030">
      <w:pPr>
        <w:shd w:val="clear" w:color="auto" w:fill="FFFFFF"/>
        <w:spacing w:before="120" w:after="60"/>
        <w:rPr>
          <w:sz w:val="22"/>
          <w:szCs w:val="22"/>
        </w:rPr>
      </w:pPr>
      <w:r w:rsidRPr="006842D5">
        <w:rPr>
          <w:b/>
          <w:bCs/>
          <w:sz w:val="22"/>
          <w:szCs w:val="22"/>
        </w:rPr>
        <w:lastRenderedPageBreak/>
        <w:t>Agreements for generic technology grants</w:t>
      </w:r>
    </w:p>
    <w:p w14:paraId="4089CD53" w14:textId="77777777" w:rsidR="008B2B27" w:rsidRPr="006842D5" w:rsidRDefault="008B2B27" w:rsidP="00AE5E39">
      <w:pPr>
        <w:numPr>
          <w:ilvl w:val="0"/>
          <w:numId w:val="10"/>
        </w:numPr>
        <w:shd w:val="clear" w:color="auto" w:fill="FFFFFF"/>
        <w:tabs>
          <w:tab w:val="left" w:pos="648"/>
        </w:tabs>
        <w:spacing w:before="120"/>
        <w:ind w:left="24" w:right="5" w:firstLine="326"/>
        <w:jc w:val="both"/>
        <w:rPr>
          <w:b/>
          <w:bCs/>
          <w:sz w:val="22"/>
          <w:szCs w:val="22"/>
        </w:rPr>
      </w:pPr>
      <w:r w:rsidRPr="006842D5">
        <w:rPr>
          <w:sz w:val="22"/>
          <w:szCs w:val="22"/>
        </w:rPr>
        <w:t>Section 31 of the Principal Act is amended by omitting from paragraph (2) (a) “1991” and substituting “1994”.</w:t>
      </w:r>
    </w:p>
    <w:p w14:paraId="0196B343" w14:textId="77777777" w:rsidR="008B2B27" w:rsidRPr="006842D5" w:rsidRDefault="008B2B27" w:rsidP="00AE5E39">
      <w:pPr>
        <w:numPr>
          <w:ilvl w:val="0"/>
          <w:numId w:val="10"/>
        </w:numPr>
        <w:shd w:val="clear" w:color="auto" w:fill="FFFFFF"/>
        <w:tabs>
          <w:tab w:val="left" w:pos="648"/>
        </w:tabs>
        <w:spacing w:before="120"/>
        <w:ind w:left="24" w:right="24" w:firstLine="326"/>
        <w:jc w:val="both"/>
        <w:rPr>
          <w:b/>
          <w:bCs/>
          <w:sz w:val="22"/>
          <w:szCs w:val="22"/>
        </w:rPr>
      </w:pPr>
      <w:r w:rsidRPr="006842D5">
        <w:rPr>
          <w:sz w:val="22"/>
          <w:szCs w:val="22"/>
        </w:rPr>
        <w:t>After section 34 of the Principal Act the following Division is inserted:</w:t>
      </w:r>
    </w:p>
    <w:p w14:paraId="0D67B71B" w14:textId="77777777" w:rsidR="008B2B27" w:rsidRPr="006842D5" w:rsidRDefault="008B2B27" w:rsidP="00076030">
      <w:pPr>
        <w:shd w:val="clear" w:color="auto" w:fill="FFFFFF"/>
        <w:spacing w:before="120"/>
        <w:jc w:val="center"/>
        <w:rPr>
          <w:sz w:val="22"/>
          <w:szCs w:val="22"/>
        </w:rPr>
      </w:pPr>
      <w:r w:rsidRPr="006842D5">
        <w:rPr>
          <w:b/>
          <w:bCs/>
          <w:i/>
          <w:iCs/>
          <w:sz w:val="22"/>
          <w:szCs w:val="22"/>
        </w:rPr>
        <w:t xml:space="preserve">“Division </w:t>
      </w:r>
      <w:r w:rsidRPr="006842D5">
        <w:rPr>
          <w:i/>
          <w:iCs/>
          <w:smallCaps/>
          <w:sz w:val="22"/>
          <w:szCs w:val="22"/>
        </w:rPr>
        <w:t>3</w:t>
      </w:r>
      <w:r w:rsidRPr="006842D5">
        <w:rPr>
          <w:b/>
          <w:bCs/>
          <w:i/>
          <w:iCs/>
          <w:smallCaps/>
          <w:sz w:val="22"/>
          <w:szCs w:val="22"/>
        </w:rPr>
        <w:t>a</w:t>
      </w:r>
      <w:r w:rsidRPr="006842D5">
        <w:rPr>
          <w:rFonts w:eastAsia="Times New Roman"/>
          <w:sz w:val="22"/>
          <w:szCs w:val="22"/>
        </w:rPr>
        <w:t>—</w:t>
      </w:r>
      <w:r w:rsidRPr="006842D5">
        <w:rPr>
          <w:rFonts w:eastAsia="Times New Roman"/>
          <w:b/>
          <w:bCs/>
          <w:i/>
          <w:iCs/>
          <w:sz w:val="22"/>
          <w:szCs w:val="22"/>
        </w:rPr>
        <w:t>National Procurement Development Program Agreements</w:t>
      </w:r>
    </w:p>
    <w:p w14:paraId="5EE84F44" w14:textId="77777777" w:rsidR="008B2B27" w:rsidRPr="006842D5" w:rsidRDefault="008B2B27" w:rsidP="00076030">
      <w:pPr>
        <w:shd w:val="clear" w:color="auto" w:fill="FFFFFF"/>
        <w:spacing w:before="120" w:after="60"/>
        <w:rPr>
          <w:sz w:val="22"/>
          <w:szCs w:val="22"/>
        </w:rPr>
      </w:pPr>
      <w:r w:rsidRPr="006842D5">
        <w:rPr>
          <w:b/>
          <w:bCs/>
          <w:sz w:val="22"/>
          <w:szCs w:val="22"/>
        </w:rPr>
        <w:t>National procurement development program agreements</w:t>
      </w:r>
    </w:p>
    <w:p w14:paraId="1135BB7C" w14:textId="77777777" w:rsidR="008B2B27" w:rsidRPr="006842D5" w:rsidRDefault="008B2B27" w:rsidP="00AE5E39">
      <w:pPr>
        <w:shd w:val="clear" w:color="auto" w:fill="FFFFFF"/>
        <w:spacing w:before="120"/>
        <w:ind w:left="10" w:right="19" w:firstLine="341"/>
        <w:jc w:val="both"/>
        <w:rPr>
          <w:sz w:val="22"/>
          <w:szCs w:val="22"/>
        </w:rPr>
      </w:pPr>
      <w:r w:rsidRPr="006842D5">
        <w:rPr>
          <w:smallCaps/>
          <w:sz w:val="22"/>
          <w:szCs w:val="22"/>
        </w:rPr>
        <w:t xml:space="preserve">“34a. </w:t>
      </w:r>
      <w:r w:rsidRPr="006842D5">
        <w:rPr>
          <w:sz w:val="22"/>
          <w:szCs w:val="22"/>
        </w:rPr>
        <w:t>(1) Subject to this Act and to any relevant directions under section 20, the Board may enter into an agreement, on behalf of the Commonwealth, with a corporate researcher and an Australian government body about a project directed towards meeting the demand, or likely demand, of one or more Australian government bodies or Australian government contractors for goods or services.</w:t>
      </w:r>
    </w:p>
    <w:p w14:paraId="556642B0" w14:textId="77777777" w:rsidR="008B2B27" w:rsidRPr="006842D5" w:rsidRDefault="008B2B27" w:rsidP="00AE5E39">
      <w:pPr>
        <w:shd w:val="clear" w:color="auto" w:fill="FFFFFF"/>
        <w:spacing w:before="120"/>
        <w:ind w:left="14" w:right="29" w:firstLine="341"/>
        <w:jc w:val="both"/>
        <w:rPr>
          <w:sz w:val="22"/>
          <w:szCs w:val="22"/>
        </w:rPr>
      </w:pPr>
      <w:r w:rsidRPr="006842D5">
        <w:rPr>
          <w:sz w:val="22"/>
          <w:szCs w:val="22"/>
        </w:rPr>
        <w:t>“(2) Except in special cases, the Board must not enter into a national procurement development program agreement unless it is satisfied that the project concerned:</w:t>
      </w:r>
    </w:p>
    <w:p w14:paraId="4F192E15" w14:textId="77777777" w:rsidR="008B2B27" w:rsidRPr="006842D5" w:rsidRDefault="008B2B27" w:rsidP="00AE5E39">
      <w:pPr>
        <w:numPr>
          <w:ilvl w:val="0"/>
          <w:numId w:val="11"/>
        </w:numPr>
        <w:shd w:val="clear" w:color="auto" w:fill="FFFFFF"/>
        <w:tabs>
          <w:tab w:val="left" w:pos="782"/>
        </w:tabs>
        <w:spacing w:before="120"/>
        <w:ind w:left="782" w:hanging="389"/>
        <w:rPr>
          <w:sz w:val="22"/>
          <w:szCs w:val="22"/>
        </w:rPr>
      </w:pPr>
      <w:r w:rsidRPr="006842D5">
        <w:rPr>
          <w:sz w:val="22"/>
          <w:szCs w:val="22"/>
        </w:rPr>
        <w:t>is directed towards the development of internationally competitive goods or services; and</w:t>
      </w:r>
    </w:p>
    <w:p w14:paraId="1409B4CC" w14:textId="77777777" w:rsidR="008B2B27" w:rsidRPr="006842D5" w:rsidRDefault="008B2B27" w:rsidP="00AE5E39">
      <w:pPr>
        <w:numPr>
          <w:ilvl w:val="0"/>
          <w:numId w:val="12"/>
        </w:numPr>
        <w:shd w:val="clear" w:color="auto" w:fill="FFFFFF"/>
        <w:tabs>
          <w:tab w:val="left" w:pos="782"/>
        </w:tabs>
        <w:spacing w:before="120"/>
        <w:ind w:left="394"/>
        <w:rPr>
          <w:sz w:val="22"/>
          <w:szCs w:val="22"/>
        </w:rPr>
      </w:pPr>
      <w:r w:rsidRPr="006842D5">
        <w:rPr>
          <w:sz w:val="22"/>
          <w:szCs w:val="22"/>
        </w:rPr>
        <w:t xml:space="preserve">involves adequate </w:t>
      </w:r>
      <w:proofErr w:type="spellStart"/>
      <w:r w:rsidRPr="006842D5">
        <w:rPr>
          <w:sz w:val="22"/>
          <w:szCs w:val="22"/>
        </w:rPr>
        <w:t>trialling</w:t>
      </w:r>
      <w:proofErr w:type="spellEnd"/>
      <w:r w:rsidRPr="006842D5">
        <w:rPr>
          <w:sz w:val="22"/>
          <w:szCs w:val="22"/>
        </w:rPr>
        <w:t xml:space="preserve"> and demonstration activities.</w:t>
      </w:r>
    </w:p>
    <w:p w14:paraId="5369AF6E" w14:textId="77777777" w:rsidR="008B2B27" w:rsidRPr="006842D5" w:rsidRDefault="008B2B27" w:rsidP="00AE5E39">
      <w:pPr>
        <w:shd w:val="clear" w:color="auto" w:fill="FFFFFF"/>
        <w:spacing w:before="120"/>
        <w:ind w:left="10" w:firstLine="336"/>
        <w:jc w:val="both"/>
        <w:rPr>
          <w:sz w:val="22"/>
          <w:szCs w:val="22"/>
        </w:rPr>
      </w:pPr>
      <w:r w:rsidRPr="006842D5">
        <w:rPr>
          <w:sz w:val="22"/>
          <w:szCs w:val="22"/>
        </w:rPr>
        <w:t>“(3) The Board may refuse to enter into a national procurement development program agreement about a project if the carrying out of the agreement would be likely to give an undue competitive advantage to an Australian government body that carries on business.</w:t>
      </w:r>
    </w:p>
    <w:p w14:paraId="187BE714" w14:textId="77777777" w:rsidR="008B2B27" w:rsidRPr="006842D5" w:rsidRDefault="008B2B27" w:rsidP="00AE5E39">
      <w:pPr>
        <w:shd w:val="clear" w:color="auto" w:fill="FFFFFF"/>
        <w:spacing w:before="120"/>
        <w:ind w:left="10" w:right="24" w:firstLine="341"/>
        <w:jc w:val="both"/>
        <w:rPr>
          <w:sz w:val="22"/>
          <w:szCs w:val="22"/>
        </w:rPr>
      </w:pPr>
      <w:r w:rsidRPr="006842D5">
        <w:rPr>
          <w:sz w:val="22"/>
          <w:szCs w:val="22"/>
        </w:rPr>
        <w:t>“(4) A corporate researcher or an Australian government body, or both, may make an application to the Board for a national procurement development program agreement.</w:t>
      </w:r>
    </w:p>
    <w:p w14:paraId="645CB51E" w14:textId="77777777" w:rsidR="008B2B27" w:rsidRPr="006842D5" w:rsidRDefault="008B2B27" w:rsidP="00AE5E39">
      <w:pPr>
        <w:shd w:val="clear" w:color="auto" w:fill="FFFFFF"/>
        <w:spacing w:before="120"/>
        <w:ind w:left="350"/>
        <w:rPr>
          <w:sz w:val="22"/>
          <w:szCs w:val="22"/>
        </w:rPr>
      </w:pPr>
      <w:r w:rsidRPr="006842D5">
        <w:rPr>
          <w:sz w:val="22"/>
          <w:szCs w:val="22"/>
        </w:rPr>
        <w:t>“(5) In this section:</w:t>
      </w:r>
    </w:p>
    <w:p w14:paraId="539D2B58" w14:textId="77777777" w:rsidR="008B2B27" w:rsidRPr="006842D5" w:rsidRDefault="008B2B27" w:rsidP="00AE5E39">
      <w:pPr>
        <w:shd w:val="clear" w:color="auto" w:fill="FFFFFF"/>
        <w:spacing w:before="120"/>
        <w:ind w:left="10"/>
        <w:rPr>
          <w:sz w:val="22"/>
          <w:szCs w:val="22"/>
        </w:rPr>
      </w:pPr>
      <w:r w:rsidRPr="006842D5">
        <w:rPr>
          <w:b/>
          <w:bCs/>
          <w:sz w:val="22"/>
          <w:szCs w:val="22"/>
        </w:rPr>
        <w:t xml:space="preserve">‘goods or services’ </w:t>
      </w:r>
      <w:r w:rsidRPr="006842D5">
        <w:rPr>
          <w:sz w:val="22"/>
          <w:szCs w:val="22"/>
        </w:rPr>
        <w:t>includes the result of a designated activity.</w:t>
      </w:r>
    </w:p>
    <w:p w14:paraId="4F94BAF1" w14:textId="77777777" w:rsidR="008B2B27" w:rsidRPr="006842D5" w:rsidRDefault="008B2B27" w:rsidP="00076030">
      <w:pPr>
        <w:shd w:val="clear" w:color="auto" w:fill="FFFFFF"/>
        <w:spacing w:before="120" w:after="60"/>
        <w:rPr>
          <w:sz w:val="22"/>
          <w:szCs w:val="22"/>
        </w:rPr>
      </w:pPr>
      <w:r w:rsidRPr="006842D5">
        <w:rPr>
          <w:b/>
          <w:bCs/>
          <w:sz w:val="22"/>
          <w:szCs w:val="22"/>
        </w:rPr>
        <w:t>Designated activities</w:t>
      </w:r>
    </w:p>
    <w:p w14:paraId="17D47F94" w14:textId="30BDE4F4" w:rsidR="008B2B27" w:rsidRPr="006842D5" w:rsidRDefault="008B2B27" w:rsidP="00AE5E39">
      <w:pPr>
        <w:shd w:val="clear" w:color="auto" w:fill="FFFFFF"/>
        <w:spacing w:before="120"/>
        <w:ind w:left="5" w:right="29" w:firstLine="341"/>
        <w:jc w:val="both"/>
        <w:rPr>
          <w:sz w:val="22"/>
          <w:szCs w:val="22"/>
        </w:rPr>
      </w:pPr>
      <w:r w:rsidRPr="006842D5">
        <w:rPr>
          <w:sz w:val="22"/>
          <w:szCs w:val="22"/>
        </w:rPr>
        <w:t>“34</w:t>
      </w:r>
      <w:r w:rsidRPr="006842D5">
        <w:rPr>
          <w:smallCaps/>
          <w:sz w:val="22"/>
          <w:szCs w:val="22"/>
        </w:rPr>
        <w:t>b</w:t>
      </w:r>
      <w:r w:rsidRPr="006842D5">
        <w:rPr>
          <w:sz w:val="22"/>
          <w:szCs w:val="22"/>
        </w:rPr>
        <w:t xml:space="preserve">. The Minister may, by notice published in the </w:t>
      </w:r>
      <w:r w:rsidRPr="006842D5">
        <w:rPr>
          <w:i/>
          <w:iCs/>
          <w:sz w:val="22"/>
          <w:szCs w:val="22"/>
        </w:rPr>
        <w:t>Gazette</w:t>
      </w:r>
      <w:r w:rsidRPr="00216FB2">
        <w:rPr>
          <w:iCs/>
          <w:sz w:val="22"/>
          <w:szCs w:val="22"/>
        </w:rPr>
        <w:t>,</w:t>
      </w:r>
      <w:r w:rsidRPr="006842D5">
        <w:rPr>
          <w:i/>
          <w:iCs/>
          <w:sz w:val="22"/>
          <w:szCs w:val="22"/>
        </w:rPr>
        <w:t xml:space="preserve"> </w:t>
      </w:r>
      <w:r w:rsidRPr="006842D5">
        <w:rPr>
          <w:sz w:val="22"/>
          <w:szCs w:val="22"/>
        </w:rPr>
        <w:t>declare an activity to be a designated activity for the purposes of the definition of ‘designated activity’ in subsection 4 (1).”.</w:t>
      </w:r>
    </w:p>
    <w:p w14:paraId="4E2F03F1" w14:textId="77777777" w:rsidR="008B2B27" w:rsidRPr="006842D5" w:rsidRDefault="008B2B27" w:rsidP="00076030">
      <w:pPr>
        <w:shd w:val="clear" w:color="auto" w:fill="FFFFFF"/>
        <w:spacing w:before="120" w:after="60"/>
        <w:rPr>
          <w:sz w:val="22"/>
          <w:szCs w:val="22"/>
        </w:rPr>
      </w:pPr>
      <w:r w:rsidRPr="006842D5">
        <w:rPr>
          <w:b/>
          <w:bCs/>
          <w:sz w:val="22"/>
          <w:szCs w:val="22"/>
        </w:rPr>
        <w:t>Repayment of subsidies on breach of agreement</w:t>
      </w:r>
    </w:p>
    <w:p w14:paraId="7CB710B6" w14:textId="77777777" w:rsidR="008B2B27" w:rsidRPr="006842D5" w:rsidRDefault="008B2B27" w:rsidP="00AE5E39">
      <w:pPr>
        <w:shd w:val="clear" w:color="auto" w:fill="FFFFFF"/>
        <w:tabs>
          <w:tab w:val="left" w:pos="754"/>
        </w:tabs>
        <w:spacing w:before="120"/>
        <w:ind w:left="5" w:right="29" w:firstLine="346"/>
        <w:jc w:val="both"/>
        <w:rPr>
          <w:sz w:val="22"/>
          <w:szCs w:val="22"/>
        </w:rPr>
      </w:pPr>
      <w:r w:rsidRPr="006842D5">
        <w:rPr>
          <w:b/>
          <w:bCs/>
          <w:sz w:val="22"/>
          <w:szCs w:val="22"/>
        </w:rPr>
        <w:t>10.</w:t>
      </w:r>
      <w:r w:rsidRPr="006842D5">
        <w:rPr>
          <w:b/>
          <w:bCs/>
          <w:sz w:val="22"/>
          <w:szCs w:val="22"/>
        </w:rPr>
        <w:tab/>
      </w:r>
      <w:r w:rsidRPr="006842D5">
        <w:rPr>
          <w:sz w:val="22"/>
          <w:szCs w:val="22"/>
        </w:rPr>
        <w:t>Section 38 of the Principal Act is amended by adding at the</w:t>
      </w:r>
      <w:r w:rsidR="00AE5E39" w:rsidRPr="006842D5">
        <w:rPr>
          <w:sz w:val="22"/>
          <w:szCs w:val="22"/>
        </w:rPr>
        <w:t xml:space="preserve"> </w:t>
      </w:r>
      <w:r w:rsidRPr="006842D5">
        <w:rPr>
          <w:sz w:val="22"/>
          <w:szCs w:val="22"/>
        </w:rPr>
        <w:t>end the following subsection:</w:t>
      </w:r>
    </w:p>
    <w:p w14:paraId="1608FFFE" w14:textId="77777777" w:rsidR="008B2B27" w:rsidRPr="006842D5" w:rsidRDefault="008B2B27" w:rsidP="00AE5E39">
      <w:pPr>
        <w:shd w:val="clear" w:color="auto" w:fill="FFFFFF"/>
        <w:spacing w:before="120"/>
        <w:ind w:right="29" w:firstLine="341"/>
        <w:jc w:val="both"/>
        <w:rPr>
          <w:sz w:val="22"/>
          <w:szCs w:val="22"/>
        </w:rPr>
      </w:pPr>
      <w:r w:rsidRPr="006842D5">
        <w:rPr>
          <w:sz w:val="22"/>
          <w:szCs w:val="22"/>
        </w:rPr>
        <w:t>“(2) This Act does not prevent the inclusion in a national procurement development program agreement with an Australian government body of provision for the repayment by that body to the Commonwealth on breach by the body of the agreement, or in any</w:t>
      </w:r>
    </w:p>
    <w:p w14:paraId="72518012" w14:textId="77777777" w:rsidR="008B2B27" w:rsidRPr="006842D5" w:rsidRDefault="008B2B27" w:rsidP="00AE5E39">
      <w:pPr>
        <w:shd w:val="clear" w:color="auto" w:fill="FFFFFF"/>
        <w:spacing w:before="120"/>
        <w:ind w:right="29" w:firstLine="341"/>
        <w:jc w:val="both"/>
        <w:rPr>
          <w:sz w:val="22"/>
          <w:szCs w:val="22"/>
        </w:rPr>
        <w:sectPr w:rsidR="008B2B27" w:rsidRPr="006842D5" w:rsidSect="00815AE7">
          <w:pgSz w:w="12240" w:h="15840" w:code="1"/>
          <w:pgMar w:top="1440" w:right="1440" w:bottom="1440" w:left="1440" w:header="720" w:footer="720" w:gutter="0"/>
          <w:cols w:space="60"/>
          <w:noEndnote/>
        </w:sectPr>
      </w:pPr>
    </w:p>
    <w:p w14:paraId="3BAB39B6" w14:textId="77777777" w:rsidR="008B2B27" w:rsidRPr="006842D5" w:rsidRDefault="008B2B27" w:rsidP="00AE5E39">
      <w:pPr>
        <w:shd w:val="clear" w:color="auto" w:fill="FFFFFF"/>
        <w:spacing w:before="120"/>
        <w:ind w:right="62"/>
        <w:jc w:val="both"/>
        <w:rPr>
          <w:sz w:val="22"/>
          <w:szCs w:val="22"/>
        </w:rPr>
      </w:pPr>
      <w:r w:rsidRPr="006842D5">
        <w:rPr>
          <w:sz w:val="22"/>
          <w:szCs w:val="22"/>
        </w:rPr>
        <w:lastRenderedPageBreak/>
        <w:t>other circumstances specified in the agreement, of the whole or a part of a subsidy paid to the body under the agreement.”.</w:t>
      </w:r>
    </w:p>
    <w:p w14:paraId="32D1C8AB" w14:textId="77777777" w:rsidR="008B2B27" w:rsidRPr="006842D5" w:rsidRDefault="008B2B27" w:rsidP="00076030">
      <w:pPr>
        <w:shd w:val="clear" w:color="auto" w:fill="FFFFFF"/>
        <w:spacing w:before="120" w:after="60"/>
        <w:rPr>
          <w:sz w:val="22"/>
          <w:szCs w:val="22"/>
        </w:rPr>
      </w:pPr>
      <w:r w:rsidRPr="006842D5">
        <w:rPr>
          <w:b/>
          <w:bCs/>
          <w:sz w:val="22"/>
          <w:szCs w:val="22"/>
        </w:rPr>
        <w:t>Registration of research agencies</w:t>
      </w:r>
    </w:p>
    <w:p w14:paraId="350C21E3" w14:textId="77777777" w:rsidR="008B2B27" w:rsidRPr="006842D5" w:rsidRDefault="008B2B27" w:rsidP="00AE5E39">
      <w:pPr>
        <w:shd w:val="clear" w:color="auto" w:fill="FFFFFF"/>
        <w:tabs>
          <w:tab w:val="left" w:pos="763"/>
        </w:tabs>
        <w:spacing w:before="120"/>
        <w:ind w:left="5" w:right="53" w:firstLine="350"/>
        <w:jc w:val="both"/>
        <w:rPr>
          <w:sz w:val="22"/>
          <w:szCs w:val="22"/>
        </w:rPr>
      </w:pPr>
      <w:r w:rsidRPr="006842D5">
        <w:rPr>
          <w:b/>
          <w:bCs/>
          <w:sz w:val="22"/>
          <w:szCs w:val="22"/>
        </w:rPr>
        <w:t>11.</w:t>
      </w:r>
      <w:r w:rsidRPr="006842D5">
        <w:rPr>
          <w:b/>
          <w:bCs/>
          <w:sz w:val="22"/>
          <w:szCs w:val="22"/>
        </w:rPr>
        <w:tab/>
      </w:r>
      <w:r w:rsidRPr="006842D5">
        <w:rPr>
          <w:sz w:val="22"/>
          <w:szCs w:val="22"/>
        </w:rPr>
        <w:t>Section 39</w:t>
      </w:r>
      <w:r w:rsidRPr="006842D5">
        <w:rPr>
          <w:smallCaps/>
          <w:sz w:val="22"/>
          <w:szCs w:val="22"/>
        </w:rPr>
        <w:t>f</w:t>
      </w:r>
      <w:r w:rsidRPr="006842D5">
        <w:rPr>
          <w:sz w:val="22"/>
          <w:szCs w:val="22"/>
        </w:rPr>
        <w:t xml:space="preserve"> of the Principal Act is amended by inserting in</w:t>
      </w:r>
      <w:r w:rsidR="00AE5E39" w:rsidRPr="006842D5">
        <w:rPr>
          <w:sz w:val="22"/>
          <w:szCs w:val="22"/>
        </w:rPr>
        <w:t xml:space="preserve"> </w:t>
      </w:r>
      <w:r w:rsidRPr="006842D5">
        <w:rPr>
          <w:sz w:val="22"/>
          <w:szCs w:val="22"/>
        </w:rPr>
        <w:t>subsection (9) “by notice in writing given to the applicant,” before</w:t>
      </w:r>
      <w:r w:rsidR="00AE5E39" w:rsidRPr="006842D5">
        <w:rPr>
          <w:sz w:val="22"/>
          <w:szCs w:val="22"/>
        </w:rPr>
        <w:t xml:space="preserve"> </w:t>
      </w:r>
      <w:r w:rsidRPr="006842D5">
        <w:rPr>
          <w:sz w:val="22"/>
          <w:szCs w:val="22"/>
        </w:rPr>
        <w:t>“require”.</w:t>
      </w:r>
    </w:p>
    <w:p w14:paraId="2D7CCC2B" w14:textId="77777777" w:rsidR="008B2B27" w:rsidRPr="006842D5" w:rsidRDefault="008B2B27" w:rsidP="00076030">
      <w:pPr>
        <w:shd w:val="clear" w:color="auto" w:fill="FFFFFF"/>
        <w:spacing w:before="120" w:after="60"/>
        <w:rPr>
          <w:sz w:val="22"/>
          <w:szCs w:val="22"/>
        </w:rPr>
      </w:pPr>
      <w:r w:rsidRPr="006842D5">
        <w:rPr>
          <w:b/>
          <w:bCs/>
          <w:sz w:val="22"/>
          <w:szCs w:val="22"/>
        </w:rPr>
        <w:t>Certificate as to research and development activities</w:t>
      </w:r>
    </w:p>
    <w:p w14:paraId="27B16B22" w14:textId="77777777" w:rsidR="008B2B27" w:rsidRPr="006842D5" w:rsidRDefault="008B2B27" w:rsidP="00AE5E39">
      <w:pPr>
        <w:shd w:val="clear" w:color="auto" w:fill="FFFFFF"/>
        <w:tabs>
          <w:tab w:val="left" w:pos="763"/>
        </w:tabs>
        <w:spacing w:before="120"/>
        <w:ind w:left="5" w:right="43" w:firstLine="350"/>
        <w:jc w:val="both"/>
        <w:rPr>
          <w:sz w:val="22"/>
          <w:szCs w:val="22"/>
        </w:rPr>
      </w:pPr>
      <w:r w:rsidRPr="006842D5">
        <w:rPr>
          <w:b/>
          <w:bCs/>
          <w:sz w:val="22"/>
          <w:szCs w:val="22"/>
        </w:rPr>
        <w:t>12.</w:t>
      </w:r>
      <w:r w:rsidRPr="006842D5">
        <w:rPr>
          <w:b/>
          <w:bCs/>
          <w:sz w:val="22"/>
          <w:szCs w:val="22"/>
        </w:rPr>
        <w:tab/>
      </w:r>
      <w:r w:rsidRPr="006842D5">
        <w:rPr>
          <w:sz w:val="22"/>
          <w:szCs w:val="22"/>
        </w:rPr>
        <w:t>Section 39</w:t>
      </w:r>
      <w:r w:rsidRPr="006842D5">
        <w:rPr>
          <w:smallCaps/>
          <w:sz w:val="22"/>
          <w:szCs w:val="22"/>
        </w:rPr>
        <w:t>l</w:t>
      </w:r>
      <w:r w:rsidRPr="006842D5">
        <w:rPr>
          <w:sz w:val="22"/>
          <w:szCs w:val="22"/>
        </w:rPr>
        <w:t xml:space="preserve"> of the Principal Act is amended by adding at the</w:t>
      </w:r>
      <w:r w:rsidR="00AE5E39" w:rsidRPr="006842D5">
        <w:rPr>
          <w:sz w:val="22"/>
          <w:szCs w:val="22"/>
        </w:rPr>
        <w:t xml:space="preserve"> </w:t>
      </w:r>
      <w:r w:rsidRPr="006842D5">
        <w:rPr>
          <w:sz w:val="22"/>
          <w:szCs w:val="22"/>
        </w:rPr>
        <w:t>end the following subsection:</w:t>
      </w:r>
    </w:p>
    <w:p w14:paraId="5C67C533" w14:textId="77777777" w:rsidR="008B2B27" w:rsidRPr="006842D5" w:rsidRDefault="008B2B27" w:rsidP="00AE5E39">
      <w:pPr>
        <w:shd w:val="clear" w:color="auto" w:fill="FFFFFF"/>
        <w:spacing w:before="120"/>
        <w:ind w:left="14" w:right="38" w:firstLine="341"/>
        <w:jc w:val="both"/>
        <w:rPr>
          <w:sz w:val="22"/>
          <w:szCs w:val="22"/>
        </w:rPr>
      </w:pPr>
      <w:r w:rsidRPr="006842D5">
        <w:rPr>
          <w:sz w:val="22"/>
          <w:szCs w:val="22"/>
        </w:rPr>
        <w:t>“(2) If the Board issues a certificate to the effect that particular activities were not or are not research and development activities, the Board must give notice in writing to the person concerned stating the reasons for issuing the certificate.”.</w:t>
      </w:r>
    </w:p>
    <w:p w14:paraId="14052B2B" w14:textId="77777777" w:rsidR="008B2B27" w:rsidRPr="006842D5" w:rsidRDefault="008B2B27" w:rsidP="00076030">
      <w:pPr>
        <w:shd w:val="clear" w:color="auto" w:fill="FFFFFF"/>
        <w:spacing w:before="120" w:after="60"/>
        <w:rPr>
          <w:sz w:val="22"/>
          <w:szCs w:val="22"/>
        </w:rPr>
      </w:pPr>
      <w:r w:rsidRPr="006842D5">
        <w:rPr>
          <w:b/>
          <w:bCs/>
          <w:sz w:val="22"/>
          <w:szCs w:val="22"/>
        </w:rPr>
        <w:t>Certificate as to core technology</w:t>
      </w:r>
    </w:p>
    <w:p w14:paraId="2555CAD8" w14:textId="77777777" w:rsidR="008B2B27" w:rsidRPr="006842D5" w:rsidRDefault="008B2B27" w:rsidP="00AE5E39">
      <w:pPr>
        <w:shd w:val="clear" w:color="auto" w:fill="FFFFFF"/>
        <w:tabs>
          <w:tab w:val="left" w:pos="763"/>
        </w:tabs>
        <w:spacing w:before="120"/>
        <w:ind w:left="5" w:right="34" w:firstLine="350"/>
        <w:jc w:val="both"/>
        <w:rPr>
          <w:sz w:val="22"/>
          <w:szCs w:val="22"/>
        </w:rPr>
      </w:pPr>
      <w:r w:rsidRPr="006842D5">
        <w:rPr>
          <w:b/>
          <w:bCs/>
          <w:sz w:val="22"/>
          <w:szCs w:val="22"/>
        </w:rPr>
        <w:t>13.</w:t>
      </w:r>
      <w:r w:rsidRPr="006842D5">
        <w:rPr>
          <w:b/>
          <w:bCs/>
          <w:sz w:val="22"/>
          <w:szCs w:val="22"/>
        </w:rPr>
        <w:tab/>
      </w:r>
      <w:r w:rsidRPr="006842D5">
        <w:rPr>
          <w:sz w:val="22"/>
          <w:szCs w:val="22"/>
        </w:rPr>
        <w:t>Section 39</w:t>
      </w:r>
      <w:r w:rsidRPr="006842D5">
        <w:rPr>
          <w:smallCaps/>
          <w:sz w:val="22"/>
          <w:szCs w:val="22"/>
        </w:rPr>
        <w:t>la</w:t>
      </w:r>
      <w:r w:rsidRPr="006842D5">
        <w:rPr>
          <w:sz w:val="22"/>
          <w:szCs w:val="22"/>
        </w:rPr>
        <w:t xml:space="preserve"> of the Principal Act is amended by adding at the</w:t>
      </w:r>
      <w:r w:rsidR="00AE5E39" w:rsidRPr="006842D5">
        <w:rPr>
          <w:sz w:val="22"/>
          <w:szCs w:val="22"/>
        </w:rPr>
        <w:t xml:space="preserve"> </w:t>
      </w:r>
      <w:r w:rsidRPr="006842D5">
        <w:rPr>
          <w:sz w:val="22"/>
          <w:szCs w:val="22"/>
        </w:rPr>
        <w:t>end the following subsection:</w:t>
      </w:r>
    </w:p>
    <w:p w14:paraId="6753791D" w14:textId="77777777" w:rsidR="008B2B27" w:rsidRPr="006842D5" w:rsidRDefault="008B2B27" w:rsidP="00AE5E39">
      <w:pPr>
        <w:shd w:val="clear" w:color="auto" w:fill="FFFFFF"/>
        <w:spacing w:before="120"/>
        <w:ind w:left="24" w:right="24" w:firstLine="346"/>
        <w:jc w:val="both"/>
        <w:rPr>
          <w:sz w:val="22"/>
          <w:szCs w:val="22"/>
        </w:rPr>
      </w:pPr>
      <w:r w:rsidRPr="006842D5">
        <w:rPr>
          <w:sz w:val="22"/>
          <w:szCs w:val="22"/>
        </w:rPr>
        <w:t>“(2) If the Board issues a certificate to the effect that particular technology was not core technology, the Board must give notice in writing to the eligible company concerned stating the reasons for issuing the certificate.”.</w:t>
      </w:r>
    </w:p>
    <w:p w14:paraId="085A33AB" w14:textId="77777777" w:rsidR="008B2B27" w:rsidRPr="006842D5" w:rsidRDefault="008B2B27" w:rsidP="00076030">
      <w:pPr>
        <w:shd w:val="clear" w:color="auto" w:fill="FFFFFF"/>
        <w:spacing w:before="120" w:after="60"/>
        <w:rPr>
          <w:sz w:val="22"/>
          <w:szCs w:val="22"/>
        </w:rPr>
      </w:pPr>
      <w:r w:rsidRPr="006842D5">
        <w:rPr>
          <w:b/>
          <w:bCs/>
          <w:sz w:val="22"/>
          <w:szCs w:val="22"/>
        </w:rPr>
        <w:t>Joint registration</w:t>
      </w:r>
    </w:p>
    <w:p w14:paraId="077CCA57" w14:textId="77777777" w:rsidR="008B2B27" w:rsidRPr="006842D5" w:rsidRDefault="008B2B27" w:rsidP="00AE5E39">
      <w:pPr>
        <w:shd w:val="clear" w:color="auto" w:fill="FFFFFF"/>
        <w:tabs>
          <w:tab w:val="left" w:pos="763"/>
        </w:tabs>
        <w:spacing w:before="120"/>
        <w:ind w:left="5" w:right="19" w:firstLine="350"/>
        <w:jc w:val="both"/>
        <w:rPr>
          <w:sz w:val="22"/>
          <w:szCs w:val="22"/>
        </w:rPr>
      </w:pPr>
      <w:r w:rsidRPr="006842D5">
        <w:rPr>
          <w:b/>
          <w:bCs/>
          <w:sz w:val="22"/>
          <w:szCs w:val="22"/>
        </w:rPr>
        <w:t>14.</w:t>
      </w:r>
      <w:r w:rsidRPr="006842D5">
        <w:rPr>
          <w:b/>
          <w:bCs/>
          <w:sz w:val="22"/>
          <w:szCs w:val="22"/>
        </w:rPr>
        <w:tab/>
      </w:r>
      <w:r w:rsidRPr="006842D5">
        <w:rPr>
          <w:sz w:val="22"/>
          <w:szCs w:val="22"/>
        </w:rPr>
        <w:t>Section 39</w:t>
      </w:r>
      <w:r w:rsidRPr="006842D5">
        <w:rPr>
          <w:smallCaps/>
          <w:sz w:val="22"/>
          <w:szCs w:val="22"/>
        </w:rPr>
        <w:t>p</w:t>
      </w:r>
      <w:r w:rsidRPr="006842D5">
        <w:rPr>
          <w:sz w:val="22"/>
          <w:szCs w:val="22"/>
        </w:rPr>
        <w:t xml:space="preserve"> of the Principal Act is amended by inserting after</w:t>
      </w:r>
      <w:r w:rsidR="00AE5E39" w:rsidRPr="006842D5">
        <w:rPr>
          <w:sz w:val="22"/>
          <w:szCs w:val="22"/>
        </w:rPr>
        <w:t xml:space="preserve"> </w:t>
      </w:r>
      <w:r w:rsidRPr="006842D5">
        <w:rPr>
          <w:sz w:val="22"/>
          <w:szCs w:val="22"/>
        </w:rPr>
        <w:t>subsection (3) the following subsection:</w:t>
      </w:r>
    </w:p>
    <w:p w14:paraId="596B2D51" w14:textId="77777777" w:rsidR="008B2B27" w:rsidRPr="006842D5" w:rsidRDefault="008B2B27" w:rsidP="00AE5E39">
      <w:pPr>
        <w:shd w:val="clear" w:color="auto" w:fill="FFFFFF"/>
        <w:spacing w:before="120"/>
        <w:ind w:left="38" w:right="19" w:firstLine="336"/>
        <w:jc w:val="both"/>
        <w:rPr>
          <w:sz w:val="22"/>
          <w:szCs w:val="22"/>
        </w:rPr>
      </w:pPr>
      <w:r w:rsidRPr="006842D5">
        <w:rPr>
          <w:smallCaps/>
          <w:sz w:val="22"/>
          <w:szCs w:val="22"/>
        </w:rPr>
        <w:t xml:space="preserve">“(3a) </w:t>
      </w:r>
      <w:r w:rsidRPr="006842D5">
        <w:rPr>
          <w:sz w:val="22"/>
          <w:szCs w:val="22"/>
        </w:rPr>
        <w:t>If the Board refuses to register the companies jointly, the Board must give notice in writing to the companies stating the reasons for the refusal.”.</w:t>
      </w:r>
    </w:p>
    <w:p w14:paraId="7FB661BA" w14:textId="77777777" w:rsidR="008B2B27" w:rsidRPr="006842D5" w:rsidRDefault="008B2B27" w:rsidP="00076030">
      <w:pPr>
        <w:shd w:val="clear" w:color="auto" w:fill="FFFFFF"/>
        <w:spacing w:before="120" w:after="60"/>
        <w:rPr>
          <w:sz w:val="22"/>
          <w:szCs w:val="22"/>
        </w:rPr>
      </w:pPr>
      <w:r w:rsidRPr="006842D5">
        <w:rPr>
          <w:b/>
          <w:bCs/>
          <w:sz w:val="22"/>
          <w:szCs w:val="22"/>
        </w:rPr>
        <w:t>Copies of certificate to be given to persons affected</w:t>
      </w:r>
    </w:p>
    <w:p w14:paraId="12D00C97" w14:textId="77777777" w:rsidR="008B2B27" w:rsidRPr="006842D5" w:rsidRDefault="008B2B27" w:rsidP="00AE5E39">
      <w:pPr>
        <w:shd w:val="clear" w:color="auto" w:fill="FFFFFF"/>
        <w:tabs>
          <w:tab w:val="left" w:pos="763"/>
        </w:tabs>
        <w:spacing w:before="120"/>
        <w:ind w:left="5" w:right="10" w:firstLine="350"/>
        <w:jc w:val="both"/>
        <w:rPr>
          <w:sz w:val="22"/>
          <w:szCs w:val="22"/>
        </w:rPr>
      </w:pPr>
      <w:r w:rsidRPr="006842D5">
        <w:rPr>
          <w:b/>
          <w:bCs/>
          <w:sz w:val="22"/>
          <w:szCs w:val="22"/>
        </w:rPr>
        <w:t>15.</w:t>
      </w:r>
      <w:r w:rsidRPr="006842D5">
        <w:rPr>
          <w:b/>
          <w:bCs/>
          <w:sz w:val="22"/>
          <w:szCs w:val="22"/>
        </w:rPr>
        <w:tab/>
      </w:r>
      <w:r w:rsidRPr="006842D5">
        <w:rPr>
          <w:sz w:val="22"/>
          <w:szCs w:val="22"/>
        </w:rPr>
        <w:t>Section 39</w:t>
      </w:r>
      <w:r w:rsidRPr="006842D5">
        <w:rPr>
          <w:smallCaps/>
          <w:sz w:val="22"/>
          <w:szCs w:val="22"/>
        </w:rPr>
        <w:t>q</w:t>
      </w:r>
      <w:r w:rsidRPr="006842D5">
        <w:rPr>
          <w:sz w:val="22"/>
          <w:szCs w:val="22"/>
        </w:rPr>
        <w:t xml:space="preserve"> of the Principal Act is amended by omitting</w:t>
      </w:r>
      <w:r w:rsidR="00AE5E39" w:rsidRPr="006842D5">
        <w:rPr>
          <w:sz w:val="22"/>
          <w:szCs w:val="22"/>
        </w:rPr>
        <w:t xml:space="preserve"> </w:t>
      </w:r>
      <w:r w:rsidRPr="006842D5">
        <w:rPr>
          <w:sz w:val="22"/>
          <w:szCs w:val="22"/>
        </w:rPr>
        <w:t>“company” (wherever occurring) and substituting “person”.</w:t>
      </w:r>
    </w:p>
    <w:p w14:paraId="527FC59C" w14:textId="77777777" w:rsidR="008B2B27" w:rsidRPr="006842D5" w:rsidRDefault="008B2B27" w:rsidP="00076030">
      <w:pPr>
        <w:shd w:val="clear" w:color="auto" w:fill="FFFFFF"/>
        <w:spacing w:before="120" w:after="60"/>
        <w:rPr>
          <w:sz w:val="22"/>
          <w:szCs w:val="22"/>
        </w:rPr>
      </w:pPr>
      <w:r w:rsidRPr="006842D5">
        <w:rPr>
          <w:b/>
          <w:bCs/>
          <w:sz w:val="22"/>
          <w:szCs w:val="22"/>
        </w:rPr>
        <w:t>Service of notices etc.</w:t>
      </w:r>
    </w:p>
    <w:p w14:paraId="0ACCD9D3" w14:textId="77777777" w:rsidR="008B2B27" w:rsidRPr="006842D5" w:rsidRDefault="008B2B27" w:rsidP="00AE5E39">
      <w:pPr>
        <w:numPr>
          <w:ilvl w:val="0"/>
          <w:numId w:val="13"/>
        </w:numPr>
        <w:shd w:val="clear" w:color="auto" w:fill="FFFFFF"/>
        <w:tabs>
          <w:tab w:val="left" w:pos="763"/>
        </w:tabs>
        <w:spacing w:before="120"/>
        <w:ind w:left="5" w:right="5" w:firstLine="350"/>
        <w:jc w:val="both"/>
        <w:rPr>
          <w:b/>
          <w:bCs/>
          <w:sz w:val="22"/>
          <w:szCs w:val="22"/>
        </w:rPr>
      </w:pPr>
      <w:r w:rsidRPr="006842D5">
        <w:rPr>
          <w:sz w:val="22"/>
          <w:szCs w:val="22"/>
        </w:rPr>
        <w:t>Section 39</w:t>
      </w:r>
      <w:r w:rsidRPr="006842D5">
        <w:rPr>
          <w:smallCaps/>
          <w:sz w:val="22"/>
          <w:szCs w:val="22"/>
        </w:rPr>
        <w:t>r</w:t>
      </w:r>
      <w:r w:rsidRPr="006842D5">
        <w:rPr>
          <w:sz w:val="22"/>
          <w:szCs w:val="22"/>
        </w:rPr>
        <w:t xml:space="preserve"> of the Principal Act is amended by omitting “company” (wherever occurring) and substituting “person”.</w:t>
      </w:r>
    </w:p>
    <w:p w14:paraId="6FCD398F" w14:textId="77777777" w:rsidR="008B2B27" w:rsidRPr="006842D5" w:rsidRDefault="008B2B27" w:rsidP="00AE5E39">
      <w:pPr>
        <w:numPr>
          <w:ilvl w:val="0"/>
          <w:numId w:val="13"/>
        </w:numPr>
        <w:shd w:val="clear" w:color="auto" w:fill="FFFFFF"/>
        <w:tabs>
          <w:tab w:val="left" w:pos="763"/>
        </w:tabs>
        <w:spacing w:before="120"/>
        <w:ind w:left="5" w:right="10" w:firstLine="350"/>
        <w:jc w:val="both"/>
        <w:rPr>
          <w:b/>
          <w:bCs/>
          <w:sz w:val="22"/>
          <w:szCs w:val="22"/>
        </w:rPr>
      </w:pPr>
      <w:r w:rsidRPr="006842D5">
        <w:rPr>
          <w:sz w:val="22"/>
          <w:szCs w:val="22"/>
        </w:rPr>
        <w:t>After section 39</w:t>
      </w:r>
      <w:r w:rsidRPr="006842D5">
        <w:rPr>
          <w:smallCaps/>
          <w:sz w:val="22"/>
          <w:szCs w:val="22"/>
        </w:rPr>
        <w:t>r</w:t>
      </w:r>
      <w:r w:rsidRPr="006842D5">
        <w:rPr>
          <w:sz w:val="22"/>
          <w:szCs w:val="22"/>
        </w:rPr>
        <w:t xml:space="preserve"> of the Principal Act the following sections are inserted:</w:t>
      </w:r>
    </w:p>
    <w:p w14:paraId="2F260ED9" w14:textId="77777777" w:rsidR="008B2B27" w:rsidRPr="006842D5" w:rsidRDefault="008B2B27" w:rsidP="00076030">
      <w:pPr>
        <w:shd w:val="clear" w:color="auto" w:fill="FFFFFF"/>
        <w:spacing w:before="120" w:after="60"/>
        <w:rPr>
          <w:sz w:val="22"/>
          <w:szCs w:val="22"/>
        </w:rPr>
      </w:pPr>
      <w:r w:rsidRPr="006842D5">
        <w:rPr>
          <w:b/>
          <w:bCs/>
          <w:sz w:val="22"/>
          <w:szCs w:val="22"/>
        </w:rPr>
        <w:t>Internal review of decisions</w:t>
      </w:r>
    </w:p>
    <w:p w14:paraId="621463E3" w14:textId="77777777" w:rsidR="008B2B27" w:rsidRPr="006842D5" w:rsidRDefault="008B2B27" w:rsidP="00AE5E39">
      <w:pPr>
        <w:shd w:val="clear" w:color="auto" w:fill="FFFFFF"/>
        <w:spacing w:before="120"/>
        <w:ind w:left="53" w:firstLine="341"/>
        <w:jc w:val="both"/>
        <w:rPr>
          <w:sz w:val="22"/>
          <w:szCs w:val="22"/>
        </w:rPr>
      </w:pPr>
      <w:r w:rsidRPr="006842D5">
        <w:rPr>
          <w:sz w:val="22"/>
          <w:szCs w:val="22"/>
        </w:rPr>
        <w:t>“39</w:t>
      </w:r>
      <w:r w:rsidRPr="006842D5">
        <w:rPr>
          <w:smallCaps/>
          <w:sz w:val="22"/>
          <w:szCs w:val="22"/>
        </w:rPr>
        <w:t>s</w:t>
      </w:r>
      <w:r w:rsidRPr="006842D5">
        <w:rPr>
          <w:sz w:val="22"/>
          <w:szCs w:val="22"/>
        </w:rPr>
        <w:t>. (1) This section applies to a decision of the Board under subsection 39F (4), (6), (7) or (9), section 39</w:t>
      </w:r>
      <w:r w:rsidRPr="006842D5">
        <w:rPr>
          <w:smallCaps/>
          <w:sz w:val="22"/>
          <w:szCs w:val="22"/>
        </w:rPr>
        <w:t>j</w:t>
      </w:r>
      <w:r w:rsidRPr="006842D5">
        <w:rPr>
          <w:sz w:val="22"/>
          <w:szCs w:val="22"/>
        </w:rPr>
        <w:t>, 39</w:t>
      </w:r>
      <w:r w:rsidRPr="006842D5">
        <w:rPr>
          <w:smallCaps/>
          <w:sz w:val="22"/>
          <w:szCs w:val="22"/>
        </w:rPr>
        <w:t>l</w:t>
      </w:r>
      <w:r w:rsidRPr="006842D5">
        <w:rPr>
          <w:sz w:val="22"/>
          <w:szCs w:val="22"/>
        </w:rPr>
        <w:t xml:space="preserve"> or 39</w:t>
      </w:r>
      <w:r w:rsidRPr="006842D5">
        <w:rPr>
          <w:smallCaps/>
          <w:sz w:val="22"/>
          <w:szCs w:val="22"/>
        </w:rPr>
        <w:t>la</w:t>
      </w:r>
      <w:r w:rsidRPr="006842D5">
        <w:rPr>
          <w:sz w:val="22"/>
          <w:szCs w:val="22"/>
        </w:rPr>
        <w:t xml:space="preserve"> or subsection 39</w:t>
      </w:r>
      <w:r w:rsidRPr="006842D5">
        <w:rPr>
          <w:smallCaps/>
          <w:sz w:val="22"/>
          <w:szCs w:val="22"/>
        </w:rPr>
        <w:t>p</w:t>
      </w:r>
      <w:r w:rsidRPr="006842D5">
        <w:rPr>
          <w:sz w:val="22"/>
          <w:szCs w:val="22"/>
        </w:rPr>
        <w:t xml:space="preserve"> (3).</w:t>
      </w:r>
    </w:p>
    <w:p w14:paraId="4348D920" w14:textId="77777777" w:rsidR="008B2B27" w:rsidRPr="006842D5" w:rsidRDefault="008B2B27" w:rsidP="00AE5E39">
      <w:pPr>
        <w:shd w:val="clear" w:color="auto" w:fill="FFFFFF"/>
        <w:spacing w:before="120"/>
        <w:ind w:left="53" w:firstLine="341"/>
        <w:jc w:val="both"/>
        <w:rPr>
          <w:sz w:val="22"/>
          <w:szCs w:val="22"/>
        </w:rPr>
        <w:sectPr w:rsidR="008B2B27" w:rsidRPr="006842D5" w:rsidSect="00815AE7">
          <w:pgSz w:w="12240" w:h="15840" w:code="1"/>
          <w:pgMar w:top="1440" w:right="1440" w:bottom="1440" w:left="1440" w:header="720" w:footer="720" w:gutter="0"/>
          <w:cols w:space="60"/>
          <w:noEndnote/>
        </w:sectPr>
      </w:pPr>
    </w:p>
    <w:p w14:paraId="5CBE7C69" w14:textId="77777777" w:rsidR="008B2B27" w:rsidRPr="006842D5" w:rsidRDefault="008B2B27" w:rsidP="00AE5E39">
      <w:pPr>
        <w:shd w:val="clear" w:color="auto" w:fill="FFFFFF"/>
        <w:spacing w:before="120"/>
        <w:ind w:left="29" w:firstLine="341"/>
        <w:jc w:val="both"/>
        <w:rPr>
          <w:sz w:val="22"/>
          <w:szCs w:val="22"/>
        </w:rPr>
      </w:pPr>
      <w:r w:rsidRPr="006842D5">
        <w:rPr>
          <w:sz w:val="22"/>
          <w:szCs w:val="22"/>
        </w:rPr>
        <w:lastRenderedPageBreak/>
        <w:t>“(2) A person who is affected by a decision of the Board may, if dissatisfied with the decision, by notice given to the Board:</w:t>
      </w:r>
    </w:p>
    <w:p w14:paraId="12B7B58B" w14:textId="77777777" w:rsidR="008B2B27" w:rsidRPr="006842D5" w:rsidRDefault="008B2B27" w:rsidP="00AE5E39">
      <w:pPr>
        <w:shd w:val="clear" w:color="auto" w:fill="FFFFFF"/>
        <w:tabs>
          <w:tab w:val="left" w:pos="802"/>
        </w:tabs>
        <w:spacing w:before="120"/>
        <w:ind w:left="802" w:hanging="379"/>
        <w:rPr>
          <w:sz w:val="22"/>
          <w:szCs w:val="22"/>
        </w:rPr>
      </w:pPr>
      <w:r w:rsidRPr="006842D5">
        <w:rPr>
          <w:sz w:val="22"/>
          <w:szCs w:val="22"/>
        </w:rPr>
        <w:t>(a)</w:t>
      </w:r>
      <w:r w:rsidRPr="006842D5">
        <w:rPr>
          <w:sz w:val="22"/>
          <w:szCs w:val="22"/>
        </w:rPr>
        <w:tab/>
        <w:t>within the period of 21 days after receiving notice of the</w:t>
      </w:r>
      <w:r w:rsidR="00AE5E39" w:rsidRPr="006842D5">
        <w:rPr>
          <w:sz w:val="22"/>
          <w:szCs w:val="22"/>
        </w:rPr>
        <w:t xml:space="preserve"> </w:t>
      </w:r>
      <w:r w:rsidRPr="006842D5">
        <w:rPr>
          <w:sz w:val="22"/>
          <w:szCs w:val="22"/>
        </w:rPr>
        <w:t>decision; or</w:t>
      </w:r>
    </w:p>
    <w:p w14:paraId="2CBC5077" w14:textId="77777777" w:rsidR="008B2B27" w:rsidRPr="006842D5" w:rsidRDefault="008B2B27" w:rsidP="00AE5E39">
      <w:pPr>
        <w:shd w:val="clear" w:color="auto" w:fill="FFFFFF"/>
        <w:tabs>
          <w:tab w:val="left" w:pos="802"/>
        </w:tabs>
        <w:spacing w:before="120"/>
        <w:ind w:left="24" w:right="1382" w:firstLine="384"/>
        <w:rPr>
          <w:sz w:val="22"/>
          <w:szCs w:val="22"/>
        </w:rPr>
      </w:pPr>
      <w:r w:rsidRPr="006842D5">
        <w:rPr>
          <w:sz w:val="22"/>
          <w:szCs w:val="22"/>
        </w:rPr>
        <w:t>(b)</w:t>
      </w:r>
      <w:r w:rsidRPr="006842D5">
        <w:rPr>
          <w:sz w:val="22"/>
          <w:szCs w:val="22"/>
        </w:rPr>
        <w:tab/>
        <w:t>within such further period as the Board allows;</w:t>
      </w:r>
      <w:r w:rsidR="00AE5E39" w:rsidRPr="006842D5">
        <w:rPr>
          <w:sz w:val="22"/>
          <w:szCs w:val="22"/>
        </w:rPr>
        <w:t xml:space="preserve"> </w:t>
      </w:r>
      <w:r w:rsidRPr="006842D5">
        <w:rPr>
          <w:sz w:val="22"/>
          <w:szCs w:val="22"/>
        </w:rPr>
        <w:t>request the Board to reconsider the decision.</w:t>
      </w:r>
    </w:p>
    <w:p w14:paraId="4F67BD32" w14:textId="77777777" w:rsidR="008B2B27" w:rsidRPr="006842D5" w:rsidRDefault="008B2B27" w:rsidP="00AE5E39">
      <w:pPr>
        <w:shd w:val="clear" w:color="auto" w:fill="FFFFFF"/>
        <w:spacing w:before="120"/>
        <w:ind w:left="365"/>
        <w:rPr>
          <w:sz w:val="22"/>
          <w:szCs w:val="22"/>
        </w:rPr>
      </w:pPr>
      <w:r w:rsidRPr="006842D5">
        <w:rPr>
          <w:sz w:val="22"/>
          <w:szCs w:val="22"/>
        </w:rPr>
        <w:t>“(3) The request must set out the reasons for making the request.</w:t>
      </w:r>
    </w:p>
    <w:p w14:paraId="59D20A71" w14:textId="77777777" w:rsidR="008B2B27" w:rsidRPr="006842D5" w:rsidRDefault="008B2B27" w:rsidP="00AE5E39">
      <w:pPr>
        <w:shd w:val="clear" w:color="auto" w:fill="FFFFFF"/>
        <w:spacing w:before="120"/>
        <w:ind w:left="24" w:right="34" w:firstLine="341"/>
        <w:jc w:val="both"/>
        <w:rPr>
          <w:sz w:val="22"/>
          <w:szCs w:val="22"/>
        </w:rPr>
      </w:pPr>
      <w:r w:rsidRPr="006842D5">
        <w:rPr>
          <w:sz w:val="22"/>
          <w:szCs w:val="22"/>
        </w:rPr>
        <w:t>“(4) Upon receipt of the request, the Board must reconsider the decision and may, subject to subsection (5), confirm or revoke the decision or vary the decision in such manner as the Board thinks fit.</w:t>
      </w:r>
    </w:p>
    <w:p w14:paraId="69E784BD" w14:textId="77777777" w:rsidR="008B2B27" w:rsidRPr="006842D5" w:rsidRDefault="008B2B27" w:rsidP="00AE5E39">
      <w:pPr>
        <w:shd w:val="clear" w:color="auto" w:fill="FFFFFF"/>
        <w:spacing w:before="120"/>
        <w:ind w:left="19" w:right="34" w:firstLine="346"/>
        <w:jc w:val="both"/>
        <w:rPr>
          <w:sz w:val="22"/>
          <w:szCs w:val="22"/>
        </w:rPr>
      </w:pPr>
      <w:r w:rsidRPr="006842D5">
        <w:rPr>
          <w:sz w:val="22"/>
          <w:szCs w:val="22"/>
        </w:rPr>
        <w:t>“(5) If the Board does not confirm, revoke or vary a decision before the end of the period of 60 days after the day on which the Board received the request under subsection (2) to reconsider the decision, the Board is taken, at the end of that period, to have confirmed the decision under subsection (4).</w:t>
      </w:r>
    </w:p>
    <w:p w14:paraId="71DC31E1" w14:textId="77777777" w:rsidR="008B2B27" w:rsidRPr="006842D5" w:rsidRDefault="008B2B27" w:rsidP="00AE5E39">
      <w:pPr>
        <w:shd w:val="clear" w:color="auto" w:fill="FFFFFF"/>
        <w:spacing w:before="120"/>
        <w:ind w:left="14" w:right="34" w:firstLine="346"/>
        <w:jc w:val="both"/>
        <w:rPr>
          <w:sz w:val="22"/>
          <w:szCs w:val="22"/>
        </w:rPr>
      </w:pPr>
      <w:r w:rsidRPr="006842D5">
        <w:rPr>
          <w:sz w:val="22"/>
          <w:szCs w:val="22"/>
        </w:rPr>
        <w:t>“(6) Where the Board confirms, revokes or varies a decision before the end of the period referred to in subsection (5), the Board must, by notice served on the applicant, inform the applicant of the result of the reconsideration of the decision, and the reasons for confirming, varying or revoking the decision, as the case may be.</w:t>
      </w:r>
    </w:p>
    <w:p w14:paraId="2772822C" w14:textId="77777777" w:rsidR="008B2B27" w:rsidRPr="006842D5" w:rsidRDefault="008B2B27" w:rsidP="00AE5E39">
      <w:pPr>
        <w:shd w:val="clear" w:color="auto" w:fill="FFFFFF"/>
        <w:spacing w:before="120"/>
        <w:ind w:left="14" w:right="43" w:firstLine="341"/>
        <w:jc w:val="both"/>
        <w:rPr>
          <w:sz w:val="22"/>
          <w:szCs w:val="22"/>
        </w:rPr>
      </w:pPr>
      <w:r w:rsidRPr="006842D5">
        <w:rPr>
          <w:sz w:val="22"/>
          <w:szCs w:val="22"/>
        </w:rPr>
        <w:t>“(7) Where the Board gives a notice to an applicant under subsection (6) informing the applicant that a decision has been revoked or varied, the Board must advise the Commissioner of particulars of the notice.</w:t>
      </w:r>
    </w:p>
    <w:p w14:paraId="6EF88828" w14:textId="77777777" w:rsidR="008B2B27" w:rsidRPr="006842D5" w:rsidRDefault="008B2B27" w:rsidP="00265E02">
      <w:pPr>
        <w:shd w:val="clear" w:color="auto" w:fill="FFFFFF"/>
        <w:spacing w:before="120" w:after="60"/>
        <w:rPr>
          <w:sz w:val="22"/>
          <w:szCs w:val="22"/>
        </w:rPr>
      </w:pPr>
      <w:r w:rsidRPr="006842D5">
        <w:rPr>
          <w:b/>
          <w:bCs/>
          <w:sz w:val="22"/>
          <w:szCs w:val="22"/>
        </w:rPr>
        <w:t>Review of decisions by Administrative Appeals Tribunal</w:t>
      </w:r>
    </w:p>
    <w:p w14:paraId="4F8C4CE2" w14:textId="77777777" w:rsidR="008B2B27" w:rsidRPr="006842D5" w:rsidRDefault="008B2B27" w:rsidP="00AE5E39">
      <w:pPr>
        <w:shd w:val="clear" w:color="auto" w:fill="FFFFFF"/>
        <w:spacing w:before="120"/>
        <w:ind w:left="10" w:right="43" w:firstLine="346"/>
        <w:jc w:val="both"/>
        <w:rPr>
          <w:sz w:val="22"/>
          <w:szCs w:val="22"/>
        </w:rPr>
      </w:pPr>
      <w:r w:rsidRPr="006842D5">
        <w:rPr>
          <w:smallCaps/>
          <w:sz w:val="22"/>
          <w:szCs w:val="22"/>
        </w:rPr>
        <w:t xml:space="preserve">“39t. </w:t>
      </w:r>
      <w:r w:rsidRPr="006842D5">
        <w:rPr>
          <w:sz w:val="22"/>
          <w:szCs w:val="22"/>
        </w:rPr>
        <w:t>(1) Applications may be made to the Administrative Appeals Tribunal for review of decisions of the Board:</w:t>
      </w:r>
    </w:p>
    <w:p w14:paraId="546E58BC" w14:textId="77777777" w:rsidR="008B2B27" w:rsidRPr="006842D5" w:rsidRDefault="008B2B27" w:rsidP="00AE5E39">
      <w:pPr>
        <w:numPr>
          <w:ilvl w:val="0"/>
          <w:numId w:val="14"/>
        </w:numPr>
        <w:shd w:val="clear" w:color="auto" w:fill="FFFFFF"/>
        <w:tabs>
          <w:tab w:val="left" w:pos="782"/>
        </w:tabs>
        <w:spacing w:before="120"/>
        <w:ind w:left="782" w:hanging="389"/>
        <w:rPr>
          <w:sz w:val="22"/>
          <w:szCs w:val="22"/>
        </w:rPr>
      </w:pPr>
      <w:r w:rsidRPr="006842D5">
        <w:rPr>
          <w:sz w:val="22"/>
          <w:szCs w:val="22"/>
        </w:rPr>
        <w:t>that have been confirmed or varied under subsection 39</w:t>
      </w:r>
      <w:r w:rsidRPr="006842D5">
        <w:rPr>
          <w:smallCaps/>
          <w:sz w:val="22"/>
          <w:szCs w:val="22"/>
        </w:rPr>
        <w:t>s</w:t>
      </w:r>
      <w:r w:rsidRPr="006842D5">
        <w:rPr>
          <w:sz w:val="22"/>
          <w:szCs w:val="22"/>
        </w:rPr>
        <w:t xml:space="preserve"> (4); or</w:t>
      </w:r>
    </w:p>
    <w:p w14:paraId="284F0DF3" w14:textId="77777777" w:rsidR="008B2B27" w:rsidRPr="006842D5" w:rsidRDefault="008B2B27" w:rsidP="00AE5E39">
      <w:pPr>
        <w:numPr>
          <w:ilvl w:val="0"/>
          <w:numId w:val="14"/>
        </w:numPr>
        <w:shd w:val="clear" w:color="auto" w:fill="FFFFFF"/>
        <w:tabs>
          <w:tab w:val="left" w:pos="782"/>
        </w:tabs>
        <w:spacing w:before="120"/>
        <w:ind w:left="782" w:hanging="389"/>
        <w:rPr>
          <w:sz w:val="22"/>
          <w:szCs w:val="22"/>
        </w:rPr>
      </w:pPr>
      <w:r w:rsidRPr="006842D5">
        <w:rPr>
          <w:sz w:val="22"/>
          <w:szCs w:val="22"/>
        </w:rPr>
        <w:t>under subsection 39</w:t>
      </w:r>
      <w:r w:rsidRPr="006842D5">
        <w:rPr>
          <w:smallCaps/>
          <w:sz w:val="22"/>
          <w:szCs w:val="22"/>
        </w:rPr>
        <w:t>g</w:t>
      </w:r>
      <w:r w:rsidRPr="006842D5">
        <w:rPr>
          <w:sz w:val="22"/>
          <w:szCs w:val="22"/>
        </w:rPr>
        <w:t xml:space="preserve"> (4), section </w:t>
      </w:r>
      <w:r w:rsidRPr="006842D5">
        <w:rPr>
          <w:smallCaps/>
          <w:sz w:val="22"/>
          <w:szCs w:val="22"/>
        </w:rPr>
        <w:t xml:space="preserve">39m </w:t>
      </w:r>
      <w:r w:rsidRPr="006842D5">
        <w:rPr>
          <w:sz w:val="22"/>
          <w:szCs w:val="22"/>
        </w:rPr>
        <w:t>or subsection 39</w:t>
      </w:r>
      <w:r w:rsidRPr="006842D5">
        <w:rPr>
          <w:smallCaps/>
          <w:sz w:val="22"/>
          <w:szCs w:val="22"/>
        </w:rPr>
        <w:t>n</w:t>
      </w:r>
      <w:r w:rsidRPr="006842D5">
        <w:rPr>
          <w:sz w:val="22"/>
          <w:szCs w:val="22"/>
        </w:rPr>
        <w:t xml:space="preserve"> (2) or 39</w:t>
      </w:r>
      <w:r w:rsidRPr="006842D5">
        <w:rPr>
          <w:smallCaps/>
          <w:sz w:val="22"/>
          <w:szCs w:val="22"/>
        </w:rPr>
        <w:t>p</w:t>
      </w:r>
      <w:r w:rsidRPr="006842D5">
        <w:rPr>
          <w:sz w:val="22"/>
          <w:szCs w:val="22"/>
        </w:rPr>
        <w:t xml:space="preserve"> (4).</w:t>
      </w:r>
    </w:p>
    <w:p w14:paraId="7BD6DB18" w14:textId="77777777" w:rsidR="008B2B27" w:rsidRPr="006842D5" w:rsidRDefault="008B2B27" w:rsidP="00AE5E39">
      <w:pPr>
        <w:shd w:val="clear" w:color="auto" w:fill="FFFFFF"/>
        <w:spacing w:before="120"/>
        <w:ind w:left="5" w:right="19" w:firstLine="346"/>
        <w:jc w:val="both"/>
        <w:rPr>
          <w:sz w:val="22"/>
          <w:szCs w:val="22"/>
        </w:rPr>
      </w:pPr>
      <w:r w:rsidRPr="006842D5">
        <w:rPr>
          <w:sz w:val="22"/>
          <w:szCs w:val="22"/>
        </w:rPr>
        <w:t>“(2) Where a decision is taken, under subsection 39</w:t>
      </w:r>
      <w:r w:rsidRPr="006842D5">
        <w:rPr>
          <w:smallCaps/>
          <w:sz w:val="22"/>
          <w:szCs w:val="22"/>
        </w:rPr>
        <w:t>s</w:t>
      </w:r>
      <w:r w:rsidRPr="006842D5">
        <w:rPr>
          <w:sz w:val="22"/>
          <w:szCs w:val="22"/>
        </w:rPr>
        <w:t xml:space="preserve"> (5), to be confirmed, section 29 of the </w:t>
      </w:r>
      <w:r w:rsidRPr="006842D5">
        <w:rPr>
          <w:i/>
          <w:iCs/>
          <w:sz w:val="22"/>
          <w:szCs w:val="22"/>
        </w:rPr>
        <w:t xml:space="preserve">Administrative Appeals Tribunal Act 1975 </w:t>
      </w:r>
      <w:r w:rsidRPr="006842D5">
        <w:rPr>
          <w:sz w:val="22"/>
          <w:szCs w:val="22"/>
        </w:rPr>
        <w:t>applies as if the prescribed time for making application for review of the decision were the period commencing on the day on which the decision is taken to be confirmed and ending on the 28th day after that day.</w:t>
      </w:r>
    </w:p>
    <w:p w14:paraId="7CA03448" w14:textId="77777777" w:rsidR="008B2B27" w:rsidRPr="006842D5" w:rsidRDefault="008B2B27" w:rsidP="00AE5E39">
      <w:pPr>
        <w:shd w:val="clear" w:color="auto" w:fill="FFFFFF"/>
        <w:spacing w:before="120"/>
        <w:ind w:right="43" w:firstLine="346"/>
        <w:jc w:val="both"/>
        <w:rPr>
          <w:sz w:val="22"/>
          <w:szCs w:val="22"/>
        </w:rPr>
      </w:pPr>
      <w:r w:rsidRPr="006842D5">
        <w:rPr>
          <w:sz w:val="22"/>
          <w:szCs w:val="22"/>
        </w:rPr>
        <w:t>“(3) Where a request is made under subsection 39</w:t>
      </w:r>
      <w:r w:rsidRPr="006842D5">
        <w:rPr>
          <w:smallCaps/>
          <w:sz w:val="22"/>
          <w:szCs w:val="22"/>
        </w:rPr>
        <w:t>s</w:t>
      </w:r>
      <w:r w:rsidRPr="006842D5">
        <w:rPr>
          <w:sz w:val="22"/>
          <w:szCs w:val="22"/>
        </w:rPr>
        <w:t xml:space="preserve"> (2) in respect of a decision, section 41 of the </w:t>
      </w:r>
      <w:r w:rsidRPr="006842D5">
        <w:rPr>
          <w:i/>
          <w:iCs/>
          <w:sz w:val="22"/>
          <w:szCs w:val="22"/>
        </w:rPr>
        <w:t xml:space="preserve">Administrative Appeals Tribunal Act 1975 </w:t>
      </w:r>
      <w:r w:rsidRPr="006842D5">
        <w:rPr>
          <w:sz w:val="22"/>
          <w:szCs w:val="22"/>
        </w:rPr>
        <w:t>applies as if the making of the request were the making of an application to the Administrative Appeals Tribunal for review of that decision.</w:t>
      </w:r>
    </w:p>
    <w:p w14:paraId="2902A512" w14:textId="77777777" w:rsidR="008B2B27" w:rsidRPr="006842D5" w:rsidRDefault="008B2B27" w:rsidP="00AE5E39">
      <w:pPr>
        <w:shd w:val="clear" w:color="auto" w:fill="FFFFFF"/>
        <w:spacing w:before="120"/>
        <w:ind w:right="43" w:firstLine="346"/>
        <w:jc w:val="both"/>
        <w:rPr>
          <w:sz w:val="22"/>
          <w:szCs w:val="22"/>
        </w:rPr>
        <w:sectPr w:rsidR="008B2B27" w:rsidRPr="006842D5" w:rsidSect="00815AE7">
          <w:pgSz w:w="12240" w:h="15840" w:code="1"/>
          <w:pgMar w:top="1440" w:right="1440" w:bottom="1440" w:left="1440" w:header="720" w:footer="720" w:gutter="0"/>
          <w:cols w:space="60"/>
          <w:noEndnote/>
        </w:sectPr>
      </w:pPr>
    </w:p>
    <w:p w14:paraId="65836134" w14:textId="77777777" w:rsidR="008B2B27" w:rsidRPr="006842D5" w:rsidRDefault="008B2B27" w:rsidP="00AE5E39">
      <w:pPr>
        <w:shd w:val="clear" w:color="auto" w:fill="FFFFFF"/>
        <w:spacing w:before="120"/>
        <w:ind w:right="29" w:firstLine="346"/>
        <w:jc w:val="both"/>
        <w:rPr>
          <w:sz w:val="22"/>
          <w:szCs w:val="22"/>
        </w:rPr>
      </w:pPr>
      <w:r w:rsidRPr="006842D5">
        <w:rPr>
          <w:sz w:val="22"/>
          <w:szCs w:val="22"/>
        </w:rPr>
        <w:lastRenderedPageBreak/>
        <w:t>“(4) The hearing of a proceeding relating to a decision covered by subsection (1) must take place in private and the Administrative Appeals Tribunal may, by order:</w:t>
      </w:r>
    </w:p>
    <w:p w14:paraId="7C34F489" w14:textId="77777777" w:rsidR="008B2B27" w:rsidRPr="006842D5" w:rsidRDefault="008B2B27" w:rsidP="00AE5E39">
      <w:pPr>
        <w:numPr>
          <w:ilvl w:val="0"/>
          <w:numId w:val="15"/>
        </w:numPr>
        <w:shd w:val="clear" w:color="auto" w:fill="FFFFFF"/>
        <w:tabs>
          <w:tab w:val="left" w:pos="787"/>
        </w:tabs>
        <w:spacing w:before="120"/>
        <w:ind w:left="398"/>
        <w:rPr>
          <w:sz w:val="22"/>
          <w:szCs w:val="22"/>
        </w:rPr>
      </w:pPr>
      <w:r w:rsidRPr="006842D5">
        <w:rPr>
          <w:sz w:val="22"/>
          <w:szCs w:val="22"/>
        </w:rPr>
        <w:t>give directions as to the persons who may be present; and</w:t>
      </w:r>
    </w:p>
    <w:p w14:paraId="16961426" w14:textId="77777777" w:rsidR="008B2B27" w:rsidRPr="006842D5" w:rsidRDefault="008B2B27" w:rsidP="00AE5E39">
      <w:pPr>
        <w:numPr>
          <w:ilvl w:val="0"/>
          <w:numId w:val="15"/>
        </w:numPr>
        <w:shd w:val="clear" w:color="auto" w:fill="FFFFFF"/>
        <w:tabs>
          <w:tab w:val="left" w:pos="787"/>
        </w:tabs>
        <w:spacing w:before="120"/>
        <w:ind w:left="787" w:right="19" w:hanging="389"/>
        <w:jc w:val="both"/>
        <w:rPr>
          <w:sz w:val="22"/>
          <w:szCs w:val="22"/>
        </w:rPr>
      </w:pPr>
      <w:r w:rsidRPr="006842D5">
        <w:rPr>
          <w:sz w:val="22"/>
          <w:szCs w:val="22"/>
        </w:rPr>
        <w:t xml:space="preserve">give directions of a kind referred to in paragraph 35 (2) (b) or (c) of the </w:t>
      </w:r>
      <w:r w:rsidRPr="006842D5">
        <w:rPr>
          <w:i/>
          <w:iCs/>
          <w:sz w:val="22"/>
          <w:szCs w:val="22"/>
        </w:rPr>
        <w:t>Administrative Appeals Tribunal Act 1975.</w:t>
      </w:r>
    </w:p>
    <w:p w14:paraId="168FAA55" w14:textId="77777777" w:rsidR="008B2B27" w:rsidRPr="006842D5" w:rsidRDefault="008B2B27" w:rsidP="00265E02">
      <w:pPr>
        <w:shd w:val="clear" w:color="auto" w:fill="FFFFFF"/>
        <w:spacing w:before="120" w:after="60"/>
        <w:rPr>
          <w:sz w:val="22"/>
          <w:szCs w:val="22"/>
        </w:rPr>
      </w:pPr>
      <w:r w:rsidRPr="006842D5">
        <w:rPr>
          <w:b/>
          <w:bCs/>
          <w:sz w:val="22"/>
          <w:szCs w:val="22"/>
        </w:rPr>
        <w:t>Statements to accompany notification of decisions</w:t>
      </w:r>
    </w:p>
    <w:p w14:paraId="20863F05" w14:textId="77777777" w:rsidR="008B2B27" w:rsidRPr="006842D5" w:rsidRDefault="008B2B27" w:rsidP="00AE5E39">
      <w:pPr>
        <w:shd w:val="clear" w:color="auto" w:fill="FFFFFF"/>
        <w:spacing w:before="120"/>
        <w:ind w:left="10" w:right="24" w:firstLine="346"/>
        <w:jc w:val="both"/>
        <w:rPr>
          <w:sz w:val="22"/>
          <w:szCs w:val="22"/>
        </w:rPr>
      </w:pPr>
      <w:r w:rsidRPr="006842D5">
        <w:rPr>
          <w:sz w:val="22"/>
          <w:szCs w:val="22"/>
        </w:rPr>
        <w:t>“39</w:t>
      </w:r>
      <w:r w:rsidRPr="006842D5">
        <w:rPr>
          <w:smallCaps/>
          <w:sz w:val="22"/>
          <w:szCs w:val="22"/>
        </w:rPr>
        <w:t>u</w:t>
      </w:r>
      <w:r w:rsidRPr="006842D5">
        <w:rPr>
          <w:sz w:val="22"/>
          <w:szCs w:val="22"/>
        </w:rPr>
        <w:t>. (1) Where the Board makes a decision to which section 39</w:t>
      </w:r>
      <w:r w:rsidRPr="006842D5">
        <w:rPr>
          <w:smallCaps/>
          <w:sz w:val="22"/>
          <w:szCs w:val="22"/>
        </w:rPr>
        <w:t xml:space="preserve">s </w:t>
      </w:r>
      <w:r w:rsidRPr="006842D5">
        <w:rPr>
          <w:sz w:val="22"/>
          <w:szCs w:val="22"/>
        </w:rPr>
        <w:t>applies and gives to a person whose interests are affected by the decision notice in writing of the decision, that notice must include a statement to the effect that:</w:t>
      </w:r>
    </w:p>
    <w:p w14:paraId="592C68E0" w14:textId="77777777" w:rsidR="008B2B27" w:rsidRPr="006842D5" w:rsidRDefault="008B2B27" w:rsidP="00AE5E39">
      <w:pPr>
        <w:numPr>
          <w:ilvl w:val="0"/>
          <w:numId w:val="16"/>
        </w:numPr>
        <w:shd w:val="clear" w:color="auto" w:fill="FFFFFF"/>
        <w:tabs>
          <w:tab w:val="left" w:pos="782"/>
        </w:tabs>
        <w:spacing w:before="120"/>
        <w:ind w:left="782" w:right="24" w:hanging="384"/>
        <w:jc w:val="both"/>
        <w:rPr>
          <w:sz w:val="22"/>
          <w:szCs w:val="22"/>
        </w:rPr>
      </w:pPr>
      <w:r w:rsidRPr="006842D5">
        <w:rPr>
          <w:sz w:val="22"/>
          <w:szCs w:val="22"/>
        </w:rPr>
        <w:t>the person may, if dissatisfied with the decision, seek a reconsideration of the decision by the Board in accordance with subsection 39</w:t>
      </w:r>
      <w:r w:rsidRPr="006842D5">
        <w:rPr>
          <w:smallCaps/>
          <w:sz w:val="22"/>
          <w:szCs w:val="22"/>
        </w:rPr>
        <w:t>s</w:t>
      </w:r>
      <w:r w:rsidRPr="006842D5">
        <w:rPr>
          <w:sz w:val="22"/>
          <w:szCs w:val="22"/>
        </w:rPr>
        <w:t xml:space="preserve"> (2); and</w:t>
      </w:r>
    </w:p>
    <w:p w14:paraId="17C02CD9" w14:textId="778982BD" w:rsidR="008B2B27" w:rsidRPr="006842D5" w:rsidRDefault="008B2B27" w:rsidP="00AE5E39">
      <w:pPr>
        <w:numPr>
          <w:ilvl w:val="0"/>
          <w:numId w:val="16"/>
        </w:numPr>
        <w:shd w:val="clear" w:color="auto" w:fill="FFFFFF"/>
        <w:tabs>
          <w:tab w:val="left" w:pos="782"/>
        </w:tabs>
        <w:spacing w:before="120"/>
        <w:ind w:left="782" w:right="5" w:hanging="384"/>
        <w:jc w:val="both"/>
        <w:rPr>
          <w:sz w:val="22"/>
          <w:szCs w:val="22"/>
        </w:rPr>
      </w:pPr>
      <w:r w:rsidRPr="006842D5">
        <w:rPr>
          <w:sz w:val="22"/>
          <w:szCs w:val="22"/>
        </w:rPr>
        <w:t xml:space="preserve">the person may, subject to the </w:t>
      </w:r>
      <w:r w:rsidRPr="006842D5">
        <w:rPr>
          <w:i/>
          <w:iCs/>
          <w:sz w:val="22"/>
          <w:szCs w:val="22"/>
        </w:rPr>
        <w:t>Administrative Appeals Tribunal Act 1975</w:t>
      </w:r>
      <w:r w:rsidRPr="00216FB2">
        <w:rPr>
          <w:iCs/>
          <w:sz w:val="22"/>
          <w:szCs w:val="22"/>
        </w:rPr>
        <w:t>,</w:t>
      </w:r>
      <w:r w:rsidRPr="006842D5">
        <w:rPr>
          <w:i/>
          <w:iCs/>
          <w:sz w:val="22"/>
          <w:szCs w:val="22"/>
        </w:rPr>
        <w:t xml:space="preserve"> </w:t>
      </w:r>
      <w:r w:rsidRPr="006842D5">
        <w:rPr>
          <w:sz w:val="22"/>
          <w:szCs w:val="22"/>
        </w:rPr>
        <w:t>if dissatisfied with a decision made by the Board upon that reconsideration confirming or varying the first-mentioned decision, make application to the Administrative Appeals Tribunal for review of the decision so confirmed or varied.</w:t>
      </w:r>
    </w:p>
    <w:p w14:paraId="428541A5" w14:textId="2327D6CB" w:rsidR="008B2B27" w:rsidRPr="006842D5" w:rsidRDefault="008B2B27" w:rsidP="00AE5E39">
      <w:pPr>
        <w:shd w:val="clear" w:color="auto" w:fill="FFFFFF"/>
        <w:spacing w:before="120"/>
        <w:ind w:right="5" w:firstLine="331"/>
        <w:jc w:val="both"/>
        <w:rPr>
          <w:sz w:val="22"/>
          <w:szCs w:val="22"/>
        </w:rPr>
      </w:pPr>
      <w:r w:rsidRPr="006842D5">
        <w:rPr>
          <w:sz w:val="22"/>
          <w:szCs w:val="22"/>
        </w:rPr>
        <w:t>“(2) Where the Board confirms or varies a decision under subsection 39</w:t>
      </w:r>
      <w:r w:rsidRPr="006842D5">
        <w:rPr>
          <w:smallCaps/>
          <w:sz w:val="22"/>
          <w:szCs w:val="22"/>
        </w:rPr>
        <w:t>s</w:t>
      </w:r>
      <w:r w:rsidRPr="006842D5">
        <w:rPr>
          <w:sz w:val="22"/>
          <w:szCs w:val="22"/>
        </w:rPr>
        <w:t xml:space="preserve"> (4) and gives to a person notice in writing of the confirmation or variation of the decision, that notice must include a statement to the effect that the person may, subject to the </w:t>
      </w:r>
      <w:r w:rsidRPr="006842D5">
        <w:rPr>
          <w:i/>
          <w:iCs/>
          <w:sz w:val="22"/>
          <w:szCs w:val="22"/>
        </w:rPr>
        <w:t>Administrative Appeals Tribunal Act 1975</w:t>
      </w:r>
      <w:r w:rsidRPr="00216FB2">
        <w:rPr>
          <w:iCs/>
          <w:sz w:val="22"/>
          <w:szCs w:val="22"/>
        </w:rPr>
        <w:t>,</w:t>
      </w:r>
      <w:r w:rsidRPr="006842D5">
        <w:rPr>
          <w:i/>
          <w:iCs/>
          <w:sz w:val="22"/>
          <w:szCs w:val="22"/>
        </w:rPr>
        <w:t xml:space="preserve"> </w:t>
      </w:r>
      <w:r w:rsidRPr="006842D5">
        <w:rPr>
          <w:sz w:val="22"/>
          <w:szCs w:val="22"/>
        </w:rPr>
        <w:t>if dissatisfied with the decision so confirmed or varied, make application to the Administrative Appeals Tribunal for review of the decision.</w:t>
      </w:r>
    </w:p>
    <w:p w14:paraId="0D34355B" w14:textId="77777777" w:rsidR="008B2B27" w:rsidRPr="006842D5" w:rsidRDefault="008B2B27" w:rsidP="00AE5E39">
      <w:pPr>
        <w:shd w:val="clear" w:color="auto" w:fill="FFFFFF"/>
        <w:spacing w:before="120"/>
        <w:ind w:left="19" w:right="14" w:firstLine="346"/>
        <w:jc w:val="both"/>
        <w:rPr>
          <w:sz w:val="22"/>
          <w:szCs w:val="22"/>
        </w:rPr>
      </w:pPr>
      <w:r w:rsidRPr="006842D5">
        <w:rPr>
          <w:sz w:val="22"/>
          <w:szCs w:val="22"/>
        </w:rPr>
        <w:t>“(3) Where the Board makes a decision under subsection 39</w:t>
      </w:r>
      <w:r w:rsidRPr="006842D5">
        <w:rPr>
          <w:smallCaps/>
          <w:sz w:val="22"/>
          <w:szCs w:val="22"/>
        </w:rPr>
        <w:t>g</w:t>
      </w:r>
      <w:r w:rsidRPr="006842D5">
        <w:rPr>
          <w:sz w:val="22"/>
          <w:szCs w:val="22"/>
        </w:rPr>
        <w:t xml:space="preserve"> (4), section </w:t>
      </w:r>
      <w:r w:rsidRPr="006842D5">
        <w:rPr>
          <w:smallCaps/>
          <w:sz w:val="22"/>
          <w:szCs w:val="22"/>
        </w:rPr>
        <w:t xml:space="preserve">39m </w:t>
      </w:r>
      <w:r w:rsidRPr="006842D5">
        <w:rPr>
          <w:sz w:val="22"/>
          <w:szCs w:val="22"/>
        </w:rPr>
        <w:t>or subsection 39</w:t>
      </w:r>
      <w:r w:rsidRPr="006842D5">
        <w:rPr>
          <w:smallCaps/>
          <w:sz w:val="22"/>
          <w:szCs w:val="22"/>
        </w:rPr>
        <w:t>n</w:t>
      </w:r>
      <w:r w:rsidRPr="006842D5">
        <w:rPr>
          <w:sz w:val="22"/>
          <w:szCs w:val="22"/>
        </w:rPr>
        <w:t xml:space="preserve"> (2) or 39</w:t>
      </w:r>
      <w:r w:rsidRPr="006842D5">
        <w:rPr>
          <w:smallCaps/>
          <w:sz w:val="22"/>
          <w:szCs w:val="22"/>
        </w:rPr>
        <w:t>p</w:t>
      </w:r>
      <w:r w:rsidRPr="006842D5">
        <w:rPr>
          <w:sz w:val="22"/>
          <w:szCs w:val="22"/>
        </w:rPr>
        <w:t xml:space="preserve"> (4) and gives to a person whose interests are affected by the decision notice in writing of the decision, that notice must:</w:t>
      </w:r>
    </w:p>
    <w:p w14:paraId="26EF9271" w14:textId="52B3EDC2" w:rsidR="008B2B27" w:rsidRPr="006842D5" w:rsidRDefault="008B2B27" w:rsidP="00AE5E39">
      <w:pPr>
        <w:numPr>
          <w:ilvl w:val="0"/>
          <w:numId w:val="17"/>
        </w:numPr>
        <w:shd w:val="clear" w:color="auto" w:fill="FFFFFF"/>
        <w:tabs>
          <w:tab w:val="left" w:pos="806"/>
        </w:tabs>
        <w:spacing w:before="120"/>
        <w:ind w:left="806" w:right="10" w:hanging="389"/>
        <w:jc w:val="both"/>
        <w:rPr>
          <w:sz w:val="22"/>
          <w:szCs w:val="22"/>
        </w:rPr>
      </w:pPr>
      <w:r w:rsidRPr="006842D5">
        <w:rPr>
          <w:sz w:val="22"/>
          <w:szCs w:val="22"/>
        </w:rPr>
        <w:t>in all cases</w:t>
      </w:r>
      <w:r w:rsidRPr="006842D5">
        <w:rPr>
          <w:rFonts w:eastAsia="Times New Roman"/>
          <w:sz w:val="22"/>
          <w:szCs w:val="22"/>
        </w:rPr>
        <w:t xml:space="preserve">—include a statement to the effect that, subject to the </w:t>
      </w:r>
      <w:r w:rsidRPr="006842D5">
        <w:rPr>
          <w:rFonts w:eastAsia="Times New Roman"/>
          <w:i/>
          <w:iCs/>
          <w:sz w:val="22"/>
          <w:szCs w:val="22"/>
        </w:rPr>
        <w:t>Administrative Appeals Tribunal Act 1975</w:t>
      </w:r>
      <w:r w:rsidRPr="00216FB2">
        <w:rPr>
          <w:rFonts w:eastAsia="Times New Roman"/>
          <w:iCs/>
          <w:sz w:val="22"/>
          <w:szCs w:val="22"/>
        </w:rPr>
        <w:t>,</w:t>
      </w:r>
      <w:r w:rsidRPr="006842D5">
        <w:rPr>
          <w:rFonts w:eastAsia="Times New Roman"/>
          <w:i/>
          <w:iCs/>
          <w:sz w:val="22"/>
          <w:szCs w:val="22"/>
        </w:rPr>
        <w:t xml:space="preserve"> </w:t>
      </w:r>
      <w:r w:rsidRPr="006842D5">
        <w:rPr>
          <w:rFonts w:eastAsia="Times New Roman"/>
          <w:sz w:val="22"/>
          <w:szCs w:val="22"/>
        </w:rPr>
        <w:t>application may be made to the Administrative Appeals Tribunal, by or on behalf of any person whose interests are affected by the decision, for review of the decision; and</w:t>
      </w:r>
    </w:p>
    <w:p w14:paraId="4FD1BD3C" w14:textId="77777777" w:rsidR="008B2B27" w:rsidRPr="006842D5" w:rsidRDefault="008B2B27" w:rsidP="00AE5E39">
      <w:pPr>
        <w:numPr>
          <w:ilvl w:val="0"/>
          <w:numId w:val="17"/>
        </w:numPr>
        <w:shd w:val="clear" w:color="auto" w:fill="FFFFFF"/>
        <w:tabs>
          <w:tab w:val="left" w:pos="806"/>
        </w:tabs>
        <w:spacing w:before="120"/>
        <w:ind w:left="806" w:hanging="389"/>
        <w:jc w:val="both"/>
        <w:rPr>
          <w:sz w:val="22"/>
          <w:szCs w:val="22"/>
        </w:rPr>
      </w:pPr>
      <w:r w:rsidRPr="006842D5">
        <w:rPr>
          <w:sz w:val="22"/>
          <w:szCs w:val="22"/>
        </w:rPr>
        <w:t>except where subsection 28 (4) of that Act applies</w:t>
      </w:r>
      <w:r w:rsidRPr="006842D5">
        <w:rPr>
          <w:rFonts w:eastAsia="Times New Roman"/>
          <w:sz w:val="22"/>
          <w:szCs w:val="22"/>
        </w:rPr>
        <w:t>—include a statement to the effect that a request may be made under section 28 of that Act by or on behalf of such a person for a statement setting out the findings on material questions of fact, referring to the evidence or the material on which those findings were based and giving the reasons for the decision.</w:t>
      </w:r>
    </w:p>
    <w:p w14:paraId="3C558BE0" w14:textId="77777777" w:rsidR="008B2B27" w:rsidRPr="006842D5" w:rsidRDefault="008B2B27" w:rsidP="00AE5E39">
      <w:pPr>
        <w:shd w:val="clear" w:color="auto" w:fill="FFFFFF"/>
        <w:spacing w:before="120"/>
        <w:ind w:left="38" w:right="5" w:firstLine="341"/>
        <w:jc w:val="both"/>
        <w:rPr>
          <w:sz w:val="22"/>
          <w:szCs w:val="22"/>
        </w:rPr>
      </w:pPr>
      <w:r w:rsidRPr="006842D5">
        <w:rPr>
          <w:sz w:val="22"/>
          <w:szCs w:val="22"/>
        </w:rPr>
        <w:t>“(4) A failure to comply with this section does not affect the validity of the decision.</w:t>
      </w:r>
    </w:p>
    <w:p w14:paraId="38E3EB7D" w14:textId="77777777" w:rsidR="008B2B27" w:rsidRPr="006842D5" w:rsidRDefault="008B2B27" w:rsidP="00AE5E39">
      <w:pPr>
        <w:shd w:val="clear" w:color="auto" w:fill="FFFFFF"/>
        <w:spacing w:before="120"/>
        <w:ind w:left="38" w:right="5" w:firstLine="341"/>
        <w:jc w:val="both"/>
        <w:rPr>
          <w:sz w:val="22"/>
          <w:szCs w:val="22"/>
        </w:rPr>
        <w:sectPr w:rsidR="008B2B27" w:rsidRPr="006842D5" w:rsidSect="00815AE7">
          <w:pgSz w:w="12240" w:h="15840" w:code="1"/>
          <w:pgMar w:top="1440" w:right="1440" w:bottom="1440" w:left="1440" w:header="720" w:footer="720" w:gutter="0"/>
          <w:cols w:space="60"/>
          <w:noEndnote/>
        </w:sectPr>
      </w:pPr>
    </w:p>
    <w:p w14:paraId="1ACDEF75" w14:textId="77777777" w:rsidR="008B2B27" w:rsidRPr="006842D5" w:rsidRDefault="008B2B27" w:rsidP="00265E02">
      <w:pPr>
        <w:shd w:val="clear" w:color="auto" w:fill="FFFFFF"/>
        <w:spacing w:before="120" w:after="60"/>
        <w:rPr>
          <w:sz w:val="22"/>
          <w:szCs w:val="22"/>
        </w:rPr>
      </w:pPr>
      <w:r w:rsidRPr="006842D5">
        <w:rPr>
          <w:b/>
          <w:bCs/>
          <w:sz w:val="22"/>
          <w:szCs w:val="22"/>
        </w:rPr>
        <w:lastRenderedPageBreak/>
        <w:t>Tax consequences of variation or revocation of reviewable decisions</w:t>
      </w:r>
    </w:p>
    <w:p w14:paraId="69681532" w14:textId="099705D4" w:rsidR="008B2B27" w:rsidRPr="006842D5" w:rsidRDefault="008B2B27" w:rsidP="00AE5E39">
      <w:pPr>
        <w:shd w:val="clear" w:color="auto" w:fill="FFFFFF"/>
        <w:spacing w:before="120"/>
        <w:ind w:left="10" w:right="5" w:firstLine="341"/>
        <w:jc w:val="both"/>
        <w:rPr>
          <w:sz w:val="22"/>
          <w:szCs w:val="22"/>
        </w:rPr>
      </w:pPr>
      <w:r w:rsidRPr="006842D5">
        <w:rPr>
          <w:sz w:val="22"/>
          <w:szCs w:val="22"/>
        </w:rPr>
        <w:t>“39</w:t>
      </w:r>
      <w:r w:rsidRPr="006842D5">
        <w:rPr>
          <w:smallCaps/>
          <w:sz w:val="22"/>
          <w:szCs w:val="22"/>
        </w:rPr>
        <w:t>v</w:t>
      </w:r>
      <w:r w:rsidRPr="006842D5">
        <w:rPr>
          <w:sz w:val="22"/>
          <w:szCs w:val="22"/>
        </w:rPr>
        <w:t xml:space="preserve">. (1) For the purposes of the </w:t>
      </w:r>
      <w:r w:rsidRPr="006842D5">
        <w:rPr>
          <w:i/>
          <w:iCs/>
          <w:sz w:val="22"/>
          <w:szCs w:val="22"/>
        </w:rPr>
        <w:t>Income Tax Assessment Act 1936</w:t>
      </w:r>
      <w:r w:rsidRPr="00216FB2">
        <w:rPr>
          <w:iCs/>
          <w:sz w:val="22"/>
          <w:szCs w:val="22"/>
        </w:rPr>
        <w:t xml:space="preserve">, </w:t>
      </w:r>
      <w:r w:rsidRPr="006842D5">
        <w:rPr>
          <w:sz w:val="22"/>
          <w:szCs w:val="22"/>
        </w:rPr>
        <w:t>where a decision of the Board under this Part is revoked or set aside in accordance with section 39</w:t>
      </w:r>
      <w:r w:rsidRPr="006842D5">
        <w:rPr>
          <w:smallCaps/>
          <w:sz w:val="22"/>
          <w:szCs w:val="22"/>
        </w:rPr>
        <w:t>s</w:t>
      </w:r>
      <w:r w:rsidRPr="006842D5">
        <w:rPr>
          <w:sz w:val="22"/>
          <w:szCs w:val="22"/>
        </w:rPr>
        <w:t xml:space="preserve"> of this Act or section 43 of the </w:t>
      </w:r>
      <w:r w:rsidRPr="006842D5">
        <w:rPr>
          <w:i/>
          <w:iCs/>
          <w:sz w:val="22"/>
          <w:szCs w:val="22"/>
        </w:rPr>
        <w:t>Administrative Appeals Tribunal Act 1975</w:t>
      </w:r>
      <w:r w:rsidRPr="00216FB2">
        <w:rPr>
          <w:iCs/>
          <w:sz w:val="22"/>
          <w:szCs w:val="22"/>
        </w:rPr>
        <w:t>,</w:t>
      </w:r>
      <w:r w:rsidRPr="006842D5">
        <w:rPr>
          <w:i/>
          <w:iCs/>
          <w:sz w:val="22"/>
          <w:szCs w:val="22"/>
        </w:rPr>
        <w:t xml:space="preserve"> </w:t>
      </w:r>
      <w:r w:rsidRPr="006842D5">
        <w:rPr>
          <w:sz w:val="22"/>
          <w:szCs w:val="22"/>
        </w:rPr>
        <w:t>the decision is taken to have never been made.</w:t>
      </w:r>
    </w:p>
    <w:p w14:paraId="59021A1F" w14:textId="03243967" w:rsidR="008B2B27" w:rsidRPr="006842D5" w:rsidRDefault="008B2B27" w:rsidP="00AE5E39">
      <w:pPr>
        <w:shd w:val="clear" w:color="auto" w:fill="FFFFFF"/>
        <w:spacing w:before="120"/>
        <w:ind w:left="5" w:firstLine="355"/>
        <w:jc w:val="both"/>
        <w:rPr>
          <w:sz w:val="22"/>
          <w:szCs w:val="22"/>
        </w:rPr>
      </w:pPr>
      <w:r w:rsidRPr="006842D5">
        <w:rPr>
          <w:sz w:val="22"/>
          <w:szCs w:val="22"/>
        </w:rPr>
        <w:t xml:space="preserve">“(2) Subject to subsection (1), for the purposes of the </w:t>
      </w:r>
      <w:r w:rsidRPr="006842D5">
        <w:rPr>
          <w:i/>
          <w:iCs/>
          <w:sz w:val="22"/>
          <w:szCs w:val="22"/>
        </w:rPr>
        <w:t>Income Tax Assessment Act 1936</w:t>
      </w:r>
      <w:r w:rsidRPr="00216FB2">
        <w:rPr>
          <w:iCs/>
          <w:sz w:val="22"/>
          <w:szCs w:val="22"/>
        </w:rPr>
        <w:t>,</w:t>
      </w:r>
      <w:r w:rsidRPr="006842D5">
        <w:rPr>
          <w:i/>
          <w:iCs/>
          <w:sz w:val="22"/>
          <w:szCs w:val="22"/>
        </w:rPr>
        <w:t xml:space="preserve"> </w:t>
      </w:r>
      <w:r w:rsidRPr="006842D5">
        <w:rPr>
          <w:sz w:val="22"/>
          <w:szCs w:val="22"/>
        </w:rPr>
        <w:t>where a decision of the Board under this Part is varied in accordance with section 39</w:t>
      </w:r>
      <w:r w:rsidRPr="006842D5">
        <w:rPr>
          <w:smallCaps/>
          <w:sz w:val="22"/>
          <w:szCs w:val="22"/>
        </w:rPr>
        <w:t>s</w:t>
      </w:r>
      <w:r w:rsidRPr="006842D5">
        <w:rPr>
          <w:sz w:val="22"/>
          <w:szCs w:val="22"/>
        </w:rPr>
        <w:t xml:space="preserve"> of this Act or section 43 of the </w:t>
      </w:r>
      <w:r w:rsidRPr="006842D5">
        <w:rPr>
          <w:i/>
          <w:iCs/>
          <w:sz w:val="22"/>
          <w:szCs w:val="22"/>
        </w:rPr>
        <w:t>Administrative Appeals Tribunal Act 1975</w:t>
      </w:r>
      <w:r w:rsidRPr="00216FB2">
        <w:rPr>
          <w:iCs/>
          <w:sz w:val="22"/>
          <w:szCs w:val="22"/>
        </w:rPr>
        <w:t xml:space="preserve">, </w:t>
      </w:r>
      <w:r w:rsidRPr="006842D5">
        <w:rPr>
          <w:sz w:val="22"/>
          <w:szCs w:val="22"/>
        </w:rPr>
        <w:t>the decision is taken to have been originally made as varied.</w:t>
      </w:r>
    </w:p>
    <w:p w14:paraId="40B0F3E0" w14:textId="77777777" w:rsidR="008B2B27" w:rsidRPr="006842D5" w:rsidRDefault="008B2B27" w:rsidP="00AE5E39">
      <w:pPr>
        <w:shd w:val="clear" w:color="auto" w:fill="FFFFFF"/>
        <w:spacing w:before="120"/>
        <w:ind w:left="14" w:right="14" w:firstLine="341"/>
        <w:jc w:val="both"/>
        <w:rPr>
          <w:sz w:val="22"/>
          <w:szCs w:val="22"/>
        </w:rPr>
      </w:pPr>
      <w:r w:rsidRPr="006842D5">
        <w:rPr>
          <w:sz w:val="22"/>
          <w:szCs w:val="22"/>
        </w:rPr>
        <w:t xml:space="preserve">“(3) Section 170 of the </w:t>
      </w:r>
      <w:r w:rsidRPr="006842D5">
        <w:rPr>
          <w:i/>
          <w:iCs/>
          <w:sz w:val="22"/>
          <w:szCs w:val="22"/>
        </w:rPr>
        <w:t xml:space="preserve">Income Tax Assessment Act 1936 </w:t>
      </w:r>
      <w:r w:rsidRPr="006842D5">
        <w:rPr>
          <w:sz w:val="22"/>
          <w:szCs w:val="22"/>
        </w:rPr>
        <w:t>does not prevent the amendment of an assessment at any time for the purpose of giving effect to this section.”.</w:t>
      </w:r>
    </w:p>
    <w:p w14:paraId="5F889F55" w14:textId="77777777" w:rsidR="008B2B27" w:rsidRPr="006842D5" w:rsidRDefault="008B2B27" w:rsidP="00265E02">
      <w:pPr>
        <w:shd w:val="clear" w:color="auto" w:fill="FFFFFF"/>
        <w:spacing w:before="120" w:after="60"/>
        <w:rPr>
          <w:sz w:val="22"/>
          <w:szCs w:val="22"/>
        </w:rPr>
      </w:pPr>
      <w:r w:rsidRPr="006842D5">
        <w:rPr>
          <w:b/>
          <w:bCs/>
          <w:sz w:val="22"/>
          <w:szCs w:val="22"/>
        </w:rPr>
        <w:t>Advances in respect of subsidies</w:t>
      </w:r>
    </w:p>
    <w:p w14:paraId="17555A3F" w14:textId="77777777" w:rsidR="008B2B27" w:rsidRPr="006842D5" w:rsidRDefault="008B2B27" w:rsidP="00AE5E39">
      <w:pPr>
        <w:shd w:val="clear" w:color="auto" w:fill="FFFFFF"/>
        <w:tabs>
          <w:tab w:val="left" w:pos="739"/>
        </w:tabs>
        <w:spacing w:before="120"/>
        <w:ind w:left="341"/>
        <w:rPr>
          <w:sz w:val="22"/>
          <w:szCs w:val="22"/>
        </w:rPr>
      </w:pPr>
      <w:r w:rsidRPr="006842D5">
        <w:rPr>
          <w:b/>
          <w:bCs/>
          <w:sz w:val="22"/>
          <w:szCs w:val="22"/>
        </w:rPr>
        <w:t>18.</w:t>
      </w:r>
      <w:r w:rsidRPr="006842D5">
        <w:rPr>
          <w:b/>
          <w:bCs/>
          <w:sz w:val="22"/>
          <w:szCs w:val="22"/>
        </w:rPr>
        <w:tab/>
      </w:r>
      <w:r w:rsidRPr="006842D5">
        <w:rPr>
          <w:sz w:val="22"/>
          <w:szCs w:val="22"/>
        </w:rPr>
        <w:t>Section 42 of the Principal Act is amended:</w:t>
      </w:r>
    </w:p>
    <w:p w14:paraId="4073D89C" w14:textId="77777777" w:rsidR="008B2B27" w:rsidRPr="006842D5" w:rsidRDefault="008B2B27" w:rsidP="00AE5E39">
      <w:pPr>
        <w:numPr>
          <w:ilvl w:val="0"/>
          <w:numId w:val="18"/>
        </w:numPr>
        <w:shd w:val="clear" w:color="auto" w:fill="FFFFFF"/>
        <w:tabs>
          <w:tab w:val="left" w:pos="778"/>
        </w:tabs>
        <w:spacing w:before="120"/>
        <w:ind w:left="778" w:right="14" w:hanging="389"/>
        <w:jc w:val="both"/>
        <w:rPr>
          <w:sz w:val="22"/>
          <w:szCs w:val="22"/>
        </w:rPr>
      </w:pPr>
      <w:r w:rsidRPr="006842D5">
        <w:rPr>
          <w:sz w:val="22"/>
          <w:szCs w:val="22"/>
        </w:rPr>
        <w:t>by omitting “a researcher” (wherever occurring) and substituting “an eligible recipient”;</w:t>
      </w:r>
    </w:p>
    <w:p w14:paraId="3749BB94" w14:textId="77777777" w:rsidR="008B2B27" w:rsidRPr="006842D5" w:rsidRDefault="008B2B27" w:rsidP="00AE5E39">
      <w:pPr>
        <w:numPr>
          <w:ilvl w:val="0"/>
          <w:numId w:val="18"/>
        </w:numPr>
        <w:shd w:val="clear" w:color="auto" w:fill="FFFFFF"/>
        <w:tabs>
          <w:tab w:val="left" w:pos="778"/>
        </w:tabs>
        <w:spacing w:before="120"/>
        <w:ind w:left="778" w:right="24" w:hanging="389"/>
        <w:jc w:val="both"/>
        <w:rPr>
          <w:sz w:val="22"/>
          <w:szCs w:val="22"/>
        </w:rPr>
      </w:pPr>
      <w:r w:rsidRPr="006842D5">
        <w:rPr>
          <w:sz w:val="22"/>
          <w:szCs w:val="22"/>
        </w:rPr>
        <w:t>by omitting “the researcher” (wherever occurring) and substituting “the eligible recipient”;</w:t>
      </w:r>
    </w:p>
    <w:p w14:paraId="22ADED9E" w14:textId="77777777" w:rsidR="008B2B27" w:rsidRPr="006842D5" w:rsidRDefault="008B2B27" w:rsidP="00AE5E39">
      <w:pPr>
        <w:numPr>
          <w:ilvl w:val="0"/>
          <w:numId w:val="18"/>
        </w:numPr>
        <w:shd w:val="clear" w:color="auto" w:fill="FFFFFF"/>
        <w:tabs>
          <w:tab w:val="left" w:pos="778"/>
        </w:tabs>
        <w:spacing w:before="120"/>
        <w:ind w:left="389"/>
        <w:rPr>
          <w:sz w:val="22"/>
          <w:szCs w:val="22"/>
        </w:rPr>
      </w:pPr>
      <w:r w:rsidRPr="006842D5">
        <w:rPr>
          <w:sz w:val="22"/>
          <w:szCs w:val="22"/>
        </w:rPr>
        <w:t>by adding at the end the following subsection:</w:t>
      </w:r>
    </w:p>
    <w:p w14:paraId="05817981" w14:textId="77777777" w:rsidR="008B2B27" w:rsidRPr="006842D5" w:rsidRDefault="008B2B27" w:rsidP="00AE5E39">
      <w:pPr>
        <w:shd w:val="clear" w:color="auto" w:fill="FFFFFF"/>
        <w:spacing w:before="120"/>
        <w:ind w:left="994"/>
        <w:rPr>
          <w:sz w:val="22"/>
          <w:szCs w:val="22"/>
        </w:rPr>
      </w:pPr>
      <w:r w:rsidRPr="006842D5">
        <w:rPr>
          <w:sz w:val="22"/>
          <w:szCs w:val="22"/>
        </w:rPr>
        <w:t>“(7) In this section:</w:t>
      </w:r>
    </w:p>
    <w:p w14:paraId="531EF8B1" w14:textId="77777777" w:rsidR="008B2B27" w:rsidRPr="006842D5" w:rsidRDefault="008B2B27" w:rsidP="00AE5E39">
      <w:pPr>
        <w:shd w:val="clear" w:color="auto" w:fill="FFFFFF"/>
        <w:spacing w:before="120"/>
        <w:ind w:left="773"/>
        <w:rPr>
          <w:sz w:val="22"/>
          <w:szCs w:val="22"/>
        </w:rPr>
      </w:pPr>
      <w:r w:rsidRPr="006842D5">
        <w:rPr>
          <w:b/>
          <w:bCs/>
          <w:sz w:val="22"/>
          <w:szCs w:val="22"/>
        </w:rPr>
        <w:t xml:space="preserve">‘eligible recipient’ </w:t>
      </w:r>
      <w:r w:rsidRPr="006842D5">
        <w:rPr>
          <w:sz w:val="22"/>
          <w:szCs w:val="22"/>
        </w:rPr>
        <w:t>means:</w:t>
      </w:r>
    </w:p>
    <w:p w14:paraId="66378C4B" w14:textId="77777777" w:rsidR="008B2B27" w:rsidRPr="006842D5" w:rsidRDefault="008B2B27" w:rsidP="00AE5E39">
      <w:pPr>
        <w:numPr>
          <w:ilvl w:val="0"/>
          <w:numId w:val="19"/>
        </w:numPr>
        <w:shd w:val="clear" w:color="auto" w:fill="FFFFFF"/>
        <w:tabs>
          <w:tab w:val="left" w:pos="1421"/>
        </w:tabs>
        <w:spacing w:before="120"/>
        <w:ind w:left="1032"/>
        <w:rPr>
          <w:sz w:val="22"/>
          <w:szCs w:val="22"/>
        </w:rPr>
      </w:pPr>
      <w:r w:rsidRPr="006842D5">
        <w:rPr>
          <w:sz w:val="22"/>
          <w:szCs w:val="22"/>
        </w:rPr>
        <w:t>a researcher; or</w:t>
      </w:r>
    </w:p>
    <w:p w14:paraId="7C0E0BF5" w14:textId="77777777" w:rsidR="008B2B27" w:rsidRPr="006842D5" w:rsidRDefault="008B2B27" w:rsidP="00AE5E39">
      <w:pPr>
        <w:numPr>
          <w:ilvl w:val="0"/>
          <w:numId w:val="19"/>
        </w:numPr>
        <w:shd w:val="clear" w:color="auto" w:fill="FFFFFF"/>
        <w:tabs>
          <w:tab w:val="left" w:pos="1421"/>
        </w:tabs>
        <w:spacing w:before="120"/>
        <w:ind w:left="1032"/>
        <w:rPr>
          <w:sz w:val="22"/>
          <w:szCs w:val="22"/>
        </w:rPr>
      </w:pPr>
      <w:r w:rsidRPr="006842D5">
        <w:rPr>
          <w:sz w:val="22"/>
          <w:szCs w:val="22"/>
        </w:rPr>
        <w:t>an Australian government body.”.</w:t>
      </w:r>
    </w:p>
    <w:p w14:paraId="41EDB9BA" w14:textId="77777777" w:rsidR="008B2B27" w:rsidRPr="006842D5" w:rsidRDefault="008B2B27" w:rsidP="00265E02">
      <w:pPr>
        <w:shd w:val="clear" w:color="auto" w:fill="FFFFFF"/>
        <w:spacing w:before="120" w:after="60"/>
        <w:rPr>
          <w:sz w:val="22"/>
          <w:szCs w:val="22"/>
        </w:rPr>
      </w:pPr>
      <w:r w:rsidRPr="006842D5">
        <w:rPr>
          <w:b/>
          <w:bCs/>
          <w:sz w:val="22"/>
          <w:szCs w:val="22"/>
        </w:rPr>
        <w:t>Annual report</w:t>
      </w:r>
    </w:p>
    <w:p w14:paraId="57FAFAFF" w14:textId="77777777" w:rsidR="008B2B27" w:rsidRPr="006842D5" w:rsidRDefault="008B2B27" w:rsidP="00AE5E39">
      <w:pPr>
        <w:shd w:val="clear" w:color="auto" w:fill="FFFFFF"/>
        <w:tabs>
          <w:tab w:val="left" w:pos="739"/>
        </w:tabs>
        <w:spacing w:before="120"/>
        <w:ind w:left="341"/>
        <w:rPr>
          <w:sz w:val="22"/>
          <w:szCs w:val="22"/>
        </w:rPr>
      </w:pPr>
      <w:r w:rsidRPr="006842D5">
        <w:rPr>
          <w:b/>
          <w:bCs/>
          <w:sz w:val="22"/>
          <w:szCs w:val="22"/>
        </w:rPr>
        <w:t>19.</w:t>
      </w:r>
      <w:r w:rsidRPr="006842D5">
        <w:rPr>
          <w:b/>
          <w:bCs/>
          <w:sz w:val="22"/>
          <w:szCs w:val="22"/>
        </w:rPr>
        <w:tab/>
      </w:r>
      <w:r w:rsidRPr="006842D5">
        <w:rPr>
          <w:sz w:val="22"/>
          <w:szCs w:val="22"/>
        </w:rPr>
        <w:t>Section 46 of the Principal Act is amended:</w:t>
      </w:r>
    </w:p>
    <w:p w14:paraId="527BEE17" w14:textId="77777777" w:rsidR="008B2B27" w:rsidRPr="006842D5" w:rsidRDefault="008B2B27" w:rsidP="00AE5E39">
      <w:pPr>
        <w:numPr>
          <w:ilvl w:val="0"/>
          <w:numId w:val="20"/>
        </w:numPr>
        <w:shd w:val="clear" w:color="auto" w:fill="FFFFFF"/>
        <w:tabs>
          <w:tab w:val="left" w:pos="749"/>
        </w:tabs>
        <w:spacing w:before="120"/>
        <w:ind w:left="749" w:right="34" w:hanging="389"/>
        <w:jc w:val="both"/>
        <w:rPr>
          <w:b/>
          <w:bCs/>
          <w:sz w:val="22"/>
          <w:szCs w:val="22"/>
        </w:rPr>
      </w:pPr>
      <w:r w:rsidRPr="006842D5">
        <w:rPr>
          <w:sz w:val="22"/>
          <w:szCs w:val="22"/>
        </w:rPr>
        <w:t>by omitting from paragraph (2) (a) “and national interest grant agreements” and substituting “, national interest agreements and national procurement development program agreements”;</w:t>
      </w:r>
    </w:p>
    <w:p w14:paraId="7769BFF2" w14:textId="77777777" w:rsidR="008B2B27" w:rsidRPr="006842D5" w:rsidRDefault="008B2B27" w:rsidP="00AE5E39">
      <w:pPr>
        <w:numPr>
          <w:ilvl w:val="0"/>
          <w:numId w:val="20"/>
        </w:numPr>
        <w:shd w:val="clear" w:color="auto" w:fill="FFFFFF"/>
        <w:tabs>
          <w:tab w:val="left" w:pos="749"/>
        </w:tabs>
        <w:spacing w:before="120"/>
        <w:ind w:left="749" w:right="34" w:hanging="389"/>
        <w:jc w:val="both"/>
        <w:rPr>
          <w:b/>
          <w:bCs/>
          <w:sz w:val="22"/>
          <w:szCs w:val="22"/>
        </w:rPr>
      </w:pPr>
      <w:r w:rsidRPr="006842D5">
        <w:rPr>
          <w:sz w:val="22"/>
          <w:szCs w:val="22"/>
        </w:rPr>
        <w:t>by omitting subparagraph (2) (b) (</w:t>
      </w:r>
      <w:proofErr w:type="spellStart"/>
      <w:r w:rsidRPr="006842D5">
        <w:rPr>
          <w:sz w:val="22"/>
          <w:szCs w:val="22"/>
        </w:rPr>
        <w:t>i</w:t>
      </w:r>
      <w:proofErr w:type="spellEnd"/>
      <w:r w:rsidRPr="006842D5">
        <w:rPr>
          <w:sz w:val="22"/>
          <w:szCs w:val="22"/>
        </w:rPr>
        <w:t>) and substituting the following subparagraph:</w:t>
      </w:r>
    </w:p>
    <w:p w14:paraId="2EF58DB8" w14:textId="77777777" w:rsidR="008B2B27" w:rsidRPr="006842D5" w:rsidRDefault="008B2B27" w:rsidP="00AE5E39">
      <w:pPr>
        <w:shd w:val="clear" w:color="auto" w:fill="FFFFFF"/>
        <w:spacing w:before="120"/>
        <w:ind w:left="1406" w:hanging="451"/>
        <w:rPr>
          <w:sz w:val="22"/>
          <w:szCs w:val="22"/>
        </w:rPr>
      </w:pPr>
      <w:r w:rsidRPr="006842D5">
        <w:rPr>
          <w:sz w:val="22"/>
          <w:szCs w:val="22"/>
        </w:rPr>
        <w:t>“(</w:t>
      </w:r>
      <w:proofErr w:type="spellStart"/>
      <w:r w:rsidRPr="006842D5">
        <w:rPr>
          <w:sz w:val="22"/>
          <w:szCs w:val="22"/>
        </w:rPr>
        <w:t>i</w:t>
      </w:r>
      <w:proofErr w:type="spellEnd"/>
      <w:r w:rsidRPr="006842D5">
        <w:rPr>
          <w:sz w:val="22"/>
          <w:szCs w:val="22"/>
        </w:rPr>
        <w:t>) the name of each party to the agreement (other than the Commonwealth);”;</w:t>
      </w:r>
    </w:p>
    <w:p w14:paraId="1D4A876A" w14:textId="77777777" w:rsidR="008B2B27" w:rsidRPr="006842D5" w:rsidRDefault="008B2B27" w:rsidP="00AE5E39">
      <w:pPr>
        <w:numPr>
          <w:ilvl w:val="0"/>
          <w:numId w:val="21"/>
        </w:numPr>
        <w:shd w:val="clear" w:color="auto" w:fill="FFFFFF"/>
        <w:tabs>
          <w:tab w:val="left" w:pos="749"/>
        </w:tabs>
        <w:spacing w:before="120"/>
        <w:ind w:left="749" w:right="38" w:hanging="389"/>
        <w:jc w:val="both"/>
        <w:rPr>
          <w:b/>
          <w:bCs/>
          <w:sz w:val="22"/>
          <w:szCs w:val="22"/>
        </w:rPr>
      </w:pPr>
      <w:r w:rsidRPr="006842D5">
        <w:rPr>
          <w:sz w:val="22"/>
          <w:szCs w:val="22"/>
        </w:rPr>
        <w:t>by omitting from subparagraph (2) (b) (v) “or a national interest agreement” and substituting “, a national interest agreement or a national procurement development program agreement”;</w:t>
      </w:r>
    </w:p>
    <w:p w14:paraId="4F39B07E" w14:textId="77777777" w:rsidR="008B2B27" w:rsidRPr="006842D5" w:rsidRDefault="008B2B27" w:rsidP="00AE5E39">
      <w:pPr>
        <w:numPr>
          <w:ilvl w:val="0"/>
          <w:numId w:val="21"/>
        </w:numPr>
        <w:shd w:val="clear" w:color="auto" w:fill="FFFFFF"/>
        <w:tabs>
          <w:tab w:val="left" w:pos="749"/>
        </w:tabs>
        <w:spacing w:before="120"/>
        <w:ind w:left="749" w:right="53" w:hanging="389"/>
        <w:jc w:val="both"/>
        <w:rPr>
          <w:b/>
          <w:bCs/>
          <w:sz w:val="22"/>
          <w:szCs w:val="22"/>
        </w:rPr>
      </w:pPr>
      <w:r w:rsidRPr="006842D5">
        <w:rPr>
          <w:sz w:val="22"/>
          <w:szCs w:val="22"/>
        </w:rPr>
        <w:t>by inserting in paragraph (2) (c) “or Australian government body” after “researcher” (wherever occurring).</w:t>
      </w:r>
    </w:p>
    <w:p w14:paraId="7334BA72" w14:textId="77777777" w:rsidR="008B2B27" w:rsidRPr="006842D5" w:rsidRDefault="008B2B27" w:rsidP="00AE5E39">
      <w:pPr>
        <w:numPr>
          <w:ilvl w:val="0"/>
          <w:numId w:val="21"/>
        </w:numPr>
        <w:shd w:val="clear" w:color="auto" w:fill="FFFFFF"/>
        <w:tabs>
          <w:tab w:val="left" w:pos="749"/>
        </w:tabs>
        <w:spacing w:before="120"/>
        <w:ind w:left="749" w:right="53" w:hanging="389"/>
        <w:jc w:val="both"/>
        <w:rPr>
          <w:b/>
          <w:bCs/>
          <w:sz w:val="22"/>
          <w:szCs w:val="22"/>
        </w:rPr>
        <w:sectPr w:rsidR="008B2B27" w:rsidRPr="006842D5" w:rsidSect="00815AE7">
          <w:pgSz w:w="12240" w:h="15840" w:code="1"/>
          <w:pgMar w:top="1440" w:right="1440" w:bottom="1440" w:left="1440" w:header="720" w:footer="720" w:gutter="0"/>
          <w:cols w:space="60"/>
          <w:noEndnote/>
        </w:sectPr>
      </w:pPr>
    </w:p>
    <w:p w14:paraId="48E19E1A" w14:textId="77777777" w:rsidR="008B2B27" w:rsidRPr="006842D5" w:rsidRDefault="008B2B27" w:rsidP="00265E02">
      <w:pPr>
        <w:shd w:val="clear" w:color="auto" w:fill="FFFFFF"/>
        <w:spacing w:before="120" w:after="60"/>
        <w:rPr>
          <w:sz w:val="22"/>
          <w:szCs w:val="22"/>
        </w:rPr>
      </w:pPr>
      <w:r w:rsidRPr="006842D5">
        <w:rPr>
          <w:b/>
          <w:bCs/>
          <w:sz w:val="22"/>
          <w:szCs w:val="22"/>
        </w:rPr>
        <w:lastRenderedPageBreak/>
        <w:t>Application of amendments</w:t>
      </w:r>
      <w:r w:rsidRPr="006842D5">
        <w:rPr>
          <w:rFonts w:eastAsia="Times New Roman"/>
          <w:b/>
          <w:bCs/>
          <w:sz w:val="22"/>
          <w:szCs w:val="22"/>
        </w:rPr>
        <w:t>—review of decisions</w:t>
      </w:r>
    </w:p>
    <w:p w14:paraId="127B1A7F" w14:textId="77777777" w:rsidR="008B2B27" w:rsidRPr="006842D5" w:rsidRDefault="008B2B27" w:rsidP="00AE5E39">
      <w:pPr>
        <w:shd w:val="clear" w:color="auto" w:fill="FFFFFF"/>
        <w:tabs>
          <w:tab w:val="left" w:pos="749"/>
        </w:tabs>
        <w:spacing w:before="120"/>
        <w:ind w:right="48" w:firstLine="341"/>
        <w:jc w:val="both"/>
        <w:rPr>
          <w:sz w:val="22"/>
          <w:szCs w:val="22"/>
        </w:rPr>
      </w:pPr>
      <w:r w:rsidRPr="006842D5">
        <w:rPr>
          <w:b/>
          <w:bCs/>
          <w:sz w:val="22"/>
          <w:szCs w:val="22"/>
        </w:rPr>
        <w:t>20.</w:t>
      </w:r>
      <w:r w:rsidRPr="006842D5">
        <w:rPr>
          <w:b/>
          <w:bCs/>
          <w:sz w:val="22"/>
          <w:szCs w:val="22"/>
        </w:rPr>
        <w:tab/>
      </w:r>
      <w:r w:rsidRPr="006842D5">
        <w:rPr>
          <w:sz w:val="22"/>
          <w:szCs w:val="22"/>
        </w:rPr>
        <w:t>Sections 39</w:t>
      </w:r>
      <w:r w:rsidRPr="006842D5">
        <w:rPr>
          <w:smallCaps/>
          <w:sz w:val="22"/>
          <w:szCs w:val="22"/>
        </w:rPr>
        <w:t>s</w:t>
      </w:r>
      <w:r w:rsidRPr="006842D5">
        <w:rPr>
          <w:sz w:val="22"/>
          <w:szCs w:val="22"/>
        </w:rPr>
        <w:t>, 39</w:t>
      </w:r>
      <w:r w:rsidRPr="006842D5">
        <w:rPr>
          <w:smallCaps/>
          <w:sz w:val="22"/>
          <w:szCs w:val="22"/>
        </w:rPr>
        <w:t>t</w:t>
      </w:r>
      <w:r w:rsidRPr="006842D5">
        <w:rPr>
          <w:sz w:val="22"/>
          <w:szCs w:val="22"/>
        </w:rPr>
        <w:t>, 39</w:t>
      </w:r>
      <w:r w:rsidRPr="006842D5">
        <w:rPr>
          <w:smallCaps/>
          <w:sz w:val="22"/>
          <w:szCs w:val="22"/>
        </w:rPr>
        <w:t>u</w:t>
      </w:r>
      <w:r w:rsidRPr="006842D5">
        <w:rPr>
          <w:sz w:val="22"/>
          <w:szCs w:val="22"/>
        </w:rPr>
        <w:t xml:space="preserve"> and 39</w:t>
      </w:r>
      <w:r w:rsidRPr="006842D5">
        <w:rPr>
          <w:smallCaps/>
          <w:sz w:val="22"/>
          <w:szCs w:val="22"/>
        </w:rPr>
        <w:t>v</w:t>
      </w:r>
      <w:r w:rsidRPr="006842D5">
        <w:rPr>
          <w:sz w:val="22"/>
          <w:szCs w:val="22"/>
        </w:rPr>
        <w:t xml:space="preserve"> of the Principal Act as amended</w:t>
      </w:r>
      <w:r w:rsidR="00AE5E39" w:rsidRPr="006842D5">
        <w:rPr>
          <w:sz w:val="22"/>
          <w:szCs w:val="22"/>
        </w:rPr>
        <w:t xml:space="preserve"> </w:t>
      </w:r>
      <w:r w:rsidRPr="006842D5">
        <w:rPr>
          <w:sz w:val="22"/>
          <w:szCs w:val="22"/>
        </w:rPr>
        <w:t>by this Act apply in relation to decisions made on or after the date of</w:t>
      </w:r>
      <w:r w:rsidR="00AE5E39" w:rsidRPr="006842D5">
        <w:rPr>
          <w:sz w:val="22"/>
          <w:szCs w:val="22"/>
        </w:rPr>
        <w:t xml:space="preserve"> </w:t>
      </w:r>
      <w:r w:rsidRPr="006842D5">
        <w:rPr>
          <w:sz w:val="22"/>
          <w:szCs w:val="22"/>
        </w:rPr>
        <w:t>commencement of this section.</w:t>
      </w:r>
    </w:p>
    <w:p w14:paraId="17B445D1" w14:textId="77777777" w:rsidR="008B2B27" w:rsidRPr="006842D5" w:rsidRDefault="008B2B27" w:rsidP="00265E02">
      <w:pPr>
        <w:shd w:val="clear" w:color="auto" w:fill="FFFFFF"/>
        <w:spacing w:before="240" w:after="120"/>
        <w:ind w:left="2990" w:hanging="2990"/>
        <w:jc w:val="center"/>
        <w:rPr>
          <w:sz w:val="22"/>
          <w:szCs w:val="22"/>
        </w:rPr>
      </w:pPr>
      <w:r w:rsidRPr="006842D5">
        <w:rPr>
          <w:b/>
          <w:bCs/>
          <w:sz w:val="22"/>
          <w:szCs w:val="22"/>
        </w:rPr>
        <w:t>PART 3</w:t>
      </w:r>
      <w:r w:rsidRPr="006842D5">
        <w:rPr>
          <w:rFonts w:eastAsia="Times New Roman"/>
          <w:b/>
          <w:bCs/>
          <w:sz w:val="22"/>
          <w:szCs w:val="22"/>
        </w:rPr>
        <w:t>—AMENDMENT OF THE NATIONAL MEASUREMENT ACT 1960</w:t>
      </w:r>
    </w:p>
    <w:p w14:paraId="79E727EE" w14:textId="77777777" w:rsidR="008B2B27" w:rsidRPr="006842D5" w:rsidRDefault="008B2B27" w:rsidP="00265E02">
      <w:pPr>
        <w:shd w:val="clear" w:color="auto" w:fill="FFFFFF"/>
        <w:spacing w:before="120" w:after="60"/>
        <w:rPr>
          <w:sz w:val="22"/>
          <w:szCs w:val="22"/>
        </w:rPr>
      </w:pPr>
      <w:r w:rsidRPr="006842D5">
        <w:rPr>
          <w:b/>
          <w:bCs/>
          <w:sz w:val="22"/>
          <w:szCs w:val="22"/>
        </w:rPr>
        <w:t>Principal Act</w:t>
      </w:r>
    </w:p>
    <w:p w14:paraId="33F3E0D4" w14:textId="77777777" w:rsidR="008B2B27" w:rsidRPr="006842D5" w:rsidRDefault="008B2B27" w:rsidP="00AE5E39">
      <w:pPr>
        <w:shd w:val="clear" w:color="auto" w:fill="FFFFFF"/>
        <w:tabs>
          <w:tab w:val="left" w:pos="749"/>
        </w:tabs>
        <w:spacing w:before="120"/>
        <w:ind w:right="62" w:firstLine="341"/>
        <w:jc w:val="both"/>
        <w:rPr>
          <w:sz w:val="22"/>
          <w:szCs w:val="22"/>
        </w:rPr>
      </w:pPr>
      <w:r w:rsidRPr="006842D5">
        <w:rPr>
          <w:b/>
          <w:bCs/>
          <w:sz w:val="22"/>
          <w:szCs w:val="22"/>
        </w:rPr>
        <w:t>21.</w:t>
      </w:r>
      <w:r w:rsidRPr="006842D5">
        <w:rPr>
          <w:b/>
          <w:bCs/>
          <w:sz w:val="22"/>
          <w:szCs w:val="22"/>
        </w:rPr>
        <w:tab/>
      </w:r>
      <w:r w:rsidRPr="006842D5">
        <w:rPr>
          <w:sz w:val="22"/>
          <w:szCs w:val="22"/>
        </w:rPr>
        <w:t xml:space="preserve">In this Part, </w:t>
      </w:r>
      <w:r w:rsidRPr="006842D5">
        <w:rPr>
          <w:b/>
          <w:bCs/>
          <w:sz w:val="22"/>
          <w:szCs w:val="22"/>
        </w:rPr>
        <w:t xml:space="preserve">“Principal Act” </w:t>
      </w:r>
      <w:r w:rsidRPr="006842D5">
        <w:rPr>
          <w:sz w:val="22"/>
          <w:szCs w:val="22"/>
        </w:rPr>
        <w:t xml:space="preserve">means the </w:t>
      </w:r>
      <w:r w:rsidRPr="006842D5">
        <w:rPr>
          <w:i/>
          <w:iCs/>
          <w:sz w:val="22"/>
          <w:szCs w:val="22"/>
        </w:rPr>
        <w:t>National Measurement</w:t>
      </w:r>
      <w:r w:rsidR="00AE5E39" w:rsidRPr="006842D5">
        <w:rPr>
          <w:i/>
          <w:iCs/>
          <w:sz w:val="22"/>
          <w:szCs w:val="22"/>
        </w:rPr>
        <w:t xml:space="preserve"> </w:t>
      </w:r>
      <w:r w:rsidRPr="006842D5">
        <w:rPr>
          <w:i/>
          <w:iCs/>
          <w:sz w:val="22"/>
          <w:szCs w:val="22"/>
        </w:rPr>
        <w:t>Act 1960</w:t>
      </w:r>
      <w:r w:rsidRPr="006842D5">
        <w:rPr>
          <w:sz w:val="22"/>
          <w:szCs w:val="22"/>
          <w:vertAlign w:val="superscript"/>
        </w:rPr>
        <w:t>2</w:t>
      </w:r>
      <w:r w:rsidRPr="006842D5">
        <w:rPr>
          <w:sz w:val="22"/>
          <w:szCs w:val="22"/>
        </w:rPr>
        <w:t>.</w:t>
      </w:r>
    </w:p>
    <w:p w14:paraId="2E04F929" w14:textId="77777777" w:rsidR="008B2B27" w:rsidRPr="006842D5" w:rsidRDefault="008B2B27" w:rsidP="00265E02">
      <w:pPr>
        <w:shd w:val="clear" w:color="auto" w:fill="FFFFFF"/>
        <w:spacing w:before="120" w:after="60"/>
        <w:rPr>
          <w:sz w:val="22"/>
          <w:szCs w:val="22"/>
        </w:rPr>
      </w:pPr>
      <w:r w:rsidRPr="006842D5">
        <w:rPr>
          <w:b/>
          <w:bCs/>
          <w:sz w:val="22"/>
          <w:szCs w:val="22"/>
        </w:rPr>
        <w:t>Interpretation</w:t>
      </w:r>
    </w:p>
    <w:p w14:paraId="0FD77310" w14:textId="77777777" w:rsidR="008B2B27" w:rsidRPr="006842D5" w:rsidRDefault="008B2B27" w:rsidP="00AE5E39">
      <w:pPr>
        <w:shd w:val="clear" w:color="auto" w:fill="FFFFFF"/>
        <w:tabs>
          <w:tab w:val="left" w:pos="749"/>
        </w:tabs>
        <w:spacing w:before="120"/>
        <w:ind w:right="67" w:firstLine="341"/>
        <w:jc w:val="both"/>
        <w:rPr>
          <w:sz w:val="22"/>
          <w:szCs w:val="22"/>
        </w:rPr>
      </w:pPr>
      <w:r w:rsidRPr="006842D5">
        <w:rPr>
          <w:b/>
          <w:bCs/>
          <w:sz w:val="22"/>
          <w:szCs w:val="22"/>
        </w:rPr>
        <w:t>22.</w:t>
      </w:r>
      <w:r w:rsidRPr="006842D5">
        <w:rPr>
          <w:b/>
          <w:bCs/>
          <w:sz w:val="22"/>
          <w:szCs w:val="22"/>
        </w:rPr>
        <w:tab/>
      </w:r>
      <w:r w:rsidRPr="006842D5">
        <w:rPr>
          <w:sz w:val="22"/>
          <w:szCs w:val="22"/>
        </w:rPr>
        <w:t>Section 3 of the Principal Act is amended by omitting from</w:t>
      </w:r>
      <w:r w:rsidR="00AE5E39" w:rsidRPr="006842D5">
        <w:rPr>
          <w:sz w:val="22"/>
          <w:szCs w:val="22"/>
        </w:rPr>
        <w:t xml:space="preserve"> </w:t>
      </w:r>
      <w:r w:rsidRPr="006842D5">
        <w:rPr>
          <w:sz w:val="22"/>
          <w:szCs w:val="22"/>
        </w:rPr>
        <w:t>subsection (1) the definition of “Australian legal unit of measurement”</w:t>
      </w:r>
      <w:r w:rsidR="00AE5E39" w:rsidRPr="006842D5">
        <w:rPr>
          <w:sz w:val="22"/>
          <w:szCs w:val="22"/>
        </w:rPr>
        <w:t xml:space="preserve"> </w:t>
      </w:r>
      <w:r w:rsidRPr="006842D5">
        <w:rPr>
          <w:sz w:val="22"/>
          <w:szCs w:val="22"/>
        </w:rPr>
        <w:t>and substituting the following definition:</w:t>
      </w:r>
    </w:p>
    <w:p w14:paraId="5765E622" w14:textId="77777777" w:rsidR="008B2B27" w:rsidRPr="006842D5" w:rsidRDefault="008B2B27" w:rsidP="00AE5E39">
      <w:pPr>
        <w:shd w:val="clear" w:color="auto" w:fill="FFFFFF"/>
        <w:spacing w:before="120"/>
        <w:ind w:left="29"/>
        <w:rPr>
          <w:sz w:val="22"/>
          <w:szCs w:val="22"/>
        </w:rPr>
      </w:pPr>
      <w:r w:rsidRPr="006842D5">
        <w:rPr>
          <w:sz w:val="22"/>
          <w:szCs w:val="22"/>
        </w:rPr>
        <w:t>“</w:t>
      </w:r>
      <w:r w:rsidRPr="006842D5">
        <w:rPr>
          <w:b/>
          <w:bCs/>
          <w:sz w:val="22"/>
          <w:szCs w:val="22"/>
        </w:rPr>
        <w:t xml:space="preserve">‘Australian legal unit of measurement’ </w:t>
      </w:r>
      <w:r w:rsidRPr="006842D5">
        <w:rPr>
          <w:sz w:val="22"/>
          <w:szCs w:val="22"/>
        </w:rPr>
        <w:t>means:</w:t>
      </w:r>
    </w:p>
    <w:p w14:paraId="7B3A7E77" w14:textId="77777777" w:rsidR="008B2B27" w:rsidRPr="006842D5" w:rsidRDefault="008B2B27" w:rsidP="00AE5E39">
      <w:pPr>
        <w:numPr>
          <w:ilvl w:val="0"/>
          <w:numId w:val="22"/>
        </w:numPr>
        <w:shd w:val="clear" w:color="auto" w:fill="FFFFFF"/>
        <w:tabs>
          <w:tab w:val="left" w:pos="806"/>
        </w:tabs>
        <w:spacing w:before="120"/>
        <w:ind w:left="806" w:right="62" w:hanging="398"/>
        <w:jc w:val="both"/>
        <w:rPr>
          <w:sz w:val="22"/>
          <w:szCs w:val="22"/>
        </w:rPr>
      </w:pPr>
      <w:r w:rsidRPr="006842D5">
        <w:rPr>
          <w:sz w:val="22"/>
          <w:szCs w:val="22"/>
        </w:rPr>
        <w:t xml:space="preserve">a unit of measurement prescribed for the purposes of subsection </w:t>
      </w:r>
      <w:r w:rsidRPr="006842D5">
        <w:rPr>
          <w:smallCaps/>
          <w:sz w:val="22"/>
          <w:szCs w:val="22"/>
        </w:rPr>
        <w:t xml:space="preserve">7a </w:t>
      </w:r>
      <w:r w:rsidRPr="006842D5">
        <w:rPr>
          <w:sz w:val="22"/>
          <w:szCs w:val="22"/>
        </w:rPr>
        <w:t>(1); or</w:t>
      </w:r>
    </w:p>
    <w:p w14:paraId="0E128C73" w14:textId="77777777" w:rsidR="008B2B27" w:rsidRPr="006842D5" w:rsidRDefault="008B2B27" w:rsidP="00AE5E39">
      <w:pPr>
        <w:numPr>
          <w:ilvl w:val="0"/>
          <w:numId w:val="22"/>
        </w:numPr>
        <w:shd w:val="clear" w:color="auto" w:fill="FFFFFF"/>
        <w:tabs>
          <w:tab w:val="left" w:pos="806"/>
        </w:tabs>
        <w:spacing w:before="120"/>
        <w:ind w:left="806" w:right="58" w:hanging="398"/>
        <w:jc w:val="both"/>
        <w:rPr>
          <w:sz w:val="22"/>
          <w:szCs w:val="22"/>
        </w:rPr>
      </w:pPr>
      <w:r w:rsidRPr="006842D5">
        <w:rPr>
          <w:sz w:val="22"/>
          <w:szCs w:val="22"/>
        </w:rPr>
        <w:t>a combination made in accordance with guidelines issued by the Commission of such prescribed units of measurement; or</w:t>
      </w:r>
    </w:p>
    <w:p w14:paraId="78A2DCEF" w14:textId="77777777" w:rsidR="008B2B27" w:rsidRPr="006842D5" w:rsidRDefault="008B2B27" w:rsidP="00AE5E39">
      <w:pPr>
        <w:numPr>
          <w:ilvl w:val="0"/>
          <w:numId w:val="22"/>
        </w:numPr>
        <w:shd w:val="clear" w:color="auto" w:fill="FFFFFF"/>
        <w:tabs>
          <w:tab w:val="left" w:pos="806"/>
        </w:tabs>
        <w:spacing w:before="120"/>
        <w:ind w:left="806" w:right="34" w:hanging="398"/>
        <w:jc w:val="both"/>
        <w:rPr>
          <w:sz w:val="22"/>
          <w:szCs w:val="22"/>
        </w:rPr>
      </w:pPr>
      <w:r w:rsidRPr="006842D5">
        <w:rPr>
          <w:sz w:val="22"/>
          <w:szCs w:val="22"/>
        </w:rPr>
        <w:t xml:space="preserve">a combination made in accordance with guidelines issued by the Commission of a prefix prescribed for the purposes of subsection </w:t>
      </w:r>
      <w:r w:rsidRPr="006842D5">
        <w:rPr>
          <w:smallCaps/>
          <w:sz w:val="22"/>
          <w:szCs w:val="22"/>
        </w:rPr>
        <w:t xml:space="preserve">7a </w:t>
      </w:r>
      <w:r w:rsidRPr="006842D5">
        <w:rPr>
          <w:sz w:val="22"/>
          <w:szCs w:val="22"/>
        </w:rPr>
        <w:t>(3) and a unit of measurement referred to in paragraph (a); or</w:t>
      </w:r>
    </w:p>
    <w:p w14:paraId="1B02AFC4" w14:textId="77777777" w:rsidR="008B2B27" w:rsidRPr="006842D5" w:rsidRDefault="008B2B27" w:rsidP="00AE5E39">
      <w:pPr>
        <w:numPr>
          <w:ilvl w:val="0"/>
          <w:numId w:val="22"/>
        </w:numPr>
        <w:shd w:val="clear" w:color="auto" w:fill="FFFFFF"/>
        <w:tabs>
          <w:tab w:val="left" w:pos="806"/>
        </w:tabs>
        <w:spacing w:before="120"/>
        <w:ind w:left="806" w:right="29" w:hanging="398"/>
        <w:jc w:val="both"/>
        <w:rPr>
          <w:sz w:val="22"/>
          <w:szCs w:val="22"/>
        </w:rPr>
      </w:pPr>
      <w:r w:rsidRPr="006842D5">
        <w:rPr>
          <w:sz w:val="22"/>
          <w:szCs w:val="22"/>
        </w:rPr>
        <w:t xml:space="preserve">a combination made in accordance with guidelines issued by the Commission of a prefix prescribed for the purposes of subsection </w:t>
      </w:r>
      <w:r w:rsidRPr="006842D5">
        <w:rPr>
          <w:smallCaps/>
          <w:sz w:val="22"/>
          <w:szCs w:val="22"/>
        </w:rPr>
        <w:t xml:space="preserve">7a </w:t>
      </w:r>
      <w:r w:rsidRPr="006842D5">
        <w:rPr>
          <w:sz w:val="22"/>
          <w:szCs w:val="22"/>
        </w:rPr>
        <w:t>(3) and a combination of units of measurement referred to in paragraph (b).”.</w:t>
      </w:r>
    </w:p>
    <w:p w14:paraId="511DBE41" w14:textId="77777777" w:rsidR="008B2B27" w:rsidRPr="006842D5" w:rsidRDefault="008B2B27" w:rsidP="00AE5E39">
      <w:pPr>
        <w:shd w:val="clear" w:color="auto" w:fill="FFFFFF"/>
        <w:tabs>
          <w:tab w:val="left" w:pos="802"/>
        </w:tabs>
        <w:spacing w:before="120"/>
        <w:ind w:left="62" w:right="24" w:firstLine="336"/>
        <w:jc w:val="both"/>
        <w:rPr>
          <w:sz w:val="22"/>
          <w:szCs w:val="22"/>
        </w:rPr>
      </w:pPr>
      <w:r w:rsidRPr="006842D5">
        <w:rPr>
          <w:sz w:val="22"/>
          <w:szCs w:val="22"/>
        </w:rPr>
        <w:t>23.</w:t>
      </w:r>
      <w:r w:rsidRPr="006842D5">
        <w:rPr>
          <w:sz w:val="22"/>
          <w:szCs w:val="22"/>
        </w:rPr>
        <w:tab/>
        <w:t>(1) Section 7 of the Principal Act is repealed and the following</w:t>
      </w:r>
      <w:r w:rsidR="00AE5E39" w:rsidRPr="006842D5">
        <w:rPr>
          <w:sz w:val="22"/>
          <w:szCs w:val="22"/>
        </w:rPr>
        <w:t xml:space="preserve"> </w:t>
      </w:r>
      <w:r w:rsidRPr="006842D5">
        <w:rPr>
          <w:sz w:val="22"/>
          <w:szCs w:val="22"/>
        </w:rPr>
        <w:t>sections are substituted:</w:t>
      </w:r>
    </w:p>
    <w:p w14:paraId="7D18AB76" w14:textId="77777777" w:rsidR="008B2B27" w:rsidRPr="006842D5" w:rsidRDefault="008B2B27" w:rsidP="00265E02">
      <w:pPr>
        <w:shd w:val="clear" w:color="auto" w:fill="FFFFFF"/>
        <w:spacing w:before="120" w:after="60"/>
        <w:rPr>
          <w:sz w:val="22"/>
          <w:szCs w:val="22"/>
        </w:rPr>
      </w:pPr>
      <w:r w:rsidRPr="006842D5">
        <w:rPr>
          <w:b/>
          <w:bCs/>
          <w:sz w:val="22"/>
          <w:szCs w:val="22"/>
        </w:rPr>
        <w:t>Australian legal units of measurement</w:t>
      </w:r>
    </w:p>
    <w:p w14:paraId="3676C4A1" w14:textId="77777777" w:rsidR="008B2B27" w:rsidRPr="006842D5" w:rsidRDefault="008B2B27" w:rsidP="00AE5E39">
      <w:pPr>
        <w:shd w:val="clear" w:color="auto" w:fill="FFFFFF"/>
        <w:spacing w:before="120"/>
        <w:ind w:left="67" w:firstLine="336"/>
        <w:jc w:val="both"/>
        <w:rPr>
          <w:sz w:val="22"/>
          <w:szCs w:val="22"/>
        </w:rPr>
      </w:pPr>
      <w:r w:rsidRPr="006842D5">
        <w:rPr>
          <w:sz w:val="22"/>
          <w:szCs w:val="22"/>
        </w:rPr>
        <w:t xml:space="preserve">“7. Subject to subsection </w:t>
      </w:r>
      <w:r w:rsidRPr="006842D5">
        <w:rPr>
          <w:smallCaps/>
          <w:sz w:val="22"/>
          <w:szCs w:val="22"/>
        </w:rPr>
        <w:t xml:space="preserve">7a </w:t>
      </w:r>
      <w:r w:rsidRPr="006842D5">
        <w:rPr>
          <w:sz w:val="22"/>
          <w:szCs w:val="22"/>
        </w:rPr>
        <w:t>(2), the Australian legal units of measurement of a physical quantity are the sole legal units of measurement of that physical quantity.</w:t>
      </w:r>
    </w:p>
    <w:p w14:paraId="05622A96" w14:textId="77777777" w:rsidR="008B2B27" w:rsidRPr="006842D5" w:rsidRDefault="008B2B27" w:rsidP="00265E02">
      <w:pPr>
        <w:shd w:val="clear" w:color="auto" w:fill="FFFFFF"/>
        <w:spacing w:before="120" w:after="60"/>
        <w:rPr>
          <w:sz w:val="22"/>
          <w:szCs w:val="22"/>
        </w:rPr>
      </w:pPr>
      <w:r w:rsidRPr="006842D5">
        <w:rPr>
          <w:b/>
          <w:bCs/>
          <w:sz w:val="22"/>
          <w:szCs w:val="22"/>
        </w:rPr>
        <w:t>Regulations may prescribe Australian legal units of measurement etc.</w:t>
      </w:r>
    </w:p>
    <w:p w14:paraId="220864A8" w14:textId="77777777" w:rsidR="008B2B27" w:rsidRPr="006842D5" w:rsidRDefault="008B2B27" w:rsidP="00AE5E39">
      <w:pPr>
        <w:shd w:val="clear" w:color="auto" w:fill="FFFFFF"/>
        <w:spacing w:before="120"/>
        <w:ind w:left="53" w:right="38" w:firstLine="336"/>
        <w:jc w:val="both"/>
        <w:rPr>
          <w:sz w:val="22"/>
          <w:szCs w:val="22"/>
        </w:rPr>
      </w:pPr>
      <w:r w:rsidRPr="006842D5">
        <w:rPr>
          <w:smallCaps/>
          <w:sz w:val="22"/>
          <w:szCs w:val="22"/>
        </w:rPr>
        <w:t xml:space="preserve">“7a. </w:t>
      </w:r>
      <w:r w:rsidRPr="006842D5">
        <w:rPr>
          <w:sz w:val="22"/>
          <w:szCs w:val="22"/>
        </w:rPr>
        <w:t>(1) The regulations may prescribe the Australian legal units of measurement of any physical quantity.</w:t>
      </w:r>
    </w:p>
    <w:p w14:paraId="370A424B" w14:textId="77777777" w:rsidR="008B2B27" w:rsidRPr="006842D5" w:rsidRDefault="008B2B27" w:rsidP="00AE5E39">
      <w:pPr>
        <w:shd w:val="clear" w:color="auto" w:fill="FFFFFF"/>
        <w:spacing w:before="120"/>
        <w:ind w:left="58" w:right="34" w:firstLine="336"/>
        <w:jc w:val="both"/>
        <w:rPr>
          <w:sz w:val="22"/>
          <w:szCs w:val="22"/>
        </w:rPr>
      </w:pPr>
      <w:r w:rsidRPr="006842D5">
        <w:rPr>
          <w:sz w:val="22"/>
          <w:szCs w:val="22"/>
        </w:rPr>
        <w:t>“(2) The regulations may prescribe units of measurement of any physical quantity to be additional legal units of measurement for use for a particular purpose or for the purpose of a particular contract,</w:t>
      </w:r>
    </w:p>
    <w:p w14:paraId="1F9E191B" w14:textId="77777777" w:rsidR="008B2B27" w:rsidRPr="006842D5" w:rsidRDefault="008B2B27" w:rsidP="00AE5E39">
      <w:pPr>
        <w:shd w:val="clear" w:color="auto" w:fill="FFFFFF"/>
        <w:spacing w:before="120"/>
        <w:ind w:left="58" w:right="34" w:firstLine="336"/>
        <w:jc w:val="both"/>
        <w:rPr>
          <w:sz w:val="22"/>
          <w:szCs w:val="22"/>
        </w:rPr>
        <w:sectPr w:rsidR="008B2B27" w:rsidRPr="006842D5" w:rsidSect="00815AE7">
          <w:pgSz w:w="12240" w:h="15840" w:code="1"/>
          <w:pgMar w:top="1440" w:right="1440" w:bottom="1440" w:left="1440" w:header="720" w:footer="720" w:gutter="0"/>
          <w:cols w:space="60"/>
          <w:noEndnote/>
        </w:sectPr>
      </w:pPr>
    </w:p>
    <w:p w14:paraId="0F35DCD4" w14:textId="77777777" w:rsidR="008B2B27" w:rsidRPr="006842D5" w:rsidRDefault="008B2B27" w:rsidP="00AE5E39">
      <w:pPr>
        <w:shd w:val="clear" w:color="auto" w:fill="FFFFFF"/>
        <w:spacing w:before="120"/>
        <w:ind w:left="10" w:right="34"/>
        <w:jc w:val="both"/>
        <w:rPr>
          <w:sz w:val="22"/>
          <w:szCs w:val="22"/>
        </w:rPr>
      </w:pPr>
      <w:r w:rsidRPr="006842D5">
        <w:rPr>
          <w:sz w:val="22"/>
          <w:szCs w:val="22"/>
        </w:rPr>
        <w:lastRenderedPageBreak/>
        <w:t>dealing or other transaction or class of contracts, dealings or other transactions.</w:t>
      </w:r>
    </w:p>
    <w:p w14:paraId="20657773" w14:textId="77777777" w:rsidR="008B2B27" w:rsidRPr="006842D5" w:rsidRDefault="008B2B27" w:rsidP="00AE5E39">
      <w:pPr>
        <w:shd w:val="clear" w:color="auto" w:fill="FFFFFF"/>
        <w:spacing w:before="120"/>
        <w:ind w:left="14" w:right="43" w:firstLine="336"/>
        <w:jc w:val="both"/>
        <w:rPr>
          <w:sz w:val="22"/>
          <w:szCs w:val="22"/>
        </w:rPr>
      </w:pPr>
      <w:r w:rsidRPr="006842D5">
        <w:rPr>
          <w:sz w:val="22"/>
          <w:szCs w:val="22"/>
        </w:rPr>
        <w:t>“(3) The regulations may prescribe prefixes specifying numerical value.</w:t>
      </w:r>
    </w:p>
    <w:p w14:paraId="6FA446B9" w14:textId="77777777" w:rsidR="008B2B27" w:rsidRPr="006842D5" w:rsidRDefault="008B2B27" w:rsidP="00265E02">
      <w:pPr>
        <w:shd w:val="clear" w:color="auto" w:fill="FFFFFF"/>
        <w:spacing w:before="120" w:after="60"/>
        <w:rPr>
          <w:sz w:val="22"/>
          <w:szCs w:val="22"/>
        </w:rPr>
      </w:pPr>
      <w:r w:rsidRPr="006842D5">
        <w:rPr>
          <w:b/>
          <w:bCs/>
          <w:sz w:val="22"/>
          <w:szCs w:val="22"/>
        </w:rPr>
        <w:t>Guidelines</w:t>
      </w:r>
    </w:p>
    <w:p w14:paraId="0C3A2025" w14:textId="77777777" w:rsidR="008B2B27" w:rsidRPr="006842D5" w:rsidRDefault="008B2B27" w:rsidP="00AE5E39">
      <w:pPr>
        <w:shd w:val="clear" w:color="auto" w:fill="FFFFFF"/>
        <w:spacing w:before="120"/>
        <w:ind w:left="350"/>
        <w:rPr>
          <w:sz w:val="22"/>
          <w:szCs w:val="22"/>
        </w:rPr>
      </w:pPr>
      <w:r w:rsidRPr="006842D5">
        <w:rPr>
          <w:smallCaps/>
          <w:sz w:val="22"/>
          <w:szCs w:val="22"/>
        </w:rPr>
        <w:t xml:space="preserve">“7b. </w:t>
      </w:r>
      <w:r w:rsidRPr="006842D5">
        <w:rPr>
          <w:sz w:val="22"/>
          <w:szCs w:val="22"/>
        </w:rPr>
        <w:t>(1) The Commission may issue written guidelines governing:</w:t>
      </w:r>
    </w:p>
    <w:p w14:paraId="2CEFE583" w14:textId="77777777" w:rsidR="008B2B27" w:rsidRPr="006842D5" w:rsidRDefault="008B2B27" w:rsidP="00AE5E39">
      <w:pPr>
        <w:numPr>
          <w:ilvl w:val="0"/>
          <w:numId w:val="23"/>
        </w:numPr>
        <w:shd w:val="clear" w:color="auto" w:fill="FFFFFF"/>
        <w:tabs>
          <w:tab w:val="left" w:pos="773"/>
        </w:tabs>
        <w:spacing w:before="120"/>
        <w:ind w:left="773" w:right="43" w:hanging="384"/>
        <w:jc w:val="both"/>
        <w:rPr>
          <w:sz w:val="22"/>
          <w:szCs w:val="22"/>
        </w:rPr>
      </w:pPr>
      <w:r w:rsidRPr="006842D5">
        <w:rPr>
          <w:sz w:val="22"/>
          <w:szCs w:val="22"/>
        </w:rPr>
        <w:t xml:space="preserve">the way in which units of measurement prescribed for the purposes of subsection </w:t>
      </w:r>
      <w:r w:rsidRPr="006842D5">
        <w:rPr>
          <w:smallCaps/>
          <w:sz w:val="22"/>
          <w:szCs w:val="22"/>
        </w:rPr>
        <w:t xml:space="preserve">7a </w:t>
      </w:r>
      <w:r w:rsidRPr="006842D5">
        <w:rPr>
          <w:sz w:val="22"/>
          <w:szCs w:val="22"/>
        </w:rPr>
        <w:t>(1) may be combined to produce an Australian legal unit of measurement; and</w:t>
      </w:r>
    </w:p>
    <w:p w14:paraId="0A44A3AA" w14:textId="77777777" w:rsidR="008B2B27" w:rsidRPr="006842D5" w:rsidRDefault="008B2B27" w:rsidP="00AE5E39">
      <w:pPr>
        <w:numPr>
          <w:ilvl w:val="0"/>
          <w:numId w:val="23"/>
        </w:numPr>
        <w:shd w:val="clear" w:color="auto" w:fill="FFFFFF"/>
        <w:tabs>
          <w:tab w:val="left" w:pos="773"/>
        </w:tabs>
        <w:spacing w:before="120"/>
        <w:ind w:left="389"/>
        <w:rPr>
          <w:sz w:val="22"/>
          <w:szCs w:val="22"/>
        </w:rPr>
      </w:pPr>
      <w:r w:rsidRPr="006842D5">
        <w:rPr>
          <w:sz w:val="22"/>
          <w:szCs w:val="22"/>
        </w:rPr>
        <w:t>the way in which:</w:t>
      </w:r>
    </w:p>
    <w:p w14:paraId="064778C5" w14:textId="77777777" w:rsidR="008B2B27" w:rsidRPr="006842D5" w:rsidRDefault="008B2B27" w:rsidP="00AE5E39">
      <w:pPr>
        <w:shd w:val="clear" w:color="auto" w:fill="FFFFFF"/>
        <w:spacing w:before="120"/>
        <w:ind w:left="1430" w:right="48" w:hanging="341"/>
        <w:jc w:val="both"/>
        <w:rPr>
          <w:sz w:val="22"/>
          <w:szCs w:val="22"/>
        </w:rPr>
      </w:pPr>
      <w:r w:rsidRPr="006842D5">
        <w:rPr>
          <w:sz w:val="22"/>
          <w:szCs w:val="22"/>
        </w:rPr>
        <w:t>(</w:t>
      </w:r>
      <w:proofErr w:type="spellStart"/>
      <w:r w:rsidRPr="006842D5">
        <w:rPr>
          <w:sz w:val="22"/>
          <w:szCs w:val="22"/>
        </w:rPr>
        <w:t>i</w:t>
      </w:r>
      <w:proofErr w:type="spellEnd"/>
      <w:r w:rsidRPr="006842D5">
        <w:rPr>
          <w:sz w:val="22"/>
          <w:szCs w:val="22"/>
        </w:rPr>
        <w:t>) a unit of measurement referred to in paragraph (a) of the definition of ‘Australian legal unit of measurement’; or</w:t>
      </w:r>
    </w:p>
    <w:p w14:paraId="7EF0C008" w14:textId="77777777" w:rsidR="008B2B27" w:rsidRPr="006842D5" w:rsidRDefault="008B2B27" w:rsidP="00AE5E39">
      <w:pPr>
        <w:shd w:val="clear" w:color="auto" w:fill="FFFFFF"/>
        <w:spacing w:before="120"/>
        <w:ind w:left="1426" w:right="53" w:hanging="408"/>
        <w:jc w:val="both"/>
        <w:rPr>
          <w:sz w:val="22"/>
          <w:szCs w:val="22"/>
        </w:rPr>
      </w:pPr>
      <w:r w:rsidRPr="006842D5">
        <w:rPr>
          <w:sz w:val="22"/>
          <w:szCs w:val="22"/>
        </w:rPr>
        <w:t>(ii) a combination of units of measurement referred to in paragraph (b) of that definition;</w:t>
      </w:r>
    </w:p>
    <w:p w14:paraId="7503E206" w14:textId="77777777" w:rsidR="008B2B27" w:rsidRPr="006842D5" w:rsidRDefault="008B2B27" w:rsidP="00AE5E39">
      <w:pPr>
        <w:shd w:val="clear" w:color="auto" w:fill="FFFFFF"/>
        <w:spacing w:before="120"/>
        <w:ind w:left="787"/>
        <w:jc w:val="both"/>
        <w:rPr>
          <w:sz w:val="22"/>
          <w:szCs w:val="22"/>
        </w:rPr>
      </w:pPr>
      <w:r w:rsidRPr="006842D5">
        <w:rPr>
          <w:sz w:val="22"/>
          <w:szCs w:val="22"/>
        </w:rPr>
        <w:t xml:space="preserve">may be combined with a prefix prescribed for the purposes of subsection </w:t>
      </w:r>
      <w:r w:rsidRPr="006842D5">
        <w:rPr>
          <w:smallCaps/>
          <w:sz w:val="22"/>
          <w:szCs w:val="22"/>
        </w:rPr>
        <w:t xml:space="preserve">7a </w:t>
      </w:r>
      <w:r w:rsidRPr="006842D5">
        <w:rPr>
          <w:sz w:val="22"/>
          <w:szCs w:val="22"/>
        </w:rPr>
        <w:t>(3) to produce an Australian legal unit of measurement.</w:t>
      </w:r>
    </w:p>
    <w:p w14:paraId="3102E868" w14:textId="77777777" w:rsidR="008B2B27" w:rsidRPr="006842D5" w:rsidRDefault="008B2B27" w:rsidP="00AE5E39">
      <w:pPr>
        <w:shd w:val="clear" w:color="auto" w:fill="FFFFFF"/>
        <w:spacing w:before="120"/>
        <w:ind w:right="24" w:firstLine="341"/>
        <w:jc w:val="both"/>
        <w:rPr>
          <w:sz w:val="22"/>
          <w:szCs w:val="22"/>
        </w:rPr>
      </w:pPr>
      <w:r w:rsidRPr="006842D5">
        <w:rPr>
          <w:sz w:val="22"/>
          <w:szCs w:val="22"/>
        </w:rPr>
        <w:t xml:space="preserve">“(2) A set of guidelines issued by the Commission under subsection (1) is a disallowable instrument for the purposes of section </w:t>
      </w:r>
      <w:r w:rsidRPr="006842D5">
        <w:rPr>
          <w:smallCaps/>
          <w:sz w:val="22"/>
          <w:szCs w:val="22"/>
        </w:rPr>
        <w:t xml:space="preserve">46a </w:t>
      </w:r>
      <w:r w:rsidRPr="006842D5">
        <w:rPr>
          <w:sz w:val="22"/>
          <w:szCs w:val="22"/>
        </w:rPr>
        <w:t xml:space="preserve">of the </w:t>
      </w:r>
      <w:r w:rsidRPr="006842D5">
        <w:rPr>
          <w:i/>
          <w:iCs/>
          <w:sz w:val="22"/>
          <w:szCs w:val="22"/>
        </w:rPr>
        <w:t>Acts Interpretation Act 1901</w:t>
      </w:r>
      <w:r w:rsidRPr="006842D5">
        <w:rPr>
          <w:sz w:val="22"/>
          <w:szCs w:val="22"/>
        </w:rPr>
        <w:t>.”.</w:t>
      </w:r>
    </w:p>
    <w:p w14:paraId="579AAABB" w14:textId="77777777" w:rsidR="008B2B27" w:rsidRPr="006842D5" w:rsidRDefault="008B2B27" w:rsidP="00AE5E39">
      <w:pPr>
        <w:shd w:val="clear" w:color="auto" w:fill="FFFFFF"/>
        <w:spacing w:before="120"/>
        <w:ind w:left="19" w:right="24" w:firstLine="326"/>
        <w:jc w:val="both"/>
        <w:rPr>
          <w:sz w:val="22"/>
          <w:szCs w:val="22"/>
        </w:rPr>
      </w:pPr>
      <w:r w:rsidRPr="006842D5">
        <w:rPr>
          <w:sz w:val="22"/>
          <w:szCs w:val="22"/>
        </w:rPr>
        <w:t xml:space="preserve">(2) Regulations in force under section 7 of the Principal Act immediately before the commencement of subsection (1) of this section continue in force and are taken to have been made under section </w:t>
      </w:r>
      <w:r w:rsidRPr="006842D5">
        <w:rPr>
          <w:smallCaps/>
          <w:sz w:val="22"/>
          <w:szCs w:val="22"/>
        </w:rPr>
        <w:t xml:space="preserve">7a </w:t>
      </w:r>
      <w:r w:rsidRPr="006842D5">
        <w:rPr>
          <w:sz w:val="22"/>
          <w:szCs w:val="22"/>
        </w:rPr>
        <w:t>of the Principal Act as amended by subsection (1).</w:t>
      </w:r>
    </w:p>
    <w:p w14:paraId="6394B6AD" w14:textId="77777777" w:rsidR="008B2B27" w:rsidRPr="006842D5" w:rsidRDefault="008B2B27" w:rsidP="00265E02">
      <w:pPr>
        <w:shd w:val="clear" w:color="auto" w:fill="FFFFFF"/>
        <w:spacing w:before="240" w:after="120"/>
        <w:ind w:left="2990" w:hanging="2990"/>
        <w:jc w:val="center"/>
        <w:rPr>
          <w:sz w:val="22"/>
          <w:szCs w:val="22"/>
        </w:rPr>
      </w:pPr>
      <w:r w:rsidRPr="006842D5">
        <w:rPr>
          <w:b/>
          <w:bCs/>
          <w:sz w:val="22"/>
          <w:szCs w:val="22"/>
        </w:rPr>
        <w:t>PART 4</w:t>
      </w:r>
      <w:r w:rsidRPr="006842D5">
        <w:rPr>
          <w:rFonts w:eastAsia="Times New Roman"/>
          <w:b/>
          <w:bCs/>
          <w:sz w:val="22"/>
          <w:szCs w:val="22"/>
        </w:rPr>
        <w:t>—AMENDMENT OF THE SCIENCE AND INDUSTRY RESEARCH ACT 1949</w:t>
      </w:r>
    </w:p>
    <w:p w14:paraId="5B30F685" w14:textId="77777777" w:rsidR="008B2B27" w:rsidRPr="006842D5" w:rsidRDefault="008B2B27" w:rsidP="00265E02">
      <w:pPr>
        <w:shd w:val="clear" w:color="auto" w:fill="FFFFFF"/>
        <w:spacing w:before="120" w:after="60"/>
        <w:rPr>
          <w:sz w:val="22"/>
          <w:szCs w:val="22"/>
        </w:rPr>
      </w:pPr>
      <w:r w:rsidRPr="006842D5">
        <w:rPr>
          <w:b/>
          <w:bCs/>
          <w:sz w:val="22"/>
          <w:szCs w:val="22"/>
        </w:rPr>
        <w:t>Principal Act</w:t>
      </w:r>
    </w:p>
    <w:p w14:paraId="006E26D6" w14:textId="77777777" w:rsidR="008B2B27" w:rsidRPr="006842D5" w:rsidRDefault="008B2B27" w:rsidP="00AE5E39">
      <w:pPr>
        <w:shd w:val="clear" w:color="auto" w:fill="FFFFFF"/>
        <w:tabs>
          <w:tab w:val="left" w:pos="773"/>
        </w:tabs>
        <w:spacing w:before="120"/>
        <w:ind w:left="14" w:right="10" w:firstLine="346"/>
        <w:jc w:val="both"/>
        <w:rPr>
          <w:sz w:val="22"/>
          <w:szCs w:val="22"/>
        </w:rPr>
      </w:pPr>
      <w:r w:rsidRPr="006842D5">
        <w:rPr>
          <w:b/>
          <w:bCs/>
          <w:sz w:val="22"/>
          <w:szCs w:val="22"/>
        </w:rPr>
        <w:t>24.</w:t>
      </w:r>
      <w:r w:rsidRPr="006842D5">
        <w:rPr>
          <w:b/>
          <w:bCs/>
          <w:sz w:val="22"/>
          <w:szCs w:val="22"/>
        </w:rPr>
        <w:tab/>
      </w:r>
      <w:r w:rsidRPr="006842D5">
        <w:rPr>
          <w:sz w:val="22"/>
          <w:szCs w:val="22"/>
        </w:rPr>
        <w:t xml:space="preserve">In this Part, </w:t>
      </w:r>
      <w:r w:rsidRPr="006842D5">
        <w:rPr>
          <w:b/>
          <w:bCs/>
          <w:sz w:val="22"/>
          <w:szCs w:val="22"/>
        </w:rPr>
        <w:t xml:space="preserve">“Principal Act” </w:t>
      </w:r>
      <w:r w:rsidRPr="006842D5">
        <w:rPr>
          <w:sz w:val="22"/>
          <w:szCs w:val="22"/>
        </w:rPr>
        <w:t xml:space="preserve">means the </w:t>
      </w:r>
      <w:r w:rsidRPr="006842D5">
        <w:rPr>
          <w:i/>
          <w:iCs/>
          <w:sz w:val="22"/>
          <w:szCs w:val="22"/>
        </w:rPr>
        <w:t>Science and Industry</w:t>
      </w:r>
      <w:r w:rsidR="00AE5E39" w:rsidRPr="006842D5">
        <w:rPr>
          <w:i/>
          <w:iCs/>
          <w:sz w:val="22"/>
          <w:szCs w:val="22"/>
        </w:rPr>
        <w:t xml:space="preserve"> </w:t>
      </w:r>
      <w:r w:rsidRPr="006842D5">
        <w:rPr>
          <w:i/>
          <w:iCs/>
          <w:sz w:val="22"/>
          <w:szCs w:val="22"/>
        </w:rPr>
        <w:t>Research Act 1949</w:t>
      </w:r>
      <w:r w:rsidRPr="006842D5">
        <w:rPr>
          <w:sz w:val="22"/>
          <w:szCs w:val="22"/>
          <w:vertAlign w:val="superscript"/>
        </w:rPr>
        <w:t>3</w:t>
      </w:r>
      <w:r w:rsidRPr="006842D5">
        <w:rPr>
          <w:sz w:val="22"/>
          <w:szCs w:val="22"/>
        </w:rPr>
        <w:t>.</w:t>
      </w:r>
    </w:p>
    <w:p w14:paraId="1CD47D0B" w14:textId="77777777" w:rsidR="008B2B27" w:rsidRPr="006842D5" w:rsidRDefault="008B2B27" w:rsidP="00265E02">
      <w:pPr>
        <w:shd w:val="clear" w:color="auto" w:fill="FFFFFF"/>
        <w:spacing w:before="120" w:after="60"/>
        <w:rPr>
          <w:sz w:val="22"/>
          <w:szCs w:val="22"/>
        </w:rPr>
      </w:pPr>
      <w:proofErr w:type="spellStart"/>
      <w:r w:rsidRPr="006842D5">
        <w:rPr>
          <w:b/>
          <w:bCs/>
          <w:sz w:val="22"/>
          <w:szCs w:val="22"/>
        </w:rPr>
        <w:t>Organisation</w:t>
      </w:r>
      <w:proofErr w:type="spellEnd"/>
      <w:r w:rsidRPr="006842D5">
        <w:rPr>
          <w:b/>
          <w:bCs/>
          <w:sz w:val="22"/>
          <w:szCs w:val="22"/>
        </w:rPr>
        <w:t xml:space="preserve"> may accept gifts etc. and act as trustee</w:t>
      </w:r>
    </w:p>
    <w:p w14:paraId="1ECDC34D" w14:textId="77777777" w:rsidR="008B2B27" w:rsidRPr="006842D5" w:rsidRDefault="008B2B27" w:rsidP="00AE5E39">
      <w:pPr>
        <w:shd w:val="clear" w:color="auto" w:fill="FFFFFF"/>
        <w:tabs>
          <w:tab w:val="left" w:pos="773"/>
        </w:tabs>
        <w:spacing w:before="120"/>
        <w:ind w:left="14" w:right="10" w:firstLine="346"/>
        <w:jc w:val="both"/>
        <w:rPr>
          <w:sz w:val="22"/>
          <w:szCs w:val="22"/>
        </w:rPr>
      </w:pPr>
      <w:r w:rsidRPr="006842D5">
        <w:rPr>
          <w:b/>
          <w:bCs/>
          <w:sz w:val="22"/>
          <w:szCs w:val="22"/>
        </w:rPr>
        <w:t>25.</w:t>
      </w:r>
      <w:r w:rsidRPr="006842D5">
        <w:rPr>
          <w:b/>
          <w:bCs/>
          <w:sz w:val="22"/>
          <w:szCs w:val="22"/>
        </w:rPr>
        <w:tab/>
      </w:r>
      <w:r w:rsidRPr="006842D5">
        <w:rPr>
          <w:sz w:val="22"/>
          <w:szCs w:val="22"/>
        </w:rPr>
        <w:t xml:space="preserve">Section </w:t>
      </w:r>
      <w:r w:rsidRPr="006842D5">
        <w:rPr>
          <w:smallCaps/>
          <w:sz w:val="22"/>
          <w:szCs w:val="22"/>
        </w:rPr>
        <w:t xml:space="preserve">9a </w:t>
      </w:r>
      <w:r w:rsidRPr="006842D5">
        <w:rPr>
          <w:sz w:val="22"/>
          <w:szCs w:val="22"/>
        </w:rPr>
        <w:t>of the Principal Act is amended by omitting</w:t>
      </w:r>
      <w:r w:rsidR="00AE5E39" w:rsidRPr="006842D5">
        <w:rPr>
          <w:sz w:val="22"/>
          <w:szCs w:val="22"/>
        </w:rPr>
        <w:t xml:space="preserve"> </w:t>
      </w:r>
      <w:r w:rsidRPr="006842D5">
        <w:rPr>
          <w:sz w:val="22"/>
          <w:szCs w:val="22"/>
        </w:rPr>
        <w:t>subsection (1) and substituting the following subsections:</w:t>
      </w:r>
    </w:p>
    <w:p w14:paraId="56CA17B5" w14:textId="77777777" w:rsidR="008B2B27" w:rsidRPr="006842D5" w:rsidRDefault="008B2B27" w:rsidP="00AE5E39">
      <w:pPr>
        <w:shd w:val="clear" w:color="auto" w:fill="FFFFFF"/>
        <w:spacing w:before="120"/>
        <w:ind w:left="19" w:right="14" w:firstLine="336"/>
        <w:jc w:val="both"/>
        <w:rPr>
          <w:sz w:val="22"/>
          <w:szCs w:val="22"/>
        </w:rPr>
      </w:pPr>
      <w:r w:rsidRPr="006842D5">
        <w:rPr>
          <w:sz w:val="22"/>
          <w:szCs w:val="22"/>
        </w:rPr>
        <w:t xml:space="preserve">“(1) Subject to the approval of the Minister and subject to any regulations that are applicable, the </w:t>
      </w:r>
      <w:proofErr w:type="spellStart"/>
      <w:r w:rsidRPr="006842D5">
        <w:rPr>
          <w:sz w:val="22"/>
          <w:szCs w:val="22"/>
        </w:rPr>
        <w:t>Organisation</w:t>
      </w:r>
      <w:proofErr w:type="spellEnd"/>
      <w:r w:rsidRPr="006842D5">
        <w:rPr>
          <w:sz w:val="22"/>
          <w:szCs w:val="22"/>
        </w:rPr>
        <w:t xml:space="preserve"> may, in or in connection with the performance of its functions and the exercise of its powers:</w:t>
      </w:r>
    </w:p>
    <w:p w14:paraId="21FC5BD3" w14:textId="77777777" w:rsidR="008B2B27" w:rsidRPr="006842D5" w:rsidRDefault="008B2B27" w:rsidP="00AE5E39">
      <w:pPr>
        <w:numPr>
          <w:ilvl w:val="0"/>
          <w:numId w:val="24"/>
        </w:numPr>
        <w:shd w:val="clear" w:color="auto" w:fill="FFFFFF"/>
        <w:tabs>
          <w:tab w:val="left" w:pos="797"/>
        </w:tabs>
        <w:spacing w:before="120"/>
        <w:ind w:left="797" w:right="14" w:hanging="389"/>
        <w:jc w:val="both"/>
        <w:rPr>
          <w:sz w:val="22"/>
          <w:szCs w:val="22"/>
        </w:rPr>
      </w:pPr>
      <w:r w:rsidRPr="006842D5">
        <w:rPr>
          <w:sz w:val="22"/>
          <w:szCs w:val="22"/>
        </w:rPr>
        <w:t xml:space="preserve">accept money or other property given, devised, bequeathed, assigned or otherwise made available to the </w:t>
      </w:r>
      <w:proofErr w:type="spellStart"/>
      <w:r w:rsidRPr="006842D5">
        <w:rPr>
          <w:sz w:val="22"/>
          <w:szCs w:val="22"/>
        </w:rPr>
        <w:t>Organisation</w:t>
      </w:r>
      <w:proofErr w:type="spellEnd"/>
      <w:r w:rsidRPr="006842D5">
        <w:rPr>
          <w:sz w:val="22"/>
          <w:szCs w:val="22"/>
        </w:rPr>
        <w:t xml:space="preserve"> (whether on trust or otherwise); and</w:t>
      </w:r>
    </w:p>
    <w:p w14:paraId="695B805F" w14:textId="77777777" w:rsidR="008B2B27" w:rsidRPr="006842D5" w:rsidRDefault="008B2B27" w:rsidP="00AE5E39">
      <w:pPr>
        <w:numPr>
          <w:ilvl w:val="0"/>
          <w:numId w:val="24"/>
        </w:numPr>
        <w:shd w:val="clear" w:color="auto" w:fill="FFFFFF"/>
        <w:tabs>
          <w:tab w:val="left" w:pos="797"/>
        </w:tabs>
        <w:spacing w:before="120"/>
        <w:ind w:left="408"/>
        <w:rPr>
          <w:sz w:val="22"/>
          <w:szCs w:val="22"/>
        </w:rPr>
      </w:pPr>
      <w:r w:rsidRPr="006842D5">
        <w:rPr>
          <w:sz w:val="22"/>
          <w:szCs w:val="22"/>
        </w:rPr>
        <w:t>agree to any conditions subject to which money or other property</w:t>
      </w:r>
    </w:p>
    <w:p w14:paraId="7658AABA" w14:textId="77777777" w:rsidR="008B2B27" w:rsidRPr="006842D5" w:rsidRDefault="008B2B27" w:rsidP="00AE5E39">
      <w:pPr>
        <w:numPr>
          <w:ilvl w:val="0"/>
          <w:numId w:val="24"/>
        </w:numPr>
        <w:shd w:val="clear" w:color="auto" w:fill="FFFFFF"/>
        <w:tabs>
          <w:tab w:val="left" w:pos="797"/>
        </w:tabs>
        <w:spacing w:before="120"/>
        <w:ind w:left="408"/>
        <w:rPr>
          <w:sz w:val="22"/>
          <w:szCs w:val="22"/>
        </w:rPr>
        <w:sectPr w:rsidR="008B2B27" w:rsidRPr="006842D5" w:rsidSect="00815AE7">
          <w:pgSz w:w="12240" w:h="15840" w:code="1"/>
          <w:pgMar w:top="1440" w:right="1440" w:bottom="1440" w:left="1440" w:header="720" w:footer="720" w:gutter="0"/>
          <w:cols w:space="60"/>
          <w:noEndnote/>
        </w:sectPr>
      </w:pPr>
    </w:p>
    <w:p w14:paraId="429AA931" w14:textId="77777777" w:rsidR="008B2B27" w:rsidRPr="006842D5" w:rsidRDefault="008B2B27" w:rsidP="00AE5E39">
      <w:pPr>
        <w:shd w:val="clear" w:color="auto" w:fill="FFFFFF"/>
        <w:spacing w:before="120"/>
        <w:ind w:left="773" w:right="29"/>
        <w:jc w:val="both"/>
        <w:rPr>
          <w:sz w:val="22"/>
          <w:szCs w:val="22"/>
        </w:rPr>
      </w:pPr>
      <w:r w:rsidRPr="006842D5">
        <w:rPr>
          <w:sz w:val="22"/>
          <w:szCs w:val="22"/>
        </w:rPr>
        <w:lastRenderedPageBreak/>
        <w:t xml:space="preserve">is given, devised, bequeathed, assigned or otherwise made available to the </w:t>
      </w:r>
      <w:proofErr w:type="spellStart"/>
      <w:r w:rsidRPr="006842D5">
        <w:rPr>
          <w:sz w:val="22"/>
          <w:szCs w:val="22"/>
        </w:rPr>
        <w:t>Organisation</w:t>
      </w:r>
      <w:proofErr w:type="spellEnd"/>
      <w:r w:rsidRPr="006842D5">
        <w:rPr>
          <w:sz w:val="22"/>
          <w:szCs w:val="22"/>
        </w:rPr>
        <w:t>; and</w:t>
      </w:r>
    </w:p>
    <w:p w14:paraId="42598DF3" w14:textId="77777777" w:rsidR="008B2B27" w:rsidRPr="006842D5" w:rsidRDefault="008B2B27" w:rsidP="00AE5E39">
      <w:pPr>
        <w:shd w:val="clear" w:color="auto" w:fill="FFFFFF"/>
        <w:spacing w:before="120"/>
        <w:ind w:left="773" w:right="24" w:hanging="370"/>
        <w:jc w:val="both"/>
        <w:rPr>
          <w:sz w:val="22"/>
          <w:szCs w:val="22"/>
        </w:rPr>
      </w:pPr>
      <w:r w:rsidRPr="006842D5">
        <w:rPr>
          <w:sz w:val="22"/>
          <w:szCs w:val="22"/>
        </w:rPr>
        <w:t xml:space="preserve">(c) act as trustee of money or other property vested in the </w:t>
      </w:r>
      <w:proofErr w:type="spellStart"/>
      <w:r w:rsidRPr="006842D5">
        <w:rPr>
          <w:sz w:val="22"/>
          <w:szCs w:val="22"/>
        </w:rPr>
        <w:t>Organisation</w:t>
      </w:r>
      <w:proofErr w:type="spellEnd"/>
      <w:r w:rsidRPr="006842D5">
        <w:rPr>
          <w:sz w:val="22"/>
          <w:szCs w:val="22"/>
        </w:rPr>
        <w:t xml:space="preserve"> upon trust.</w:t>
      </w:r>
    </w:p>
    <w:p w14:paraId="00A77242" w14:textId="77777777" w:rsidR="008B2B27" w:rsidRPr="006842D5" w:rsidRDefault="008B2B27" w:rsidP="00AE5E39">
      <w:pPr>
        <w:shd w:val="clear" w:color="auto" w:fill="FFFFFF"/>
        <w:spacing w:before="120"/>
        <w:ind w:firstLine="341"/>
        <w:jc w:val="both"/>
        <w:rPr>
          <w:sz w:val="22"/>
          <w:szCs w:val="22"/>
        </w:rPr>
      </w:pPr>
      <w:r w:rsidRPr="006842D5">
        <w:rPr>
          <w:smallCaps/>
          <w:sz w:val="22"/>
          <w:szCs w:val="22"/>
        </w:rPr>
        <w:t xml:space="preserve">“(1a) </w:t>
      </w:r>
      <w:r w:rsidRPr="006842D5">
        <w:rPr>
          <w:sz w:val="22"/>
          <w:szCs w:val="22"/>
        </w:rPr>
        <w:t xml:space="preserve">The </w:t>
      </w:r>
      <w:proofErr w:type="spellStart"/>
      <w:r w:rsidRPr="006842D5">
        <w:rPr>
          <w:sz w:val="22"/>
          <w:szCs w:val="22"/>
        </w:rPr>
        <w:t>Organisation</w:t>
      </w:r>
      <w:proofErr w:type="spellEnd"/>
      <w:r w:rsidRPr="006842D5">
        <w:rPr>
          <w:sz w:val="22"/>
          <w:szCs w:val="22"/>
        </w:rPr>
        <w:t xml:space="preserve"> need not obtain the Minister’s approval if the value of the money or other property given, devised, bequeathed, assigned or otherwise made available to the </w:t>
      </w:r>
      <w:proofErr w:type="spellStart"/>
      <w:r w:rsidRPr="006842D5">
        <w:rPr>
          <w:sz w:val="22"/>
          <w:szCs w:val="22"/>
        </w:rPr>
        <w:t>Organisation</w:t>
      </w:r>
      <w:proofErr w:type="spellEnd"/>
      <w:r w:rsidRPr="006842D5">
        <w:rPr>
          <w:sz w:val="22"/>
          <w:szCs w:val="22"/>
        </w:rPr>
        <w:t xml:space="preserve"> is not more than $1 million or such other amount as is prescribed for the purpose of this subsection.”.</w:t>
      </w:r>
    </w:p>
    <w:p w14:paraId="32D6EC53" w14:textId="77777777" w:rsidR="008B2B27" w:rsidRPr="006842D5" w:rsidRDefault="008B2B27" w:rsidP="00265E02">
      <w:pPr>
        <w:shd w:val="clear" w:color="auto" w:fill="FFFFFF"/>
        <w:spacing w:before="240" w:after="120"/>
        <w:ind w:left="2990" w:hanging="2990"/>
        <w:jc w:val="center"/>
        <w:rPr>
          <w:sz w:val="22"/>
          <w:szCs w:val="22"/>
        </w:rPr>
      </w:pPr>
      <w:r w:rsidRPr="006842D5">
        <w:rPr>
          <w:b/>
          <w:bCs/>
          <w:sz w:val="22"/>
          <w:szCs w:val="22"/>
        </w:rPr>
        <w:t>PART 5</w:t>
      </w:r>
      <w:r w:rsidRPr="006842D5">
        <w:rPr>
          <w:rFonts w:eastAsia="Times New Roman"/>
          <w:b/>
          <w:bCs/>
          <w:sz w:val="22"/>
          <w:szCs w:val="22"/>
        </w:rPr>
        <w:t>—AMENDMENT OF OTHER ACTS</w:t>
      </w:r>
    </w:p>
    <w:p w14:paraId="7A34F548" w14:textId="77777777" w:rsidR="008B2B27" w:rsidRPr="006842D5" w:rsidRDefault="008B2B27" w:rsidP="00265E02">
      <w:pPr>
        <w:shd w:val="clear" w:color="auto" w:fill="FFFFFF"/>
        <w:spacing w:before="120" w:after="60"/>
        <w:rPr>
          <w:sz w:val="22"/>
          <w:szCs w:val="22"/>
        </w:rPr>
      </w:pPr>
      <w:r w:rsidRPr="006842D5">
        <w:rPr>
          <w:b/>
          <w:bCs/>
          <w:sz w:val="22"/>
          <w:szCs w:val="22"/>
        </w:rPr>
        <w:t>Amendment of other Acts</w:t>
      </w:r>
    </w:p>
    <w:p w14:paraId="5CB2BB49" w14:textId="77777777" w:rsidR="008B2B27" w:rsidRPr="006842D5" w:rsidRDefault="008B2B27" w:rsidP="00AE5E39">
      <w:pPr>
        <w:shd w:val="clear" w:color="auto" w:fill="FFFFFF"/>
        <w:spacing w:before="120"/>
        <w:ind w:left="5" w:right="24" w:firstLine="341"/>
        <w:jc w:val="both"/>
        <w:rPr>
          <w:sz w:val="22"/>
          <w:szCs w:val="22"/>
        </w:rPr>
      </w:pPr>
      <w:r w:rsidRPr="006842D5">
        <w:rPr>
          <w:b/>
          <w:bCs/>
          <w:sz w:val="22"/>
          <w:szCs w:val="22"/>
        </w:rPr>
        <w:t xml:space="preserve">26. </w:t>
      </w:r>
      <w:r w:rsidRPr="006842D5">
        <w:rPr>
          <w:sz w:val="22"/>
          <w:szCs w:val="22"/>
        </w:rPr>
        <w:t>The Acts specified in the Schedule are amended as set out in the Schedule.</w:t>
      </w:r>
    </w:p>
    <w:p w14:paraId="4FC7C5F2" w14:textId="77777777" w:rsidR="008B2B27" w:rsidRPr="006842D5" w:rsidRDefault="000775A3" w:rsidP="00265E02">
      <w:pPr>
        <w:shd w:val="clear" w:color="auto" w:fill="FFFFFF"/>
        <w:tabs>
          <w:tab w:val="left" w:pos="6370"/>
        </w:tabs>
        <w:spacing w:before="720" w:after="120"/>
        <w:ind w:left="1872"/>
        <w:jc w:val="right"/>
        <w:rPr>
          <w:sz w:val="22"/>
          <w:szCs w:val="22"/>
        </w:rPr>
      </w:pPr>
      <w:r w:rsidRPr="006842D5">
        <w:rPr>
          <w:b/>
          <w:bCs/>
          <w:noProof/>
          <w:sz w:val="22"/>
          <w:szCs w:val="22"/>
          <w:lang w:val="en-AU" w:eastAsia="en-AU"/>
        </w:rPr>
        <mc:AlternateContent>
          <mc:Choice Requires="wps">
            <w:drawing>
              <wp:anchor distT="0" distB="0" distL="114300" distR="114300" simplePos="0" relativeHeight="251660288" behindDoc="0" locked="0" layoutInCell="1" allowOverlap="1" wp14:anchorId="011029CE" wp14:editId="642083E6">
                <wp:simplePos x="0" y="0"/>
                <wp:positionH relativeFrom="column">
                  <wp:posOffset>2548647</wp:posOffset>
                </wp:positionH>
                <wp:positionV relativeFrom="paragraph">
                  <wp:posOffset>233896</wp:posOffset>
                </wp:positionV>
                <wp:extent cx="593387"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593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77E4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7pt,18.4pt" to="247.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" strokecolor="black [3040]"/>
            </w:pict>
          </mc:Fallback>
        </mc:AlternateContent>
      </w:r>
      <w:r w:rsidR="008B2B27" w:rsidRPr="006842D5">
        <w:rPr>
          <w:b/>
          <w:bCs/>
          <w:sz w:val="22"/>
          <w:szCs w:val="22"/>
        </w:rPr>
        <w:t>SCHEDULE</w:t>
      </w:r>
      <w:r w:rsidR="008B2B27" w:rsidRPr="006842D5">
        <w:rPr>
          <w:b/>
          <w:bCs/>
          <w:sz w:val="22"/>
          <w:szCs w:val="22"/>
        </w:rPr>
        <w:tab/>
      </w:r>
      <w:r w:rsidR="008B2B27" w:rsidRPr="006842D5">
        <w:rPr>
          <w:sz w:val="22"/>
          <w:szCs w:val="22"/>
        </w:rPr>
        <w:t>Section 26</w:t>
      </w:r>
    </w:p>
    <w:p w14:paraId="3E01BA5E" w14:textId="77777777" w:rsidR="008B2B27" w:rsidRPr="006842D5" w:rsidRDefault="008B2B27" w:rsidP="00265E02">
      <w:pPr>
        <w:shd w:val="clear" w:color="auto" w:fill="FFFFFF"/>
        <w:spacing w:before="120"/>
        <w:jc w:val="center"/>
        <w:rPr>
          <w:sz w:val="22"/>
          <w:szCs w:val="22"/>
        </w:rPr>
      </w:pPr>
      <w:r w:rsidRPr="006842D5">
        <w:rPr>
          <w:sz w:val="22"/>
          <w:szCs w:val="22"/>
        </w:rPr>
        <w:t>AMENDMENT OF OTHER ACTS</w:t>
      </w:r>
    </w:p>
    <w:p w14:paraId="63577FBD" w14:textId="77777777" w:rsidR="008B2B27" w:rsidRPr="006842D5" w:rsidRDefault="008B2B27" w:rsidP="00265E02">
      <w:pPr>
        <w:shd w:val="clear" w:color="auto" w:fill="FFFFFF"/>
        <w:spacing w:before="120"/>
        <w:jc w:val="center"/>
        <w:rPr>
          <w:sz w:val="22"/>
          <w:szCs w:val="22"/>
        </w:rPr>
      </w:pPr>
      <w:r w:rsidRPr="006842D5">
        <w:rPr>
          <w:b/>
          <w:bCs/>
          <w:i/>
          <w:iCs/>
          <w:sz w:val="22"/>
          <w:szCs w:val="22"/>
        </w:rPr>
        <w:t>Export Market Development Grants Act 1974</w:t>
      </w:r>
    </w:p>
    <w:p w14:paraId="2ECC5C77" w14:textId="77777777" w:rsidR="008B2B27" w:rsidRPr="006842D5" w:rsidRDefault="008B2B27" w:rsidP="00265E02">
      <w:pPr>
        <w:shd w:val="clear" w:color="auto" w:fill="FFFFFF"/>
        <w:spacing w:before="120" w:after="60"/>
        <w:rPr>
          <w:sz w:val="22"/>
          <w:szCs w:val="22"/>
        </w:rPr>
      </w:pPr>
      <w:r w:rsidRPr="006842D5">
        <w:rPr>
          <w:b/>
          <w:bCs/>
          <w:sz w:val="22"/>
          <w:szCs w:val="22"/>
        </w:rPr>
        <w:t>Subparagraph 11</w:t>
      </w:r>
      <w:r w:rsidRPr="006842D5">
        <w:rPr>
          <w:b/>
          <w:bCs/>
          <w:smallCaps/>
          <w:sz w:val="22"/>
          <w:szCs w:val="22"/>
        </w:rPr>
        <w:t>f</w:t>
      </w:r>
      <w:r w:rsidRPr="006842D5">
        <w:rPr>
          <w:b/>
          <w:bCs/>
          <w:sz w:val="22"/>
          <w:szCs w:val="22"/>
        </w:rPr>
        <w:t xml:space="preserve"> (1) (b) (iv):</w:t>
      </w:r>
    </w:p>
    <w:p w14:paraId="7103FCCC" w14:textId="77777777" w:rsidR="008B2B27" w:rsidRPr="006842D5" w:rsidRDefault="008B2B27" w:rsidP="00AE5E39">
      <w:pPr>
        <w:shd w:val="clear" w:color="auto" w:fill="FFFFFF"/>
        <w:spacing w:before="120"/>
        <w:ind w:left="346"/>
        <w:rPr>
          <w:sz w:val="22"/>
          <w:szCs w:val="22"/>
        </w:rPr>
      </w:pPr>
      <w:r w:rsidRPr="006842D5">
        <w:rPr>
          <w:sz w:val="22"/>
          <w:szCs w:val="22"/>
        </w:rPr>
        <w:t>Omit “any other”, substitute “a”.</w:t>
      </w:r>
    </w:p>
    <w:p w14:paraId="41060775" w14:textId="77777777" w:rsidR="008B2B27" w:rsidRPr="006842D5" w:rsidRDefault="008B2B27" w:rsidP="00265E02">
      <w:pPr>
        <w:shd w:val="clear" w:color="auto" w:fill="FFFFFF"/>
        <w:spacing w:before="120" w:after="60"/>
        <w:rPr>
          <w:sz w:val="22"/>
          <w:szCs w:val="22"/>
        </w:rPr>
      </w:pPr>
      <w:r w:rsidRPr="006842D5">
        <w:rPr>
          <w:b/>
          <w:bCs/>
          <w:sz w:val="22"/>
          <w:szCs w:val="22"/>
        </w:rPr>
        <w:t>Subparagraph 11</w:t>
      </w:r>
      <w:r w:rsidRPr="006842D5">
        <w:rPr>
          <w:b/>
          <w:bCs/>
          <w:smallCaps/>
          <w:sz w:val="22"/>
          <w:szCs w:val="22"/>
        </w:rPr>
        <w:t>h</w:t>
      </w:r>
      <w:r w:rsidRPr="006842D5">
        <w:rPr>
          <w:b/>
          <w:bCs/>
          <w:sz w:val="22"/>
          <w:szCs w:val="22"/>
        </w:rPr>
        <w:t xml:space="preserve"> (1) (b) (iv):</w:t>
      </w:r>
    </w:p>
    <w:p w14:paraId="1F58FC55" w14:textId="77777777" w:rsidR="008B2B27" w:rsidRPr="006842D5" w:rsidRDefault="008B2B27" w:rsidP="00AE5E39">
      <w:pPr>
        <w:shd w:val="clear" w:color="auto" w:fill="FFFFFF"/>
        <w:spacing w:before="120"/>
        <w:ind w:left="350"/>
        <w:rPr>
          <w:sz w:val="22"/>
          <w:szCs w:val="22"/>
        </w:rPr>
      </w:pPr>
      <w:r w:rsidRPr="006842D5">
        <w:rPr>
          <w:sz w:val="22"/>
          <w:szCs w:val="22"/>
        </w:rPr>
        <w:t>Omit “any other”, substitute “a”.</w:t>
      </w:r>
    </w:p>
    <w:p w14:paraId="33D500C7" w14:textId="77777777" w:rsidR="008B2B27" w:rsidRPr="006842D5" w:rsidRDefault="008B2B27" w:rsidP="00265E02">
      <w:pPr>
        <w:shd w:val="clear" w:color="auto" w:fill="FFFFFF"/>
        <w:spacing w:before="120" w:after="60"/>
        <w:rPr>
          <w:sz w:val="22"/>
          <w:szCs w:val="22"/>
        </w:rPr>
      </w:pPr>
      <w:r w:rsidRPr="006842D5">
        <w:rPr>
          <w:b/>
          <w:bCs/>
          <w:sz w:val="22"/>
          <w:szCs w:val="22"/>
        </w:rPr>
        <w:t>Paragraph 11</w:t>
      </w:r>
      <w:r w:rsidRPr="006842D5">
        <w:rPr>
          <w:b/>
          <w:bCs/>
          <w:smallCaps/>
          <w:sz w:val="22"/>
          <w:szCs w:val="22"/>
        </w:rPr>
        <w:t>v</w:t>
      </w:r>
      <w:r w:rsidRPr="006842D5">
        <w:rPr>
          <w:b/>
          <w:bCs/>
          <w:sz w:val="22"/>
          <w:szCs w:val="22"/>
        </w:rPr>
        <w:t xml:space="preserve"> (e):</w:t>
      </w:r>
    </w:p>
    <w:p w14:paraId="0D8B991B" w14:textId="77777777" w:rsidR="008B2B27" w:rsidRPr="006842D5" w:rsidRDefault="008B2B27" w:rsidP="00AE5E39">
      <w:pPr>
        <w:shd w:val="clear" w:color="auto" w:fill="FFFFFF"/>
        <w:spacing w:before="120"/>
        <w:ind w:left="355"/>
        <w:rPr>
          <w:sz w:val="22"/>
          <w:szCs w:val="22"/>
        </w:rPr>
      </w:pPr>
      <w:r w:rsidRPr="006842D5">
        <w:rPr>
          <w:sz w:val="22"/>
          <w:szCs w:val="22"/>
        </w:rPr>
        <w:t>Insert “that is a claimant for a grant” after “authority or association”.</w:t>
      </w:r>
    </w:p>
    <w:p w14:paraId="3F7D46DF" w14:textId="77777777" w:rsidR="008B2B27" w:rsidRPr="006842D5" w:rsidRDefault="008B2B27" w:rsidP="00265E02">
      <w:pPr>
        <w:shd w:val="clear" w:color="auto" w:fill="FFFFFF"/>
        <w:spacing w:before="120" w:after="60"/>
        <w:rPr>
          <w:sz w:val="22"/>
          <w:szCs w:val="22"/>
        </w:rPr>
      </w:pPr>
      <w:r w:rsidRPr="006842D5">
        <w:rPr>
          <w:b/>
          <w:bCs/>
          <w:sz w:val="22"/>
          <w:szCs w:val="22"/>
        </w:rPr>
        <w:t>Paragraphs 11</w:t>
      </w:r>
      <w:r w:rsidRPr="006842D5">
        <w:rPr>
          <w:b/>
          <w:bCs/>
          <w:smallCaps/>
          <w:sz w:val="22"/>
          <w:szCs w:val="22"/>
        </w:rPr>
        <w:t>x</w:t>
      </w:r>
      <w:r w:rsidRPr="006842D5">
        <w:rPr>
          <w:b/>
          <w:bCs/>
          <w:sz w:val="22"/>
          <w:szCs w:val="22"/>
        </w:rPr>
        <w:t xml:space="preserve"> (3) (e), (f) and (g):</w:t>
      </w:r>
    </w:p>
    <w:p w14:paraId="4414BD57" w14:textId="77777777" w:rsidR="008B2B27" w:rsidRPr="006842D5" w:rsidRDefault="008B2B27" w:rsidP="00AE5E39">
      <w:pPr>
        <w:shd w:val="clear" w:color="auto" w:fill="FFFFFF"/>
        <w:spacing w:before="120"/>
        <w:ind w:left="350"/>
        <w:rPr>
          <w:sz w:val="22"/>
          <w:szCs w:val="22"/>
        </w:rPr>
      </w:pPr>
      <w:r w:rsidRPr="006842D5">
        <w:rPr>
          <w:sz w:val="22"/>
          <w:szCs w:val="22"/>
        </w:rPr>
        <w:t>Omit the paragraphs, substitute the following paragraphs:</w:t>
      </w:r>
    </w:p>
    <w:p w14:paraId="6AB094C2" w14:textId="77777777" w:rsidR="008B2B27" w:rsidRPr="006842D5" w:rsidRDefault="008B2B27" w:rsidP="00AE5E39">
      <w:pPr>
        <w:shd w:val="clear" w:color="auto" w:fill="FFFFFF"/>
        <w:spacing w:before="120"/>
        <w:ind w:left="787" w:right="10" w:hanging="494"/>
        <w:jc w:val="both"/>
        <w:rPr>
          <w:sz w:val="22"/>
          <w:szCs w:val="22"/>
        </w:rPr>
      </w:pPr>
      <w:r w:rsidRPr="006842D5">
        <w:rPr>
          <w:sz w:val="22"/>
          <w:szCs w:val="22"/>
        </w:rPr>
        <w:t>“(e) if less than 20% but not less than 10% of the consideration for those services is consideration that the Commission is satisfied has accrued or will accrue, or, if those services were supplied, would accrue, to a person resident and carrying on business in Australia</w:t>
      </w:r>
      <w:r w:rsidRPr="006842D5">
        <w:rPr>
          <w:rFonts w:eastAsia="Times New Roman"/>
          <w:sz w:val="22"/>
          <w:szCs w:val="22"/>
        </w:rPr>
        <w:t>—treat that expenditure as being reduced by an amount equal to 25% of that expenditure; or</w:t>
      </w:r>
    </w:p>
    <w:p w14:paraId="1347D4BC" w14:textId="77777777" w:rsidR="008B2B27" w:rsidRPr="006842D5" w:rsidRDefault="008B2B27" w:rsidP="00AE5E39">
      <w:pPr>
        <w:shd w:val="clear" w:color="auto" w:fill="FFFFFF"/>
        <w:spacing w:before="120"/>
        <w:ind w:left="797" w:hanging="346"/>
        <w:jc w:val="both"/>
        <w:rPr>
          <w:sz w:val="22"/>
          <w:szCs w:val="22"/>
        </w:rPr>
      </w:pPr>
      <w:r w:rsidRPr="006842D5">
        <w:rPr>
          <w:sz w:val="22"/>
          <w:szCs w:val="22"/>
        </w:rPr>
        <w:t>(f) if less than 10% but not less than 5% of the consideration for those services is consideration that the Commission is satisfied has accrued or will accrue, or, if those services were supplied, would accrue, to a person resident and carrying on business in</w:t>
      </w:r>
    </w:p>
    <w:p w14:paraId="45B8E63F" w14:textId="77777777" w:rsidR="008B2B27" w:rsidRPr="006842D5" w:rsidRDefault="008B2B27" w:rsidP="00AE5E39">
      <w:pPr>
        <w:shd w:val="clear" w:color="auto" w:fill="FFFFFF"/>
        <w:spacing w:before="120"/>
        <w:ind w:left="797" w:hanging="346"/>
        <w:jc w:val="both"/>
        <w:rPr>
          <w:sz w:val="22"/>
          <w:szCs w:val="22"/>
        </w:rPr>
        <w:sectPr w:rsidR="008B2B27" w:rsidRPr="006842D5" w:rsidSect="00815AE7">
          <w:pgSz w:w="12240" w:h="15840" w:code="1"/>
          <w:pgMar w:top="1440" w:right="1440" w:bottom="1440" w:left="1440" w:header="720" w:footer="720" w:gutter="0"/>
          <w:cols w:space="60"/>
          <w:noEndnote/>
        </w:sectPr>
      </w:pPr>
    </w:p>
    <w:p w14:paraId="6165D055" w14:textId="77777777" w:rsidR="008B2B27" w:rsidRPr="006842D5" w:rsidRDefault="008B2B27" w:rsidP="008A3FBF">
      <w:pPr>
        <w:shd w:val="clear" w:color="auto" w:fill="FFFFFF"/>
        <w:spacing w:before="120"/>
        <w:ind w:left="768" w:right="48"/>
        <w:jc w:val="both"/>
        <w:rPr>
          <w:sz w:val="22"/>
          <w:szCs w:val="22"/>
        </w:rPr>
      </w:pPr>
      <w:r w:rsidRPr="006842D5">
        <w:rPr>
          <w:sz w:val="22"/>
          <w:szCs w:val="22"/>
        </w:rPr>
        <w:lastRenderedPageBreak/>
        <w:t>Australia</w:t>
      </w:r>
      <w:r w:rsidRPr="006842D5">
        <w:rPr>
          <w:rFonts w:eastAsia="Times New Roman"/>
          <w:sz w:val="22"/>
          <w:szCs w:val="22"/>
        </w:rPr>
        <w:t>—treat that expenditure as being reduced by an amount equal to 50% of that expenditure; or</w:t>
      </w:r>
    </w:p>
    <w:p w14:paraId="19F637BB" w14:textId="77777777" w:rsidR="008B2B27" w:rsidRPr="006842D5" w:rsidRDefault="008B2B27" w:rsidP="00AE5E39">
      <w:pPr>
        <w:shd w:val="clear" w:color="auto" w:fill="FFFFFF"/>
        <w:spacing w:before="120"/>
        <w:ind w:left="768" w:right="34" w:hanging="370"/>
        <w:jc w:val="both"/>
        <w:rPr>
          <w:sz w:val="22"/>
          <w:szCs w:val="22"/>
        </w:rPr>
      </w:pPr>
      <w:r w:rsidRPr="006842D5">
        <w:rPr>
          <w:sz w:val="22"/>
          <w:szCs w:val="22"/>
        </w:rPr>
        <w:t>(g) if less than 5% of the consideration for those services is consideration that the Commission is satisfied has accrued or will accrue, or, if those services were supplied, would accrue, to a person resident and carrying on business in Australia</w:t>
      </w:r>
      <w:r w:rsidRPr="006842D5">
        <w:rPr>
          <w:rFonts w:eastAsia="Times New Roman"/>
          <w:sz w:val="22"/>
          <w:szCs w:val="22"/>
        </w:rPr>
        <w:t>—disregard that expenditure.”.</w:t>
      </w:r>
    </w:p>
    <w:p w14:paraId="15C4B529" w14:textId="77777777" w:rsidR="008B2B27" w:rsidRPr="006842D5" w:rsidRDefault="008B2B27" w:rsidP="00265E02">
      <w:pPr>
        <w:shd w:val="clear" w:color="auto" w:fill="FFFFFF"/>
        <w:spacing w:before="120" w:after="60"/>
        <w:rPr>
          <w:sz w:val="22"/>
          <w:szCs w:val="22"/>
        </w:rPr>
      </w:pPr>
      <w:r w:rsidRPr="006842D5">
        <w:rPr>
          <w:b/>
          <w:bCs/>
          <w:sz w:val="22"/>
          <w:szCs w:val="22"/>
        </w:rPr>
        <w:t>Subsection 16 (4):</w:t>
      </w:r>
    </w:p>
    <w:p w14:paraId="3666B086" w14:textId="77777777" w:rsidR="008B2B27" w:rsidRPr="006842D5" w:rsidRDefault="008B2B27" w:rsidP="00AE5E39">
      <w:pPr>
        <w:shd w:val="clear" w:color="auto" w:fill="FFFFFF"/>
        <w:spacing w:before="120"/>
        <w:ind w:left="341"/>
        <w:rPr>
          <w:sz w:val="22"/>
          <w:szCs w:val="22"/>
        </w:rPr>
      </w:pPr>
      <w:r w:rsidRPr="006842D5">
        <w:rPr>
          <w:sz w:val="22"/>
          <w:szCs w:val="22"/>
        </w:rPr>
        <w:t>Omit “income”, substitute “amount”.</w:t>
      </w:r>
    </w:p>
    <w:p w14:paraId="1C8EDB39" w14:textId="7A297979" w:rsidR="008B2B27" w:rsidRPr="006842D5" w:rsidRDefault="008B2B27" w:rsidP="00216FB2">
      <w:pPr>
        <w:shd w:val="clear" w:color="auto" w:fill="FFFFFF"/>
        <w:spacing w:before="120" w:after="60"/>
        <w:jc w:val="center"/>
        <w:rPr>
          <w:sz w:val="22"/>
          <w:szCs w:val="22"/>
        </w:rPr>
      </w:pPr>
      <w:r w:rsidRPr="006842D5">
        <w:rPr>
          <w:b/>
          <w:bCs/>
          <w:i/>
          <w:iCs/>
          <w:sz w:val="22"/>
          <w:szCs w:val="22"/>
        </w:rPr>
        <w:t>Industry, Technology and Commerce Legislation Amendment Act 1989</w:t>
      </w:r>
      <w:bookmarkStart w:id="0" w:name="_GoBack"/>
      <w:bookmarkEnd w:id="0"/>
    </w:p>
    <w:p w14:paraId="2F7CEBAE" w14:textId="77777777" w:rsidR="008B2B27" w:rsidRPr="006842D5" w:rsidRDefault="008B2B27" w:rsidP="00265E02">
      <w:pPr>
        <w:shd w:val="clear" w:color="auto" w:fill="FFFFFF"/>
        <w:spacing w:before="120" w:after="60"/>
        <w:rPr>
          <w:sz w:val="22"/>
          <w:szCs w:val="22"/>
        </w:rPr>
      </w:pPr>
      <w:r w:rsidRPr="006842D5">
        <w:rPr>
          <w:b/>
          <w:bCs/>
          <w:sz w:val="22"/>
          <w:szCs w:val="22"/>
        </w:rPr>
        <w:t>Subsection 16 (2):</w:t>
      </w:r>
    </w:p>
    <w:p w14:paraId="666A411C" w14:textId="77777777" w:rsidR="008B2B27" w:rsidRPr="006842D5" w:rsidRDefault="008B2B27" w:rsidP="00AE5E39">
      <w:pPr>
        <w:shd w:val="clear" w:color="auto" w:fill="FFFFFF"/>
        <w:spacing w:before="120"/>
        <w:ind w:left="346"/>
        <w:rPr>
          <w:sz w:val="22"/>
          <w:szCs w:val="22"/>
        </w:rPr>
      </w:pPr>
      <w:r w:rsidRPr="006842D5">
        <w:rPr>
          <w:sz w:val="22"/>
          <w:szCs w:val="22"/>
        </w:rPr>
        <w:t>Omit “paragraph (1) (a)”, substitute “subsection (1)”.</w:t>
      </w:r>
    </w:p>
    <w:p w14:paraId="1550B347" w14:textId="77777777" w:rsidR="008B2B27" w:rsidRPr="006842D5" w:rsidRDefault="008B2B27" w:rsidP="00265E02">
      <w:pPr>
        <w:shd w:val="clear" w:color="auto" w:fill="FFFFFF"/>
        <w:spacing w:before="240"/>
        <w:ind w:right="24"/>
        <w:jc w:val="center"/>
        <w:rPr>
          <w:sz w:val="22"/>
          <w:szCs w:val="22"/>
        </w:rPr>
      </w:pPr>
      <w:r w:rsidRPr="006842D5">
        <w:rPr>
          <w:b/>
          <w:bCs/>
          <w:i/>
          <w:iCs/>
          <w:sz w:val="22"/>
          <w:szCs w:val="22"/>
        </w:rPr>
        <w:t>Patents Act 1990</w:t>
      </w:r>
    </w:p>
    <w:p w14:paraId="53FA780B" w14:textId="77777777" w:rsidR="008B2B27" w:rsidRPr="006842D5" w:rsidRDefault="008B2B27" w:rsidP="00265E02">
      <w:pPr>
        <w:shd w:val="clear" w:color="auto" w:fill="FFFFFF"/>
        <w:spacing w:before="120" w:after="60"/>
        <w:rPr>
          <w:sz w:val="22"/>
          <w:szCs w:val="22"/>
        </w:rPr>
      </w:pPr>
      <w:r w:rsidRPr="006842D5">
        <w:rPr>
          <w:b/>
          <w:bCs/>
          <w:sz w:val="22"/>
          <w:szCs w:val="22"/>
        </w:rPr>
        <w:t>Subsection 56 (2):</w:t>
      </w:r>
    </w:p>
    <w:p w14:paraId="4ADC2240" w14:textId="77777777" w:rsidR="008B2B27" w:rsidRPr="006842D5" w:rsidRDefault="008B2B27" w:rsidP="00AE5E39">
      <w:pPr>
        <w:shd w:val="clear" w:color="auto" w:fill="FFFFFF"/>
        <w:spacing w:before="120"/>
        <w:ind w:left="10" w:firstLine="341"/>
        <w:rPr>
          <w:sz w:val="22"/>
          <w:szCs w:val="22"/>
        </w:rPr>
      </w:pPr>
      <w:r w:rsidRPr="006842D5">
        <w:rPr>
          <w:sz w:val="22"/>
          <w:szCs w:val="22"/>
        </w:rPr>
        <w:t>Omit “prescribed for the purposes of subsection (1)”, substitute “of the kind mentioned in section 55”.</w:t>
      </w:r>
    </w:p>
    <w:p w14:paraId="7A1ACC6F" w14:textId="77777777" w:rsidR="008B2B27" w:rsidRPr="006842D5" w:rsidRDefault="008B2B27" w:rsidP="00265E02">
      <w:pPr>
        <w:shd w:val="clear" w:color="auto" w:fill="FFFFFF"/>
        <w:spacing w:before="120" w:after="60"/>
        <w:rPr>
          <w:sz w:val="22"/>
          <w:szCs w:val="22"/>
        </w:rPr>
      </w:pPr>
      <w:r w:rsidRPr="006842D5">
        <w:rPr>
          <w:b/>
          <w:bCs/>
          <w:sz w:val="22"/>
          <w:szCs w:val="22"/>
        </w:rPr>
        <w:t>Subsection 97 (4):</w:t>
      </w:r>
    </w:p>
    <w:p w14:paraId="7121C0B2" w14:textId="77777777" w:rsidR="008B2B27" w:rsidRPr="006842D5" w:rsidRDefault="008B2B27" w:rsidP="00AE5E39">
      <w:pPr>
        <w:shd w:val="clear" w:color="auto" w:fill="FFFFFF"/>
        <w:spacing w:before="120"/>
        <w:ind w:left="350"/>
        <w:rPr>
          <w:sz w:val="22"/>
          <w:szCs w:val="22"/>
        </w:rPr>
      </w:pPr>
      <w:r w:rsidRPr="006842D5">
        <w:rPr>
          <w:sz w:val="22"/>
          <w:szCs w:val="22"/>
        </w:rPr>
        <w:t>Omit “subsection (1)”, substitute “subsection (2)”.</w:t>
      </w:r>
    </w:p>
    <w:p w14:paraId="36EA6EF7" w14:textId="77777777" w:rsidR="008B2B27" w:rsidRPr="006842D5" w:rsidRDefault="008B2B27" w:rsidP="00265E02">
      <w:pPr>
        <w:shd w:val="clear" w:color="auto" w:fill="FFFFFF"/>
        <w:spacing w:before="120" w:after="60"/>
        <w:rPr>
          <w:sz w:val="22"/>
          <w:szCs w:val="22"/>
        </w:rPr>
      </w:pPr>
      <w:r w:rsidRPr="006842D5">
        <w:rPr>
          <w:b/>
          <w:bCs/>
          <w:sz w:val="22"/>
          <w:szCs w:val="22"/>
        </w:rPr>
        <w:t>Subsection 97 (5):</w:t>
      </w:r>
    </w:p>
    <w:p w14:paraId="5AAFCEC6" w14:textId="77777777" w:rsidR="008B2B27" w:rsidRPr="006842D5" w:rsidRDefault="008B2B27" w:rsidP="00AE5E39">
      <w:pPr>
        <w:shd w:val="clear" w:color="auto" w:fill="FFFFFF"/>
        <w:spacing w:before="120"/>
        <w:ind w:left="355"/>
        <w:rPr>
          <w:sz w:val="22"/>
          <w:szCs w:val="22"/>
        </w:rPr>
      </w:pPr>
      <w:r w:rsidRPr="006842D5">
        <w:rPr>
          <w:sz w:val="22"/>
          <w:szCs w:val="22"/>
        </w:rPr>
        <w:t>Omit “subsection (1) or (2)”, substitute “subsection (2)”.</w:t>
      </w:r>
    </w:p>
    <w:p w14:paraId="259C61FD" w14:textId="77777777" w:rsidR="008B2B27" w:rsidRPr="006842D5" w:rsidRDefault="008B2B27" w:rsidP="00265E02">
      <w:pPr>
        <w:shd w:val="clear" w:color="auto" w:fill="FFFFFF"/>
        <w:spacing w:before="120" w:after="60"/>
        <w:rPr>
          <w:sz w:val="22"/>
          <w:szCs w:val="22"/>
        </w:rPr>
      </w:pPr>
      <w:r w:rsidRPr="006842D5">
        <w:rPr>
          <w:b/>
          <w:bCs/>
          <w:sz w:val="22"/>
          <w:szCs w:val="22"/>
        </w:rPr>
        <w:t>Section 100:</w:t>
      </w:r>
    </w:p>
    <w:p w14:paraId="7B67FB80" w14:textId="77777777" w:rsidR="008B2B27" w:rsidRPr="006842D5" w:rsidRDefault="008B2B27" w:rsidP="00AE5E39">
      <w:pPr>
        <w:shd w:val="clear" w:color="auto" w:fill="FFFFFF"/>
        <w:spacing w:before="120"/>
        <w:ind w:left="355"/>
        <w:rPr>
          <w:sz w:val="22"/>
          <w:szCs w:val="22"/>
        </w:rPr>
      </w:pPr>
      <w:r w:rsidRPr="006842D5">
        <w:rPr>
          <w:sz w:val="22"/>
          <w:szCs w:val="22"/>
        </w:rPr>
        <w:t>Omit “subsection 97 (2)”, substitute “subsection 97 (3)”.</w:t>
      </w:r>
    </w:p>
    <w:p w14:paraId="5F286079" w14:textId="77777777" w:rsidR="008B2B27" w:rsidRPr="006842D5" w:rsidRDefault="008B2B27" w:rsidP="00265E02">
      <w:pPr>
        <w:shd w:val="clear" w:color="auto" w:fill="FFFFFF"/>
        <w:spacing w:before="120" w:after="60"/>
        <w:rPr>
          <w:sz w:val="22"/>
          <w:szCs w:val="22"/>
        </w:rPr>
      </w:pPr>
      <w:r w:rsidRPr="006842D5">
        <w:rPr>
          <w:b/>
          <w:bCs/>
          <w:sz w:val="22"/>
          <w:szCs w:val="22"/>
        </w:rPr>
        <w:t>Subsection 101 (1):</w:t>
      </w:r>
    </w:p>
    <w:p w14:paraId="2B09EF47" w14:textId="77777777" w:rsidR="008B2B27" w:rsidRPr="006842D5" w:rsidRDefault="008B2B27" w:rsidP="00AE5E39">
      <w:pPr>
        <w:shd w:val="clear" w:color="auto" w:fill="FFFFFF"/>
        <w:spacing w:before="120"/>
        <w:ind w:left="360"/>
        <w:rPr>
          <w:sz w:val="22"/>
          <w:szCs w:val="22"/>
        </w:rPr>
      </w:pPr>
      <w:r w:rsidRPr="006842D5">
        <w:rPr>
          <w:sz w:val="22"/>
          <w:szCs w:val="22"/>
        </w:rPr>
        <w:t>Omit “subsection 97 (1)”, substitute “subsection 97 (2)”.</w:t>
      </w:r>
    </w:p>
    <w:p w14:paraId="372D5128" w14:textId="77777777" w:rsidR="008B2B27" w:rsidRPr="006842D5" w:rsidRDefault="008B2B27" w:rsidP="00265E02">
      <w:pPr>
        <w:shd w:val="clear" w:color="auto" w:fill="FFFFFF"/>
        <w:spacing w:before="120" w:after="60"/>
        <w:rPr>
          <w:sz w:val="22"/>
          <w:szCs w:val="22"/>
        </w:rPr>
      </w:pPr>
      <w:r w:rsidRPr="006842D5">
        <w:rPr>
          <w:b/>
          <w:bCs/>
          <w:sz w:val="22"/>
          <w:szCs w:val="22"/>
        </w:rPr>
        <w:t>Subsection 223 (10):</w:t>
      </w:r>
    </w:p>
    <w:p w14:paraId="608F479E" w14:textId="77777777" w:rsidR="008B2B27" w:rsidRPr="006842D5" w:rsidRDefault="008B2B27" w:rsidP="00AE5E39">
      <w:pPr>
        <w:shd w:val="clear" w:color="auto" w:fill="FFFFFF"/>
        <w:spacing w:before="120"/>
        <w:ind w:left="360"/>
        <w:rPr>
          <w:sz w:val="22"/>
          <w:szCs w:val="22"/>
        </w:rPr>
      </w:pPr>
      <w:r w:rsidRPr="006842D5">
        <w:rPr>
          <w:sz w:val="22"/>
          <w:szCs w:val="22"/>
        </w:rPr>
        <w:t>Omit the subsection, substitute the following subsection:</w:t>
      </w:r>
    </w:p>
    <w:p w14:paraId="73BB5B4D" w14:textId="77777777" w:rsidR="008B2B27" w:rsidRPr="006842D5" w:rsidRDefault="008B2B27" w:rsidP="00AE5E39">
      <w:pPr>
        <w:shd w:val="clear" w:color="auto" w:fill="FFFFFF"/>
        <w:spacing w:before="120"/>
        <w:ind w:left="29" w:firstLine="336"/>
        <w:rPr>
          <w:sz w:val="22"/>
          <w:szCs w:val="22"/>
        </w:rPr>
      </w:pPr>
      <w:r w:rsidRPr="006842D5">
        <w:rPr>
          <w:sz w:val="22"/>
          <w:szCs w:val="22"/>
        </w:rPr>
        <w:t>“(10) Infringement proceedings cannot be brought in respect of an infringement committed:</w:t>
      </w:r>
    </w:p>
    <w:p w14:paraId="75AA902E" w14:textId="77777777" w:rsidR="008B2B27" w:rsidRPr="006842D5" w:rsidRDefault="008B2B27" w:rsidP="00AE5E39">
      <w:pPr>
        <w:numPr>
          <w:ilvl w:val="0"/>
          <w:numId w:val="25"/>
        </w:numPr>
        <w:shd w:val="clear" w:color="auto" w:fill="FFFFFF"/>
        <w:tabs>
          <w:tab w:val="left" w:pos="802"/>
        </w:tabs>
        <w:spacing w:before="120"/>
        <w:ind w:left="802" w:right="10" w:hanging="389"/>
        <w:jc w:val="both"/>
        <w:rPr>
          <w:sz w:val="22"/>
          <w:szCs w:val="22"/>
        </w:rPr>
      </w:pPr>
      <w:r w:rsidRPr="006842D5">
        <w:rPr>
          <w:sz w:val="22"/>
          <w:szCs w:val="22"/>
        </w:rPr>
        <w:t>between the day on which the patent application lapses and the day on which it is restored; or</w:t>
      </w:r>
    </w:p>
    <w:p w14:paraId="2B6A349D" w14:textId="77777777" w:rsidR="008B2B27" w:rsidRPr="006842D5" w:rsidRDefault="008B2B27" w:rsidP="00AE5E39">
      <w:pPr>
        <w:numPr>
          <w:ilvl w:val="0"/>
          <w:numId w:val="25"/>
        </w:numPr>
        <w:shd w:val="clear" w:color="auto" w:fill="FFFFFF"/>
        <w:tabs>
          <w:tab w:val="left" w:pos="802"/>
        </w:tabs>
        <w:spacing w:before="120"/>
        <w:ind w:left="802" w:right="14" w:hanging="389"/>
        <w:jc w:val="both"/>
        <w:rPr>
          <w:sz w:val="22"/>
          <w:szCs w:val="22"/>
        </w:rPr>
      </w:pPr>
      <w:r w:rsidRPr="006842D5">
        <w:rPr>
          <w:sz w:val="22"/>
          <w:szCs w:val="22"/>
        </w:rPr>
        <w:t>between the day on which the patent ceases and the day on which it is restored.”.</w:t>
      </w:r>
    </w:p>
    <w:p w14:paraId="24714746" w14:textId="77777777" w:rsidR="008B2B27" w:rsidRPr="006842D5" w:rsidRDefault="008B2B27" w:rsidP="00265E02">
      <w:pPr>
        <w:shd w:val="clear" w:color="auto" w:fill="FFFFFF"/>
        <w:spacing w:before="120" w:after="60"/>
        <w:rPr>
          <w:sz w:val="22"/>
          <w:szCs w:val="22"/>
        </w:rPr>
      </w:pPr>
      <w:r w:rsidRPr="006842D5">
        <w:rPr>
          <w:b/>
          <w:bCs/>
          <w:sz w:val="22"/>
          <w:szCs w:val="22"/>
        </w:rPr>
        <w:t>Subsection 233 (1):</w:t>
      </w:r>
    </w:p>
    <w:p w14:paraId="28C812E9" w14:textId="77777777" w:rsidR="008B2B27" w:rsidRPr="006842D5" w:rsidRDefault="008B2B27" w:rsidP="00AE5E39">
      <w:pPr>
        <w:shd w:val="clear" w:color="auto" w:fill="FFFFFF"/>
        <w:spacing w:before="120"/>
        <w:ind w:left="365"/>
        <w:rPr>
          <w:sz w:val="22"/>
          <w:szCs w:val="22"/>
        </w:rPr>
      </w:pPr>
      <w:r w:rsidRPr="006842D5">
        <w:rPr>
          <w:sz w:val="22"/>
          <w:szCs w:val="22"/>
        </w:rPr>
        <w:t>After “Chapter” insert “and the regulations”.</w:t>
      </w:r>
    </w:p>
    <w:p w14:paraId="1E8A3D41" w14:textId="77777777" w:rsidR="008B2B27" w:rsidRPr="006842D5" w:rsidRDefault="008B2B27" w:rsidP="00AE5E39">
      <w:pPr>
        <w:shd w:val="clear" w:color="auto" w:fill="FFFFFF"/>
        <w:spacing w:before="120"/>
        <w:ind w:left="365"/>
        <w:rPr>
          <w:sz w:val="22"/>
          <w:szCs w:val="22"/>
        </w:rPr>
        <w:sectPr w:rsidR="008B2B27" w:rsidRPr="006842D5" w:rsidSect="00815AE7">
          <w:pgSz w:w="12240" w:h="15840" w:code="1"/>
          <w:pgMar w:top="1440" w:right="1440" w:bottom="1440" w:left="1440" w:header="720" w:footer="720" w:gutter="0"/>
          <w:cols w:space="60"/>
          <w:noEndnote/>
        </w:sectPr>
      </w:pPr>
    </w:p>
    <w:p w14:paraId="385C9A77" w14:textId="77777777" w:rsidR="008B2B27" w:rsidRPr="006842D5" w:rsidRDefault="008B2B27" w:rsidP="00265E02">
      <w:pPr>
        <w:shd w:val="clear" w:color="auto" w:fill="FFFFFF"/>
        <w:spacing w:before="120" w:after="60"/>
        <w:rPr>
          <w:sz w:val="22"/>
          <w:szCs w:val="22"/>
        </w:rPr>
      </w:pPr>
      <w:r w:rsidRPr="006842D5">
        <w:rPr>
          <w:b/>
          <w:bCs/>
          <w:sz w:val="22"/>
          <w:szCs w:val="22"/>
        </w:rPr>
        <w:lastRenderedPageBreak/>
        <w:t xml:space="preserve">Schedule 1 (definition of “compulsory </w:t>
      </w:r>
      <w:proofErr w:type="spellStart"/>
      <w:r w:rsidRPr="006842D5">
        <w:rPr>
          <w:b/>
          <w:bCs/>
          <w:sz w:val="22"/>
          <w:szCs w:val="22"/>
        </w:rPr>
        <w:t>licence</w:t>
      </w:r>
      <w:proofErr w:type="spellEnd"/>
      <w:r w:rsidRPr="006842D5">
        <w:rPr>
          <w:b/>
          <w:bCs/>
          <w:sz w:val="22"/>
          <w:szCs w:val="22"/>
        </w:rPr>
        <w:t>”):</w:t>
      </w:r>
    </w:p>
    <w:p w14:paraId="539E9561" w14:textId="77777777" w:rsidR="008B2B27" w:rsidRPr="006842D5" w:rsidRDefault="008B2B27" w:rsidP="00AE5E39">
      <w:pPr>
        <w:shd w:val="clear" w:color="auto" w:fill="FFFFFF"/>
        <w:spacing w:before="120"/>
        <w:ind w:left="350"/>
        <w:rPr>
          <w:sz w:val="22"/>
          <w:szCs w:val="22"/>
        </w:rPr>
      </w:pPr>
      <w:r w:rsidRPr="006842D5">
        <w:rPr>
          <w:sz w:val="22"/>
          <w:szCs w:val="22"/>
        </w:rPr>
        <w:t>Omit “section 131”, substitute “section 133”.</w:t>
      </w:r>
    </w:p>
    <w:p w14:paraId="05D59564" w14:textId="77777777" w:rsidR="008B2B27" w:rsidRPr="006842D5" w:rsidRDefault="008B2B27" w:rsidP="00265E02">
      <w:pPr>
        <w:shd w:val="clear" w:color="auto" w:fill="FFFFFF"/>
        <w:spacing w:before="120" w:after="60"/>
        <w:rPr>
          <w:sz w:val="22"/>
          <w:szCs w:val="22"/>
        </w:rPr>
      </w:pPr>
      <w:r w:rsidRPr="006842D5">
        <w:rPr>
          <w:b/>
          <w:bCs/>
          <w:sz w:val="22"/>
          <w:szCs w:val="22"/>
        </w:rPr>
        <w:t>Schedule 1 (definition of “non-infringement declaration”):</w:t>
      </w:r>
    </w:p>
    <w:p w14:paraId="6DD0C710" w14:textId="77777777" w:rsidR="008B2B27" w:rsidRPr="006842D5" w:rsidRDefault="008B2B27" w:rsidP="00AE5E39">
      <w:pPr>
        <w:shd w:val="clear" w:color="auto" w:fill="FFFFFF"/>
        <w:spacing w:before="120"/>
        <w:ind w:left="346"/>
        <w:rPr>
          <w:sz w:val="22"/>
          <w:szCs w:val="22"/>
        </w:rPr>
      </w:pPr>
      <w:r w:rsidRPr="006842D5">
        <w:rPr>
          <w:sz w:val="22"/>
          <w:szCs w:val="22"/>
        </w:rPr>
        <w:t>Omit “subsection 123 (1)”, substitute “subsection 125 (1)”.</w:t>
      </w:r>
    </w:p>
    <w:p w14:paraId="7D719151" w14:textId="77777777" w:rsidR="008B2B27" w:rsidRPr="006842D5" w:rsidRDefault="000775A3" w:rsidP="00815AE7">
      <w:pPr>
        <w:shd w:val="clear" w:color="auto" w:fill="FFFFFF"/>
        <w:spacing w:before="461"/>
        <w:ind w:left="24"/>
        <w:jc w:val="center"/>
        <w:rPr>
          <w:sz w:val="22"/>
          <w:szCs w:val="22"/>
        </w:rPr>
      </w:pPr>
      <w:r w:rsidRPr="006842D5">
        <w:rPr>
          <w:b/>
          <w:bCs/>
          <w:noProof/>
          <w:sz w:val="22"/>
          <w:szCs w:val="22"/>
          <w:lang w:val="en-AU" w:eastAsia="en-AU"/>
        </w:rPr>
        <mc:AlternateContent>
          <mc:Choice Requires="wps">
            <w:drawing>
              <wp:anchor distT="0" distB="0" distL="114300" distR="114300" simplePos="0" relativeHeight="251661312" behindDoc="0" locked="0" layoutInCell="1" allowOverlap="1" wp14:anchorId="4E70F402" wp14:editId="5E4DD3C8">
                <wp:simplePos x="0" y="0"/>
                <wp:positionH relativeFrom="column">
                  <wp:posOffset>-58366</wp:posOffset>
                </wp:positionH>
                <wp:positionV relativeFrom="paragraph">
                  <wp:posOffset>171261</wp:posOffset>
                </wp:positionV>
                <wp:extent cx="6050604"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0506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CB6D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pt,13.5pt" to="47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" strokecolor="black [3040]"/>
            </w:pict>
          </mc:Fallback>
        </mc:AlternateContent>
      </w:r>
      <w:r w:rsidR="008B2B27" w:rsidRPr="006842D5">
        <w:rPr>
          <w:b/>
          <w:bCs/>
          <w:sz w:val="22"/>
          <w:szCs w:val="22"/>
        </w:rPr>
        <w:t>NOTES</w:t>
      </w:r>
    </w:p>
    <w:p w14:paraId="08E0CED5" w14:textId="77777777" w:rsidR="008B2B27" w:rsidRPr="006842D5" w:rsidRDefault="008B2B27" w:rsidP="000775A3">
      <w:pPr>
        <w:numPr>
          <w:ilvl w:val="0"/>
          <w:numId w:val="26"/>
        </w:numPr>
        <w:shd w:val="clear" w:color="auto" w:fill="FFFFFF"/>
        <w:tabs>
          <w:tab w:val="left" w:pos="302"/>
        </w:tabs>
        <w:spacing w:before="178"/>
        <w:ind w:left="302" w:right="5" w:hanging="298"/>
        <w:jc w:val="both"/>
        <w:rPr>
          <w:szCs w:val="22"/>
        </w:rPr>
      </w:pPr>
      <w:r w:rsidRPr="006842D5">
        <w:rPr>
          <w:szCs w:val="22"/>
        </w:rPr>
        <w:t>No. 89, 1986, as amended. For previous amendments, see No. 59, 1988; No. 167, 1989; and No. 35, 1990.</w:t>
      </w:r>
    </w:p>
    <w:p w14:paraId="336B8557" w14:textId="77777777" w:rsidR="008B2B27" w:rsidRPr="006842D5" w:rsidRDefault="008B2B27" w:rsidP="000775A3">
      <w:pPr>
        <w:numPr>
          <w:ilvl w:val="0"/>
          <w:numId w:val="26"/>
        </w:numPr>
        <w:shd w:val="clear" w:color="auto" w:fill="FFFFFF"/>
        <w:tabs>
          <w:tab w:val="left" w:pos="302"/>
        </w:tabs>
        <w:spacing w:before="245"/>
        <w:ind w:left="302" w:right="5" w:hanging="298"/>
        <w:jc w:val="both"/>
        <w:rPr>
          <w:szCs w:val="22"/>
        </w:rPr>
      </w:pPr>
      <w:r w:rsidRPr="006842D5">
        <w:rPr>
          <w:szCs w:val="22"/>
        </w:rPr>
        <w:t>No. 64, 1960, as amended. For previous amendments, see No. 6, 1964; No. 93, 1966; No. 216, 1973 (as amended by No. 20, 1974); No. 158, 1978; No. 77, 1984; No. 65, 1985; No. 76, 1986; No. 141, 1987; and No. 91, 1989.</w:t>
      </w:r>
    </w:p>
    <w:p w14:paraId="3EE72AC7" w14:textId="77777777" w:rsidR="008B2B27" w:rsidRPr="006842D5" w:rsidRDefault="008B2B27" w:rsidP="000775A3">
      <w:pPr>
        <w:numPr>
          <w:ilvl w:val="0"/>
          <w:numId w:val="26"/>
        </w:numPr>
        <w:shd w:val="clear" w:color="auto" w:fill="FFFFFF"/>
        <w:tabs>
          <w:tab w:val="left" w:pos="302"/>
        </w:tabs>
        <w:spacing w:before="235"/>
        <w:ind w:left="302" w:hanging="298"/>
        <w:jc w:val="both"/>
        <w:rPr>
          <w:szCs w:val="22"/>
        </w:rPr>
      </w:pPr>
      <w:r w:rsidRPr="006842D5">
        <w:rPr>
          <w:szCs w:val="22"/>
        </w:rPr>
        <w:t xml:space="preserve">No. 13, 1949, as amended. For previous amendments, see No. 78, 1959; No. 93, 1966; </w:t>
      </w:r>
      <w:r w:rsidRPr="006842D5">
        <w:rPr>
          <w:szCs w:val="22"/>
          <w:lang w:val="fr-FR"/>
        </w:rPr>
        <w:t xml:space="preserve">Nos </w:t>
      </w:r>
      <w:r w:rsidRPr="006842D5">
        <w:rPr>
          <w:szCs w:val="22"/>
        </w:rPr>
        <w:t xml:space="preserve">7 and 52, 1968; No. 216, 1973; No. 91, 1976; </w:t>
      </w:r>
      <w:r w:rsidRPr="006842D5">
        <w:rPr>
          <w:szCs w:val="22"/>
          <w:lang w:val="fr-FR"/>
        </w:rPr>
        <w:t xml:space="preserve">Nos </w:t>
      </w:r>
      <w:r w:rsidRPr="006842D5">
        <w:rPr>
          <w:szCs w:val="22"/>
        </w:rPr>
        <w:t>36 and 143, 1978; No. 80, 1982; No. 65, 1985; and No. 121, 1986.</w:t>
      </w:r>
    </w:p>
    <w:p w14:paraId="4560FBC5" w14:textId="77777777" w:rsidR="00265E02" w:rsidRPr="006842D5" w:rsidRDefault="008B2B27" w:rsidP="00815AE7">
      <w:pPr>
        <w:shd w:val="clear" w:color="auto" w:fill="FFFFFF"/>
        <w:spacing w:before="456"/>
        <w:ind w:left="754" w:right="2534" w:hanging="754"/>
        <w:rPr>
          <w:rFonts w:eastAsia="Times New Roman"/>
          <w:szCs w:val="22"/>
        </w:rPr>
      </w:pPr>
      <w:r w:rsidRPr="006842D5">
        <w:rPr>
          <w:szCs w:val="22"/>
        </w:rPr>
        <w:t>[</w:t>
      </w:r>
      <w:r w:rsidRPr="006842D5">
        <w:rPr>
          <w:i/>
          <w:iCs/>
          <w:szCs w:val="22"/>
        </w:rPr>
        <w:t>Minister’s second reading speech made in</w:t>
      </w:r>
      <w:r w:rsidRPr="006842D5">
        <w:rPr>
          <w:rFonts w:eastAsia="Times New Roman"/>
          <w:szCs w:val="22"/>
        </w:rPr>
        <w:t>—</w:t>
      </w:r>
    </w:p>
    <w:p w14:paraId="34A7887D" w14:textId="77777777" w:rsidR="00265E02" w:rsidRPr="006842D5" w:rsidRDefault="008B2B27" w:rsidP="00265E02">
      <w:pPr>
        <w:shd w:val="clear" w:color="auto" w:fill="FFFFFF"/>
        <w:ind w:left="1618" w:right="2534" w:hanging="754"/>
        <w:rPr>
          <w:rFonts w:eastAsia="Times New Roman"/>
          <w:i/>
          <w:iCs/>
          <w:szCs w:val="22"/>
        </w:rPr>
      </w:pPr>
      <w:r w:rsidRPr="006842D5">
        <w:rPr>
          <w:rFonts w:eastAsia="Times New Roman"/>
          <w:i/>
          <w:iCs/>
          <w:szCs w:val="22"/>
        </w:rPr>
        <w:t>Senate on 13 February 1991</w:t>
      </w:r>
    </w:p>
    <w:p w14:paraId="1A2BE7AC" w14:textId="77777777" w:rsidR="008B2B27" w:rsidRPr="006842D5" w:rsidRDefault="008B2B27" w:rsidP="00265E02">
      <w:pPr>
        <w:shd w:val="clear" w:color="auto" w:fill="FFFFFF"/>
        <w:ind w:left="1618" w:right="2534" w:hanging="754"/>
        <w:rPr>
          <w:szCs w:val="22"/>
        </w:rPr>
      </w:pPr>
      <w:r w:rsidRPr="006842D5">
        <w:rPr>
          <w:rFonts w:eastAsia="Times New Roman"/>
          <w:i/>
          <w:iCs/>
          <w:szCs w:val="22"/>
        </w:rPr>
        <w:t>House of Representatives on 7 March 1991</w:t>
      </w:r>
      <w:r w:rsidR="001F7643">
        <w:rPr>
          <w:rFonts w:eastAsia="Times New Roman"/>
          <w:szCs w:val="22"/>
        </w:rPr>
        <w:t>]</w:t>
      </w:r>
    </w:p>
    <w:sectPr w:rsidR="008B2B27" w:rsidRPr="006842D5" w:rsidSect="00815AE7">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98646" w15:done="0"/>
  <w15:commentEx w15:paraId="4B21015F" w15:done="0"/>
  <w15:commentEx w15:paraId="4C3E8076" w15:done="0"/>
  <w15:commentEx w15:paraId="14D31EBD" w15:done="0"/>
  <w15:commentEx w15:paraId="024EF368" w15:done="0"/>
  <w15:commentEx w15:paraId="29DC9FD8" w15:done="0"/>
  <w15:commentEx w15:paraId="0FECEAC1" w15:done="0"/>
  <w15:commentEx w15:paraId="0EF6AAF5" w15:done="0"/>
  <w15:commentEx w15:paraId="28093F5D" w15:done="0"/>
  <w15:commentEx w15:paraId="05D09B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98646" w16cid:durableId="2076A96E"/>
  <w16cid:commentId w16cid:paraId="4B21015F" w16cid:durableId="2076A9B1"/>
  <w16cid:commentId w16cid:paraId="4C3E8076" w16cid:durableId="2076A9F5"/>
  <w16cid:commentId w16cid:paraId="14D31EBD" w16cid:durableId="2076AA05"/>
  <w16cid:commentId w16cid:paraId="024EF368" w16cid:durableId="2076AA0F"/>
  <w16cid:commentId w16cid:paraId="29DC9FD8" w16cid:durableId="2076AA1E"/>
  <w16cid:commentId w16cid:paraId="0FECEAC1" w16cid:durableId="2076AA25"/>
  <w16cid:commentId w16cid:paraId="0EF6AAF5" w16cid:durableId="2076AA2E"/>
  <w16cid:commentId w16cid:paraId="28093F5D" w16cid:durableId="2076AA36"/>
  <w16cid:commentId w16cid:paraId="05D09BC5" w16cid:durableId="2076AA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8A7BB" w14:textId="77777777" w:rsidR="00DC5DF0" w:rsidRDefault="00DC5DF0" w:rsidP="008A3FBF">
      <w:r>
        <w:separator/>
      </w:r>
    </w:p>
  </w:endnote>
  <w:endnote w:type="continuationSeparator" w:id="0">
    <w:p w14:paraId="47C8DEB6" w14:textId="77777777" w:rsidR="00DC5DF0" w:rsidRDefault="00DC5DF0" w:rsidP="008A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F1BFC" w14:textId="77777777" w:rsidR="00DC5DF0" w:rsidRDefault="00DC5DF0" w:rsidP="008A3FBF">
      <w:r>
        <w:separator/>
      </w:r>
    </w:p>
  </w:footnote>
  <w:footnote w:type="continuationSeparator" w:id="0">
    <w:p w14:paraId="0C3192B7" w14:textId="77777777" w:rsidR="00DC5DF0" w:rsidRDefault="00DC5DF0" w:rsidP="008A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97E3C" w14:textId="77777777" w:rsidR="008A3FBF" w:rsidRPr="008A3FBF" w:rsidRDefault="008A3FBF" w:rsidP="008A3FBF">
    <w:pPr>
      <w:widowControl/>
      <w:jc w:val="center"/>
      <w:rPr>
        <w:i/>
        <w:iCs/>
        <w:sz w:val="22"/>
        <w:szCs w:val="24"/>
      </w:rPr>
    </w:pPr>
    <w:r w:rsidRPr="008A3FBF">
      <w:rPr>
        <w:i/>
        <w:iCs/>
        <w:sz w:val="22"/>
        <w:szCs w:val="24"/>
      </w:rPr>
      <w:t>Industry, Technology and Commerce Legislation</w:t>
    </w:r>
  </w:p>
  <w:p w14:paraId="3C3C9B04" w14:textId="77777777" w:rsidR="008A3FBF" w:rsidRPr="008A3FBF" w:rsidRDefault="008A3FBF" w:rsidP="008A3FBF">
    <w:pPr>
      <w:pStyle w:val="Header"/>
      <w:tabs>
        <w:tab w:val="clear" w:pos="4680"/>
        <w:tab w:val="center" w:pos="2340"/>
      </w:tabs>
      <w:jc w:val="center"/>
      <w:rPr>
        <w:sz w:val="18"/>
      </w:rPr>
    </w:pPr>
    <w:r w:rsidRPr="008A3FBF">
      <w:rPr>
        <w:i/>
        <w:iCs/>
        <w:sz w:val="22"/>
        <w:szCs w:val="24"/>
      </w:rPr>
      <w:t>Amendment</w:t>
    </w:r>
    <w:r w:rsidRPr="008A3FBF">
      <w:rPr>
        <w:i/>
        <w:iCs/>
        <w:sz w:val="22"/>
        <w:szCs w:val="24"/>
      </w:rPr>
      <w:tab/>
      <w:t>No. 66,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A2EAF" w14:textId="77777777" w:rsidR="00A3046D" w:rsidRPr="00A3046D" w:rsidRDefault="00A3046D" w:rsidP="00A30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E39A" w14:textId="77777777" w:rsidR="00A3046D" w:rsidRPr="008A3FBF" w:rsidRDefault="00A3046D" w:rsidP="008A3FBF">
    <w:pPr>
      <w:widowControl/>
      <w:jc w:val="center"/>
      <w:rPr>
        <w:i/>
        <w:iCs/>
        <w:sz w:val="22"/>
        <w:szCs w:val="24"/>
      </w:rPr>
    </w:pPr>
    <w:r w:rsidRPr="008A3FBF">
      <w:rPr>
        <w:i/>
        <w:iCs/>
        <w:sz w:val="22"/>
        <w:szCs w:val="24"/>
      </w:rPr>
      <w:t>Industry, Technology and Commerce Legislation</w:t>
    </w:r>
  </w:p>
  <w:p w14:paraId="2399471D" w14:textId="77777777" w:rsidR="00A3046D" w:rsidRPr="008A3FBF" w:rsidRDefault="00A3046D" w:rsidP="008A3FBF">
    <w:pPr>
      <w:pStyle w:val="Header"/>
      <w:tabs>
        <w:tab w:val="clear" w:pos="4680"/>
        <w:tab w:val="center" w:pos="2340"/>
      </w:tabs>
      <w:jc w:val="center"/>
      <w:rPr>
        <w:sz w:val="18"/>
      </w:rPr>
    </w:pPr>
    <w:r w:rsidRPr="008A3FBF">
      <w:rPr>
        <w:i/>
        <w:iCs/>
        <w:sz w:val="22"/>
        <w:szCs w:val="24"/>
      </w:rPr>
      <w:t>Amendment</w:t>
    </w:r>
    <w:r w:rsidRPr="008A3FBF">
      <w:rPr>
        <w:i/>
        <w:iCs/>
        <w:sz w:val="22"/>
        <w:szCs w:val="24"/>
      </w:rPr>
      <w:tab/>
      <w:t>No. 66,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8B0"/>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096F11DF"/>
    <w:multiLevelType w:val="singleLevel"/>
    <w:tmpl w:val="77EE5068"/>
    <w:lvl w:ilvl="0">
      <w:start w:val="1"/>
      <w:numFmt w:val="decimal"/>
      <w:lvlText w:val="%1."/>
      <w:legacy w:legacy="1" w:legacySpace="0" w:legacyIndent="298"/>
      <w:lvlJc w:val="left"/>
      <w:rPr>
        <w:rFonts w:ascii="Times New Roman" w:hAnsi="Times New Roman" w:cs="Times New Roman" w:hint="default"/>
      </w:rPr>
    </w:lvl>
  </w:abstractNum>
  <w:abstractNum w:abstractNumId="2">
    <w:nsid w:val="0A841D8C"/>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0ED2497C"/>
    <w:multiLevelType w:val="singleLevel"/>
    <w:tmpl w:val="C742B5EC"/>
    <w:lvl w:ilvl="0">
      <w:start w:val="16"/>
      <w:numFmt w:val="decimal"/>
      <w:lvlText w:val="%1."/>
      <w:legacy w:legacy="1" w:legacySpace="0" w:legacyIndent="408"/>
      <w:lvlJc w:val="left"/>
      <w:rPr>
        <w:rFonts w:ascii="Times New Roman" w:hAnsi="Times New Roman" w:cs="Times New Roman" w:hint="default"/>
      </w:rPr>
    </w:lvl>
  </w:abstractNum>
  <w:abstractNum w:abstractNumId="4">
    <w:nsid w:val="1057163F"/>
    <w:multiLevelType w:val="singleLevel"/>
    <w:tmpl w:val="31642DB0"/>
    <w:lvl w:ilvl="0">
      <w:start w:val="1"/>
      <w:numFmt w:val="lowerLetter"/>
      <w:lvlText w:val="(%1)"/>
      <w:legacy w:legacy="1" w:legacySpace="0" w:legacyIndent="384"/>
      <w:lvlJc w:val="left"/>
      <w:rPr>
        <w:rFonts w:ascii="Times New Roman" w:hAnsi="Times New Roman" w:cs="Times New Roman" w:hint="default"/>
      </w:rPr>
    </w:lvl>
  </w:abstractNum>
  <w:abstractNum w:abstractNumId="5">
    <w:nsid w:val="21DA6586"/>
    <w:multiLevelType w:val="singleLevel"/>
    <w:tmpl w:val="FF32DCC2"/>
    <w:lvl w:ilvl="0">
      <w:start w:val="3"/>
      <w:numFmt w:val="lowerLetter"/>
      <w:lvlText w:val="(%1)"/>
      <w:legacy w:legacy="1" w:legacySpace="0" w:legacyIndent="389"/>
      <w:lvlJc w:val="left"/>
      <w:rPr>
        <w:rFonts w:ascii="Times New Roman" w:hAnsi="Times New Roman" w:cs="Times New Roman" w:hint="default"/>
      </w:rPr>
    </w:lvl>
  </w:abstractNum>
  <w:abstractNum w:abstractNumId="6">
    <w:nsid w:val="29AF554D"/>
    <w:multiLevelType w:val="singleLevel"/>
    <w:tmpl w:val="681EC8EE"/>
    <w:lvl w:ilvl="0">
      <w:start w:val="5"/>
      <w:numFmt w:val="lowerLetter"/>
      <w:lvlText w:val="(%1)"/>
      <w:legacy w:legacy="1" w:legacySpace="0" w:legacyIndent="394"/>
      <w:lvlJc w:val="left"/>
      <w:rPr>
        <w:rFonts w:ascii="Times New Roman" w:hAnsi="Times New Roman" w:cs="Times New Roman" w:hint="default"/>
      </w:rPr>
    </w:lvl>
  </w:abstractNum>
  <w:abstractNum w:abstractNumId="7">
    <w:nsid w:val="2AC630FE"/>
    <w:multiLevelType w:val="singleLevel"/>
    <w:tmpl w:val="14426AA6"/>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2C364A70"/>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300B65C4"/>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302E13BD"/>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318B6582"/>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372C636D"/>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3E3B1533"/>
    <w:multiLevelType w:val="singleLevel"/>
    <w:tmpl w:val="1AB0307E"/>
    <w:lvl w:ilvl="0">
      <w:start w:val="3"/>
      <w:numFmt w:val="decimal"/>
      <w:lvlText w:val="(%1)"/>
      <w:legacy w:legacy="1" w:legacySpace="0" w:legacyIndent="379"/>
      <w:lvlJc w:val="left"/>
      <w:rPr>
        <w:rFonts w:ascii="Times New Roman" w:hAnsi="Times New Roman" w:cs="Times New Roman" w:hint="default"/>
      </w:rPr>
    </w:lvl>
  </w:abstractNum>
  <w:abstractNum w:abstractNumId="14">
    <w:nsid w:val="41976E6D"/>
    <w:multiLevelType w:val="singleLevel"/>
    <w:tmpl w:val="31642DB0"/>
    <w:lvl w:ilvl="0">
      <w:start w:val="1"/>
      <w:numFmt w:val="lowerLetter"/>
      <w:lvlText w:val="(%1)"/>
      <w:legacy w:legacy="1" w:legacySpace="0" w:legacyIndent="384"/>
      <w:lvlJc w:val="left"/>
      <w:rPr>
        <w:rFonts w:ascii="Times New Roman" w:hAnsi="Times New Roman" w:cs="Times New Roman" w:hint="default"/>
      </w:rPr>
    </w:lvl>
  </w:abstractNum>
  <w:abstractNum w:abstractNumId="15">
    <w:nsid w:val="425E4251"/>
    <w:multiLevelType w:val="singleLevel"/>
    <w:tmpl w:val="B302E4DA"/>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551B44F3"/>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676259AE"/>
    <w:multiLevelType w:val="singleLevel"/>
    <w:tmpl w:val="7E3AF54C"/>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6A550A1A"/>
    <w:multiLevelType w:val="singleLevel"/>
    <w:tmpl w:val="14426AA6"/>
    <w:lvl w:ilvl="0">
      <w:start w:val="1"/>
      <w:numFmt w:val="lowerLetter"/>
      <w:lvlText w:val="(%1)"/>
      <w:legacy w:legacy="1" w:legacySpace="0" w:legacyIndent="394"/>
      <w:lvlJc w:val="left"/>
      <w:rPr>
        <w:rFonts w:ascii="Times New Roman" w:hAnsi="Times New Roman" w:cs="Times New Roman" w:hint="default"/>
      </w:rPr>
    </w:lvl>
  </w:abstractNum>
  <w:abstractNum w:abstractNumId="19">
    <w:nsid w:val="6BF975AB"/>
    <w:multiLevelType w:val="singleLevel"/>
    <w:tmpl w:val="43100E20"/>
    <w:lvl w:ilvl="0">
      <w:start w:val="1"/>
      <w:numFmt w:val="lowerLetter"/>
      <w:lvlText w:val="(%1)"/>
      <w:legacy w:legacy="1" w:legacySpace="0" w:legacyIndent="389"/>
      <w:lvlJc w:val="left"/>
      <w:rPr>
        <w:rFonts w:ascii="Times New Roman" w:hAnsi="Times New Roman" w:cs="Times New Roman" w:hint="default"/>
      </w:rPr>
    </w:lvl>
  </w:abstractNum>
  <w:abstractNum w:abstractNumId="20">
    <w:nsid w:val="6F0274D1"/>
    <w:multiLevelType w:val="singleLevel"/>
    <w:tmpl w:val="695A27D4"/>
    <w:lvl w:ilvl="0">
      <w:start w:val="8"/>
      <w:numFmt w:val="decimal"/>
      <w:lvlText w:val="%1."/>
      <w:legacy w:legacy="1" w:legacySpace="0" w:legacyIndent="298"/>
      <w:lvlJc w:val="left"/>
      <w:rPr>
        <w:rFonts w:ascii="Times New Roman" w:hAnsi="Times New Roman" w:cs="Times New Roman" w:hint="default"/>
      </w:rPr>
    </w:lvl>
  </w:abstractNum>
  <w:abstractNum w:abstractNumId="21">
    <w:nsid w:val="76240FD8"/>
    <w:multiLevelType w:val="singleLevel"/>
    <w:tmpl w:val="14426AA6"/>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7ED6310A"/>
    <w:multiLevelType w:val="singleLevel"/>
    <w:tmpl w:val="393AD56E"/>
    <w:lvl w:ilvl="0">
      <w:start w:val="3"/>
      <w:numFmt w:val="lowerLetter"/>
      <w:lvlText w:val="(%1)"/>
      <w:legacy w:legacy="1" w:legacySpace="0" w:legacyIndent="394"/>
      <w:lvlJc w:val="left"/>
      <w:rPr>
        <w:rFonts w:ascii="Times New Roman" w:hAnsi="Times New Roman" w:cs="Times New Roman" w:hint="default"/>
      </w:rPr>
    </w:lvl>
  </w:abstractNum>
  <w:num w:numId="1">
    <w:abstractNumId w:val="13"/>
  </w:num>
  <w:num w:numId="2">
    <w:abstractNumId w:val="17"/>
  </w:num>
  <w:num w:numId="3">
    <w:abstractNumId w:val="22"/>
  </w:num>
  <w:num w:numId="4">
    <w:abstractNumId w:val="6"/>
  </w:num>
  <w:num w:numId="5">
    <w:abstractNumId w:val="21"/>
  </w:num>
  <w:num w:numId="6">
    <w:abstractNumId w:val="21"/>
    <w:lvlOverride w:ilvl="0">
      <w:lvl w:ilvl="0">
        <w:start w:val="1"/>
        <w:numFmt w:val="lowerLetter"/>
        <w:lvlText w:val="(%1)"/>
        <w:legacy w:legacy="1" w:legacySpace="0" w:legacyIndent="394"/>
        <w:lvlJc w:val="left"/>
        <w:rPr>
          <w:rFonts w:ascii="Times New Roman" w:hAnsi="Times New Roman" w:cs="Times New Roman" w:hint="default"/>
        </w:rPr>
      </w:lvl>
    </w:lvlOverride>
  </w:num>
  <w:num w:numId="7">
    <w:abstractNumId w:val="18"/>
  </w:num>
  <w:num w:numId="8">
    <w:abstractNumId w:val="7"/>
  </w:num>
  <w:num w:numId="9">
    <w:abstractNumId w:val="7"/>
    <w:lvlOverride w:ilvl="0">
      <w:lvl w:ilvl="0">
        <w:start w:val="1"/>
        <w:numFmt w:val="lowerLetter"/>
        <w:lvlText w:val="(%1)"/>
        <w:legacy w:legacy="1" w:legacySpace="0" w:legacyIndent="393"/>
        <w:lvlJc w:val="left"/>
        <w:rPr>
          <w:rFonts w:ascii="Times New Roman" w:hAnsi="Times New Roman" w:cs="Times New Roman" w:hint="default"/>
        </w:rPr>
      </w:lvl>
    </w:lvlOverride>
  </w:num>
  <w:num w:numId="10">
    <w:abstractNumId w:val="20"/>
  </w:num>
  <w:num w:numId="11">
    <w:abstractNumId w:val="12"/>
  </w:num>
  <w:num w:numId="12">
    <w:abstractNumId w:val="12"/>
    <w:lvlOverride w:ilvl="0">
      <w:lvl w:ilvl="0">
        <w:start w:val="1"/>
        <w:numFmt w:val="lowerLetter"/>
        <w:lvlText w:val="(%1)"/>
        <w:legacy w:legacy="1" w:legacySpace="0" w:legacyIndent="388"/>
        <w:lvlJc w:val="left"/>
        <w:rPr>
          <w:rFonts w:ascii="Times New Roman" w:hAnsi="Times New Roman" w:cs="Times New Roman" w:hint="default"/>
        </w:rPr>
      </w:lvl>
    </w:lvlOverride>
  </w:num>
  <w:num w:numId="13">
    <w:abstractNumId w:val="3"/>
  </w:num>
  <w:num w:numId="14">
    <w:abstractNumId w:val="16"/>
  </w:num>
  <w:num w:numId="15">
    <w:abstractNumId w:val="0"/>
  </w:num>
  <w:num w:numId="16">
    <w:abstractNumId w:val="14"/>
  </w:num>
  <w:num w:numId="17">
    <w:abstractNumId w:val="2"/>
  </w:num>
  <w:num w:numId="18">
    <w:abstractNumId w:val="10"/>
  </w:num>
  <w:num w:numId="19">
    <w:abstractNumId w:val="9"/>
  </w:num>
  <w:num w:numId="20">
    <w:abstractNumId w:val="8"/>
  </w:num>
  <w:num w:numId="21">
    <w:abstractNumId w:val="5"/>
  </w:num>
  <w:num w:numId="22">
    <w:abstractNumId w:val="15"/>
  </w:num>
  <w:num w:numId="23">
    <w:abstractNumId w:val="4"/>
  </w:num>
  <w:num w:numId="24">
    <w:abstractNumId w:val="19"/>
  </w:num>
  <w:num w:numId="25">
    <w:abstractNumId w:val="11"/>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AF"/>
    <w:rsid w:val="00076030"/>
    <w:rsid w:val="000775A3"/>
    <w:rsid w:val="001F7643"/>
    <w:rsid w:val="00216FB2"/>
    <w:rsid w:val="00265E02"/>
    <w:rsid w:val="002B1DD4"/>
    <w:rsid w:val="00303B5D"/>
    <w:rsid w:val="003A2B5C"/>
    <w:rsid w:val="00547792"/>
    <w:rsid w:val="0055410E"/>
    <w:rsid w:val="005E71F0"/>
    <w:rsid w:val="00683AB4"/>
    <w:rsid w:val="006842D5"/>
    <w:rsid w:val="00815AE7"/>
    <w:rsid w:val="008A3FBF"/>
    <w:rsid w:val="008B2B27"/>
    <w:rsid w:val="00A3046D"/>
    <w:rsid w:val="00A863AF"/>
    <w:rsid w:val="00AE5E39"/>
    <w:rsid w:val="00AF169C"/>
    <w:rsid w:val="00DB1483"/>
    <w:rsid w:val="00DC5DF0"/>
    <w:rsid w:val="00FD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F4FA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FBF"/>
    <w:pPr>
      <w:tabs>
        <w:tab w:val="center" w:pos="4680"/>
        <w:tab w:val="right" w:pos="9360"/>
      </w:tabs>
    </w:pPr>
  </w:style>
  <w:style w:type="character" w:customStyle="1" w:styleId="HeaderChar">
    <w:name w:val="Header Char"/>
    <w:basedOn w:val="DefaultParagraphFont"/>
    <w:link w:val="Header"/>
    <w:uiPriority w:val="99"/>
    <w:locked/>
    <w:rsid w:val="008A3FBF"/>
    <w:rPr>
      <w:rFonts w:ascii="Times New Roman" w:hAnsi="Times New Roman" w:cs="Times New Roman"/>
      <w:sz w:val="20"/>
      <w:szCs w:val="20"/>
    </w:rPr>
  </w:style>
  <w:style w:type="paragraph" w:styleId="Footer">
    <w:name w:val="footer"/>
    <w:basedOn w:val="Normal"/>
    <w:link w:val="FooterChar"/>
    <w:uiPriority w:val="99"/>
    <w:unhideWhenUsed/>
    <w:rsid w:val="008A3FBF"/>
    <w:pPr>
      <w:tabs>
        <w:tab w:val="center" w:pos="4680"/>
        <w:tab w:val="right" w:pos="9360"/>
      </w:tabs>
    </w:pPr>
  </w:style>
  <w:style w:type="character" w:customStyle="1" w:styleId="FooterChar">
    <w:name w:val="Footer Char"/>
    <w:basedOn w:val="DefaultParagraphFont"/>
    <w:link w:val="Footer"/>
    <w:uiPriority w:val="99"/>
    <w:locked/>
    <w:rsid w:val="008A3F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A3F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FBF"/>
    <w:rPr>
      <w:rFonts w:ascii="Tahoma" w:hAnsi="Tahoma" w:cs="Tahoma"/>
      <w:sz w:val="16"/>
      <w:szCs w:val="16"/>
    </w:rPr>
  </w:style>
  <w:style w:type="character" w:styleId="CommentReference">
    <w:name w:val="annotation reference"/>
    <w:basedOn w:val="DefaultParagraphFont"/>
    <w:uiPriority w:val="99"/>
    <w:semiHidden/>
    <w:unhideWhenUsed/>
    <w:rsid w:val="003A2B5C"/>
    <w:rPr>
      <w:sz w:val="16"/>
      <w:szCs w:val="16"/>
    </w:rPr>
  </w:style>
  <w:style w:type="paragraph" w:styleId="CommentText">
    <w:name w:val="annotation text"/>
    <w:basedOn w:val="Normal"/>
    <w:link w:val="CommentTextChar"/>
    <w:uiPriority w:val="99"/>
    <w:semiHidden/>
    <w:unhideWhenUsed/>
    <w:rsid w:val="003A2B5C"/>
  </w:style>
  <w:style w:type="character" w:customStyle="1" w:styleId="CommentTextChar">
    <w:name w:val="Comment Text Char"/>
    <w:basedOn w:val="DefaultParagraphFont"/>
    <w:link w:val="CommentText"/>
    <w:uiPriority w:val="99"/>
    <w:semiHidden/>
    <w:rsid w:val="003A2B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2B5C"/>
    <w:rPr>
      <w:b/>
      <w:bCs/>
    </w:rPr>
  </w:style>
  <w:style w:type="character" w:customStyle="1" w:styleId="CommentSubjectChar">
    <w:name w:val="Comment Subject Char"/>
    <w:basedOn w:val="CommentTextChar"/>
    <w:link w:val="CommentSubject"/>
    <w:uiPriority w:val="99"/>
    <w:semiHidden/>
    <w:rsid w:val="003A2B5C"/>
    <w:rPr>
      <w:rFonts w:ascii="Times New Roman" w:hAnsi="Times New Roman"/>
      <w:b/>
      <w:bCs/>
      <w:sz w:val="20"/>
      <w:szCs w:val="20"/>
    </w:rPr>
  </w:style>
  <w:style w:type="paragraph" w:styleId="Revision">
    <w:name w:val="Revision"/>
    <w:hidden/>
    <w:uiPriority w:val="99"/>
    <w:semiHidden/>
    <w:rsid w:val="00216FB2"/>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FBF"/>
    <w:pPr>
      <w:tabs>
        <w:tab w:val="center" w:pos="4680"/>
        <w:tab w:val="right" w:pos="9360"/>
      </w:tabs>
    </w:pPr>
  </w:style>
  <w:style w:type="character" w:customStyle="1" w:styleId="HeaderChar">
    <w:name w:val="Header Char"/>
    <w:basedOn w:val="DefaultParagraphFont"/>
    <w:link w:val="Header"/>
    <w:uiPriority w:val="99"/>
    <w:locked/>
    <w:rsid w:val="008A3FBF"/>
    <w:rPr>
      <w:rFonts w:ascii="Times New Roman" w:hAnsi="Times New Roman" w:cs="Times New Roman"/>
      <w:sz w:val="20"/>
      <w:szCs w:val="20"/>
    </w:rPr>
  </w:style>
  <w:style w:type="paragraph" w:styleId="Footer">
    <w:name w:val="footer"/>
    <w:basedOn w:val="Normal"/>
    <w:link w:val="FooterChar"/>
    <w:uiPriority w:val="99"/>
    <w:unhideWhenUsed/>
    <w:rsid w:val="008A3FBF"/>
    <w:pPr>
      <w:tabs>
        <w:tab w:val="center" w:pos="4680"/>
        <w:tab w:val="right" w:pos="9360"/>
      </w:tabs>
    </w:pPr>
  </w:style>
  <w:style w:type="character" w:customStyle="1" w:styleId="FooterChar">
    <w:name w:val="Footer Char"/>
    <w:basedOn w:val="DefaultParagraphFont"/>
    <w:link w:val="Footer"/>
    <w:uiPriority w:val="99"/>
    <w:locked/>
    <w:rsid w:val="008A3F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A3F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FBF"/>
    <w:rPr>
      <w:rFonts w:ascii="Tahoma" w:hAnsi="Tahoma" w:cs="Tahoma"/>
      <w:sz w:val="16"/>
      <w:szCs w:val="16"/>
    </w:rPr>
  </w:style>
  <w:style w:type="character" w:styleId="CommentReference">
    <w:name w:val="annotation reference"/>
    <w:basedOn w:val="DefaultParagraphFont"/>
    <w:uiPriority w:val="99"/>
    <w:semiHidden/>
    <w:unhideWhenUsed/>
    <w:rsid w:val="003A2B5C"/>
    <w:rPr>
      <w:sz w:val="16"/>
      <w:szCs w:val="16"/>
    </w:rPr>
  </w:style>
  <w:style w:type="paragraph" w:styleId="CommentText">
    <w:name w:val="annotation text"/>
    <w:basedOn w:val="Normal"/>
    <w:link w:val="CommentTextChar"/>
    <w:uiPriority w:val="99"/>
    <w:semiHidden/>
    <w:unhideWhenUsed/>
    <w:rsid w:val="003A2B5C"/>
  </w:style>
  <w:style w:type="character" w:customStyle="1" w:styleId="CommentTextChar">
    <w:name w:val="Comment Text Char"/>
    <w:basedOn w:val="DefaultParagraphFont"/>
    <w:link w:val="CommentText"/>
    <w:uiPriority w:val="99"/>
    <w:semiHidden/>
    <w:rsid w:val="003A2B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2B5C"/>
    <w:rPr>
      <w:b/>
      <w:bCs/>
    </w:rPr>
  </w:style>
  <w:style w:type="character" w:customStyle="1" w:styleId="CommentSubjectChar">
    <w:name w:val="Comment Subject Char"/>
    <w:basedOn w:val="CommentTextChar"/>
    <w:link w:val="CommentSubject"/>
    <w:uiPriority w:val="99"/>
    <w:semiHidden/>
    <w:rsid w:val="003A2B5C"/>
    <w:rPr>
      <w:rFonts w:ascii="Times New Roman" w:hAnsi="Times New Roman"/>
      <w:b/>
      <w:bCs/>
      <w:sz w:val="20"/>
      <w:szCs w:val="20"/>
    </w:rPr>
  </w:style>
  <w:style w:type="paragraph" w:styleId="Revision">
    <w:name w:val="Revision"/>
    <w:hidden/>
    <w:uiPriority w:val="99"/>
    <w:semiHidden/>
    <w:rsid w:val="00216FB2"/>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4031</Words>
  <Characters>20862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4</cp:revision>
  <dcterms:created xsi:type="dcterms:W3CDTF">2019-05-03T01:55:00Z</dcterms:created>
  <dcterms:modified xsi:type="dcterms:W3CDTF">2019-10-11T00:23:00Z</dcterms:modified>
</cp:coreProperties>
</file>