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19C93" w14:textId="77777777" w:rsidR="003B6773" w:rsidRPr="00827199" w:rsidRDefault="00F16E6C" w:rsidP="00880162">
      <w:pPr>
        <w:jc w:val="center"/>
        <w:rPr>
          <w:sz w:val="22"/>
          <w:szCs w:val="24"/>
        </w:rPr>
      </w:pPr>
      <w:r w:rsidRPr="00827199">
        <w:rPr>
          <w:noProof/>
          <w:sz w:val="22"/>
          <w:szCs w:val="24"/>
          <w:lang w:val="en-AU" w:eastAsia="en-AU"/>
        </w:rPr>
        <w:drawing>
          <wp:inline distT="0" distB="0" distL="0" distR="0" wp14:anchorId="0840A29F" wp14:editId="32AB74DF">
            <wp:extent cx="1594485" cy="1082675"/>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4485" cy="1082675"/>
                    </a:xfrm>
                    <a:prstGeom prst="rect">
                      <a:avLst/>
                    </a:prstGeom>
                    <a:noFill/>
                    <a:ln>
                      <a:noFill/>
                    </a:ln>
                  </pic:spPr>
                </pic:pic>
              </a:graphicData>
            </a:graphic>
          </wp:inline>
        </w:drawing>
      </w:r>
    </w:p>
    <w:p w14:paraId="04A06948" w14:textId="77777777" w:rsidR="003B6773" w:rsidRPr="00827199" w:rsidRDefault="003B6773" w:rsidP="00C87F84">
      <w:pPr>
        <w:shd w:val="clear" w:color="auto" w:fill="FFFFFF"/>
        <w:spacing w:before="1080"/>
        <w:ind w:left="576" w:right="576"/>
        <w:jc w:val="center"/>
        <w:rPr>
          <w:sz w:val="36"/>
        </w:rPr>
      </w:pPr>
      <w:r w:rsidRPr="00827199">
        <w:rPr>
          <w:b/>
          <w:bCs/>
          <w:sz w:val="36"/>
          <w:szCs w:val="38"/>
          <w:lang w:val="de-DE"/>
        </w:rPr>
        <w:t xml:space="preserve">Training </w:t>
      </w:r>
      <w:r w:rsidRPr="00827199">
        <w:rPr>
          <w:b/>
          <w:bCs/>
          <w:sz w:val="36"/>
          <w:szCs w:val="38"/>
          <w:lang w:val="en-US"/>
        </w:rPr>
        <w:t xml:space="preserve">Guarantee </w:t>
      </w:r>
      <w:r w:rsidRPr="00827199">
        <w:rPr>
          <w:b/>
          <w:bCs/>
          <w:sz w:val="36"/>
          <w:szCs w:val="38"/>
          <w:lang w:val="de-DE"/>
        </w:rPr>
        <w:t xml:space="preserve">(Administration) Amendment Act </w:t>
      </w:r>
      <w:r w:rsidRPr="00827199">
        <w:rPr>
          <w:b/>
          <w:bCs/>
          <w:sz w:val="36"/>
          <w:szCs w:val="38"/>
          <w:lang w:val="en-US"/>
        </w:rPr>
        <w:t>1991</w:t>
      </w:r>
    </w:p>
    <w:p w14:paraId="18F39346" w14:textId="77777777" w:rsidR="003B6773" w:rsidRPr="00827199" w:rsidRDefault="003B6773" w:rsidP="00880162">
      <w:pPr>
        <w:shd w:val="clear" w:color="auto" w:fill="FFFFFF"/>
        <w:spacing w:before="840"/>
        <w:ind w:left="5"/>
        <w:jc w:val="center"/>
        <w:rPr>
          <w:sz w:val="28"/>
          <w:szCs w:val="28"/>
        </w:rPr>
      </w:pPr>
      <w:r w:rsidRPr="00827199">
        <w:rPr>
          <w:b/>
          <w:bCs/>
          <w:sz w:val="28"/>
          <w:szCs w:val="28"/>
          <w:lang w:val="en-US"/>
        </w:rPr>
        <w:t>No. 111 of 1991</w:t>
      </w:r>
    </w:p>
    <w:p w14:paraId="5365AD09" w14:textId="1F9A721A" w:rsidR="003B6773" w:rsidRPr="005C035B" w:rsidRDefault="003B6773" w:rsidP="00880162">
      <w:pPr>
        <w:shd w:val="clear" w:color="auto" w:fill="FFFFFF"/>
        <w:spacing w:before="840" w:after="120"/>
        <w:jc w:val="center"/>
        <w:rPr>
          <w:sz w:val="24"/>
          <w:szCs w:val="28"/>
        </w:rPr>
      </w:pPr>
      <w:r w:rsidRPr="005C035B">
        <w:rPr>
          <w:b/>
          <w:bCs/>
          <w:sz w:val="24"/>
          <w:szCs w:val="28"/>
          <w:lang w:val="de-DE"/>
        </w:rPr>
        <w:t xml:space="preserve">TABLE </w:t>
      </w:r>
      <w:r w:rsidRPr="005C035B">
        <w:rPr>
          <w:b/>
          <w:bCs/>
          <w:sz w:val="24"/>
          <w:szCs w:val="28"/>
          <w:lang w:val="en-US"/>
        </w:rPr>
        <w:t>OF PROVISIONS</w:t>
      </w:r>
    </w:p>
    <w:tbl>
      <w:tblPr>
        <w:tblW w:w="5000" w:type="pct"/>
        <w:jc w:val="center"/>
        <w:tblLayout w:type="fixed"/>
        <w:tblCellMar>
          <w:left w:w="40" w:type="dxa"/>
          <w:right w:w="40" w:type="dxa"/>
        </w:tblCellMar>
        <w:tblLook w:val="0000" w:firstRow="0" w:lastRow="0" w:firstColumn="0" w:lastColumn="0" w:noHBand="0" w:noVBand="0"/>
      </w:tblPr>
      <w:tblGrid>
        <w:gridCol w:w="1165"/>
        <w:gridCol w:w="8275"/>
      </w:tblGrid>
      <w:tr w:rsidR="003B6773" w:rsidRPr="00827199" w14:paraId="0C1ECC64" w14:textId="77777777" w:rsidTr="00880162">
        <w:trPr>
          <w:trHeight w:val="20"/>
          <w:jc w:val="center"/>
        </w:trPr>
        <w:tc>
          <w:tcPr>
            <w:tcW w:w="970" w:type="dxa"/>
            <w:tcBorders>
              <w:top w:val="nil"/>
              <w:left w:val="nil"/>
              <w:bottom w:val="nil"/>
              <w:right w:val="nil"/>
            </w:tcBorders>
            <w:shd w:val="clear" w:color="auto" w:fill="FFFFFF"/>
          </w:tcPr>
          <w:p w14:paraId="7EAC0C7B" w14:textId="77777777" w:rsidR="003B6773" w:rsidRPr="00827199" w:rsidRDefault="003B6773" w:rsidP="00880162">
            <w:pPr>
              <w:shd w:val="clear" w:color="auto" w:fill="FFFFFF"/>
              <w:ind w:left="125"/>
              <w:rPr>
                <w:sz w:val="22"/>
              </w:rPr>
            </w:pPr>
            <w:r w:rsidRPr="00827199">
              <w:rPr>
                <w:sz w:val="22"/>
                <w:lang w:val="en-US"/>
              </w:rPr>
              <w:t>Section</w:t>
            </w:r>
          </w:p>
        </w:tc>
        <w:tc>
          <w:tcPr>
            <w:tcW w:w="6888" w:type="dxa"/>
            <w:tcBorders>
              <w:top w:val="nil"/>
              <w:left w:val="nil"/>
              <w:bottom w:val="nil"/>
              <w:right w:val="nil"/>
            </w:tcBorders>
            <w:shd w:val="clear" w:color="auto" w:fill="FFFFFF"/>
          </w:tcPr>
          <w:p w14:paraId="2967BF33" w14:textId="77777777" w:rsidR="003B6773" w:rsidRPr="00827199" w:rsidRDefault="003B6773" w:rsidP="00880162">
            <w:pPr>
              <w:shd w:val="clear" w:color="auto" w:fill="FFFFFF"/>
              <w:rPr>
                <w:sz w:val="22"/>
              </w:rPr>
            </w:pPr>
          </w:p>
        </w:tc>
      </w:tr>
      <w:tr w:rsidR="003B6773" w:rsidRPr="00827199" w14:paraId="3FDB59A9" w14:textId="77777777" w:rsidTr="00880162">
        <w:trPr>
          <w:trHeight w:val="20"/>
          <w:jc w:val="center"/>
        </w:trPr>
        <w:tc>
          <w:tcPr>
            <w:tcW w:w="970" w:type="dxa"/>
            <w:tcBorders>
              <w:top w:val="nil"/>
              <w:left w:val="nil"/>
              <w:bottom w:val="nil"/>
              <w:right w:val="nil"/>
            </w:tcBorders>
            <w:shd w:val="clear" w:color="auto" w:fill="FFFFFF"/>
          </w:tcPr>
          <w:p w14:paraId="1493C909" w14:textId="77777777" w:rsidR="003B6773" w:rsidRPr="00827199" w:rsidRDefault="003B6773" w:rsidP="00880162">
            <w:pPr>
              <w:shd w:val="clear" w:color="auto" w:fill="FFFFFF"/>
              <w:ind w:left="485"/>
              <w:rPr>
                <w:sz w:val="22"/>
              </w:rPr>
            </w:pPr>
            <w:r w:rsidRPr="00827199">
              <w:rPr>
                <w:sz w:val="22"/>
                <w:lang w:val="en-US"/>
              </w:rPr>
              <w:t>1.</w:t>
            </w:r>
          </w:p>
        </w:tc>
        <w:tc>
          <w:tcPr>
            <w:tcW w:w="6888" w:type="dxa"/>
            <w:tcBorders>
              <w:top w:val="nil"/>
              <w:left w:val="nil"/>
              <w:bottom w:val="nil"/>
              <w:right w:val="nil"/>
            </w:tcBorders>
            <w:shd w:val="clear" w:color="auto" w:fill="FFFFFF"/>
          </w:tcPr>
          <w:p w14:paraId="0494144C" w14:textId="77777777" w:rsidR="003B6773" w:rsidRPr="00827199" w:rsidRDefault="003B6773" w:rsidP="00880162">
            <w:pPr>
              <w:shd w:val="clear" w:color="auto" w:fill="FFFFFF"/>
              <w:ind w:left="110"/>
              <w:rPr>
                <w:sz w:val="22"/>
              </w:rPr>
            </w:pPr>
            <w:r w:rsidRPr="00827199">
              <w:rPr>
                <w:sz w:val="22"/>
                <w:lang w:val="en-US"/>
              </w:rPr>
              <w:t>Short title etc.</w:t>
            </w:r>
          </w:p>
        </w:tc>
      </w:tr>
      <w:tr w:rsidR="003B6773" w:rsidRPr="00827199" w14:paraId="51173F2D" w14:textId="77777777" w:rsidTr="00880162">
        <w:trPr>
          <w:trHeight w:val="20"/>
          <w:jc w:val="center"/>
        </w:trPr>
        <w:tc>
          <w:tcPr>
            <w:tcW w:w="970" w:type="dxa"/>
            <w:tcBorders>
              <w:top w:val="nil"/>
              <w:left w:val="nil"/>
              <w:bottom w:val="nil"/>
              <w:right w:val="nil"/>
            </w:tcBorders>
            <w:shd w:val="clear" w:color="auto" w:fill="FFFFFF"/>
          </w:tcPr>
          <w:p w14:paraId="5D0B8F1F" w14:textId="77777777" w:rsidR="003B6773" w:rsidRPr="00827199" w:rsidRDefault="003B6773" w:rsidP="00880162">
            <w:pPr>
              <w:shd w:val="clear" w:color="auto" w:fill="FFFFFF"/>
              <w:ind w:left="461"/>
              <w:rPr>
                <w:sz w:val="22"/>
              </w:rPr>
            </w:pPr>
            <w:r w:rsidRPr="00827199">
              <w:rPr>
                <w:sz w:val="22"/>
                <w:lang w:val="en-US"/>
              </w:rPr>
              <w:t>2.</w:t>
            </w:r>
          </w:p>
        </w:tc>
        <w:tc>
          <w:tcPr>
            <w:tcW w:w="6888" w:type="dxa"/>
            <w:tcBorders>
              <w:top w:val="nil"/>
              <w:left w:val="nil"/>
              <w:bottom w:val="nil"/>
              <w:right w:val="nil"/>
            </w:tcBorders>
            <w:shd w:val="clear" w:color="auto" w:fill="FFFFFF"/>
          </w:tcPr>
          <w:p w14:paraId="1F7E733A" w14:textId="77777777" w:rsidR="003B6773" w:rsidRPr="00827199" w:rsidRDefault="003B6773" w:rsidP="00880162">
            <w:pPr>
              <w:shd w:val="clear" w:color="auto" w:fill="FFFFFF"/>
              <w:ind w:left="106"/>
              <w:rPr>
                <w:sz w:val="22"/>
              </w:rPr>
            </w:pPr>
            <w:r w:rsidRPr="00827199">
              <w:rPr>
                <w:sz w:val="22"/>
                <w:lang w:val="en-US"/>
              </w:rPr>
              <w:t>Commencement</w:t>
            </w:r>
          </w:p>
        </w:tc>
      </w:tr>
      <w:tr w:rsidR="003B6773" w:rsidRPr="00827199" w14:paraId="5A248A75" w14:textId="77777777" w:rsidTr="00880162">
        <w:trPr>
          <w:trHeight w:val="20"/>
          <w:jc w:val="center"/>
        </w:trPr>
        <w:tc>
          <w:tcPr>
            <w:tcW w:w="970" w:type="dxa"/>
            <w:tcBorders>
              <w:top w:val="nil"/>
              <w:left w:val="nil"/>
              <w:bottom w:val="nil"/>
              <w:right w:val="nil"/>
            </w:tcBorders>
            <w:shd w:val="clear" w:color="auto" w:fill="FFFFFF"/>
          </w:tcPr>
          <w:p w14:paraId="03DF89A7" w14:textId="77777777" w:rsidR="003B6773" w:rsidRPr="00827199" w:rsidRDefault="003B6773" w:rsidP="00880162">
            <w:pPr>
              <w:shd w:val="clear" w:color="auto" w:fill="FFFFFF"/>
              <w:ind w:left="466"/>
              <w:rPr>
                <w:sz w:val="22"/>
              </w:rPr>
            </w:pPr>
            <w:r w:rsidRPr="00827199">
              <w:rPr>
                <w:sz w:val="22"/>
                <w:lang w:val="en-US"/>
              </w:rPr>
              <w:t>3.</w:t>
            </w:r>
          </w:p>
        </w:tc>
        <w:tc>
          <w:tcPr>
            <w:tcW w:w="6888" w:type="dxa"/>
            <w:tcBorders>
              <w:top w:val="nil"/>
              <w:left w:val="nil"/>
              <w:bottom w:val="nil"/>
              <w:right w:val="nil"/>
            </w:tcBorders>
            <w:shd w:val="clear" w:color="auto" w:fill="FFFFFF"/>
          </w:tcPr>
          <w:p w14:paraId="31B07927" w14:textId="77777777" w:rsidR="003B6773" w:rsidRPr="00827199" w:rsidRDefault="003B6773" w:rsidP="00880162">
            <w:pPr>
              <w:shd w:val="clear" w:color="auto" w:fill="FFFFFF"/>
              <w:ind w:left="110"/>
              <w:rPr>
                <w:sz w:val="22"/>
              </w:rPr>
            </w:pPr>
            <w:r w:rsidRPr="00827199">
              <w:rPr>
                <w:sz w:val="22"/>
                <w:lang w:val="en-US"/>
              </w:rPr>
              <w:t>Interpretation</w:t>
            </w:r>
          </w:p>
        </w:tc>
      </w:tr>
      <w:tr w:rsidR="003B6773" w:rsidRPr="00827199" w14:paraId="2B51EDBF" w14:textId="77777777" w:rsidTr="00880162">
        <w:trPr>
          <w:trHeight w:val="20"/>
          <w:jc w:val="center"/>
        </w:trPr>
        <w:tc>
          <w:tcPr>
            <w:tcW w:w="970" w:type="dxa"/>
            <w:tcBorders>
              <w:top w:val="nil"/>
              <w:left w:val="nil"/>
              <w:bottom w:val="nil"/>
              <w:right w:val="nil"/>
            </w:tcBorders>
            <w:shd w:val="clear" w:color="auto" w:fill="FFFFFF"/>
          </w:tcPr>
          <w:p w14:paraId="46E09AAC" w14:textId="77777777" w:rsidR="003B6773" w:rsidRPr="00827199" w:rsidRDefault="003B6773" w:rsidP="00880162">
            <w:pPr>
              <w:shd w:val="clear" w:color="auto" w:fill="FFFFFF"/>
              <w:ind w:left="461"/>
              <w:rPr>
                <w:sz w:val="22"/>
              </w:rPr>
            </w:pPr>
            <w:r w:rsidRPr="00827199">
              <w:rPr>
                <w:sz w:val="22"/>
                <w:lang w:val="en-US"/>
              </w:rPr>
              <w:t>4.</w:t>
            </w:r>
          </w:p>
        </w:tc>
        <w:tc>
          <w:tcPr>
            <w:tcW w:w="6888" w:type="dxa"/>
            <w:tcBorders>
              <w:top w:val="nil"/>
              <w:left w:val="nil"/>
              <w:bottom w:val="nil"/>
              <w:right w:val="nil"/>
            </w:tcBorders>
            <w:shd w:val="clear" w:color="auto" w:fill="FFFFFF"/>
          </w:tcPr>
          <w:p w14:paraId="319A8F1A" w14:textId="77777777" w:rsidR="003B6773" w:rsidRPr="00827199" w:rsidRDefault="003B6773" w:rsidP="00880162">
            <w:pPr>
              <w:shd w:val="clear" w:color="auto" w:fill="FFFFFF"/>
              <w:ind w:left="106"/>
              <w:rPr>
                <w:sz w:val="22"/>
              </w:rPr>
            </w:pPr>
            <w:r w:rsidRPr="00827199">
              <w:rPr>
                <w:sz w:val="22"/>
                <w:lang w:val="en-US"/>
              </w:rPr>
              <w:t>Insertion of new section:</w:t>
            </w:r>
          </w:p>
          <w:p w14:paraId="1170B163" w14:textId="77777777" w:rsidR="003B6773" w:rsidRPr="00827199" w:rsidRDefault="003B6773" w:rsidP="00C87F84">
            <w:pPr>
              <w:shd w:val="clear" w:color="auto" w:fill="FFFFFF"/>
              <w:ind w:left="1355" w:hanging="923"/>
              <w:jc w:val="both"/>
              <w:rPr>
                <w:sz w:val="22"/>
              </w:rPr>
            </w:pPr>
            <w:r w:rsidRPr="00827199">
              <w:rPr>
                <w:smallCaps/>
                <w:sz w:val="22"/>
                <w:lang w:val="en-US"/>
              </w:rPr>
              <w:t>4a.</w:t>
            </w:r>
            <w:r w:rsidR="00C87F84" w:rsidRPr="00827199">
              <w:rPr>
                <w:smallCaps/>
                <w:sz w:val="22"/>
                <w:lang w:val="en-US"/>
              </w:rPr>
              <w:tab/>
            </w:r>
            <w:r w:rsidRPr="00827199">
              <w:rPr>
                <w:sz w:val="22"/>
                <w:lang w:val="en-US"/>
              </w:rPr>
              <w:t>Interpretation</w:t>
            </w:r>
            <w:r w:rsidRPr="00827199">
              <w:rPr>
                <w:rFonts w:eastAsia="Times New Roman"/>
                <w:sz w:val="22"/>
                <w:lang w:val="en-US"/>
              </w:rPr>
              <w:t>—meaning</w:t>
            </w:r>
            <w:r w:rsidR="00132187" w:rsidRPr="00827199">
              <w:rPr>
                <w:rFonts w:eastAsia="Times New Roman"/>
                <w:sz w:val="22"/>
                <w:lang w:val="en-US"/>
              </w:rPr>
              <w:t xml:space="preserve"> </w:t>
            </w:r>
            <w:r w:rsidRPr="00827199">
              <w:rPr>
                <w:rFonts w:eastAsia="Times New Roman"/>
                <w:sz w:val="22"/>
                <w:lang w:val="en-US"/>
              </w:rPr>
              <w:t>of</w:t>
            </w:r>
            <w:r w:rsidR="00132187" w:rsidRPr="00827199">
              <w:rPr>
                <w:rFonts w:eastAsia="Times New Roman"/>
                <w:sz w:val="22"/>
                <w:lang w:val="en-US"/>
              </w:rPr>
              <w:t xml:space="preserve"> </w:t>
            </w:r>
            <w:r w:rsidRPr="00827199">
              <w:rPr>
                <w:rFonts w:eastAsia="Times New Roman"/>
                <w:sz w:val="22"/>
                <w:lang w:val="en-US"/>
              </w:rPr>
              <w:t>“employee”—exclusion</w:t>
            </w:r>
            <w:r w:rsidR="00132187" w:rsidRPr="00827199">
              <w:rPr>
                <w:rFonts w:eastAsia="Times New Roman"/>
                <w:sz w:val="22"/>
                <w:lang w:val="en-US"/>
              </w:rPr>
              <w:t xml:space="preserve"> </w:t>
            </w:r>
            <w:r w:rsidRPr="00827199">
              <w:rPr>
                <w:rFonts w:eastAsia="Times New Roman"/>
                <w:sz w:val="22"/>
                <w:lang w:val="en-US"/>
              </w:rPr>
              <w:t>of</w:t>
            </w:r>
            <w:r w:rsidR="00132187" w:rsidRPr="00827199">
              <w:rPr>
                <w:rFonts w:eastAsia="Times New Roman"/>
                <w:sz w:val="22"/>
                <w:lang w:val="en-US"/>
              </w:rPr>
              <w:t xml:space="preserve"> </w:t>
            </w:r>
            <w:r w:rsidRPr="00827199">
              <w:rPr>
                <w:rFonts w:eastAsia="Times New Roman"/>
                <w:sz w:val="22"/>
                <w:lang w:val="en-US"/>
              </w:rPr>
              <w:t xml:space="preserve">persons covered by </w:t>
            </w:r>
            <w:proofErr w:type="spellStart"/>
            <w:r w:rsidRPr="00827199">
              <w:rPr>
                <w:rFonts w:eastAsia="Times New Roman"/>
                <w:sz w:val="22"/>
                <w:lang w:val="en-US"/>
              </w:rPr>
              <w:t>recognised</w:t>
            </w:r>
            <w:proofErr w:type="spellEnd"/>
            <w:r w:rsidRPr="00827199">
              <w:rPr>
                <w:rFonts w:eastAsia="Times New Roman"/>
                <w:sz w:val="22"/>
                <w:lang w:val="en-US"/>
              </w:rPr>
              <w:t xml:space="preserve"> alternative training levy schemes</w:t>
            </w:r>
          </w:p>
        </w:tc>
      </w:tr>
      <w:tr w:rsidR="003B6773" w:rsidRPr="00827199" w14:paraId="2B2722DF" w14:textId="77777777" w:rsidTr="00880162">
        <w:trPr>
          <w:trHeight w:val="20"/>
          <w:jc w:val="center"/>
        </w:trPr>
        <w:tc>
          <w:tcPr>
            <w:tcW w:w="970" w:type="dxa"/>
            <w:tcBorders>
              <w:top w:val="nil"/>
              <w:left w:val="nil"/>
              <w:bottom w:val="nil"/>
              <w:right w:val="nil"/>
            </w:tcBorders>
            <w:shd w:val="clear" w:color="auto" w:fill="FFFFFF"/>
          </w:tcPr>
          <w:p w14:paraId="011A7682" w14:textId="77777777" w:rsidR="003B6773" w:rsidRPr="00827199" w:rsidRDefault="003B6773" w:rsidP="00880162">
            <w:pPr>
              <w:shd w:val="clear" w:color="auto" w:fill="FFFFFF"/>
              <w:ind w:left="466"/>
              <w:rPr>
                <w:sz w:val="22"/>
              </w:rPr>
            </w:pPr>
            <w:r w:rsidRPr="00827199">
              <w:rPr>
                <w:sz w:val="22"/>
                <w:lang w:val="en-US"/>
              </w:rPr>
              <w:t>5.</w:t>
            </w:r>
          </w:p>
        </w:tc>
        <w:tc>
          <w:tcPr>
            <w:tcW w:w="6888" w:type="dxa"/>
            <w:tcBorders>
              <w:top w:val="nil"/>
              <w:left w:val="nil"/>
              <w:bottom w:val="nil"/>
              <w:right w:val="nil"/>
            </w:tcBorders>
            <w:shd w:val="clear" w:color="auto" w:fill="FFFFFF"/>
          </w:tcPr>
          <w:p w14:paraId="6F40FC97" w14:textId="77777777" w:rsidR="003B6773" w:rsidRPr="00827199" w:rsidRDefault="003B6773" w:rsidP="00880162">
            <w:pPr>
              <w:shd w:val="clear" w:color="auto" w:fill="FFFFFF"/>
              <w:ind w:left="106"/>
              <w:rPr>
                <w:sz w:val="22"/>
              </w:rPr>
            </w:pPr>
            <w:r w:rsidRPr="00827199">
              <w:rPr>
                <w:sz w:val="22"/>
                <w:lang w:val="en-US"/>
              </w:rPr>
              <w:t>Insertion of new sections:</w:t>
            </w:r>
          </w:p>
        </w:tc>
      </w:tr>
      <w:tr w:rsidR="003B6773" w:rsidRPr="00827199" w14:paraId="29934644" w14:textId="77777777" w:rsidTr="00880162">
        <w:trPr>
          <w:trHeight w:val="20"/>
          <w:jc w:val="center"/>
        </w:trPr>
        <w:tc>
          <w:tcPr>
            <w:tcW w:w="970" w:type="dxa"/>
            <w:tcBorders>
              <w:top w:val="nil"/>
              <w:left w:val="nil"/>
              <w:bottom w:val="nil"/>
              <w:right w:val="nil"/>
            </w:tcBorders>
            <w:shd w:val="clear" w:color="auto" w:fill="FFFFFF"/>
          </w:tcPr>
          <w:p w14:paraId="17718753" w14:textId="77777777" w:rsidR="003B6773" w:rsidRPr="00827199" w:rsidRDefault="003B6773" w:rsidP="00880162">
            <w:pPr>
              <w:shd w:val="clear" w:color="auto" w:fill="FFFFFF"/>
              <w:rPr>
                <w:sz w:val="22"/>
              </w:rPr>
            </w:pPr>
          </w:p>
        </w:tc>
        <w:tc>
          <w:tcPr>
            <w:tcW w:w="6888" w:type="dxa"/>
            <w:tcBorders>
              <w:top w:val="nil"/>
              <w:left w:val="nil"/>
              <w:bottom w:val="nil"/>
              <w:right w:val="nil"/>
            </w:tcBorders>
            <w:shd w:val="clear" w:color="auto" w:fill="FFFFFF"/>
          </w:tcPr>
          <w:p w14:paraId="79614B79" w14:textId="77777777" w:rsidR="003B6773" w:rsidRPr="00827199" w:rsidRDefault="003B6773" w:rsidP="00C87F84">
            <w:pPr>
              <w:shd w:val="clear" w:color="auto" w:fill="FFFFFF"/>
              <w:tabs>
                <w:tab w:val="left" w:pos="1355"/>
              </w:tabs>
              <w:ind w:left="384"/>
              <w:rPr>
                <w:sz w:val="22"/>
              </w:rPr>
            </w:pPr>
            <w:r w:rsidRPr="00827199">
              <w:rPr>
                <w:sz w:val="22"/>
                <w:lang w:val="en-US"/>
              </w:rPr>
              <w:t>11</w:t>
            </w:r>
            <w:r w:rsidRPr="00827199">
              <w:rPr>
                <w:smallCaps/>
                <w:sz w:val="22"/>
                <w:lang w:val="en-US"/>
              </w:rPr>
              <w:t>a.</w:t>
            </w:r>
            <w:r w:rsidR="00C87F84" w:rsidRPr="00827199">
              <w:rPr>
                <w:smallCaps/>
                <w:sz w:val="22"/>
                <w:lang w:val="en-US"/>
              </w:rPr>
              <w:tab/>
            </w:r>
            <w:r w:rsidRPr="00827199">
              <w:rPr>
                <w:sz w:val="22"/>
                <w:lang w:val="en-US"/>
              </w:rPr>
              <w:t>Treatment of partnerships</w:t>
            </w:r>
          </w:p>
          <w:p w14:paraId="2499565F" w14:textId="77777777" w:rsidR="003B6773" w:rsidRPr="00827199" w:rsidRDefault="003B6773" w:rsidP="00C87F84">
            <w:pPr>
              <w:shd w:val="clear" w:color="auto" w:fill="FFFFFF"/>
              <w:ind w:left="384"/>
              <w:rPr>
                <w:sz w:val="22"/>
              </w:rPr>
            </w:pPr>
            <w:r w:rsidRPr="00827199">
              <w:rPr>
                <w:sz w:val="22"/>
                <w:lang w:val="en-US"/>
              </w:rPr>
              <w:t>11</w:t>
            </w:r>
            <w:r w:rsidRPr="00827199">
              <w:rPr>
                <w:smallCaps/>
                <w:sz w:val="22"/>
                <w:lang w:val="en-US"/>
              </w:rPr>
              <w:t>b</w:t>
            </w:r>
            <w:r w:rsidRPr="00827199">
              <w:rPr>
                <w:sz w:val="22"/>
                <w:lang w:val="en-US"/>
              </w:rPr>
              <w:t>.</w:t>
            </w:r>
            <w:r w:rsidR="00C87F84" w:rsidRPr="00827199">
              <w:rPr>
                <w:sz w:val="22"/>
                <w:lang w:val="en-US"/>
              </w:rPr>
              <w:tab/>
            </w:r>
            <w:r w:rsidRPr="00827199">
              <w:rPr>
                <w:sz w:val="22"/>
                <w:lang w:val="en-US"/>
              </w:rPr>
              <w:t>Treatment of unincorporated associations</w:t>
            </w:r>
          </w:p>
        </w:tc>
      </w:tr>
      <w:tr w:rsidR="003B6773" w:rsidRPr="00827199" w14:paraId="12174B3E" w14:textId="77777777" w:rsidTr="00880162">
        <w:trPr>
          <w:trHeight w:val="20"/>
          <w:jc w:val="center"/>
        </w:trPr>
        <w:tc>
          <w:tcPr>
            <w:tcW w:w="970" w:type="dxa"/>
            <w:tcBorders>
              <w:top w:val="nil"/>
              <w:left w:val="nil"/>
              <w:bottom w:val="nil"/>
              <w:right w:val="nil"/>
            </w:tcBorders>
            <w:shd w:val="clear" w:color="auto" w:fill="FFFFFF"/>
          </w:tcPr>
          <w:p w14:paraId="11FB6AAF" w14:textId="77777777" w:rsidR="003B6773" w:rsidRPr="00827199" w:rsidRDefault="003B6773" w:rsidP="00880162">
            <w:pPr>
              <w:shd w:val="clear" w:color="auto" w:fill="FFFFFF"/>
              <w:ind w:left="461"/>
              <w:rPr>
                <w:sz w:val="22"/>
              </w:rPr>
            </w:pPr>
            <w:r w:rsidRPr="00827199">
              <w:rPr>
                <w:sz w:val="22"/>
                <w:lang w:val="en-US"/>
              </w:rPr>
              <w:t>6.</w:t>
            </w:r>
          </w:p>
        </w:tc>
        <w:tc>
          <w:tcPr>
            <w:tcW w:w="6888" w:type="dxa"/>
            <w:tcBorders>
              <w:top w:val="nil"/>
              <w:left w:val="nil"/>
              <w:bottom w:val="nil"/>
              <w:right w:val="nil"/>
            </w:tcBorders>
            <w:shd w:val="clear" w:color="auto" w:fill="FFFFFF"/>
          </w:tcPr>
          <w:p w14:paraId="75387617" w14:textId="77777777" w:rsidR="003B6773" w:rsidRPr="00827199" w:rsidRDefault="003B6773" w:rsidP="00880162">
            <w:pPr>
              <w:shd w:val="clear" w:color="auto" w:fill="FFFFFF"/>
              <w:ind w:left="106"/>
              <w:rPr>
                <w:sz w:val="22"/>
              </w:rPr>
            </w:pPr>
            <w:r w:rsidRPr="00827199">
              <w:rPr>
                <w:sz w:val="22"/>
                <w:lang w:val="en-US"/>
              </w:rPr>
              <w:t>Election by members of business groups</w:t>
            </w:r>
          </w:p>
        </w:tc>
      </w:tr>
      <w:tr w:rsidR="003B6773" w:rsidRPr="00827199" w14:paraId="17444800" w14:textId="77777777" w:rsidTr="00880162">
        <w:trPr>
          <w:trHeight w:val="20"/>
          <w:jc w:val="center"/>
        </w:trPr>
        <w:tc>
          <w:tcPr>
            <w:tcW w:w="970" w:type="dxa"/>
            <w:tcBorders>
              <w:top w:val="nil"/>
              <w:left w:val="nil"/>
              <w:bottom w:val="nil"/>
              <w:right w:val="nil"/>
            </w:tcBorders>
            <w:shd w:val="clear" w:color="auto" w:fill="FFFFFF"/>
          </w:tcPr>
          <w:p w14:paraId="22AE38CE" w14:textId="77777777" w:rsidR="003B6773" w:rsidRPr="00827199" w:rsidRDefault="003B6773" w:rsidP="00880162">
            <w:pPr>
              <w:shd w:val="clear" w:color="auto" w:fill="FFFFFF"/>
              <w:ind w:left="466"/>
              <w:rPr>
                <w:sz w:val="22"/>
              </w:rPr>
            </w:pPr>
            <w:r w:rsidRPr="00827199">
              <w:rPr>
                <w:sz w:val="22"/>
                <w:lang w:val="en-US"/>
              </w:rPr>
              <w:t>7.</w:t>
            </w:r>
          </w:p>
        </w:tc>
        <w:tc>
          <w:tcPr>
            <w:tcW w:w="6888" w:type="dxa"/>
            <w:tcBorders>
              <w:top w:val="nil"/>
              <w:left w:val="nil"/>
              <w:bottom w:val="nil"/>
              <w:right w:val="nil"/>
            </w:tcBorders>
            <w:shd w:val="clear" w:color="auto" w:fill="FFFFFF"/>
          </w:tcPr>
          <w:p w14:paraId="10C601EB" w14:textId="77777777" w:rsidR="003B6773" w:rsidRPr="00827199" w:rsidRDefault="003B6773" w:rsidP="00880162">
            <w:pPr>
              <w:shd w:val="clear" w:color="auto" w:fill="FFFFFF"/>
              <w:ind w:left="101"/>
              <w:rPr>
                <w:sz w:val="22"/>
              </w:rPr>
            </w:pPr>
            <w:r w:rsidRPr="00827199">
              <w:rPr>
                <w:sz w:val="22"/>
                <w:lang w:val="en-US"/>
              </w:rPr>
              <w:t>Charge not payable unless employer has training guarantee shortfall etc.</w:t>
            </w:r>
          </w:p>
        </w:tc>
      </w:tr>
      <w:tr w:rsidR="003B6773" w:rsidRPr="00827199" w14:paraId="64DCF498" w14:textId="77777777" w:rsidTr="00880162">
        <w:trPr>
          <w:trHeight w:val="20"/>
          <w:jc w:val="center"/>
        </w:trPr>
        <w:tc>
          <w:tcPr>
            <w:tcW w:w="970" w:type="dxa"/>
            <w:tcBorders>
              <w:top w:val="nil"/>
              <w:left w:val="nil"/>
              <w:bottom w:val="nil"/>
              <w:right w:val="nil"/>
            </w:tcBorders>
            <w:shd w:val="clear" w:color="auto" w:fill="FFFFFF"/>
          </w:tcPr>
          <w:p w14:paraId="318AE13F" w14:textId="77777777" w:rsidR="003B6773" w:rsidRPr="00827199" w:rsidRDefault="003B6773" w:rsidP="00880162">
            <w:pPr>
              <w:shd w:val="clear" w:color="auto" w:fill="FFFFFF"/>
              <w:ind w:left="461"/>
              <w:rPr>
                <w:sz w:val="22"/>
              </w:rPr>
            </w:pPr>
            <w:r w:rsidRPr="00827199">
              <w:rPr>
                <w:sz w:val="22"/>
                <w:lang w:val="en-US"/>
              </w:rPr>
              <w:t>8.</w:t>
            </w:r>
          </w:p>
        </w:tc>
        <w:tc>
          <w:tcPr>
            <w:tcW w:w="6888" w:type="dxa"/>
            <w:tcBorders>
              <w:top w:val="nil"/>
              <w:left w:val="nil"/>
              <w:bottom w:val="nil"/>
              <w:right w:val="nil"/>
            </w:tcBorders>
            <w:shd w:val="clear" w:color="auto" w:fill="FFFFFF"/>
          </w:tcPr>
          <w:p w14:paraId="37EFFF09" w14:textId="77777777" w:rsidR="003B6773" w:rsidRPr="00827199" w:rsidRDefault="003B6773" w:rsidP="00880162">
            <w:pPr>
              <w:shd w:val="clear" w:color="auto" w:fill="FFFFFF"/>
              <w:ind w:left="106"/>
              <w:rPr>
                <w:sz w:val="22"/>
              </w:rPr>
            </w:pPr>
            <w:r w:rsidRPr="00827199">
              <w:rPr>
                <w:sz w:val="22"/>
                <w:lang w:val="en-US"/>
              </w:rPr>
              <w:t>Insertion of new section:</w:t>
            </w:r>
          </w:p>
          <w:p w14:paraId="0D17CB3F" w14:textId="77777777" w:rsidR="003B6773" w:rsidRPr="00827199" w:rsidRDefault="003B6773" w:rsidP="00C87F84">
            <w:pPr>
              <w:shd w:val="clear" w:color="auto" w:fill="FFFFFF"/>
              <w:ind w:left="384"/>
              <w:rPr>
                <w:sz w:val="22"/>
              </w:rPr>
            </w:pPr>
            <w:r w:rsidRPr="00827199">
              <w:rPr>
                <w:sz w:val="22"/>
                <w:lang w:val="en-US"/>
              </w:rPr>
              <w:t>1</w:t>
            </w:r>
            <w:r w:rsidRPr="00827199">
              <w:rPr>
                <w:smallCaps/>
                <w:sz w:val="22"/>
                <w:lang w:val="en-US"/>
              </w:rPr>
              <w:t>8a.</w:t>
            </w:r>
            <w:r w:rsidR="00C87F84" w:rsidRPr="00827199">
              <w:rPr>
                <w:smallCaps/>
                <w:sz w:val="22"/>
                <w:lang w:val="en-US"/>
              </w:rPr>
              <w:tab/>
            </w:r>
            <w:r w:rsidRPr="00827199">
              <w:rPr>
                <w:sz w:val="22"/>
                <w:lang w:val="en-US"/>
              </w:rPr>
              <w:t>Exemption for outstanding trainers</w:t>
            </w:r>
          </w:p>
        </w:tc>
      </w:tr>
      <w:tr w:rsidR="003B6773" w:rsidRPr="00827199" w14:paraId="1855630E" w14:textId="77777777" w:rsidTr="00880162">
        <w:trPr>
          <w:trHeight w:val="20"/>
          <w:jc w:val="center"/>
        </w:trPr>
        <w:tc>
          <w:tcPr>
            <w:tcW w:w="970" w:type="dxa"/>
            <w:tcBorders>
              <w:top w:val="nil"/>
              <w:left w:val="nil"/>
              <w:bottom w:val="nil"/>
              <w:right w:val="nil"/>
            </w:tcBorders>
            <w:shd w:val="clear" w:color="auto" w:fill="FFFFFF"/>
          </w:tcPr>
          <w:p w14:paraId="0BA05AB7" w14:textId="77777777" w:rsidR="003B6773" w:rsidRPr="00827199" w:rsidRDefault="003B6773" w:rsidP="00880162">
            <w:pPr>
              <w:shd w:val="clear" w:color="auto" w:fill="FFFFFF"/>
              <w:ind w:left="456"/>
              <w:rPr>
                <w:sz w:val="22"/>
              </w:rPr>
            </w:pPr>
            <w:r w:rsidRPr="00827199">
              <w:rPr>
                <w:sz w:val="22"/>
                <w:lang w:val="en-US"/>
              </w:rPr>
              <w:t>9.</w:t>
            </w:r>
          </w:p>
        </w:tc>
        <w:tc>
          <w:tcPr>
            <w:tcW w:w="6888" w:type="dxa"/>
            <w:tcBorders>
              <w:top w:val="nil"/>
              <w:left w:val="nil"/>
              <w:bottom w:val="nil"/>
              <w:right w:val="nil"/>
            </w:tcBorders>
            <w:shd w:val="clear" w:color="auto" w:fill="FFFFFF"/>
          </w:tcPr>
          <w:p w14:paraId="21C4DCC0" w14:textId="77777777" w:rsidR="003B6773" w:rsidRPr="00827199" w:rsidRDefault="003B6773" w:rsidP="00880162">
            <w:pPr>
              <w:shd w:val="clear" w:color="auto" w:fill="FFFFFF"/>
              <w:ind w:left="101"/>
              <w:rPr>
                <w:sz w:val="22"/>
              </w:rPr>
            </w:pPr>
            <w:r w:rsidRPr="00827199">
              <w:rPr>
                <w:sz w:val="22"/>
                <w:lang w:val="en-US"/>
              </w:rPr>
              <w:t>Meaning of eligible training expenditure</w:t>
            </w:r>
          </w:p>
        </w:tc>
      </w:tr>
      <w:tr w:rsidR="003B6773" w:rsidRPr="00827199" w14:paraId="4E166FDA" w14:textId="77777777" w:rsidTr="00880162">
        <w:trPr>
          <w:trHeight w:val="20"/>
          <w:jc w:val="center"/>
        </w:trPr>
        <w:tc>
          <w:tcPr>
            <w:tcW w:w="970" w:type="dxa"/>
            <w:tcBorders>
              <w:top w:val="nil"/>
              <w:left w:val="nil"/>
              <w:bottom w:val="nil"/>
              <w:right w:val="nil"/>
            </w:tcBorders>
            <w:shd w:val="clear" w:color="auto" w:fill="FFFFFF"/>
          </w:tcPr>
          <w:p w14:paraId="1EC5D77F" w14:textId="77777777" w:rsidR="003B6773" w:rsidRPr="00827199" w:rsidRDefault="003B6773" w:rsidP="00880162">
            <w:pPr>
              <w:shd w:val="clear" w:color="auto" w:fill="FFFFFF"/>
              <w:ind w:left="398"/>
              <w:rPr>
                <w:sz w:val="22"/>
              </w:rPr>
            </w:pPr>
            <w:r w:rsidRPr="00827199">
              <w:rPr>
                <w:sz w:val="22"/>
                <w:lang w:val="en-US"/>
              </w:rPr>
              <w:t>10.</w:t>
            </w:r>
          </w:p>
        </w:tc>
        <w:tc>
          <w:tcPr>
            <w:tcW w:w="6888" w:type="dxa"/>
            <w:tcBorders>
              <w:top w:val="nil"/>
              <w:left w:val="nil"/>
              <w:bottom w:val="nil"/>
              <w:right w:val="nil"/>
            </w:tcBorders>
            <w:shd w:val="clear" w:color="auto" w:fill="FFFFFF"/>
          </w:tcPr>
          <w:p w14:paraId="26E8DA96" w14:textId="77777777" w:rsidR="003B6773" w:rsidRPr="00827199" w:rsidRDefault="003B6773" w:rsidP="00880162">
            <w:pPr>
              <w:shd w:val="clear" w:color="auto" w:fill="FFFFFF"/>
              <w:ind w:left="106"/>
              <w:rPr>
                <w:sz w:val="22"/>
              </w:rPr>
            </w:pPr>
            <w:r w:rsidRPr="00827199">
              <w:rPr>
                <w:sz w:val="22"/>
                <w:lang w:val="en-US"/>
              </w:rPr>
              <w:t>Meaning of eligible training program</w:t>
            </w:r>
          </w:p>
        </w:tc>
      </w:tr>
      <w:tr w:rsidR="003B6773" w:rsidRPr="00827199" w14:paraId="4C31466E" w14:textId="77777777" w:rsidTr="00880162">
        <w:trPr>
          <w:trHeight w:val="20"/>
          <w:jc w:val="center"/>
        </w:trPr>
        <w:tc>
          <w:tcPr>
            <w:tcW w:w="970" w:type="dxa"/>
            <w:tcBorders>
              <w:top w:val="nil"/>
              <w:left w:val="nil"/>
              <w:bottom w:val="nil"/>
              <w:right w:val="nil"/>
            </w:tcBorders>
            <w:shd w:val="clear" w:color="auto" w:fill="FFFFFF"/>
          </w:tcPr>
          <w:p w14:paraId="4DCDE359" w14:textId="77777777" w:rsidR="003B6773" w:rsidRPr="00827199" w:rsidRDefault="003B6773" w:rsidP="00880162">
            <w:pPr>
              <w:shd w:val="clear" w:color="auto" w:fill="FFFFFF"/>
              <w:ind w:left="398"/>
              <w:rPr>
                <w:sz w:val="22"/>
              </w:rPr>
            </w:pPr>
            <w:r w:rsidRPr="00827199">
              <w:rPr>
                <w:sz w:val="22"/>
                <w:lang w:val="en-US"/>
              </w:rPr>
              <w:t>11.</w:t>
            </w:r>
          </w:p>
        </w:tc>
        <w:tc>
          <w:tcPr>
            <w:tcW w:w="6888" w:type="dxa"/>
            <w:tcBorders>
              <w:top w:val="nil"/>
              <w:left w:val="nil"/>
              <w:bottom w:val="nil"/>
              <w:right w:val="nil"/>
            </w:tcBorders>
            <w:shd w:val="clear" w:color="auto" w:fill="FFFFFF"/>
          </w:tcPr>
          <w:p w14:paraId="6E97AF69" w14:textId="77777777" w:rsidR="003B6773" w:rsidRPr="00827199" w:rsidRDefault="003B6773" w:rsidP="00880162">
            <w:pPr>
              <w:shd w:val="clear" w:color="auto" w:fill="FFFFFF"/>
              <w:ind w:left="101"/>
              <w:rPr>
                <w:sz w:val="22"/>
              </w:rPr>
            </w:pPr>
            <w:r w:rsidRPr="00827199">
              <w:rPr>
                <w:sz w:val="22"/>
                <w:lang w:val="en-US"/>
              </w:rPr>
              <w:t>Secrecy</w:t>
            </w:r>
          </w:p>
        </w:tc>
      </w:tr>
      <w:tr w:rsidR="003B6773" w:rsidRPr="00827199" w14:paraId="63030835" w14:textId="77777777" w:rsidTr="00880162">
        <w:trPr>
          <w:trHeight w:val="20"/>
          <w:jc w:val="center"/>
        </w:trPr>
        <w:tc>
          <w:tcPr>
            <w:tcW w:w="970" w:type="dxa"/>
            <w:tcBorders>
              <w:top w:val="nil"/>
              <w:left w:val="nil"/>
              <w:bottom w:val="nil"/>
              <w:right w:val="nil"/>
            </w:tcBorders>
            <w:shd w:val="clear" w:color="auto" w:fill="FFFFFF"/>
          </w:tcPr>
          <w:p w14:paraId="1967CA65" w14:textId="77777777" w:rsidR="003B6773" w:rsidRPr="00827199" w:rsidRDefault="003B6773" w:rsidP="00880162">
            <w:pPr>
              <w:shd w:val="clear" w:color="auto" w:fill="FFFFFF"/>
              <w:ind w:left="398"/>
              <w:rPr>
                <w:sz w:val="22"/>
              </w:rPr>
            </w:pPr>
            <w:r w:rsidRPr="00827199">
              <w:rPr>
                <w:sz w:val="22"/>
                <w:lang w:val="en-US"/>
              </w:rPr>
              <w:t>12.</w:t>
            </w:r>
          </w:p>
        </w:tc>
        <w:tc>
          <w:tcPr>
            <w:tcW w:w="6888" w:type="dxa"/>
            <w:tcBorders>
              <w:top w:val="nil"/>
              <w:left w:val="nil"/>
              <w:bottom w:val="nil"/>
              <w:right w:val="nil"/>
            </w:tcBorders>
            <w:shd w:val="clear" w:color="auto" w:fill="FFFFFF"/>
          </w:tcPr>
          <w:p w14:paraId="3DCC55C4" w14:textId="77777777" w:rsidR="003B6773" w:rsidRPr="00827199" w:rsidRDefault="003B6773" w:rsidP="00880162">
            <w:pPr>
              <w:shd w:val="clear" w:color="auto" w:fill="FFFFFF"/>
              <w:ind w:left="101"/>
              <w:rPr>
                <w:sz w:val="22"/>
              </w:rPr>
            </w:pPr>
            <w:r w:rsidRPr="00827199">
              <w:rPr>
                <w:sz w:val="22"/>
                <w:lang w:val="en-US"/>
              </w:rPr>
              <w:t>Training advisory certificates given by registered industry training agent</w:t>
            </w:r>
          </w:p>
        </w:tc>
      </w:tr>
      <w:tr w:rsidR="003B6773" w:rsidRPr="00827199" w14:paraId="1BB3C58F" w14:textId="77777777" w:rsidTr="00880162">
        <w:trPr>
          <w:trHeight w:val="20"/>
          <w:jc w:val="center"/>
        </w:trPr>
        <w:tc>
          <w:tcPr>
            <w:tcW w:w="970" w:type="dxa"/>
            <w:tcBorders>
              <w:top w:val="nil"/>
              <w:left w:val="nil"/>
              <w:bottom w:val="nil"/>
              <w:right w:val="nil"/>
            </w:tcBorders>
            <w:shd w:val="clear" w:color="auto" w:fill="FFFFFF"/>
          </w:tcPr>
          <w:p w14:paraId="065EC874" w14:textId="77777777" w:rsidR="003B6773" w:rsidRPr="00827199" w:rsidRDefault="003B6773" w:rsidP="00880162">
            <w:pPr>
              <w:shd w:val="clear" w:color="auto" w:fill="FFFFFF"/>
              <w:ind w:left="398"/>
              <w:rPr>
                <w:sz w:val="22"/>
              </w:rPr>
            </w:pPr>
            <w:r w:rsidRPr="00827199">
              <w:rPr>
                <w:sz w:val="22"/>
                <w:lang w:val="en-US"/>
              </w:rPr>
              <w:t>13.</w:t>
            </w:r>
          </w:p>
        </w:tc>
        <w:tc>
          <w:tcPr>
            <w:tcW w:w="6888" w:type="dxa"/>
            <w:tcBorders>
              <w:top w:val="nil"/>
              <w:left w:val="nil"/>
              <w:bottom w:val="nil"/>
              <w:right w:val="nil"/>
            </w:tcBorders>
            <w:shd w:val="clear" w:color="auto" w:fill="FFFFFF"/>
          </w:tcPr>
          <w:p w14:paraId="7D3CAC88" w14:textId="77777777" w:rsidR="003B6773" w:rsidRPr="00827199" w:rsidRDefault="003B6773" w:rsidP="00880162">
            <w:pPr>
              <w:shd w:val="clear" w:color="auto" w:fill="FFFFFF"/>
              <w:ind w:left="96"/>
              <w:rPr>
                <w:sz w:val="22"/>
              </w:rPr>
            </w:pPr>
            <w:r w:rsidRPr="00827199">
              <w:rPr>
                <w:sz w:val="22"/>
                <w:lang w:val="en-US"/>
              </w:rPr>
              <w:t>Training advisory certificate given by training advisory body</w:t>
            </w:r>
          </w:p>
        </w:tc>
      </w:tr>
      <w:tr w:rsidR="003B6773" w:rsidRPr="00827199" w14:paraId="1742B258" w14:textId="77777777" w:rsidTr="00880162">
        <w:trPr>
          <w:trHeight w:val="20"/>
          <w:jc w:val="center"/>
        </w:trPr>
        <w:tc>
          <w:tcPr>
            <w:tcW w:w="970" w:type="dxa"/>
            <w:tcBorders>
              <w:top w:val="nil"/>
              <w:left w:val="nil"/>
              <w:bottom w:val="nil"/>
              <w:right w:val="nil"/>
            </w:tcBorders>
            <w:shd w:val="clear" w:color="auto" w:fill="FFFFFF"/>
          </w:tcPr>
          <w:p w14:paraId="5AAEC502" w14:textId="77777777" w:rsidR="003B6773" w:rsidRPr="00827199" w:rsidRDefault="003B6773" w:rsidP="00880162">
            <w:pPr>
              <w:shd w:val="clear" w:color="auto" w:fill="FFFFFF"/>
              <w:ind w:left="398"/>
              <w:rPr>
                <w:sz w:val="22"/>
              </w:rPr>
            </w:pPr>
            <w:r w:rsidRPr="00827199">
              <w:rPr>
                <w:sz w:val="22"/>
                <w:lang w:val="en-US"/>
              </w:rPr>
              <w:t>14.</w:t>
            </w:r>
          </w:p>
        </w:tc>
        <w:tc>
          <w:tcPr>
            <w:tcW w:w="6888" w:type="dxa"/>
            <w:tcBorders>
              <w:top w:val="nil"/>
              <w:left w:val="nil"/>
              <w:bottom w:val="nil"/>
              <w:right w:val="nil"/>
            </w:tcBorders>
            <w:shd w:val="clear" w:color="auto" w:fill="FFFFFF"/>
          </w:tcPr>
          <w:p w14:paraId="7DC8B131" w14:textId="77777777" w:rsidR="003B6773" w:rsidRPr="00827199" w:rsidRDefault="003B6773" w:rsidP="00880162">
            <w:pPr>
              <w:shd w:val="clear" w:color="auto" w:fill="FFFFFF"/>
              <w:ind w:left="101"/>
              <w:rPr>
                <w:sz w:val="22"/>
              </w:rPr>
            </w:pPr>
            <w:r w:rsidRPr="00827199">
              <w:rPr>
                <w:sz w:val="22"/>
                <w:lang w:val="en-US"/>
              </w:rPr>
              <w:t>Review of industry training agent’s refusal to give training advisory certificate</w:t>
            </w:r>
          </w:p>
        </w:tc>
      </w:tr>
      <w:tr w:rsidR="003B6773" w:rsidRPr="00827199" w14:paraId="208C6A9B" w14:textId="77777777" w:rsidTr="00880162">
        <w:trPr>
          <w:trHeight w:val="20"/>
          <w:jc w:val="center"/>
        </w:trPr>
        <w:tc>
          <w:tcPr>
            <w:tcW w:w="970" w:type="dxa"/>
            <w:tcBorders>
              <w:top w:val="nil"/>
              <w:left w:val="nil"/>
              <w:bottom w:val="nil"/>
              <w:right w:val="nil"/>
            </w:tcBorders>
            <w:shd w:val="clear" w:color="auto" w:fill="FFFFFF"/>
          </w:tcPr>
          <w:p w14:paraId="74C09216" w14:textId="77777777" w:rsidR="003B6773" w:rsidRPr="00827199" w:rsidRDefault="003B6773" w:rsidP="00880162">
            <w:pPr>
              <w:shd w:val="clear" w:color="auto" w:fill="FFFFFF"/>
              <w:ind w:left="394"/>
              <w:rPr>
                <w:sz w:val="22"/>
              </w:rPr>
            </w:pPr>
            <w:r w:rsidRPr="00827199">
              <w:rPr>
                <w:sz w:val="22"/>
                <w:lang w:val="en-US"/>
              </w:rPr>
              <w:t>15.</w:t>
            </w:r>
          </w:p>
        </w:tc>
        <w:tc>
          <w:tcPr>
            <w:tcW w:w="6888" w:type="dxa"/>
            <w:tcBorders>
              <w:top w:val="nil"/>
              <w:left w:val="nil"/>
              <w:bottom w:val="nil"/>
              <w:right w:val="nil"/>
            </w:tcBorders>
            <w:shd w:val="clear" w:color="auto" w:fill="FFFFFF"/>
          </w:tcPr>
          <w:p w14:paraId="1AB15812" w14:textId="77777777" w:rsidR="003B6773" w:rsidRPr="00827199" w:rsidRDefault="003B6773" w:rsidP="00880162">
            <w:pPr>
              <w:shd w:val="clear" w:color="auto" w:fill="FFFFFF"/>
              <w:ind w:left="96"/>
              <w:rPr>
                <w:sz w:val="22"/>
              </w:rPr>
            </w:pPr>
            <w:r w:rsidRPr="00827199">
              <w:rPr>
                <w:sz w:val="22"/>
                <w:lang w:val="en-US"/>
              </w:rPr>
              <w:t>Cancellation of registration</w:t>
            </w:r>
          </w:p>
        </w:tc>
      </w:tr>
      <w:tr w:rsidR="003B6773" w:rsidRPr="00827199" w14:paraId="28CE01F5" w14:textId="77777777" w:rsidTr="00880162">
        <w:trPr>
          <w:trHeight w:val="20"/>
          <w:jc w:val="center"/>
        </w:trPr>
        <w:tc>
          <w:tcPr>
            <w:tcW w:w="970" w:type="dxa"/>
            <w:tcBorders>
              <w:top w:val="nil"/>
              <w:left w:val="nil"/>
              <w:bottom w:val="nil"/>
              <w:right w:val="nil"/>
            </w:tcBorders>
            <w:shd w:val="clear" w:color="auto" w:fill="FFFFFF"/>
          </w:tcPr>
          <w:p w14:paraId="45E27B66" w14:textId="77777777" w:rsidR="003B6773" w:rsidRPr="00827199" w:rsidRDefault="003B6773" w:rsidP="00880162">
            <w:pPr>
              <w:shd w:val="clear" w:color="auto" w:fill="FFFFFF"/>
              <w:ind w:left="394"/>
              <w:rPr>
                <w:sz w:val="22"/>
              </w:rPr>
            </w:pPr>
            <w:r w:rsidRPr="00827199">
              <w:rPr>
                <w:sz w:val="22"/>
                <w:lang w:val="en-US"/>
              </w:rPr>
              <w:t>16.</w:t>
            </w:r>
          </w:p>
        </w:tc>
        <w:tc>
          <w:tcPr>
            <w:tcW w:w="6888" w:type="dxa"/>
            <w:tcBorders>
              <w:top w:val="nil"/>
              <w:left w:val="nil"/>
              <w:bottom w:val="nil"/>
              <w:right w:val="nil"/>
            </w:tcBorders>
            <w:shd w:val="clear" w:color="auto" w:fill="FFFFFF"/>
          </w:tcPr>
          <w:p w14:paraId="1CA4CFA6" w14:textId="77777777" w:rsidR="003B6773" w:rsidRPr="00827199" w:rsidRDefault="003B6773" w:rsidP="00880162">
            <w:pPr>
              <w:shd w:val="clear" w:color="auto" w:fill="FFFFFF"/>
              <w:ind w:left="101"/>
              <w:rPr>
                <w:sz w:val="22"/>
              </w:rPr>
            </w:pPr>
            <w:r w:rsidRPr="00827199">
              <w:rPr>
                <w:sz w:val="22"/>
                <w:lang w:val="en-US"/>
              </w:rPr>
              <w:t>Insertion of new section:</w:t>
            </w:r>
          </w:p>
          <w:p w14:paraId="79BED3BD" w14:textId="2B4B80A3" w:rsidR="003B6773" w:rsidRPr="00827199" w:rsidRDefault="003B6773" w:rsidP="005C035B">
            <w:pPr>
              <w:shd w:val="clear" w:color="auto" w:fill="FFFFFF"/>
              <w:ind w:left="384"/>
              <w:rPr>
                <w:sz w:val="22"/>
              </w:rPr>
            </w:pPr>
            <w:r w:rsidRPr="00827199">
              <w:rPr>
                <w:sz w:val="22"/>
                <w:lang w:val="en-US"/>
              </w:rPr>
              <w:t>101</w:t>
            </w:r>
            <w:r w:rsidR="005C035B">
              <w:rPr>
                <w:smallCaps/>
                <w:sz w:val="22"/>
                <w:lang w:val="en-US"/>
              </w:rPr>
              <w:t>a</w:t>
            </w:r>
            <w:r w:rsidRPr="00827199">
              <w:rPr>
                <w:sz w:val="22"/>
                <w:lang w:val="en-US"/>
              </w:rPr>
              <w:t>.</w:t>
            </w:r>
            <w:r w:rsidR="00C87F84" w:rsidRPr="00827199">
              <w:rPr>
                <w:sz w:val="22"/>
                <w:lang w:val="en-US"/>
              </w:rPr>
              <w:tab/>
            </w:r>
            <w:r w:rsidRPr="00827199">
              <w:rPr>
                <w:sz w:val="22"/>
                <w:lang w:val="en-US"/>
              </w:rPr>
              <w:t>Fees for training advisory certificates</w:t>
            </w:r>
          </w:p>
        </w:tc>
      </w:tr>
      <w:tr w:rsidR="003B6773" w:rsidRPr="00827199" w14:paraId="2D0704B6" w14:textId="77777777" w:rsidTr="00880162">
        <w:trPr>
          <w:trHeight w:val="297"/>
          <w:jc w:val="center"/>
        </w:trPr>
        <w:tc>
          <w:tcPr>
            <w:tcW w:w="970" w:type="dxa"/>
            <w:tcBorders>
              <w:top w:val="nil"/>
              <w:left w:val="nil"/>
              <w:bottom w:val="nil"/>
              <w:right w:val="nil"/>
            </w:tcBorders>
            <w:shd w:val="clear" w:color="auto" w:fill="FFFFFF"/>
          </w:tcPr>
          <w:p w14:paraId="022DD712" w14:textId="77777777" w:rsidR="003B6773" w:rsidRPr="00827199" w:rsidRDefault="003B6773" w:rsidP="00880162">
            <w:pPr>
              <w:shd w:val="clear" w:color="auto" w:fill="FFFFFF"/>
              <w:ind w:left="394"/>
              <w:rPr>
                <w:sz w:val="22"/>
              </w:rPr>
            </w:pPr>
            <w:r w:rsidRPr="00827199">
              <w:rPr>
                <w:sz w:val="22"/>
                <w:lang w:val="en-US"/>
              </w:rPr>
              <w:t>17.</w:t>
            </w:r>
          </w:p>
        </w:tc>
        <w:tc>
          <w:tcPr>
            <w:tcW w:w="6888" w:type="dxa"/>
            <w:tcBorders>
              <w:top w:val="nil"/>
              <w:left w:val="nil"/>
              <w:bottom w:val="nil"/>
              <w:right w:val="nil"/>
            </w:tcBorders>
            <w:shd w:val="clear" w:color="auto" w:fill="FFFFFF"/>
          </w:tcPr>
          <w:p w14:paraId="33A07075" w14:textId="77777777" w:rsidR="003B6773" w:rsidRPr="00827199" w:rsidRDefault="003B6773" w:rsidP="00880162">
            <w:pPr>
              <w:shd w:val="clear" w:color="auto" w:fill="FFFFFF"/>
              <w:ind w:left="101"/>
              <w:rPr>
                <w:sz w:val="22"/>
              </w:rPr>
            </w:pPr>
            <w:r w:rsidRPr="00827199">
              <w:rPr>
                <w:sz w:val="22"/>
                <w:lang w:val="en-US"/>
              </w:rPr>
              <w:t>Regulations</w:t>
            </w:r>
          </w:p>
        </w:tc>
      </w:tr>
      <w:tr w:rsidR="003B6773" w:rsidRPr="00827199" w14:paraId="625D4ED9" w14:textId="77777777" w:rsidTr="00880162">
        <w:trPr>
          <w:trHeight w:val="20"/>
          <w:jc w:val="center"/>
        </w:trPr>
        <w:tc>
          <w:tcPr>
            <w:tcW w:w="970" w:type="dxa"/>
            <w:tcBorders>
              <w:top w:val="nil"/>
              <w:left w:val="nil"/>
              <w:bottom w:val="nil"/>
              <w:right w:val="nil"/>
            </w:tcBorders>
            <w:shd w:val="clear" w:color="auto" w:fill="FFFFFF"/>
          </w:tcPr>
          <w:p w14:paraId="014C7A2F" w14:textId="77777777" w:rsidR="003B6773" w:rsidRPr="00827199" w:rsidRDefault="003B6773" w:rsidP="00880162">
            <w:pPr>
              <w:shd w:val="clear" w:color="auto" w:fill="FFFFFF"/>
              <w:ind w:left="394"/>
              <w:rPr>
                <w:sz w:val="22"/>
              </w:rPr>
            </w:pPr>
            <w:r w:rsidRPr="00827199">
              <w:rPr>
                <w:sz w:val="22"/>
                <w:lang w:val="en-US"/>
              </w:rPr>
              <w:t>18.</w:t>
            </w:r>
          </w:p>
        </w:tc>
        <w:tc>
          <w:tcPr>
            <w:tcW w:w="6888" w:type="dxa"/>
            <w:tcBorders>
              <w:top w:val="nil"/>
              <w:left w:val="nil"/>
              <w:bottom w:val="nil"/>
              <w:right w:val="nil"/>
            </w:tcBorders>
            <w:shd w:val="clear" w:color="auto" w:fill="FFFFFF"/>
          </w:tcPr>
          <w:p w14:paraId="6DF81C29" w14:textId="77777777" w:rsidR="003B6773" w:rsidRPr="00827199" w:rsidRDefault="003B6773" w:rsidP="00880162">
            <w:pPr>
              <w:shd w:val="clear" w:color="auto" w:fill="FFFFFF"/>
              <w:ind w:left="101"/>
              <w:rPr>
                <w:sz w:val="22"/>
              </w:rPr>
            </w:pPr>
            <w:r w:rsidRPr="00827199">
              <w:rPr>
                <w:sz w:val="22"/>
                <w:lang w:val="en-US"/>
              </w:rPr>
              <w:t>Repeal of Part 12 and Schedule</w:t>
            </w:r>
          </w:p>
        </w:tc>
      </w:tr>
      <w:tr w:rsidR="003B6773" w:rsidRPr="00827199" w14:paraId="0EA71010" w14:textId="77777777" w:rsidTr="00880162">
        <w:trPr>
          <w:trHeight w:val="20"/>
          <w:jc w:val="center"/>
        </w:trPr>
        <w:tc>
          <w:tcPr>
            <w:tcW w:w="970" w:type="dxa"/>
            <w:tcBorders>
              <w:top w:val="nil"/>
              <w:left w:val="nil"/>
              <w:bottom w:val="nil"/>
              <w:right w:val="nil"/>
            </w:tcBorders>
            <w:shd w:val="clear" w:color="auto" w:fill="FFFFFF"/>
          </w:tcPr>
          <w:p w14:paraId="30A6CD40" w14:textId="77777777" w:rsidR="003B6773" w:rsidRPr="00827199" w:rsidRDefault="003B6773" w:rsidP="00880162">
            <w:pPr>
              <w:shd w:val="clear" w:color="auto" w:fill="FFFFFF"/>
              <w:ind w:left="394"/>
              <w:rPr>
                <w:sz w:val="22"/>
              </w:rPr>
            </w:pPr>
            <w:r w:rsidRPr="00827199">
              <w:rPr>
                <w:sz w:val="22"/>
                <w:lang w:val="en-US"/>
              </w:rPr>
              <w:t>19.</w:t>
            </w:r>
          </w:p>
        </w:tc>
        <w:tc>
          <w:tcPr>
            <w:tcW w:w="6888" w:type="dxa"/>
            <w:tcBorders>
              <w:top w:val="nil"/>
              <w:left w:val="nil"/>
              <w:bottom w:val="nil"/>
              <w:right w:val="nil"/>
            </w:tcBorders>
            <w:shd w:val="clear" w:color="auto" w:fill="FFFFFF"/>
          </w:tcPr>
          <w:p w14:paraId="0A1CD1BE" w14:textId="77777777" w:rsidR="003B6773" w:rsidRPr="00827199" w:rsidRDefault="003B6773" w:rsidP="00880162">
            <w:pPr>
              <w:shd w:val="clear" w:color="auto" w:fill="FFFFFF"/>
              <w:ind w:left="96"/>
              <w:rPr>
                <w:sz w:val="22"/>
              </w:rPr>
            </w:pPr>
            <w:r w:rsidRPr="00827199">
              <w:rPr>
                <w:sz w:val="22"/>
                <w:lang w:val="en-US"/>
              </w:rPr>
              <w:t>Application of amendments</w:t>
            </w:r>
          </w:p>
        </w:tc>
      </w:tr>
      <w:tr w:rsidR="003B6773" w:rsidRPr="00827199" w14:paraId="104D418E" w14:textId="77777777" w:rsidTr="00880162">
        <w:trPr>
          <w:trHeight w:val="20"/>
          <w:jc w:val="center"/>
        </w:trPr>
        <w:tc>
          <w:tcPr>
            <w:tcW w:w="970" w:type="dxa"/>
            <w:tcBorders>
              <w:top w:val="nil"/>
              <w:left w:val="nil"/>
              <w:bottom w:val="nil"/>
              <w:right w:val="nil"/>
            </w:tcBorders>
            <w:shd w:val="clear" w:color="auto" w:fill="FFFFFF"/>
          </w:tcPr>
          <w:p w14:paraId="3A1FE578" w14:textId="77777777" w:rsidR="003B6773" w:rsidRPr="00827199" w:rsidRDefault="003B6773" w:rsidP="00880162">
            <w:pPr>
              <w:shd w:val="clear" w:color="auto" w:fill="FFFFFF"/>
              <w:ind w:left="370"/>
              <w:rPr>
                <w:sz w:val="22"/>
              </w:rPr>
            </w:pPr>
            <w:r w:rsidRPr="00827199">
              <w:rPr>
                <w:sz w:val="22"/>
                <w:lang w:val="en-US"/>
              </w:rPr>
              <w:t>20.</w:t>
            </w:r>
          </w:p>
        </w:tc>
        <w:tc>
          <w:tcPr>
            <w:tcW w:w="6888" w:type="dxa"/>
            <w:tcBorders>
              <w:top w:val="nil"/>
              <w:left w:val="nil"/>
              <w:bottom w:val="nil"/>
              <w:right w:val="nil"/>
            </w:tcBorders>
            <w:shd w:val="clear" w:color="auto" w:fill="FFFFFF"/>
          </w:tcPr>
          <w:p w14:paraId="74B2F426" w14:textId="77777777" w:rsidR="003B6773" w:rsidRPr="00827199" w:rsidRDefault="003B6773" w:rsidP="00880162">
            <w:pPr>
              <w:shd w:val="clear" w:color="auto" w:fill="FFFFFF"/>
              <w:ind w:left="96"/>
              <w:rPr>
                <w:sz w:val="22"/>
              </w:rPr>
            </w:pPr>
            <w:r w:rsidRPr="00827199">
              <w:rPr>
                <w:sz w:val="22"/>
                <w:lang w:val="en-US"/>
              </w:rPr>
              <w:t>Amendment of assessments</w:t>
            </w:r>
          </w:p>
        </w:tc>
      </w:tr>
    </w:tbl>
    <w:p w14:paraId="7ED89FDA" w14:textId="77777777" w:rsidR="003B6773" w:rsidRPr="00827199" w:rsidRDefault="003B6773" w:rsidP="00880162">
      <w:pPr>
        <w:rPr>
          <w:sz w:val="22"/>
        </w:rPr>
        <w:sectPr w:rsidR="003B6773" w:rsidRPr="00827199" w:rsidSect="002417E2">
          <w:headerReference w:type="default" r:id="rId9"/>
          <w:type w:val="continuous"/>
          <w:pgSz w:w="12240" w:h="15840"/>
          <w:pgMar w:top="1440" w:right="1440" w:bottom="1440" w:left="1440" w:header="720" w:footer="720" w:gutter="0"/>
          <w:cols w:space="60"/>
          <w:noEndnote/>
          <w:titlePg/>
          <w:docGrid w:linePitch="272"/>
        </w:sectPr>
      </w:pPr>
    </w:p>
    <w:p w14:paraId="57796209" w14:textId="77777777" w:rsidR="003B6773" w:rsidRPr="00827199" w:rsidRDefault="00F16E6C" w:rsidP="00880162">
      <w:pPr>
        <w:jc w:val="center"/>
        <w:rPr>
          <w:sz w:val="22"/>
          <w:szCs w:val="24"/>
        </w:rPr>
      </w:pPr>
      <w:r w:rsidRPr="00827199">
        <w:rPr>
          <w:noProof/>
          <w:sz w:val="22"/>
          <w:szCs w:val="24"/>
          <w:lang w:val="en-AU" w:eastAsia="en-AU"/>
        </w:rPr>
        <w:lastRenderedPageBreak/>
        <w:drawing>
          <wp:inline distT="0" distB="0" distL="0" distR="0" wp14:anchorId="76AF50F2" wp14:editId="3EC14E1F">
            <wp:extent cx="1967865" cy="1228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7865" cy="1228725"/>
                    </a:xfrm>
                    <a:prstGeom prst="rect">
                      <a:avLst/>
                    </a:prstGeom>
                    <a:noFill/>
                    <a:ln>
                      <a:noFill/>
                    </a:ln>
                  </pic:spPr>
                </pic:pic>
              </a:graphicData>
            </a:graphic>
          </wp:inline>
        </w:drawing>
      </w:r>
    </w:p>
    <w:p w14:paraId="66B2C637" w14:textId="77777777" w:rsidR="003B6773" w:rsidRPr="00827199" w:rsidRDefault="003B6773" w:rsidP="00C87F84">
      <w:pPr>
        <w:shd w:val="clear" w:color="auto" w:fill="FFFFFF"/>
        <w:spacing w:before="1080"/>
        <w:ind w:left="576" w:right="576"/>
        <w:jc w:val="center"/>
        <w:rPr>
          <w:sz w:val="36"/>
        </w:rPr>
      </w:pPr>
      <w:r w:rsidRPr="00827199">
        <w:rPr>
          <w:b/>
          <w:bCs/>
          <w:sz w:val="36"/>
          <w:szCs w:val="38"/>
          <w:lang w:val="de-DE"/>
        </w:rPr>
        <w:t xml:space="preserve">Training </w:t>
      </w:r>
      <w:r w:rsidRPr="00827199">
        <w:rPr>
          <w:b/>
          <w:bCs/>
          <w:sz w:val="36"/>
          <w:szCs w:val="38"/>
          <w:lang w:val="en-US"/>
        </w:rPr>
        <w:t xml:space="preserve">Guarantee </w:t>
      </w:r>
      <w:r w:rsidRPr="00827199">
        <w:rPr>
          <w:b/>
          <w:bCs/>
          <w:sz w:val="36"/>
          <w:szCs w:val="38"/>
          <w:lang w:val="de-DE"/>
        </w:rPr>
        <w:t xml:space="preserve">(Administration) Amendment Act </w:t>
      </w:r>
      <w:r w:rsidRPr="00827199">
        <w:rPr>
          <w:b/>
          <w:bCs/>
          <w:sz w:val="36"/>
          <w:szCs w:val="38"/>
          <w:lang w:val="en-US"/>
        </w:rPr>
        <w:t>1991</w:t>
      </w:r>
    </w:p>
    <w:p w14:paraId="736B08BD" w14:textId="77777777" w:rsidR="003B6773" w:rsidRPr="00827199" w:rsidRDefault="003B6773" w:rsidP="00880162">
      <w:pPr>
        <w:shd w:val="clear" w:color="auto" w:fill="FFFFFF"/>
        <w:spacing w:before="1018"/>
        <w:ind w:left="34"/>
        <w:jc w:val="center"/>
        <w:rPr>
          <w:sz w:val="28"/>
          <w:szCs w:val="28"/>
        </w:rPr>
      </w:pPr>
      <w:r w:rsidRPr="00827199">
        <w:rPr>
          <w:b/>
          <w:bCs/>
          <w:sz w:val="28"/>
          <w:szCs w:val="28"/>
          <w:lang w:val="en-US"/>
        </w:rPr>
        <w:t>No. 111 of 1991</w:t>
      </w:r>
    </w:p>
    <w:p w14:paraId="6C3B35EA" w14:textId="72CF267D" w:rsidR="003B6773" w:rsidRPr="00827199" w:rsidRDefault="00F16E6C" w:rsidP="00827199">
      <w:pPr>
        <w:shd w:val="clear" w:color="auto" w:fill="FFFFFF"/>
        <w:spacing w:before="2155"/>
        <w:jc w:val="center"/>
        <w:rPr>
          <w:sz w:val="28"/>
          <w:szCs w:val="28"/>
        </w:rPr>
      </w:pPr>
      <w:r w:rsidRPr="00827199">
        <w:rPr>
          <w:noProof/>
          <w:sz w:val="28"/>
          <w:szCs w:val="28"/>
          <w:lang w:val="en-AU" w:eastAsia="en-AU"/>
        </w:rPr>
        <mc:AlternateContent>
          <mc:Choice Requires="wps">
            <w:drawing>
              <wp:anchor distT="0" distB="0" distL="114300" distR="114300" simplePos="0" relativeHeight="251659776" behindDoc="0" locked="0" layoutInCell="1" allowOverlap="1" wp14:anchorId="18DEDEFE" wp14:editId="391D870C">
                <wp:simplePos x="0" y="0"/>
                <wp:positionH relativeFrom="column">
                  <wp:posOffset>-107315</wp:posOffset>
                </wp:positionH>
                <wp:positionV relativeFrom="paragraph">
                  <wp:posOffset>536575</wp:posOffset>
                </wp:positionV>
                <wp:extent cx="6273165"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1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FAEFA9" id="_x0000_t32" coordsize="21600,21600" o:spt="32" o:oned="t" path="m,l21600,21600e" filled="f">
                <v:path arrowok="t" fillok="f" o:connecttype="none"/>
                <o:lock v:ext="edit" shapetype="t"/>
              </v:shapetype>
              <v:shape id="AutoShape 2" o:spid="_x0000_s1026" type="#_x0000_t32" style="position:absolute;margin-left:-8.45pt;margin-top:42.25pt;width:493.9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" strokeweight=".5pt"/>
            </w:pict>
          </mc:Fallback>
        </mc:AlternateContent>
      </w:r>
      <w:r w:rsidRPr="00827199">
        <w:rPr>
          <w:noProof/>
          <w:sz w:val="28"/>
          <w:szCs w:val="28"/>
          <w:lang w:val="en-AU" w:eastAsia="en-AU"/>
        </w:rPr>
        <mc:AlternateContent>
          <mc:Choice Requires="wps">
            <w:drawing>
              <wp:anchor distT="0" distB="0" distL="114300" distR="114300" simplePos="0" relativeHeight="251657728" behindDoc="0" locked="0" layoutInCell="1" allowOverlap="1" wp14:anchorId="3CD2A9DB" wp14:editId="78CB0FDF">
                <wp:simplePos x="0" y="0"/>
                <wp:positionH relativeFrom="column">
                  <wp:posOffset>-111125</wp:posOffset>
                </wp:positionH>
                <wp:positionV relativeFrom="paragraph">
                  <wp:posOffset>565785</wp:posOffset>
                </wp:positionV>
                <wp:extent cx="6273165"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1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A4FF7C" id="AutoShape 3" o:spid="_x0000_s1026" type="#_x0000_t32" style="position:absolute;margin-left:-8.75pt;margin-top:44.55pt;width:493.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mcHgIAADw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" strokeweight="1.5pt"/>
            </w:pict>
          </mc:Fallback>
        </mc:AlternateContent>
      </w:r>
      <w:r w:rsidR="003B6773" w:rsidRPr="00827199">
        <w:rPr>
          <w:b/>
          <w:bCs/>
          <w:sz w:val="28"/>
          <w:szCs w:val="28"/>
          <w:lang w:val="de-DE"/>
        </w:rPr>
        <w:t xml:space="preserve">An Act </w:t>
      </w:r>
      <w:r w:rsidR="003B6773" w:rsidRPr="00827199">
        <w:rPr>
          <w:b/>
          <w:bCs/>
          <w:sz w:val="28"/>
          <w:szCs w:val="28"/>
          <w:lang w:val="en-US"/>
        </w:rPr>
        <w:t xml:space="preserve">to amend the </w:t>
      </w:r>
      <w:r w:rsidR="003B6773" w:rsidRPr="00827199">
        <w:rPr>
          <w:b/>
          <w:bCs/>
          <w:i/>
          <w:iCs/>
          <w:sz w:val="28"/>
          <w:szCs w:val="28"/>
          <w:lang w:val="de-DE"/>
        </w:rPr>
        <w:t xml:space="preserve">Training </w:t>
      </w:r>
      <w:r w:rsidR="003B6773" w:rsidRPr="00827199">
        <w:rPr>
          <w:b/>
          <w:bCs/>
          <w:i/>
          <w:iCs/>
          <w:sz w:val="28"/>
          <w:szCs w:val="28"/>
          <w:lang w:val="en-US"/>
        </w:rPr>
        <w:t xml:space="preserve">Guarantee </w:t>
      </w:r>
      <w:r w:rsidR="003B6773" w:rsidRPr="00827199">
        <w:rPr>
          <w:b/>
          <w:bCs/>
          <w:i/>
          <w:iCs/>
          <w:sz w:val="28"/>
          <w:szCs w:val="28"/>
          <w:lang w:val="de-DE"/>
        </w:rPr>
        <w:t xml:space="preserve">(Administration) Act </w:t>
      </w:r>
      <w:r w:rsidR="003B6773" w:rsidRPr="00827199">
        <w:rPr>
          <w:b/>
          <w:bCs/>
          <w:i/>
          <w:iCs/>
          <w:sz w:val="28"/>
          <w:szCs w:val="28"/>
          <w:lang w:val="en-US"/>
        </w:rPr>
        <w:t>1990</w:t>
      </w:r>
      <w:r w:rsidR="003B6773" w:rsidRPr="005C035B">
        <w:rPr>
          <w:b/>
          <w:bCs/>
          <w:iCs/>
          <w:sz w:val="28"/>
          <w:szCs w:val="28"/>
          <w:lang w:val="en-US"/>
        </w:rPr>
        <w:t>,</w:t>
      </w:r>
      <w:r w:rsidR="003B6773" w:rsidRPr="00827199">
        <w:rPr>
          <w:b/>
          <w:bCs/>
          <w:i/>
          <w:iCs/>
          <w:sz w:val="28"/>
          <w:szCs w:val="28"/>
          <w:lang w:val="en-US"/>
        </w:rPr>
        <w:t xml:space="preserve"> </w:t>
      </w:r>
      <w:r w:rsidR="003B6773" w:rsidRPr="00827199">
        <w:rPr>
          <w:b/>
          <w:bCs/>
          <w:sz w:val="28"/>
          <w:szCs w:val="28"/>
          <w:lang w:val="en-US"/>
        </w:rPr>
        <w:t xml:space="preserve">and for </w:t>
      </w:r>
      <w:r w:rsidR="003B6773" w:rsidRPr="00827199">
        <w:rPr>
          <w:b/>
          <w:bCs/>
          <w:sz w:val="28"/>
          <w:szCs w:val="28"/>
          <w:lang w:val="de-DE"/>
        </w:rPr>
        <w:t xml:space="preserve">related </w:t>
      </w:r>
      <w:r w:rsidR="003B6773" w:rsidRPr="00827199">
        <w:rPr>
          <w:b/>
          <w:bCs/>
          <w:sz w:val="28"/>
          <w:szCs w:val="28"/>
          <w:lang w:val="en-US"/>
        </w:rPr>
        <w:t>purposes</w:t>
      </w:r>
    </w:p>
    <w:p w14:paraId="36904A91" w14:textId="77777777" w:rsidR="003B6773" w:rsidRPr="00827199" w:rsidRDefault="003B6773" w:rsidP="00880162">
      <w:pPr>
        <w:shd w:val="clear" w:color="auto" w:fill="FFFFFF"/>
        <w:spacing w:before="240" w:after="240"/>
        <w:jc w:val="right"/>
        <w:rPr>
          <w:sz w:val="22"/>
        </w:rPr>
      </w:pPr>
      <w:r w:rsidRPr="00827199">
        <w:rPr>
          <w:sz w:val="22"/>
          <w:szCs w:val="24"/>
          <w:lang w:val="en-US"/>
        </w:rPr>
        <w:t>[</w:t>
      </w:r>
      <w:r w:rsidRPr="00827199">
        <w:rPr>
          <w:i/>
          <w:iCs/>
          <w:sz w:val="22"/>
          <w:szCs w:val="24"/>
          <w:lang w:val="en-US"/>
        </w:rPr>
        <w:t xml:space="preserve">Assented to 27 </w:t>
      </w:r>
      <w:r w:rsidRPr="00827199">
        <w:rPr>
          <w:i/>
          <w:iCs/>
          <w:sz w:val="22"/>
          <w:szCs w:val="24"/>
          <w:lang w:val="de-DE"/>
        </w:rPr>
        <w:t xml:space="preserve">June </w:t>
      </w:r>
      <w:r w:rsidRPr="00827199">
        <w:rPr>
          <w:i/>
          <w:iCs/>
          <w:sz w:val="22"/>
          <w:szCs w:val="24"/>
          <w:lang w:val="en-US"/>
        </w:rPr>
        <w:t>1991</w:t>
      </w:r>
      <w:r w:rsidRPr="00827199">
        <w:rPr>
          <w:sz w:val="22"/>
          <w:szCs w:val="24"/>
          <w:lang w:val="en-US"/>
        </w:rPr>
        <w:t>]</w:t>
      </w:r>
    </w:p>
    <w:p w14:paraId="5889808E" w14:textId="77777777" w:rsidR="003B6773" w:rsidRPr="00827199" w:rsidRDefault="003B6773" w:rsidP="00880162">
      <w:pPr>
        <w:shd w:val="clear" w:color="auto" w:fill="FFFFFF"/>
        <w:ind w:left="326"/>
        <w:rPr>
          <w:sz w:val="22"/>
        </w:rPr>
      </w:pPr>
      <w:r w:rsidRPr="00827199">
        <w:rPr>
          <w:sz w:val="22"/>
          <w:szCs w:val="24"/>
          <w:lang w:val="en-US"/>
        </w:rPr>
        <w:t>The Parliament of Australia enacts:</w:t>
      </w:r>
    </w:p>
    <w:p w14:paraId="2E15A64C" w14:textId="77777777" w:rsidR="003B6773" w:rsidRPr="00827199" w:rsidRDefault="003B6773" w:rsidP="00880162">
      <w:pPr>
        <w:shd w:val="clear" w:color="auto" w:fill="FFFFFF"/>
        <w:spacing w:before="120"/>
        <w:ind w:left="5"/>
        <w:rPr>
          <w:sz w:val="22"/>
        </w:rPr>
      </w:pPr>
      <w:r w:rsidRPr="00827199">
        <w:rPr>
          <w:b/>
          <w:bCs/>
          <w:sz w:val="22"/>
          <w:szCs w:val="24"/>
          <w:lang w:val="en-US"/>
        </w:rPr>
        <w:t>Short title etc.</w:t>
      </w:r>
    </w:p>
    <w:p w14:paraId="0F997BDE" w14:textId="77777777" w:rsidR="003B6773" w:rsidRPr="00827199" w:rsidRDefault="003B6773" w:rsidP="00880162">
      <w:pPr>
        <w:shd w:val="clear" w:color="auto" w:fill="FFFFFF"/>
        <w:tabs>
          <w:tab w:val="left" w:pos="629"/>
        </w:tabs>
        <w:spacing w:before="120"/>
        <w:ind w:firstLine="346"/>
        <w:rPr>
          <w:sz w:val="22"/>
        </w:rPr>
      </w:pPr>
      <w:r w:rsidRPr="00827199">
        <w:rPr>
          <w:b/>
          <w:bCs/>
          <w:sz w:val="22"/>
          <w:szCs w:val="24"/>
          <w:lang w:val="en-US"/>
        </w:rPr>
        <w:t>1.</w:t>
      </w:r>
      <w:r w:rsidRPr="00827199">
        <w:rPr>
          <w:b/>
          <w:bCs/>
          <w:sz w:val="22"/>
          <w:szCs w:val="24"/>
          <w:lang w:val="en-US"/>
        </w:rPr>
        <w:tab/>
        <w:t xml:space="preserve">(1) </w:t>
      </w:r>
      <w:r w:rsidRPr="00827199">
        <w:rPr>
          <w:sz w:val="22"/>
          <w:szCs w:val="24"/>
          <w:lang w:val="en-US"/>
        </w:rPr>
        <w:t>This</w:t>
      </w:r>
      <w:r w:rsidR="00132187" w:rsidRPr="00827199">
        <w:rPr>
          <w:sz w:val="22"/>
          <w:szCs w:val="24"/>
          <w:lang w:val="en-US"/>
        </w:rPr>
        <w:t xml:space="preserve"> </w:t>
      </w:r>
      <w:r w:rsidRPr="00827199">
        <w:rPr>
          <w:sz w:val="22"/>
          <w:szCs w:val="24"/>
          <w:lang w:val="en-US"/>
        </w:rPr>
        <w:t>Act</w:t>
      </w:r>
      <w:r w:rsidR="00132187" w:rsidRPr="00827199">
        <w:rPr>
          <w:sz w:val="22"/>
          <w:szCs w:val="24"/>
          <w:lang w:val="en-US"/>
        </w:rPr>
        <w:t xml:space="preserve"> </w:t>
      </w:r>
      <w:r w:rsidRPr="00827199">
        <w:rPr>
          <w:sz w:val="22"/>
          <w:szCs w:val="24"/>
          <w:lang w:val="en-US"/>
        </w:rPr>
        <w:t>may</w:t>
      </w:r>
      <w:r w:rsidR="00132187" w:rsidRPr="00827199">
        <w:rPr>
          <w:sz w:val="22"/>
          <w:szCs w:val="24"/>
          <w:lang w:val="en-US"/>
        </w:rPr>
        <w:t xml:space="preserve"> </w:t>
      </w:r>
      <w:r w:rsidRPr="00827199">
        <w:rPr>
          <w:sz w:val="22"/>
          <w:szCs w:val="24"/>
          <w:lang w:val="en-US"/>
        </w:rPr>
        <w:t>be</w:t>
      </w:r>
      <w:r w:rsidR="00132187" w:rsidRPr="00827199">
        <w:rPr>
          <w:sz w:val="22"/>
          <w:szCs w:val="24"/>
          <w:lang w:val="en-US"/>
        </w:rPr>
        <w:t xml:space="preserve"> </w:t>
      </w:r>
      <w:r w:rsidRPr="00827199">
        <w:rPr>
          <w:sz w:val="22"/>
          <w:szCs w:val="24"/>
          <w:lang w:val="en-US"/>
        </w:rPr>
        <w:t>cited</w:t>
      </w:r>
      <w:r w:rsidR="00132187" w:rsidRPr="00827199">
        <w:rPr>
          <w:sz w:val="22"/>
          <w:szCs w:val="24"/>
          <w:lang w:val="en-US"/>
        </w:rPr>
        <w:t xml:space="preserve"> </w:t>
      </w:r>
      <w:r w:rsidRPr="00827199">
        <w:rPr>
          <w:sz w:val="22"/>
          <w:szCs w:val="24"/>
          <w:lang w:val="en-US"/>
        </w:rPr>
        <w:t>as</w:t>
      </w:r>
      <w:r w:rsidR="00132187" w:rsidRPr="00827199">
        <w:rPr>
          <w:sz w:val="22"/>
          <w:szCs w:val="24"/>
          <w:lang w:val="en-US"/>
        </w:rPr>
        <w:t xml:space="preserve"> </w:t>
      </w:r>
      <w:r w:rsidRPr="00827199">
        <w:rPr>
          <w:sz w:val="22"/>
          <w:szCs w:val="24"/>
          <w:lang w:val="en-US"/>
        </w:rPr>
        <w:t>the</w:t>
      </w:r>
      <w:r w:rsidR="00132187" w:rsidRPr="00827199">
        <w:rPr>
          <w:sz w:val="22"/>
          <w:szCs w:val="24"/>
          <w:lang w:val="en-US"/>
        </w:rPr>
        <w:t xml:space="preserve"> </w:t>
      </w:r>
      <w:r w:rsidRPr="00827199">
        <w:rPr>
          <w:i/>
          <w:iCs/>
          <w:sz w:val="22"/>
          <w:szCs w:val="24"/>
          <w:lang w:val="en-US"/>
        </w:rPr>
        <w:t>Training</w:t>
      </w:r>
      <w:r w:rsidR="00132187" w:rsidRPr="00827199">
        <w:rPr>
          <w:i/>
          <w:iCs/>
          <w:sz w:val="22"/>
          <w:szCs w:val="24"/>
          <w:lang w:val="en-US"/>
        </w:rPr>
        <w:t xml:space="preserve"> </w:t>
      </w:r>
      <w:r w:rsidRPr="00827199">
        <w:rPr>
          <w:i/>
          <w:iCs/>
          <w:sz w:val="22"/>
          <w:szCs w:val="24"/>
          <w:lang w:val="en-US"/>
        </w:rPr>
        <w:t>Guarantee</w:t>
      </w:r>
      <w:r w:rsidR="00880162" w:rsidRPr="00827199">
        <w:rPr>
          <w:i/>
          <w:iCs/>
          <w:sz w:val="22"/>
          <w:szCs w:val="24"/>
          <w:lang w:val="en-US"/>
        </w:rPr>
        <w:t xml:space="preserve"> </w:t>
      </w:r>
      <w:r w:rsidRPr="00827199">
        <w:rPr>
          <w:i/>
          <w:iCs/>
          <w:sz w:val="22"/>
          <w:szCs w:val="24"/>
          <w:lang w:val="en-US"/>
        </w:rPr>
        <w:t>(Administration) Amendment Act 1991.</w:t>
      </w:r>
    </w:p>
    <w:p w14:paraId="0E31A75A" w14:textId="77777777" w:rsidR="003B6773" w:rsidRPr="00827199" w:rsidRDefault="003B6773" w:rsidP="00880162">
      <w:pPr>
        <w:shd w:val="clear" w:color="auto" w:fill="FFFFFF"/>
        <w:spacing w:before="120"/>
        <w:ind w:left="10" w:firstLine="326"/>
        <w:rPr>
          <w:sz w:val="22"/>
        </w:rPr>
      </w:pPr>
      <w:r w:rsidRPr="00827199">
        <w:rPr>
          <w:b/>
          <w:bCs/>
          <w:sz w:val="22"/>
          <w:szCs w:val="24"/>
          <w:lang w:val="en-US"/>
        </w:rPr>
        <w:t>(2)</w:t>
      </w:r>
      <w:r w:rsidRPr="00827199">
        <w:rPr>
          <w:sz w:val="22"/>
          <w:szCs w:val="24"/>
          <w:lang w:val="en-US"/>
        </w:rPr>
        <w:t xml:space="preserve"> In this Act, </w:t>
      </w:r>
      <w:r w:rsidRPr="00827199">
        <w:rPr>
          <w:b/>
          <w:bCs/>
          <w:sz w:val="22"/>
          <w:szCs w:val="24"/>
          <w:lang w:val="en-US"/>
        </w:rPr>
        <w:t xml:space="preserve">“Principal Act” </w:t>
      </w:r>
      <w:r w:rsidRPr="00827199">
        <w:rPr>
          <w:sz w:val="22"/>
          <w:szCs w:val="24"/>
          <w:lang w:val="en-US"/>
        </w:rPr>
        <w:t>means the</w:t>
      </w:r>
      <w:r w:rsidR="00132187" w:rsidRPr="00827199">
        <w:rPr>
          <w:sz w:val="22"/>
          <w:szCs w:val="24"/>
          <w:lang w:val="en-US"/>
        </w:rPr>
        <w:t xml:space="preserve"> </w:t>
      </w:r>
      <w:r w:rsidRPr="00827199">
        <w:rPr>
          <w:i/>
          <w:iCs/>
          <w:sz w:val="22"/>
          <w:szCs w:val="24"/>
          <w:lang w:val="en-US"/>
        </w:rPr>
        <w:t>Training Guarantee (Administration) Act 1990</w:t>
      </w:r>
      <w:r w:rsidRPr="00827199">
        <w:rPr>
          <w:sz w:val="22"/>
          <w:szCs w:val="24"/>
          <w:vertAlign w:val="superscript"/>
          <w:lang w:val="en-US"/>
        </w:rPr>
        <w:t>1</w:t>
      </w:r>
      <w:r w:rsidRPr="00827199">
        <w:rPr>
          <w:i/>
          <w:iCs/>
          <w:sz w:val="22"/>
          <w:szCs w:val="24"/>
          <w:lang w:val="en-US"/>
        </w:rPr>
        <w:t>.</w:t>
      </w:r>
    </w:p>
    <w:p w14:paraId="21EDE7E9" w14:textId="77777777" w:rsidR="003B6773" w:rsidRPr="00827199" w:rsidRDefault="003B6773" w:rsidP="00880162">
      <w:pPr>
        <w:shd w:val="clear" w:color="auto" w:fill="FFFFFF"/>
        <w:spacing w:before="120"/>
        <w:rPr>
          <w:sz w:val="22"/>
        </w:rPr>
      </w:pPr>
      <w:r w:rsidRPr="00827199">
        <w:rPr>
          <w:b/>
          <w:bCs/>
          <w:sz w:val="22"/>
          <w:szCs w:val="24"/>
          <w:lang w:val="en-US"/>
        </w:rPr>
        <w:t>Commencement</w:t>
      </w:r>
    </w:p>
    <w:p w14:paraId="3EE6A2AC" w14:textId="77777777" w:rsidR="003B6773" w:rsidRPr="00827199" w:rsidRDefault="003B6773" w:rsidP="00880162">
      <w:pPr>
        <w:shd w:val="clear" w:color="auto" w:fill="FFFFFF"/>
        <w:tabs>
          <w:tab w:val="left" w:pos="629"/>
        </w:tabs>
        <w:spacing w:before="120"/>
        <w:ind w:firstLine="346"/>
        <w:rPr>
          <w:sz w:val="22"/>
        </w:rPr>
      </w:pPr>
      <w:r w:rsidRPr="00827199">
        <w:rPr>
          <w:b/>
          <w:bCs/>
          <w:sz w:val="22"/>
          <w:szCs w:val="24"/>
          <w:lang w:val="en-US"/>
        </w:rPr>
        <w:t>2.</w:t>
      </w:r>
      <w:r w:rsidRPr="00827199">
        <w:rPr>
          <w:b/>
          <w:bCs/>
          <w:sz w:val="22"/>
          <w:szCs w:val="24"/>
          <w:lang w:val="en-US"/>
        </w:rPr>
        <w:tab/>
        <w:t xml:space="preserve">(1) </w:t>
      </w:r>
      <w:r w:rsidRPr="00827199">
        <w:rPr>
          <w:sz w:val="22"/>
          <w:szCs w:val="24"/>
          <w:lang w:val="en-US"/>
        </w:rPr>
        <w:t>Subject to this section, this Act commences on the day on</w:t>
      </w:r>
      <w:r w:rsidR="00880162" w:rsidRPr="00827199">
        <w:rPr>
          <w:sz w:val="22"/>
          <w:szCs w:val="24"/>
          <w:lang w:val="en-US"/>
        </w:rPr>
        <w:t xml:space="preserve"> </w:t>
      </w:r>
      <w:r w:rsidRPr="00827199">
        <w:rPr>
          <w:sz w:val="22"/>
          <w:szCs w:val="24"/>
          <w:lang w:val="en-US"/>
        </w:rPr>
        <w:t>which it receives the Royal Assent.</w:t>
      </w:r>
    </w:p>
    <w:p w14:paraId="30FB6FD6" w14:textId="3C4D7823" w:rsidR="003B6773" w:rsidRPr="00827199" w:rsidRDefault="003B6773" w:rsidP="00880162">
      <w:pPr>
        <w:shd w:val="clear" w:color="auto" w:fill="FFFFFF"/>
        <w:spacing w:before="120"/>
        <w:ind w:left="5" w:firstLine="331"/>
        <w:rPr>
          <w:sz w:val="22"/>
          <w:szCs w:val="24"/>
          <w:lang w:val="en-US"/>
        </w:rPr>
      </w:pPr>
      <w:r w:rsidRPr="00827199">
        <w:rPr>
          <w:b/>
          <w:bCs/>
          <w:sz w:val="22"/>
          <w:szCs w:val="24"/>
          <w:lang w:val="en-US"/>
        </w:rPr>
        <w:t>(2)</w:t>
      </w:r>
      <w:r w:rsidRPr="00827199">
        <w:rPr>
          <w:sz w:val="22"/>
          <w:szCs w:val="24"/>
          <w:lang w:val="en-US"/>
        </w:rPr>
        <w:t xml:space="preserve"> Sections 12, 13, 14, 16 and 17 and subsections 19</w:t>
      </w:r>
      <w:r w:rsidR="005C035B">
        <w:rPr>
          <w:sz w:val="22"/>
          <w:szCs w:val="24"/>
          <w:lang w:val="en-US"/>
        </w:rPr>
        <w:t xml:space="preserve"> </w:t>
      </w:r>
      <w:r w:rsidRPr="00827199">
        <w:rPr>
          <w:sz w:val="22"/>
          <w:szCs w:val="24"/>
          <w:lang w:val="en-US"/>
        </w:rPr>
        <w:t>(5) and (6) commence on the later of the following:</w:t>
      </w:r>
    </w:p>
    <w:p w14:paraId="38FE25EE" w14:textId="77777777" w:rsidR="00880162" w:rsidRPr="00827199" w:rsidRDefault="00880162" w:rsidP="00880162">
      <w:pPr>
        <w:shd w:val="clear" w:color="auto" w:fill="FFFFFF"/>
        <w:spacing w:before="120"/>
        <w:ind w:left="5" w:firstLine="331"/>
        <w:rPr>
          <w:sz w:val="22"/>
        </w:rPr>
      </w:pPr>
    </w:p>
    <w:p w14:paraId="0901F65A" w14:textId="77777777" w:rsidR="003B6773" w:rsidRPr="00827199" w:rsidRDefault="003B6773" w:rsidP="00880162">
      <w:pPr>
        <w:shd w:val="clear" w:color="auto" w:fill="FFFFFF"/>
        <w:spacing w:before="120"/>
        <w:ind w:left="5" w:firstLine="331"/>
        <w:rPr>
          <w:sz w:val="22"/>
        </w:rPr>
        <w:sectPr w:rsidR="003B6773" w:rsidRPr="00827199" w:rsidSect="002417E2">
          <w:pgSz w:w="12240" w:h="15840"/>
          <w:pgMar w:top="1440" w:right="1440" w:bottom="1440" w:left="1440" w:header="720" w:footer="720" w:gutter="0"/>
          <w:cols w:space="60"/>
          <w:noEndnote/>
          <w:titlePg/>
          <w:docGrid w:linePitch="272"/>
        </w:sectPr>
      </w:pPr>
    </w:p>
    <w:p w14:paraId="2B549AD6" w14:textId="77777777" w:rsidR="003B6773" w:rsidRPr="00827199" w:rsidRDefault="003B6773" w:rsidP="00880162">
      <w:pPr>
        <w:numPr>
          <w:ilvl w:val="0"/>
          <w:numId w:val="1"/>
        </w:numPr>
        <w:shd w:val="clear" w:color="auto" w:fill="FFFFFF"/>
        <w:tabs>
          <w:tab w:val="left" w:pos="782"/>
        </w:tabs>
        <w:spacing w:before="120"/>
        <w:ind w:left="389"/>
        <w:rPr>
          <w:sz w:val="22"/>
          <w:szCs w:val="24"/>
          <w:lang w:val="en-US"/>
        </w:rPr>
      </w:pPr>
      <w:r w:rsidRPr="00827199">
        <w:rPr>
          <w:sz w:val="22"/>
          <w:szCs w:val="24"/>
          <w:lang w:val="en-US"/>
        </w:rPr>
        <w:lastRenderedPageBreak/>
        <w:t>1 July 1991;</w:t>
      </w:r>
    </w:p>
    <w:p w14:paraId="67C4C9CC" w14:textId="77777777" w:rsidR="003B6773" w:rsidRPr="00827199" w:rsidRDefault="003B6773" w:rsidP="00880162">
      <w:pPr>
        <w:numPr>
          <w:ilvl w:val="0"/>
          <w:numId w:val="1"/>
        </w:numPr>
        <w:shd w:val="clear" w:color="auto" w:fill="FFFFFF"/>
        <w:tabs>
          <w:tab w:val="left" w:pos="782"/>
        </w:tabs>
        <w:spacing w:before="120"/>
        <w:ind w:left="389"/>
        <w:rPr>
          <w:sz w:val="22"/>
          <w:szCs w:val="24"/>
          <w:lang w:val="en-US"/>
        </w:rPr>
      </w:pPr>
      <w:r w:rsidRPr="00827199">
        <w:rPr>
          <w:sz w:val="22"/>
          <w:szCs w:val="24"/>
          <w:lang w:val="en-US"/>
        </w:rPr>
        <w:t>the day on which this Act receives the Royal Assent.</w:t>
      </w:r>
    </w:p>
    <w:p w14:paraId="037E90F2" w14:textId="77777777" w:rsidR="003B6773" w:rsidRPr="00827199" w:rsidRDefault="003B6773" w:rsidP="00880162">
      <w:pPr>
        <w:shd w:val="clear" w:color="auto" w:fill="FFFFFF"/>
        <w:spacing w:before="120"/>
        <w:ind w:left="5"/>
        <w:rPr>
          <w:sz w:val="22"/>
        </w:rPr>
      </w:pPr>
      <w:r w:rsidRPr="00827199">
        <w:rPr>
          <w:b/>
          <w:bCs/>
          <w:sz w:val="22"/>
          <w:szCs w:val="24"/>
          <w:lang w:val="en-US"/>
        </w:rPr>
        <w:t>Interpretation</w:t>
      </w:r>
    </w:p>
    <w:p w14:paraId="298B54BB" w14:textId="77777777" w:rsidR="003B6773" w:rsidRPr="00827199" w:rsidRDefault="003B6773" w:rsidP="00880162">
      <w:pPr>
        <w:shd w:val="clear" w:color="auto" w:fill="FFFFFF"/>
        <w:tabs>
          <w:tab w:val="left" w:pos="638"/>
        </w:tabs>
        <w:spacing w:before="120"/>
        <w:ind w:left="341"/>
        <w:rPr>
          <w:sz w:val="22"/>
        </w:rPr>
      </w:pPr>
      <w:r w:rsidRPr="00827199">
        <w:rPr>
          <w:b/>
          <w:bCs/>
          <w:sz w:val="22"/>
          <w:szCs w:val="24"/>
          <w:lang w:val="en-US"/>
        </w:rPr>
        <w:t>3.</w:t>
      </w:r>
      <w:r w:rsidRPr="00827199">
        <w:rPr>
          <w:b/>
          <w:bCs/>
          <w:sz w:val="22"/>
          <w:szCs w:val="24"/>
          <w:lang w:val="en-US"/>
        </w:rPr>
        <w:tab/>
      </w:r>
      <w:r w:rsidRPr="00827199">
        <w:rPr>
          <w:sz w:val="22"/>
          <w:szCs w:val="24"/>
          <w:lang w:val="en-US"/>
        </w:rPr>
        <w:t>Section 4 of the Principal Act is amended:</w:t>
      </w:r>
    </w:p>
    <w:p w14:paraId="613E41FA" w14:textId="77777777" w:rsidR="003B6773" w:rsidRPr="00827199" w:rsidRDefault="003B6773" w:rsidP="00880162">
      <w:pPr>
        <w:shd w:val="clear" w:color="auto" w:fill="FFFFFF"/>
        <w:tabs>
          <w:tab w:val="left" w:pos="782"/>
        </w:tabs>
        <w:spacing w:before="120"/>
        <w:ind w:left="782" w:hanging="398"/>
        <w:jc w:val="both"/>
        <w:rPr>
          <w:sz w:val="22"/>
        </w:rPr>
      </w:pPr>
      <w:r w:rsidRPr="00827199">
        <w:rPr>
          <w:b/>
          <w:bCs/>
          <w:sz w:val="22"/>
          <w:szCs w:val="24"/>
          <w:lang w:val="en-US"/>
        </w:rPr>
        <w:t>(a)</w:t>
      </w:r>
      <w:r w:rsidRPr="00827199">
        <w:rPr>
          <w:sz w:val="22"/>
          <w:szCs w:val="24"/>
          <w:lang w:val="en-US"/>
        </w:rPr>
        <w:tab/>
        <w:t>by adding at the end of the definition of “employee” the</w:t>
      </w:r>
      <w:r w:rsidR="00880162" w:rsidRPr="00827199">
        <w:rPr>
          <w:sz w:val="22"/>
          <w:szCs w:val="24"/>
          <w:lang w:val="en-US"/>
        </w:rPr>
        <w:t xml:space="preserve"> </w:t>
      </w:r>
      <w:r w:rsidRPr="00827199">
        <w:rPr>
          <w:sz w:val="22"/>
          <w:szCs w:val="24"/>
          <w:lang w:val="en-US"/>
        </w:rPr>
        <w:t>following word and paragraph:</w:t>
      </w:r>
    </w:p>
    <w:p w14:paraId="2C760EEE" w14:textId="77777777" w:rsidR="003B6773" w:rsidRPr="00827199" w:rsidRDefault="003B6773" w:rsidP="00880162">
      <w:pPr>
        <w:shd w:val="clear" w:color="auto" w:fill="FFFFFF"/>
        <w:spacing w:before="120"/>
        <w:ind w:left="1642" w:hanging="854"/>
        <w:rPr>
          <w:sz w:val="22"/>
        </w:rPr>
      </w:pPr>
      <w:r w:rsidRPr="00827199">
        <w:rPr>
          <w:sz w:val="22"/>
          <w:szCs w:val="24"/>
          <w:lang w:val="en-US"/>
        </w:rPr>
        <w:t>“or (f)</w:t>
      </w:r>
      <w:r w:rsidR="00132187" w:rsidRPr="00827199">
        <w:rPr>
          <w:sz w:val="22"/>
          <w:szCs w:val="24"/>
          <w:lang w:val="en-US"/>
        </w:rPr>
        <w:t xml:space="preserve"> </w:t>
      </w:r>
      <w:r w:rsidRPr="00827199">
        <w:rPr>
          <w:sz w:val="22"/>
          <w:szCs w:val="24"/>
          <w:lang w:val="en-US"/>
        </w:rPr>
        <w:t xml:space="preserve">a person who is taken not to be an employee because of section </w:t>
      </w:r>
      <w:r w:rsidRPr="00827199">
        <w:rPr>
          <w:smallCaps/>
          <w:sz w:val="22"/>
          <w:szCs w:val="24"/>
          <w:lang w:val="en-US"/>
        </w:rPr>
        <w:t>4a;”;</w:t>
      </w:r>
    </w:p>
    <w:p w14:paraId="482784A5" w14:textId="77777777" w:rsidR="003B6773" w:rsidRPr="00827199" w:rsidRDefault="003B6773" w:rsidP="00880162">
      <w:pPr>
        <w:numPr>
          <w:ilvl w:val="0"/>
          <w:numId w:val="2"/>
        </w:numPr>
        <w:shd w:val="clear" w:color="auto" w:fill="FFFFFF"/>
        <w:tabs>
          <w:tab w:val="left" w:pos="782"/>
        </w:tabs>
        <w:spacing w:before="120"/>
        <w:ind w:left="782" w:hanging="398"/>
        <w:jc w:val="both"/>
        <w:rPr>
          <w:b/>
          <w:bCs/>
          <w:sz w:val="22"/>
          <w:szCs w:val="24"/>
          <w:lang w:val="en-US"/>
        </w:rPr>
      </w:pPr>
      <w:r w:rsidRPr="00827199">
        <w:rPr>
          <w:sz w:val="22"/>
          <w:szCs w:val="24"/>
          <w:lang w:val="en-US"/>
        </w:rPr>
        <w:t>by omitting “and” from the end of paragraph (b) of the definition of “employer”;</w:t>
      </w:r>
    </w:p>
    <w:p w14:paraId="2F189305" w14:textId="77777777" w:rsidR="003B6773" w:rsidRPr="00827199" w:rsidRDefault="003B6773" w:rsidP="00880162">
      <w:pPr>
        <w:numPr>
          <w:ilvl w:val="0"/>
          <w:numId w:val="2"/>
        </w:numPr>
        <w:shd w:val="clear" w:color="auto" w:fill="FFFFFF"/>
        <w:tabs>
          <w:tab w:val="left" w:pos="782"/>
        </w:tabs>
        <w:spacing w:before="120"/>
        <w:ind w:left="782" w:hanging="398"/>
        <w:jc w:val="both"/>
        <w:rPr>
          <w:b/>
          <w:bCs/>
          <w:sz w:val="22"/>
          <w:szCs w:val="24"/>
          <w:lang w:val="en-US"/>
        </w:rPr>
      </w:pPr>
      <w:r w:rsidRPr="00827199">
        <w:rPr>
          <w:sz w:val="22"/>
          <w:szCs w:val="24"/>
          <w:lang w:val="en-US"/>
        </w:rPr>
        <w:t>by omitting paragraphs (c) and (d) of the definition of “employer”;</w:t>
      </w:r>
    </w:p>
    <w:p w14:paraId="5CCD01EE" w14:textId="77777777" w:rsidR="003B6773" w:rsidRPr="00827199" w:rsidRDefault="003B6773" w:rsidP="00880162">
      <w:pPr>
        <w:numPr>
          <w:ilvl w:val="0"/>
          <w:numId w:val="2"/>
        </w:numPr>
        <w:shd w:val="clear" w:color="auto" w:fill="FFFFFF"/>
        <w:tabs>
          <w:tab w:val="left" w:pos="782"/>
        </w:tabs>
        <w:spacing w:before="120"/>
        <w:ind w:left="782" w:hanging="398"/>
        <w:jc w:val="both"/>
        <w:rPr>
          <w:b/>
          <w:bCs/>
          <w:sz w:val="22"/>
          <w:szCs w:val="24"/>
          <w:lang w:val="en-US"/>
        </w:rPr>
      </w:pPr>
      <w:r w:rsidRPr="00827199">
        <w:rPr>
          <w:sz w:val="22"/>
          <w:szCs w:val="24"/>
          <w:lang w:val="en-US"/>
        </w:rPr>
        <w:t>by omitting “the” from paragraph (e) of the definition of “person” and substituting “a particular”;</w:t>
      </w:r>
    </w:p>
    <w:p w14:paraId="3FCFDC81" w14:textId="77777777" w:rsidR="003B6773" w:rsidRPr="00827199" w:rsidRDefault="003B6773" w:rsidP="00880162">
      <w:pPr>
        <w:numPr>
          <w:ilvl w:val="0"/>
          <w:numId w:val="2"/>
        </w:numPr>
        <w:shd w:val="clear" w:color="auto" w:fill="FFFFFF"/>
        <w:tabs>
          <w:tab w:val="left" w:pos="782"/>
        </w:tabs>
        <w:spacing w:before="120"/>
        <w:ind w:left="384"/>
        <w:rPr>
          <w:b/>
          <w:bCs/>
          <w:sz w:val="22"/>
          <w:szCs w:val="24"/>
          <w:lang w:val="en-US"/>
        </w:rPr>
      </w:pPr>
      <w:r w:rsidRPr="00827199">
        <w:rPr>
          <w:sz w:val="22"/>
          <w:szCs w:val="24"/>
          <w:lang w:val="en-US"/>
        </w:rPr>
        <w:t>by inserting the following definitions:</w:t>
      </w:r>
    </w:p>
    <w:p w14:paraId="244B20EC" w14:textId="7C7EF1F4" w:rsidR="003B6773" w:rsidRPr="00827199" w:rsidRDefault="003B6773" w:rsidP="00880162">
      <w:pPr>
        <w:shd w:val="clear" w:color="auto" w:fill="FFFFFF"/>
        <w:spacing w:before="120"/>
        <w:ind w:left="787"/>
        <w:rPr>
          <w:sz w:val="22"/>
        </w:rPr>
      </w:pPr>
      <w:r w:rsidRPr="00827199">
        <w:rPr>
          <w:sz w:val="22"/>
          <w:szCs w:val="24"/>
          <w:lang w:val="en-US"/>
        </w:rPr>
        <w:t xml:space="preserve">“ </w:t>
      </w:r>
      <w:r w:rsidRPr="00827199">
        <w:rPr>
          <w:b/>
          <w:bCs/>
          <w:sz w:val="22"/>
          <w:szCs w:val="24"/>
          <w:lang w:val="en-US"/>
        </w:rPr>
        <w:t xml:space="preserve">‘Senior Executive Service office’ </w:t>
      </w:r>
      <w:r w:rsidRPr="00827199">
        <w:rPr>
          <w:sz w:val="22"/>
          <w:szCs w:val="24"/>
          <w:lang w:val="en-US"/>
        </w:rPr>
        <w:t xml:space="preserve">has the same meaning as in the </w:t>
      </w:r>
      <w:r w:rsidRPr="00827199">
        <w:rPr>
          <w:i/>
          <w:iCs/>
          <w:sz w:val="22"/>
          <w:szCs w:val="24"/>
          <w:lang w:val="en-US"/>
        </w:rPr>
        <w:t>Public Service Act 1922</w:t>
      </w:r>
      <w:r w:rsidRPr="005C035B">
        <w:rPr>
          <w:iCs/>
          <w:sz w:val="22"/>
          <w:szCs w:val="24"/>
          <w:lang w:val="en-US"/>
        </w:rPr>
        <w:t>;</w:t>
      </w:r>
    </w:p>
    <w:p w14:paraId="713AD253" w14:textId="77777777" w:rsidR="003B6773" w:rsidRPr="00827199" w:rsidRDefault="003B6773" w:rsidP="00880162">
      <w:pPr>
        <w:shd w:val="clear" w:color="auto" w:fill="FFFFFF"/>
        <w:spacing w:before="120"/>
        <w:ind w:left="787"/>
        <w:rPr>
          <w:sz w:val="22"/>
        </w:rPr>
      </w:pPr>
      <w:r w:rsidRPr="00827199">
        <w:rPr>
          <w:b/>
          <w:bCs/>
          <w:sz w:val="22"/>
          <w:szCs w:val="24"/>
          <w:lang w:val="en-US"/>
        </w:rPr>
        <w:t xml:space="preserve">‘statutory fee upper limit’ </w:t>
      </w:r>
      <w:r w:rsidRPr="00827199">
        <w:rPr>
          <w:sz w:val="22"/>
          <w:szCs w:val="24"/>
          <w:lang w:val="en-US"/>
        </w:rPr>
        <w:t>means:</w:t>
      </w:r>
    </w:p>
    <w:p w14:paraId="78A3BD20" w14:textId="77777777" w:rsidR="003B6773" w:rsidRPr="00827199" w:rsidRDefault="003B6773" w:rsidP="00880162">
      <w:pPr>
        <w:shd w:val="clear" w:color="auto" w:fill="FFFFFF"/>
        <w:tabs>
          <w:tab w:val="left" w:pos="1430"/>
        </w:tabs>
        <w:spacing w:before="120"/>
        <w:ind w:left="2064" w:hanging="1008"/>
        <w:jc w:val="both"/>
        <w:rPr>
          <w:sz w:val="22"/>
        </w:rPr>
      </w:pPr>
      <w:r w:rsidRPr="00827199">
        <w:rPr>
          <w:sz w:val="22"/>
          <w:szCs w:val="24"/>
          <w:lang w:val="en-US"/>
        </w:rPr>
        <w:t>(a)</w:t>
      </w:r>
      <w:r w:rsidRPr="00827199">
        <w:rPr>
          <w:sz w:val="22"/>
          <w:szCs w:val="24"/>
          <w:lang w:val="en-US"/>
        </w:rPr>
        <w:tab/>
        <w:t>in relation to the year commencing on 1 July 1991</w:t>
      </w:r>
      <w:r w:rsidRPr="00827199">
        <w:rPr>
          <w:rFonts w:eastAsia="Times New Roman"/>
          <w:sz w:val="22"/>
          <w:szCs w:val="24"/>
          <w:lang w:val="en-US"/>
        </w:rPr>
        <w:t>—$500;</w:t>
      </w:r>
      <w:r w:rsidR="00880162" w:rsidRPr="00827199">
        <w:rPr>
          <w:rFonts w:eastAsia="Times New Roman"/>
          <w:sz w:val="22"/>
          <w:szCs w:val="24"/>
          <w:lang w:val="en-US"/>
        </w:rPr>
        <w:t xml:space="preserve"> </w:t>
      </w:r>
      <w:r w:rsidRPr="00827199">
        <w:rPr>
          <w:rFonts w:eastAsia="Times New Roman"/>
          <w:sz w:val="22"/>
          <w:szCs w:val="24"/>
          <w:lang w:val="en-US"/>
        </w:rPr>
        <w:t>or</w:t>
      </w:r>
    </w:p>
    <w:p w14:paraId="3C9B61F2" w14:textId="77777777" w:rsidR="003B6773" w:rsidRPr="00827199" w:rsidRDefault="003B6773" w:rsidP="00880162">
      <w:pPr>
        <w:shd w:val="clear" w:color="auto" w:fill="FFFFFF"/>
        <w:tabs>
          <w:tab w:val="left" w:pos="1430"/>
        </w:tabs>
        <w:spacing w:before="120"/>
        <w:ind w:left="1430" w:hanging="384"/>
        <w:jc w:val="both"/>
        <w:rPr>
          <w:sz w:val="22"/>
        </w:rPr>
      </w:pPr>
      <w:r w:rsidRPr="00827199">
        <w:rPr>
          <w:sz w:val="22"/>
          <w:szCs w:val="24"/>
          <w:lang w:val="en-US"/>
        </w:rPr>
        <w:t>(b)</w:t>
      </w:r>
      <w:r w:rsidRPr="00827199">
        <w:rPr>
          <w:sz w:val="22"/>
          <w:szCs w:val="24"/>
          <w:lang w:val="en-US"/>
        </w:rPr>
        <w:tab/>
        <w:t>in relation to a later year</w:t>
      </w:r>
      <w:r w:rsidRPr="00827199">
        <w:rPr>
          <w:rFonts w:eastAsia="Times New Roman"/>
          <w:sz w:val="22"/>
          <w:szCs w:val="24"/>
          <w:lang w:val="en-US"/>
        </w:rPr>
        <w:t>—the amount calculated by</w:t>
      </w:r>
      <w:r w:rsidR="00880162" w:rsidRPr="00827199">
        <w:rPr>
          <w:rFonts w:eastAsia="Times New Roman"/>
          <w:sz w:val="22"/>
          <w:szCs w:val="24"/>
          <w:lang w:val="en-US"/>
        </w:rPr>
        <w:t xml:space="preserve"> </w:t>
      </w:r>
      <w:r w:rsidRPr="00827199">
        <w:rPr>
          <w:rFonts w:eastAsia="Times New Roman"/>
          <w:sz w:val="22"/>
          <w:szCs w:val="24"/>
          <w:lang w:val="en-US"/>
        </w:rPr>
        <w:t>multiplying the statutory fee upper limit for the previous</w:t>
      </w:r>
      <w:r w:rsidR="00880162" w:rsidRPr="00827199">
        <w:rPr>
          <w:rFonts w:eastAsia="Times New Roman"/>
          <w:sz w:val="22"/>
          <w:szCs w:val="24"/>
          <w:lang w:val="en-US"/>
        </w:rPr>
        <w:t xml:space="preserve"> </w:t>
      </w:r>
      <w:r w:rsidRPr="00827199">
        <w:rPr>
          <w:rFonts w:eastAsia="Times New Roman"/>
          <w:sz w:val="22"/>
          <w:szCs w:val="24"/>
          <w:lang w:val="en-US"/>
        </w:rPr>
        <w:t>year by the indexation factor for the later year;”.</w:t>
      </w:r>
    </w:p>
    <w:p w14:paraId="30095B5B" w14:textId="77777777" w:rsidR="003B6773" w:rsidRPr="00827199" w:rsidRDefault="003B6773" w:rsidP="00880162">
      <w:pPr>
        <w:shd w:val="clear" w:color="auto" w:fill="FFFFFF"/>
        <w:tabs>
          <w:tab w:val="left" w:pos="638"/>
        </w:tabs>
        <w:spacing w:before="120"/>
        <w:ind w:left="10" w:firstLine="331"/>
        <w:jc w:val="both"/>
        <w:rPr>
          <w:sz w:val="22"/>
        </w:rPr>
      </w:pPr>
      <w:r w:rsidRPr="00827199">
        <w:rPr>
          <w:b/>
          <w:bCs/>
          <w:sz w:val="22"/>
          <w:szCs w:val="24"/>
          <w:lang w:val="en-US"/>
        </w:rPr>
        <w:t>4.</w:t>
      </w:r>
      <w:r w:rsidRPr="00827199">
        <w:rPr>
          <w:sz w:val="22"/>
          <w:szCs w:val="24"/>
          <w:lang w:val="en-US"/>
        </w:rPr>
        <w:tab/>
        <w:t>After section 4 of the Principal Act the following section is</w:t>
      </w:r>
      <w:r w:rsidR="00880162" w:rsidRPr="00827199">
        <w:rPr>
          <w:sz w:val="22"/>
          <w:szCs w:val="24"/>
          <w:lang w:val="en-US"/>
        </w:rPr>
        <w:t xml:space="preserve"> </w:t>
      </w:r>
      <w:r w:rsidRPr="00827199">
        <w:rPr>
          <w:sz w:val="22"/>
          <w:szCs w:val="24"/>
          <w:lang w:val="en-US"/>
        </w:rPr>
        <w:t>inserted:</w:t>
      </w:r>
    </w:p>
    <w:p w14:paraId="72026EBF" w14:textId="77777777" w:rsidR="003B6773" w:rsidRPr="00827199" w:rsidRDefault="003B6773" w:rsidP="00880162">
      <w:pPr>
        <w:shd w:val="clear" w:color="auto" w:fill="FFFFFF"/>
        <w:spacing w:before="120"/>
        <w:rPr>
          <w:sz w:val="22"/>
        </w:rPr>
      </w:pPr>
      <w:r w:rsidRPr="00827199">
        <w:rPr>
          <w:b/>
          <w:bCs/>
          <w:sz w:val="22"/>
          <w:szCs w:val="24"/>
          <w:lang w:val="en-US"/>
        </w:rPr>
        <w:t>Interpretation</w:t>
      </w:r>
      <w:r w:rsidRPr="00827199">
        <w:rPr>
          <w:rFonts w:eastAsia="Times New Roman"/>
          <w:b/>
          <w:bCs/>
          <w:sz w:val="22"/>
          <w:szCs w:val="24"/>
          <w:lang w:val="en-US"/>
        </w:rPr>
        <w:t xml:space="preserve">—meaning of “employee”— exclusion of persons covered by </w:t>
      </w:r>
      <w:proofErr w:type="spellStart"/>
      <w:r w:rsidRPr="00827199">
        <w:rPr>
          <w:rFonts w:eastAsia="Times New Roman"/>
          <w:b/>
          <w:bCs/>
          <w:sz w:val="22"/>
          <w:szCs w:val="24"/>
          <w:lang w:val="en-US"/>
        </w:rPr>
        <w:t>recognised</w:t>
      </w:r>
      <w:proofErr w:type="spellEnd"/>
      <w:r w:rsidRPr="00827199">
        <w:rPr>
          <w:rFonts w:eastAsia="Times New Roman"/>
          <w:b/>
          <w:bCs/>
          <w:sz w:val="22"/>
          <w:szCs w:val="24"/>
          <w:lang w:val="en-US"/>
        </w:rPr>
        <w:t xml:space="preserve"> alternative training levy schemes</w:t>
      </w:r>
    </w:p>
    <w:p w14:paraId="625F9A88" w14:textId="77777777" w:rsidR="003B6773" w:rsidRPr="00827199" w:rsidRDefault="003B6773" w:rsidP="00880162">
      <w:pPr>
        <w:shd w:val="clear" w:color="auto" w:fill="FFFFFF"/>
        <w:spacing w:before="120"/>
        <w:ind w:firstLine="341"/>
        <w:jc w:val="both"/>
        <w:rPr>
          <w:sz w:val="22"/>
        </w:rPr>
      </w:pPr>
      <w:r w:rsidRPr="00827199">
        <w:rPr>
          <w:smallCaps/>
          <w:sz w:val="22"/>
          <w:szCs w:val="24"/>
          <w:lang w:val="en-US"/>
        </w:rPr>
        <w:t xml:space="preserve">“4a. </w:t>
      </w:r>
      <w:r w:rsidRPr="00827199">
        <w:rPr>
          <w:bCs/>
          <w:sz w:val="22"/>
          <w:szCs w:val="24"/>
          <w:lang w:val="en-US"/>
        </w:rPr>
        <w:t xml:space="preserve">(1) </w:t>
      </w:r>
      <w:r w:rsidRPr="00827199">
        <w:rPr>
          <w:sz w:val="22"/>
          <w:szCs w:val="24"/>
          <w:lang w:val="en-US"/>
        </w:rPr>
        <w:t xml:space="preserve">A person who, under the regulations, is taken to be covered by a </w:t>
      </w:r>
      <w:proofErr w:type="spellStart"/>
      <w:r w:rsidRPr="00827199">
        <w:rPr>
          <w:sz w:val="22"/>
          <w:szCs w:val="24"/>
          <w:lang w:val="en-US"/>
        </w:rPr>
        <w:t>recognised</w:t>
      </w:r>
      <w:proofErr w:type="spellEnd"/>
      <w:r w:rsidRPr="00827199">
        <w:rPr>
          <w:sz w:val="22"/>
          <w:szCs w:val="24"/>
          <w:lang w:val="en-US"/>
        </w:rPr>
        <w:t xml:space="preserve"> alternative training levy scheme is taken not to be an employee for the purposes of this Act.</w:t>
      </w:r>
    </w:p>
    <w:p w14:paraId="08B84B12" w14:textId="77777777" w:rsidR="003B6773" w:rsidRPr="00827199" w:rsidRDefault="003B6773" w:rsidP="00880162">
      <w:pPr>
        <w:shd w:val="clear" w:color="auto" w:fill="FFFFFF"/>
        <w:spacing w:before="120"/>
        <w:ind w:left="5" w:firstLine="346"/>
        <w:jc w:val="both"/>
        <w:rPr>
          <w:sz w:val="22"/>
        </w:rPr>
      </w:pPr>
      <w:r w:rsidRPr="00827199">
        <w:rPr>
          <w:sz w:val="22"/>
          <w:szCs w:val="24"/>
          <w:lang w:val="en-US"/>
        </w:rPr>
        <w:t>“(2) Regulations made for the purposes of subsection (1) may provide for the following:</w:t>
      </w:r>
    </w:p>
    <w:p w14:paraId="2124A817" w14:textId="5F8BCE4D" w:rsidR="003B6773" w:rsidRPr="00827199" w:rsidRDefault="003B6773" w:rsidP="00880162">
      <w:pPr>
        <w:shd w:val="clear" w:color="auto" w:fill="FFFFFF"/>
        <w:tabs>
          <w:tab w:val="left" w:pos="782"/>
        </w:tabs>
        <w:spacing w:before="120"/>
        <w:ind w:left="782" w:hanging="384"/>
        <w:jc w:val="both"/>
        <w:rPr>
          <w:sz w:val="22"/>
        </w:rPr>
      </w:pPr>
      <w:r w:rsidRPr="00827199">
        <w:rPr>
          <w:sz w:val="22"/>
          <w:szCs w:val="24"/>
          <w:lang w:val="en-US"/>
        </w:rPr>
        <w:t>(a)</w:t>
      </w:r>
      <w:r w:rsidRPr="00827199">
        <w:rPr>
          <w:sz w:val="22"/>
          <w:szCs w:val="24"/>
          <w:lang w:val="en-US"/>
        </w:rPr>
        <w:tab/>
        <w:t>empowering the Minister to make decisions (in this section</w:t>
      </w:r>
      <w:r w:rsidR="00880162" w:rsidRPr="00827199">
        <w:rPr>
          <w:sz w:val="22"/>
          <w:szCs w:val="24"/>
          <w:lang w:val="en-US"/>
        </w:rPr>
        <w:t xml:space="preserve"> </w:t>
      </w:r>
      <w:r w:rsidRPr="00827199">
        <w:rPr>
          <w:sz w:val="22"/>
          <w:szCs w:val="24"/>
          <w:lang w:val="en-US"/>
        </w:rPr>
        <w:t xml:space="preserve">called </w:t>
      </w:r>
      <w:r w:rsidRPr="00827199">
        <w:rPr>
          <w:b/>
          <w:bCs/>
          <w:sz w:val="22"/>
          <w:szCs w:val="24"/>
          <w:lang w:val="en-US"/>
        </w:rPr>
        <w:t>‘approval-in-principle decisions’</w:t>
      </w:r>
      <w:r w:rsidRPr="005C035B">
        <w:rPr>
          <w:bCs/>
          <w:sz w:val="22"/>
          <w:szCs w:val="24"/>
          <w:lang w:val="en-US"/>
        </w:rPr>
        <w:t>)</w:t>
      </w:r>
      <w:r w:rsidRPr="00827199">
        <w:rPr>
          <w:b/>
          <w:bCs/>
          <w:sz w:val="22"/>
          <w:szCs w:val="24"/>
          <w:lang w:val="en-US"/>
        </w:rPr>
        <w:t xml:space="preserve"> </w:t>
      </w:r>
      <w:r w:rsidRPr="00827199">
        <w:rPr>
          <w:sz w:val="22"/>
          <w:szCs w:val="24"/>
          <w:lang w:val="en-US"/>
        </w:rPr>
        <w:t>about the conditions that</w:t>
      </w:r>
      <w:r w:rsidR="00880162" w:rsidRPr="00827199">
        <w:rPr>
          <w:sz w:val="22"/>
          <w:szCs w:val="24"/>
          <w:lang w:val="en-US"/>
        </w:rPr>
        <w:t xml:space="preserve"> </w:t>
      </w:r>
      <w:r w:rsidRPr="00827199">
        <w:rPr>
          <w:sz w:val="22"/>
          <w:szCs w:val="24"/>
          <w:lang w:val="en-US"/>
        </w:rPr>
        <w:t>must be satisfied in relation to a particular scheme in order to</w:t>
      </w:r>
      <w:r w:rsidR="00880162" w:rsidRPr="00827199">
        <w:rPr>
          <w:sz w:val="22"/>
          <w:szCs w:val="24"/>
          <w:lang w:val="en-US"/>
        </w:rPr>
        <w:t xml:space="preserve"> </w:t>
      </w:r>
      <w:r w:rsidRPr="00827199">
        <w:rPr>
          <w:sz w:val="22"/>
          <w:szCs w:val="24"/>
          <w:lang w:val="en-US"/>
        </w:rPr>
        <w:t>qualify for:</w:t>
      </w:r>
    </w:p>
    <w:p w14:paraId="165136D3" w14:textId="77777777" w:rsidR="003B6773" w:rsidRPr="00827199" w:rsidRDefault="003B6773" w:rsidP="00880162">
      <w:pPr>
        <w:shd w:val="clear" w:color="auto" w:fill="FFFFFF"/>
        <w:spacing w:before="120"/>
        <w:ind w:left="1440" w:hanging="346"/>
        <w:rPr>
          <w:sz w:val="22"/>
        </w:rPr>
      </w:pPr>
      <w:r w:rsidRPr="00827199">
        <w:rPr>
          <w:sz w:val="22"/>
          <w:szCs w:val="24"/>
          <w:lang w:val="en-US"/>
        </w:rPr>
        <w:t>(</w:t>
      </w:r>
      <w:proofErr w:type="spellStart"/>
      <w:r w:rsidRPr="00827199">
        <w:rPr>
          <w:sz w:val="22"/>
          <w:szCs w:val="24"/>
          <w:lang w:val="en-US"/>
        </w:rPr>
        <w:t>i</w:t>
      </w:r>
      <w:proofErr w:type="spellEnd"/>
      <w:r w:rsidRPr="00827199">
        <w:rPr>
          <w:sz w:val="22"/>
          <w:szCs w:val="24"/>
          <w:lang w:val="en-US"/>
        </w:rPr>
        <w:t xml:space="preserve">) </w:t>
      </w:r>
      <w:proofErr w:type="spellStart"/>
      <w:r w:rsidRPr="00827199">
        <w:rPr>
          <w:sz w:val="22"/>
          <w:szCs w:val="24"/>
          <w:lang w:val="en-US"/>
        </w:rPr>
        <w:t>recognised</w:t>
      </w:r>
      <w:proofErr w:type="spellEnd"/>
      <w:r w:rsidRPr="00827199">
        <w:rPr>
          <w:sz w:val="22"/>
          <w:szCs w:val="24"/>
          <w:lang w:val="en-US"/>
        </w:rPr>
        <w:t xml:space="preserve"> alternative training levy scheme status for the scheme; and</w:t>
      </w:r>
    </w:p>
    <w:p w14:paraId="44B10688" w14:textId="77777777" w:rsidR="003B6773" w:rsidRPr="00827199" w:rsidRDefault="003B6773" w:rsidP="00880162">
      <w:pPr>
        <w:shd w:val="clear" w:color="auto" w:fill="FFFFFF"/>
        <w:spacing w:before="120"/>
        <w:ind w:left="1032"/>
        <w:rPr>
          <w:sz w:val="22"/>
        </w:rPr>
      </w:pPr>
      <w:r w:rsidRPr="00827199">
        <w:rPr>
          <w:sz w:val="22"/>
          <w:szCs w:val="24"/>
          <w:lang w:val="en-US"/>
        </w:rPr>
        <w:t>(ii) recognition of coverage of persons by the scheme;</w:t>
      </w:r>
    </w:p>
    <w:p w14:paraId="56546CFE" w14:textId="15E29FF0" w:rsidR="003B6773" w:rsidRPr="00827199" w:rsidRDefault="003B6773" w:rsidP="00880162">
      <w:pPr>
        <w:shd w:val="clear" w:color="auto" w:fill="FFFFFF"/>
        <w:tabs>
          <w:tab w:val="left" w:pos="782"/>
        </w:tabs>
        <w:spacing w:before="120"/>
        <w:ind w:left="782" w:hanging="384"/>
        <w:jc w:val="both"/>
        <w:rPr>
          <w:sz w:val="22"/>
        </w:rPr>
      </w:pPr>
      <w:r w:rsidRPr="00827199">
        <w:rPr>
          <w:sz w:val="22"/>
          <w:szCs w:val="24"/>
          <w:lang w:val="en-US"/>
        </w:rPr>
        <w:t>(b)</w:t>
      </w:r>
      <w:r w:rsidRPr="00827199">
        <w:rPr>
          <w:sz w:val="22"/>
          <w:szCs w:val="24"/>
          <w:lang w:val="en-US"/>
        </w:rPr>
        <w:tab/>
        <w:t>empowering the Minister to make decisions (in this section</w:t>
      </w:r>
      <w:r w:rsidR="00880162" w:rsidRPr="00827199">
        <w:rPr>
          <w:sz w:val="22"/>
          <w:szCs w:val="24"/>
          <w:lang w:val="en-US"/>
        </w:rPr>
        <w:t xml:space="preserve"> </w:t>
      </w:r>
      <w:r w:rsidRPr="00827199">
        <w:rPr>
          <w:sz w:val="22"/>
          <w:szCs w:val="24"/>
          <w:lang w:val="en-US"/>
        </w:rPr>
        <w:t xml:space="preserve">called </w:t>
      </w:r>
      <w:r w:rsidRPr="00827199">
        <w:rPr>
          <w:b/>
          <w:bCs/>
          <w:sz w:val="22"/>
          <w:szCs w:val="24"/>
          <w:lang w:val="en-US"/>
        </w:rPr>
        <w:t>‘scheme decisions’</w:t>
      </w:r>
      <w:r w:rsidRPr="005C035B">
        <w:rPr>
          <w:bCs/>
          <w:sz w:val="22"/>
          <w:szCs w:val="24"/>
          <w:lang w:val="en-US"/>
        </w:rPr>
        <w:t xml:space="preserve">) </w:t>
      </w:r>
      <w:r w:rsidRPr="00827199">
        <w:rPr>
          <w:sz w:val="22"/>
          <w:szCs w:val="24"/>
          <w:lang w:val="en-US"/>
        </w:rPr>
        <w:t>about:</w:t>
      </w:r>
    </w:p>
    <w:p w14:paraId="7FE62117" w14:textId="77777777" w:rsidR="003B6773" w:rsidRPr="00827199" w:rsidRDefault="003B6773" w:rsidP="00880162">
      <w:pPr>
        <w:shd w:val="clear" w:color="auto" w:fill="FFFFFF"/>
        <w:spacing w:before="120"/>
        <w:ind w:left="1099"/>
        <w:rPr>
          <w:sz w:val="22"/>
        </w:rPr>
      </w:pPr>
      <w:r w:rsidRPr="00827199">
        <w:rPr>
          <w:sz w:val="22"/>
          <w:szCs w:val="24"/>
          <w:lang w:val="en-US"/>
        </w:rPr>
        <w:t>(</w:t>
      </w:r>
      <w:proofErr w:type="spellStart"/>
      <w:r w:rsidRPr="00827199">
        <w:rPr>
          <w:sz w:val="22"/>
          <w:szCs w:val="24"/>
          <w:lang w:val="en-US"/>
        </w:rPr>
        <w:t>i</w:t>
      </w:r>
      <w:proofErr w:type="spellEnd"/>
      <w:r w:rsidRPr="00827199">
        <w:rPr>
          <w:sz w:val="22"/>
          <w:szCs w:val="24"/>
          <w:lang w:val="en-US"/>
        </w:rPr>
        <w:t xml:space="preserve">) </w:t>
      </w:r>
      <w:proofErr w:type="spellStart"/>
      <w:r w:rsidRPr="00827199">
        <w:rPr>
          <w:sz w:val="22"/>
          <w:szCs w:val="24"/>
          <w:lang w:val="en-US"/>
        </w:rPr>
        <w:t>recognised</w:t>
      </w:r>
      <w:proofErr w:type="spellEnd"/>
      <w:r w:rsidRPr="00827199">
        <w:rPr>
          <w:sz w:val="22"/>
          <w:szCs w:val="24"/>
          <w:lang w:val="en-US"/>
        </w:rPr>
        <w:t xml:space="preserve"> alternative training levy scheme status; and</w:t>
      </w:r>
    </w:p>
    <w:p w14:paraId="3A9060DF" w14:textId="77777777" w:rsidR="003B6773" w:rsidRPr="00827199" w:rsidRDefault="003B6773" w:rsidP="00880162">
      <w:pPr>
        <w:shd w:val="clear" w:color="auto" w:fill="FFFFFF"/>
        <w:spacing w:before="120"/>
        <w:ind w:left="1099"/>
        <w:rPr>
          <w:sz w:val="22"/>
        </w:rPr>
        <w:sectPr w:rsidR="003B6773" w:rsidRPr="00827199" w:rsidSect="00880162">
          <w:pgSz w:w="12240" w:h="15840"/>
          <w:pgMar w:top="1440" w:right="1440" w:bottom="1440" w:left="1440" w:header="720" w:footer="720" w:gutter="0"/>
          <w:cols w:space="60"/>
          <w:noEndnote/>
          <w:docGrid w:linePitch="272"/>
        </w:sectPr>
      </w:pPr>
    </w:p>
    <w:p w14:paraId="4FE12C0B" w14:textId="77777777" w:rsidR="00E1756D" w:rsidRPr="00827199" w:rsidRDefault="003B6773" w:rsidP="00880162">
      <w:pPr>
        <w:shd w:val="clear" w:color="auto" w:fill="FFFFFF"/>
        <w:spacing w:before="120"/>
        <w:ind w:left="792" w:firstLine="250"/>
        <w:rPr>
          <w:sz w:val="22"/>
          <w:szCs w:val="24"/>
          <w:lang w:val="en-US"/>
        </w:rPr>
      </w:pPr>
      <w:r w:rsidRPr="00827199">
        <w:rPr>
          <w:sz w:val="22"/>
          <w:szCs w:val="24"/>
          <w:lang w:val="de-DE"/>
        </w:rPr>
        <w:lastRenderedPageBreak/>
        <w:t xml:space="preserve">(ii) </w:t>
      </w:r>
      <w:r w:rsidRPr="00827199">
        <w:rPr>
          <w:sz w:val="22"/>
          <w:szCs w:val="24"/>
          <w:lang w:val="en-US"/>
        </w:rPr>
        <w:t>recognition of coverage of persons by schemes;</w:t>
      </w:r>
    </w:p>
    <w:p w14:paraId="0C638475" w14:textId="77777777" w:rsidR="003B6773" w:rsidRPr="00827199" w:rsidRDefault="003B6773" w:rsidP="00BE3D49">
      <w:pPr>
        <w:shd w:val="clear" w:color="auto" w:fill="FFFFFF"/>
        <w:spacing w:before="120"/>
        <w:ind w:left="720"/>
        <w:rPr>
          <w:sz w:val="22"/>
        </w:rPr>
      </w:pPr>
      <w:r w:rsidRPr="00827199">
        <w:rPr>
          <w:sz w:val="22"/>
          <w:szCs w:val="24"/>
          <w:lang w:val="en-US"/>
        </w:rPr>
        <w:t>on either of the following bases:</w:t>
      </w:r>
    </w:p>
    <w:p w14:paraId="60DD238A" w14:textId="77777777" w:rsidR="003B6773" w:rsidRPr="00827199" w:rsidRDefault="003B6773" w:rsidP="008607CE">
      <w:pPr>
        <w:shd w:val="clear" w:color="auto" w:fill="FFFFFF"/>
        <w:spacing w:before="120"/>
        <w:ind w:left="1440" w:hanging="456"/>
        <w:jc w:val="both"/>
        <w:rPr>
          <w:sz w:val="22"/>
        </w:rPr>
      </w:pPr>
      <w:r w:rsidRPr="00827199">
        <w:rPr>
          <w:sz w:val="22"/>
          <w:szCs w:val="24"/>
          <w:lang w:val="en-US"/>
        </w:rPr>
        <w:t>(iii) the basis that the conditions specified in an approval-in-principle decision have been satisfied;</w:t>
      </w:r>
    </w:p>
    <w:p w14:paraId="1EA95753" w14:textId="77777777" w:rsidR="003B6773" w:rsidRPr="00827199" w:rsidRDefault="003B6773" w:rsidP="00880162">
      <w:pPr>
        <w:shd w:val="clear" w:color="auto" w:fill="FFFFFF"/>
        <w:spacing w:before="120"/>
        <w:ind w:left="1440" w:hanging="456"/>
        <w:jc w:val="both"/>
        <w:rPr>
          <w:sz w:val="22"/>
        </w:rPr>
      </w:pPr>
      <w:r w:rsidRPr="00827199">
        <w:rPr>
          <w:sz w:val="22"/>
          <w:szCs w:val="24"/>
          <w:lang w:val="en-US"/>
        </w:rPr>
        <w:t xml:space="preserve">(iv) the basis that, because of special circumstances, even though the conditions specified in an approval-in-principle decision have not been satisfied, it is reasonable to </w:t>
      </w:r>
      <w:proofErr w:type="spellStart"/>
      <w:r w:rsidRPr="00827199">
        <w:rPr>
          <w:sz w:val="22"/>
          <w:szCs w:val="24"/>
          <w:lang w:val="en-US"/>
        </w:rPr>
        <w:t>recognise</w:t>
      </w:r>
      <w:proofErr w:type="spellEnd"/>
      <w:r w:rsidRPr="00827199">
        <w:rPr>
          <w:sz w:val="22"/>
          <w:szCs w:val="24"/>
          <w:lang w:val="en-US"/>
        </w:rPr>
        <w:t xml:space="preserve"> a scheme or the coverage of persons as if those conditions had been satisfied;</w:t>
      </w:r>
    </w:p>
    <w:p w14:paraId="6187DE19" w14:textId="77777777" w:rsidR="003B6773" w:rsidRPr="00827199" w:rsidRDefault="003B6773" w:rsidP="00880162">
      <w:pPr>
        <w:numPr>
          <w:ilvl w:val="0"/>
          <w:numId w:val="3"/>
        </w:numPr>
        <w:shd w:val="clear" w:color="auto" w:fill="FFFFFF"/>
        <w:tabs>
          <w:tab w:val="left" w:pos="782"/>
        </w:tabs>
        <w:spacing w:before="120"/>
        <w:ind w:left="389"/>
        <w:rPr>
          <w:sz w:val="22"/>
          <w:szCs w:val="24"/>
          <w:lang w:val="en-US"/>
        </w:rPr>
      </w:pPr>
      <w:r w:rsidRPr="00827199">
        <w:rPr>
          <w:sz w:val="22"/>
          <w:szCs w:val="24"/>
          <w:lang w:val="en-US"/>
        </w:rPr>
        <w:t>empowering the Minister to revoke scheme decisions;</w:t>
      </w:r>
    </w:p>
    <w:p w14:paraId="346041D8" w14:textId="77777777" w:rsidR="003B6773" w:rsidRPr="00827199" w:rsidRDefault="003B6773" w:rsidP="00880162">
      <w:pPr>
        <w:numPr>
          <w:ilvl w:val="0"/>
          <w:numId w:val="4"/>
        </w:numPr>
        <w:shd w:val="clear" w:color="auto" w:fill="FFFFFF"/>
        <w:tabs>
          <w:tab w:val="left" w:pos="782"/>
        </w:tabs>
        <w:spacing w:before="120"/>
        <w:ind w:left="782" w:hanging="394"/>
        <w:jc w:val="both"/>
        <w:rPr>
          <w:sz w:val="22"/>
          <w:szCs w:val="24"/>
          <w:lang w:val="en-US"/>
        </w:rPr>
      </w:pPr>
      <w:r w:rsidRPr="00827199">
        <w:rPr>
          <w:sz w:val="22"/>
          <w:szCs w:val="24"/>
          <w:lang w:val="en-US"/>
        </w:rPr>
        <w:t>empowering the Minister to delegate the Minister’s power to make approval-in-principle decisions or to make or revoke scheme decisions to a person holding or performing the duties of a Senior Executive Service office in the Department;</w:t>
      </w:r>
    </w:p>
    <w:p w14:paraId="6BCAD05C" w14:textId="77777777" w:rsidR="003B6773" w:rsidRPr="00827199" w:rsidRDefault="003B6773" w:rsidP="00880162">
      <w:pPr>
        <w:numPr>
          <w:ilvl w:val="0"/>
          <w:numId w:val="4"/>
        </w:numPr>
        <w:shd w:val="clear" w:color="auto" w:fill="FFFFFF"/>
        <w:tabs>
          <w:tab w:val="left" w:pos="782"/>
        </w:tabs>
        <w:spacing w:before="120"/>
        <w:ind w:left="782" w:hanging="394"/>
        <w:jc w:val="both"/>
        <w:rPr>
          <w:sz w:val="22"/>
          <w:szCs w:val="24"/>
          <w:lang w:val="en-US"/>
        </w:rPr>
      </w:pPr>
      <w:r w:rsidRPr="00827199">
        <w:rPr>
          <w:sz w:val="22"/>
          <w:szCs w:val="24"/>
          <w:lang w:val="en-US"/>
        </w:rPr>
        <w:t>the charging of fees for applications for approval-in-principle decisions or scheme decisions;</w:t>
      </w:r>
    </w:p>
    <w:p w14:paraId="5EA851E8" w14:textId="77777777" w:rsidR="003B6773" w:rsidRPr="00827199" w:rsidRDefault="003B6773" w:rsidP="00880162">
      <w:pPr>
        <w:numPr>
          <w:ilvl w:val="0"/>
          <w:numId w:val="3"/>
        </w:numPr>
        <w:shd w:val="clear" w:color="auto" w:fill="FFFFFF"/>
        <w:tabs>
          <w:tab w:val="left" w:pos="782"/>
        </w:tabs>
        <w:spacing w:before="120"/>
        <w:ind w:left="389"/>
        <w:rPr>
          <w:sz w:val="22"/>
          <w:szCs w:val="24"/>
          <w:lang w:val="en-US"/>
        </w:rPr>
      </w:pPr>
      <w:r w:rsidRPr="00827199">
        <w:rPr>
          <w:sz w:val="22"/>
          <w:szCs w:val="24"/>
          <w:lang w:val="en-US"/>
        </w:rPr>
        <w:t>requiring applicants for scheme decisions to:</w:t>
      </w:r>
    </w:p>
    <w:p w14:paraId="7A5B0E1D" w14:textId="77777777" w:rsidR="003B6773" w:rsidRPr="00827199" w:rsidRDefault="003B6773" w:rsidP="00880162">
      <w:pPr>
        <w:shd w:val="clear" w:color="auto" w:fill="FFFFFF"/>
        <w:spacing w:before="120"/>
        <w:ind w:left="1440" w:hanging="341"/>
        <w:rPr>
          <w:sz w:val="22"/>
        </w:rPr>
      </w:pPr>
      <w:r w:rsidRPr="00827199">
        <w:rPr>
          <w:sz w:val="22"/>
          <w:szCs w:val="24"/>
          <w:lang w:val="en-US"/>
        </w:rPr>
        <w:t>(i) obtain certificates about satisfaction of relevant conditions from persons specified in the regulations; and</w:t>
      </w:r>
    </w:p>
    <w:p w14:paraId="123970C3" w14:textId="77777777" w:rsidR="003B6773" w:rsidRPr="00827199" w:rsidRDefault="003B6773" w:rsidP="00880162">
      <w:pPr>
        <w:shd w:val="clear" w:color="auto" w:fill="FFFFFF"/>
        <w:spacing w:before="120"/>
        <w:ind w:left="1032"/>
        <w:rPr>
          <w:sz w:val="22"/>
        </w:rPr>
      </w:pPr>
      <w:r w:rsidRPr="00827199">
        <w:rPr>
          <w:sz w:val="22"/>
          <w:szCs w:val="24"/>
          <w:lang w:val="en-US"/>
        </w:rPr>
        <w:t>(ii) cause those certificates to be given to the Minister;</w:t>
      </w:r>
    </w:p>
    <w:p w14:paraId="40A7B6FE" w14:textId="77777777" w:rsidR="003B6773" w:rsidRPr="00827199" w:rsidRDefault="003B6773" w:rsidP="00880162">
      <w:pPr>
        <w:shd w:val="clear" w:color="auto" w:fill="FFFFFF"/>
        <w:tabs>
          <w:tab w:val="left" w:pos="782"/>
        </w:tabs>
        <w:spacing w:before="120"/>
        <w:ind w:left="782" w:hanging="394"/>
        <w:jc w:val="both"/>
        <w:rPr>
          <w:sz w:val="22"/>
        </w:rPr>
      </w:pPr>
      <w:r w:rsidRPr="00827199">
        <w:rPr>
          <w:sz w:val="22"/>
          <w:szCs w:val="24"/>
          <w:lang w:val="en-US"/>
        </w:rPr>
        <w:t>(g)</w:t>
      </w:r>
      <w:r w:rsidRPr="00827199">
        <w:rPr>
          <w:sz w:val="22"/>
          <w:szCs w:val="24"/>
          <w:lang w:val="en-US"/>
        </w:rPr>
        <w:tab/>
        <w:t>requiring the managers of schemes to notify changed</w:t>
      </w:r>
      <w:r w:rsidR="00880162" w:rsidRPr="00827199">
        <w:rPr>
          <w:sz w:val="22"/>
          <w:szCs w:val="24"/>
          <w:lang w:val="en-US"/>
        </w:rPr>
        <w:t xml:space="preserve"> </w:t>
      </w:r>
      <w:r w:rsidRPr="00827199">
        <w:rPr>
          <w:sz w:val="22"/>
          <w:szCs w:val="24"/>
          <w:lang w:val="en-US"/>
        </w:rPr>
        <w:t>circumstances;</w:t>
      </w:r>
    </w:p>
    <w:p w14:paraId="7D23F30E" w14:textId="77777777" w:rsidR="003B6773" w:rsidRPr="00827199" w:rsidRDefault="003B6773" w:rsidP="00880162">
      <w:pPr>
        <w:shd w:val="clear" w:color="auto" w:fill="FFFFFF"/>
        <w:spacing w:before="120"/>
        <w:ind w:left="778" w:hanging="389"/>
        <w:jc w:val="both"/>
        <w:rPr>
          <w:sz w:val="22"/>
        </w:rPr>
      </w:pPr>
      <w:r w:rsidRPr="00827199">
        <w:rPr>
          <w:sz w:val="22"/>
          <w:szCs w:val="24"/>
          <w:lang w:val="en-US"/>
        </w:rPr>
        <w:t>(h) enabling employers to lodge training guarantee statements on the assumption that conditions specified in an approval-in-principle decision will be satisfied;</w:t>
      </w:r>
    </w:p>
    <w:p w14:paraId="6730568C" w14:textId="77777777" w:rsidR="003B6773" w:rsidRPr="00827199" w:rsidRDefault="003B6773" w:rsidP="00880162">
      <w:pPr>
        <w:shd w:val="clear" w:color="auto" w:fill="FFFFFF"/>
        <w:spacing w:before="120"/>
        <w:ind w:left="782" w:hanging="341"/>
        <w:jc w:val="both"/>
        <w:rPr>
          <w:sz w:val="22"/>
        </w:rPr>
      </w:pPr>
      <w:r w:rsidRPr="00827199">
        <w:rPr>
          <w:sz w:val="22"/>
          <w:szCs w:val="24"/>
          <w:lang w:val="en-US"/>
        </w:rPr>
        <w:t>(i) enabling the Commissioner to amend an assessment if such an assumption proves to be incorrect.</w:t>
      </w:r>
    </w:p>
    <w:p w14:paraId="44751971" w14:textId="77777777" w:rsidR="003B6773" w:rsidRPr="00827199" w:rsidRDefault="003B6773" w:rsidP="00880162">
      <w:pPr>
        <w:shd w:val="clear" w:color="auto" w:fill="FFFFFF"/>
        <w:spacing w:before="120"/>
        <w:ind w:left="346"/>
        <w:rPr>
          <w:sz w:val="22"/>
        </w:rPr>
      </w:pPr>
      <w:r w:rsidRPr="00827199">
        <w:rPr>
          <w:sz w:val="22"/>
          <w:szCs w:val="24"/>
          <w:lang w:val="en-US"/>
        </w:rPr>
        <w:t>“(3) Subsection (2) does not limit the generality of subsection (1).</w:t>
      </w:r>
    </w:p>
    <w:p w14:paraId="5B5DE30F" w14:textId="77777777" w:rsidR="003B6773" w:rsidRPr="00827199" w:rsidRDefault="003B6773" w:rsidP="00880162">
      <w:pPr>
        <w:shd w:val="clear" w:color="auto" w:fill="FFFFFF"/>
        <w:spacing w:before="120"/>
        <w:ind w:left="5" w:firstLine="341"/>
        <w:jc w:val="both"/>
        <w:rPr>
          <w:sz w:val="22"/>
        </w:rPr>
      </w:pPr>
      <w:r w:rsidRPr="00827199">
        <w:rPr>
          <w:sz w:val="22"/>
          <w:szCs w:val="24"/>
          <w:lang w:val="en-US"/>
        </w:rPr>
        <w:t>“(4) The powers conferred by this section do not limit the powers conferred by virtue of paragraph (e) of the definition of ‘employee’ in section 4.”.</w:t>
      </w:r>
    </w:p>
    <w:p w14:paraId="3BDC9C94" w14:textId="77777777" w:rsidR="003B6773" w:rsidRPr="00827199" w:rsidRDefault="003B6773" w:rsidP="00880162">
      <w:pPr>
        <w:shd w:val="clear" w:color="auto" w:fill="FFFFFF"/>
        <w:spacing w:before="120"/>
        <w:ind w:left="10" w:firstLine="331"/>
        <w:jc w:val="both"/>
        <w:rPr>
          <w:sz w:val="22"/>
        </w:rPr>
      </w:pPr>
      <w:r w:rsidRPr="00827199">
        <w:rPr>
          <w:b/>
          <w:bCs/>
          <w:sz w:val="22"/>
          <w:szCs w:val="24"/>
          <w:lang w:val="en-US"/>
        </w:rPr>
        <w:t>5.</w:t>
      </w:r>
      <w:r w:rsidRPr="00827199">
        <w:rPr>
          <w:sz w:val="22"/>
          <w:szCs w:val="24"/>
          <w:lang w:val="en-US"/>
        </w:rPr>
        <w:t xml:space="preserve"> After section 11 of the Principal Act the following sections are inserted:</w:t>
      </w:r>
    </w:p>
    <w:p w14:paraId="196FA359" w14:textId="77777777" w:rsidR="003B6773" w:rsidRPr="00827199" w:rsidRDefault="003B6773" w:rsidP="00880162">
      <w:pPr>
        <w:shd w:val="clear" w:color="auto" w:fill="FFFFFF"/>
        <w:spacing w:before="120"/>
        <w:rPr>
          <w:sz w:val="22"/>
        </w:rPr>
      </w:pPr>
      <w:r w:rsidRPr="00827199">
        <w:rPr>
          <w:b/>
          <w:bCs/>
          <w:sz w:val="22"/>
          <w:szCs w:val="24"/>
          <w:lang w:val="en-US"/>
        </w:rPr>
        <w:t>Treatment of partnerships</w:t>
      </w:r>
    </w:p>
    <w:p w14:paraId="6ADA4F0B" w14:textId="77777777" w:rsidR="003B6773" w:rsidRPr="00827199" w:rsidRDefault="003B6773" w:rsidP="00880162">
      <w:pPr>
        <w:shd w:val="clear" w:color="auto" w:fill="FFFFFF"/>
        <w:spacing w:before="120"/>
        <w:ind w:left="10" w:firstLine="341"/>
        <w:jc w:val="both"/>
        <w:rPr>
          <w:sz w:val="22"/>
        </w:rPr>
      </w:pPr>
      <w:r w:rsidRPr="00827199">
        <w:rPr>
          <w:sz w:val="22"/>
          <w:szCs w:val="24"/>
          <w:lang w:val="en-US"/>
        </w:rPr>
        <w:t>“11</w:t>
      </w:r>
      <w:r w:rsidRPr="00827199">
        <w:rPr>
          <w:smallCaps/>
          <w:sz w:val="22"/>
          <w:szCs w:val="24"/>
          <w:lang w:val="en-US"/>
        </w:rPr>
        <w:t>a</w:t>
      </w:r>
      <w:r w:rsidRPr="00827199">
        <w:rPr>
          <w:sz w:val="22"/>
          <w:szCs w:val="24"/>
          <w:lang w:val="en-US"/>
        </w:rPr>
        <w:t>. (1) Subject to this section, this Act applies to a partnership as if the partnership were a person.</w:t>
      </w:r>
    </w:p>
    <w:p w14:paraId="54173E4C" w14:textId="77777777" w:rsidR="003B6773" w:rsidRPr="00827199" w:rsidRDefault="003B6773" w:rsidP="00880162">
      <w:pPr>
        <w:shd w:val="clear" w:color="auto" w:fill="FFFFFF"/>
        <w:spacing w:before="120"/>
        <w:ind w:left="5" w:firstLine="336"/>
        <w:jc w:val="both"/>
        <w:rPr>
          <w:sz w:val="22"/>
        </w:rPr>
      </w:pPr>
      <w:r w:rsidRPr="00827199">
        <w:rPr>
          <w:sz w:val="22"/>
          <w:szCs w:val="24"/>
          <w:lang w:val="en-US"/>
        </w:rPr>
        <w:t>“(2) An obligation that, apart from this subsection, would be imposed by this Act on a person, being a partnership, is imposed on each partner, but may be discharged by any of the partners.</w:t>
      </w:r>
    </w:p>
    <w:p w14:paraId="1ABDD9A1" w14:textId="77777777" w:rsidR="003B6773" w:rsidRPr="00827199" w:rsidRDefault="003B6773" w:rsidP="00880162">
      <w:pPr>
        <w:shd w:val="clear" w:color="auto" w:fill="FFFFFF"/>
        <w:spacing w:before="120"/>
        <w:ind w:left="5" w:firstLine="341"/>
        <w:jc w:val="both"/>
        <w:rPr>
          <w:sz w:val="22"/>
        </w:rPr>
      </w:pPr>
      <w:r w:rsidRPr="00827199">
        <w:rPr>
          <w:sz w:val="22"/>
          <w:szCs w:val="24"/>
          <w:lang w:val="en-US"/>
        </w:rPr>
        <w:t>“(3) An amount that, apart from this subsection, would be payable under this Act by a person, being a partnership, is jointly and severally payable by the partners.</w:t>
      </w:r>
    </w:p>
    <w:p w14:paraId="0052BE2C" w14:textId="77777777" w:rsidR="003B6773" w:rsidRPr="00827199" w:rsidRDefault="003B6773" w:rsidP="00880162">
      <w:pPr>
        <w:shd w:val="clear" w:color="auto" w:fill="FFFFFF"/>
        <w:spacing w:before="120"/>
        <w:ind w:left="5" w:firstLine="341"/>
        <w:jc w:val="both"/>
        <w:rPr>
          <w:sz w:val="22"/>
        </w:rPr>
        <w:sectPr w:rsidR="003B6773" w:rsidRPr="00827199" w:rsidSect="00880162">
          <w:pgSz w:w="12240" w:h="15840"/>
          <w:pgMar w:top="1440" w:right="1440" w:bottom="1440" w:left="1440" w:header="720" w:footer="720" w:gutter="0"/>
          <w:cols w:space="60"/>
          <w:noEndnote/>
          <w:docGrid w:linePitch="272"/>
        </w:sectPr>
      </w:pPr>
    </w:p>
    <w:p w14:paraId="015658CF" w14:textId="77777777" w:rsidR="003B6773" w:rsidRPr="00827199" w:rsidRDefault="003B6773" w:rsidP="00880162">
      <w:pPr>
        <w:shd w:val="clear" w:color="auto" w:fill="FFFFFF"/>
        <w:spacing w:before="120"/>
        <w:ind w:left="10" w:firstLine="346"/>
        <w:jc w:val="both"/>
        <w:rPr>
          <w:sz w:val="22"/>
        </w:rPr>
      </w:pPr>
      <w:r w:rsidRPr="00827199">
        <w:rPr>
          <w:sz w:val="22"/>
          <w:szCs w:val="24"/>
          <w:lang w:val="en-US"/>
        </w:rPr>
        <w:lastRenderedPageBreak/>
        <w:t>“(4) Where, by virtue of the operation of subsection (1), an offence against this Act is taken to have been committed by a partnership, that offence is taken to have been committed by each of the partners.</w:t>
      </w:r>
    </w:p>
    <w:p w14:paraId="6899A0DD" w14:textId="77777777" w:rsidR="003B6773" w:rsidRPr="00827199" w:rsidRDefault="003B6773" w:rsidP="00880162">
      <w:pPr>
        <w:shd w:val="clear" w:color="auto" w:fill="FFFFFF"/>
        <w:spacing w:before="120"/>
        <w:ind w:left="10" w:firstLine="346"/>
        <w:jc w:val="both"/>
        <w:rPr>
          <w:sz w:val="22"/>
        </w:rPr>
      </w:pPr>
      <w:r w:rsidRPr="00827199">
        <w:rPr>
          <w:sz w:val="22"/>
          <w:szCs w:val="24"/>
          <w:lang w:val="en-US"/>
        </w:rPr>
        <w:t xml:space="preserve">“(5) In a prosecution of a person for an offence by virtue of this section, it is a </w:t>
      </w:r>
      <w:proofErr w:type="spellStart"/>
      <w:r w:rsidRPr="00827199">
        <w:rPr>
          <w:sz w:val="22"/>
          <w:szCs w:val="24"/>
          <w:lang w:val="en-US"/>
        </w:rPr>
        <w:t>defence</w:t>
      </w:r>
      <w:proofErr w:type="spellEnd"/>
      <w:r w:rsidRPr="00827199">
        <w:rPr>
          <w:sz w:val="22"/>
          <w:szCs w:val="24"/>
          <w:lang w:val="en-US"/>
        </w:rPr>
        <w:t xml:space="preserve"> if the person proves that the person:</w:t>
      </w:r>
    </w:p>
    <w:p w14:paraId="68BD382E" w14:textId="77777777" w:rsidR="003B6773" w:rsidRPr="00827199" w:rsidRDefault="003B6773" w:rsidP="00880162">
      <w:pPr>
        <w:numPr>
          <w:ilvl w:val="0"/>
          <w:numId w:val="5"/>
        </w:numPr>
        <w:shd w:val="clear" w:color="auto" w:fill="FFFFFF"/>
        <w:tabs>
          <w:tab w:val="left" w:pos="792"/>
        </w:tabs>
        <w:spacing w:before="120"/>
        <w:ind w:left="792" w:hanging="394"/>
        <w:jc w:val="both"/>
        <w:rPr>
          <w:sz w:val="22"/>
          <w:szCs w:val="24"/>
          <w:lang w:val="en-US"/>
        </w:rPr>
      </w:pPr>
      <w:r w:rsidRPr="00827199">
        <w:rPr>
          <w:sz w:val="22"/>
          <w:szCs w:val="24"/>
          <w:lang w:val="en-US"/>
        </w:rPr>
        <w:t>did not aid, abet, counsel or procure the act or omission by virtue of which the offence is taken to have been committed; and</w:t>
      </w:r>
    </w:p>
    <w:p w14:paraId="3E211F78" w14:textId="77777777" w:rsidR="003B6773" w:rsidRPr="00827199" w:rsidRDefault="003B6773" w:rsidP="00880162">
      <w:pPr>
        <w:numPr>
          <w:ilvl w:val="0"/>
          <w:numId w:val="5"/>
        </w:numPr>
        <w:shd w:val="clear" w:color="auto" w:fill="FFFFFF"/>
        <w:tabs>
          <w:tab w:val="left" w:pos="792"/>
        </w:tabs>
        <w:spacing w:before="120"/>
        <w:ind w:left="792" w:hanging="394"/>
        <w:jc w:val="both"/>
        <w:rPr>
          <w:sz w:val="22"/>
          <w:szCs w:val="24"/>
          <w:lang w:val="en-US"/>
        </w:rPr>
      </w:pPr>
      <w:r w:rsidRPr="00827199">
        <w:rPr>
          <w:sz w:val="22"/>
          <w:szCs w:val="24"/>
          <w:lang w:val="en-US"/>
        </w:rPr>
        <w:t>was not in any way, by act or omission, directly or indirectly, knowingly concerned in, or party to, the act or omission by virtue of which the offence is taken to have been committed.</w:t>
      </w:r>
    </w:p>
    <w:p w14:paraId="17C10182" w14:textId="2C2819A1" w:rsidR="003B6773" w:rsidRPr="00827199" w:rsidRDefault="003B6773" w:rsidP="00880162">
      <w:pPr>
        <w:shd w:val="clear" w:color="auto" w:fill="FFFFFF"/>
        <w:spacing w:before="120"/>
        <w:ind w:left="10" w:firstLine="346"/>
        <w:jc w:val="both"/>
        <w:rPr>
          <w:sz w:val="22"/>
        </w:rPr>
      </w:pPr>
      <w:r w:rsidRPr="00827199">
        <w:rPr>
          <w:sz w:val="22"/>
          <w:szCs w:val="24"/>
          <w:lang w:val="en-US"/>
        </w:rPr>
        <w:t xml:space="preserve">“(6) A reference in this section to this Act includes a reference to Part III of the </w:t>
      </w:r>
      <w:r w:rsidRPr="00827199">
        <w:rPr>
          <w:i/>
          <w:iCs/>
          <w:sz w:val="22"/>
          <w:szCs w:val="24"/>
          <w:lang w:val="en-US"/>
        </w:rPr>
        <w:t>Taxation Administration Act 1953</w:t>
      </w:r>
      <w:r w:rsidRPr="005C035B">
        <w:rPr>
          <w:iCs/>
          <w:sz w:val="22"/>
          <w:szCs w:val="24"/>
          <w:lang w:val="en-US"/>
        </w:rPr>
        <w:t xml:space="preserve">, </w:t>
      </w:r>
      <w:r w:rsidRPr="00827199">
        <w:rPr>
          <w:sz w:val="22"/>
          <w:szCs w:val="24"/>
          <w:lang w:val="en-US"/>
        </w:rPr>
        <w:t>in so far as that Part relates to this Act.</w:t>
      </w:r>
    </w:p>
    <w:p w14:paraId="62639391" w14:textId="77777777" w:rsidR="003B6773" w:rsidRPr="00827199" w:rsidRDefault="003B6773" w:rsidP="00880162">
      <w:pPr>
        <w:shd w:val="clear" w:color="auto" w:fill="FFFFFF"/>
        <w:spacing w:before="120"/>
        <w:ind w:left="5"/>
        <w:rPr>
          <w:sz w:val="22"/>
        </w:rPr>
      </w:pPr>
      <w:r w:rsidRPr="00827199">
        <w:rPr>
          <w:b/>
          <w:bCs/>
          <w:sz w:val="22"/>
          <w:szCs w:val="24"/>
          <w:lang w:val="en-US"/>
        </w:rPr>
        <w:t>Treatment of unincorporated associations</w:t>
      </w:r>
    </w:p>
    <w:p w14:paraId="21211C7C" w14:textId="77777777" w:rsidR="003B6773" w:rsidRPr="00827199" w:rsidRDefault="003B6773" w:rsidP="00880162">
      <w:pPr>
        <w:shd w:val="clear" w:color="auto" w:fill="FFFFFF"/>
        <w:spacing w:before="120"/>
        <w:ind w:left="5" w:firstLine="350"/>
        <w:jc w:val="both"/>
        <w:rPr>
          <w:sz w:val="22"/>
        </w:rPr>
      </w:pPr>
      <w:r w:rsidRPr="00827199">
        <w:rPr>
          <w:sz w:val="22"/>
          <w:szCs w:val="24"/>
          <w:lang w:val="de-DE"/>
        </w:rPr>
        <w:t>“11</w:t>
      </w:r>
      <w:r w:rsidRPr="00827199">
        <w:rPr>
          <w:smallCaps/>
          <w:sz w:val="22"/>
          <w:szCs w:val="24"/>
          <w:lang w:val="de-DE"/>
        </w:rPr>
        <w:t>b</w:t>
      </w:r>
      <w:r w:rsidRPr="00827199">
        <w:rPr>
          <w:sz w:val="22"/>
          <w:szCs w:val="24"/>
          <w:lang w:val="de-DE"/>
        </w:rPr>
        <w:t xml:space="preserve">. </w:t>
      </w:r>
      <w:r w:rsidRPr="00827199">
        <w:rPr>
          <w:sz w:val="22"/>
          <w:szCs w:val="24"/>
          <w:lang w:val="en-US"/>
        </w:rPr>
        <w:t>(1) This section applies to an unincorporated association or body of persons (other than a partnership).</w:t>
      </w:r>
    </w:p>
    <w:p w14:paraId="0E4E8FBA" w14:textId="77777777" w:rsidR="003B6773" w:rsidRPr="00827199" w:rsidRDefault="003B6773" w:rsidP="00880162">
      <w:pPr>
        <w:shd w:val="clear" w:color="auto" w:fill="FFFFFF"/>
        <w:spacing w:before="120"/>
        <w:ind w:firstLine="355"/>
        <w:jc w:val="both"/>
        <w:rPr>
          <w:sz w:val="22"/>
        </w:rPr>
      </w:pPr>
      <w:r w:rsidRPr="00827199">
        <w:rPr>
          <w:sz w:val="22"/>
          <w:szCs w:val="24"/>
          <w:lang w:val="en-US"/>
        </w:rPr>
        <w:t>“(2) Subject to this section, this Act applies to an association or body as if the association or body were a person.</w:t>
      </w:r>
    </w:p>
    <w:p w14:paraId="76EC7B67" w14:textId="77777777" w:rsidR="003B6773" w:rsidRPr="00827199" w:rsidRDefault="003B6773" w:rsidP="00880162">
      <w:pPr>
        <w:shd w:val="clear" w:color="auto" w:fill="FFFFFF"/>
        <w:spacing w:before="120"/>
        <w:ind w:left="5" w:firstLine="350"/>
        <w:jc w:val="both"/>
        <w:rPr>
          <w:sz w:val="22"/>
        </w:rPr>
      </w:pPr>
      <w:r w:rsidRPr="00827199">
        <w:rPr>
          <w:sz w:val="22"/>
          <w:szCs w:val="24"/>
          <w:lang w:val="en-US"/>
        </w:rPr>
        <w:t>“(3) An obligation that, apart from this subsection, would be imposed by this Act on a person, being an association or body, is imposed on the controlling officer or officers of the association or body.</w:t>
      </w:r>
    </w:p>
    <w:p w14:paraId="69471E65" w14:textId="77777777" w:rsidR="003B6773" w:rsidRPr="00827199" w:rsidRDefault="003B6773" w:rsidP="00880162">
      <w:pPr>
        <w:shd w:val="clear" w:color="auto" w:fill="FFFFFF"/>
        <w:spacing w:before="120"/>
        <w:ind w:firstLine="355"/>
        <w:jc w:val="both"/>
        <w:rPr>
          <w:sz w:val="22"/>
        </w:rPr>
      </w:pPr>
      <w:r w:rsidRPr="00827199">
        <w:rPr>
          <w:sz w:val="22"/>
          <w:szCs w:val="24"/>
          <w:lang w:val="en-US"/>
        </w:rPr>
        <w:t>“(4) An amount that, apart from this subsection, would be payable under this Act by a person, being an association or body, is jointly and severally payable by the members of the association or body.</w:t>
      </w:r>
    </w:p>
    <w:p w14:paraId="6865EBD2" w14:textId="77777777" w:rsidR="003B6773" w:rsidRPr="00827199" w:rsidRDefault="003B6773" w:rsidP="00880162">
      <w:pPr>
        <w:shd w:val="clear" w:color="auto" w:fill="FFFFFF"/>
        <w:spacing w:before="120"/>
        <w:ind w:firstLine="350"/>
        <w:jc w:val="both"/>
        <w:rPr>
          <w:sz w:val="22"/>
        </w:rPr>
      </w:pPr>
      <w:r w:rsidRPr="00827199">
        <w:rPr>
          <w:sz w:val="22"/>
          <w:szCs w:val="24"/>
          <w:lang w:val="en-US"/>
        </w:rPr>
        <w:t>“(5) Where, by virtue of the operation of subsection (2), an offence against this Act is taken to have been committed by an association or body, that offence is taken to have been committed by the controlling officer or officers of the association or body.</w:t>
      </w:r>
    </w:p>
    <w:p w14:paraId="2914BD0B" w14:textId="77777777" w:rsidR="003B6773" w:rsidRPr="00827199" w:rsidRDefault="003B6773" w:rsidP="00880162">
      <w:pPr>
        <w:shd w:val="clear" w:color="auto" w:fill="FFFFFF"/>
        <w:spacing w:before="120"/>
        <w:ind w:left="5" w:firstLine="346"/>
        <w:jc w:val="both"/>
        <w:rPr>
          <w:sz w:val="22"/>
        </w:rPr>
      </w:pPr>
      <w:r w:rsidRPr="00827199">
        <w:rPr>
          <w:sz w:val="22"/>
          <w:szCs w:val="24"/>
          <w:lang w:val="en-US"/>
        </w:rPr>
        <w:t xml:space="preserve">“(6) In a prosecution of a person for an offence by virtue of this section, it is a </w:t>
      </w:r>
      <w:proofErr w:type="spellStart"/>
      <w:r w:rsidRPr="00827199">
        <w:rPr>
          <w:sz w:val="22"/>
          <w:szCs w:val="24"/>
          <w:lang w:val="en-US"/>
        </w:rPr>
        <w:t>defence</w:t>
      </w:r>
      <w:proofErr w:type="spellEnd"/>
      <w:r w:rsidRPr="00827199">
        <w:rPr>
          <w:sz w:val="22"/>
          <w:szCs w:val="24"/>
          <w:lang w:val="en-US"/>
        </w:rPr>
        <w:t xml:space="preserve"> if the person proves that the person:</w:t>
      </w:r>
    </w:p>
    <w:p w14:paraId="1BA51C1A" w14:textId="77777777" w:rsidR="003B6773" w:rsidRPr="00827199" w:rsidRDefault="003B6773" w:rsidP="00880162">
      <w:pPr>
        <w:numPr>
          <w:ilvl w:val="0"/>
          <w:numId w:val="6"/>
        </w:numPr>
        <w:shd w:val="clear" w:color="auto" w:fill="FFFFFF"/>
        <w:tabs>
          <w:tab w:val="left" w:pos="787"/>
        </w:tabs>
        <w:spacing w:before="120"/>
        <w:ind w:left="787" w:hanging="398"/>
        <w:jc w:val="both"/>
        <w:rPr>
          <w:sz w:val="22"/>
          <w:szCs w:val="24"/>
          <w:lang w:val="en-US"/>
        </w:rPr>
      </w:pPr>
      <w:r w:rsidRPr="00827199">
        <w:rPr>
          <w:sz w:val="22"/>
          <w:szCs w:val="24"/>
          <w:lang w:val="en-US"/>
        </w:rPr>
        <w:t>did not aid, abet, counsel or procure the act or omission by virtue of which the offence is taken to have been committed; and</w:t>
      </w:r>
    </w:p>
    <w:p w14:paraId="2833C167" w14:textId="77777777" w:rsidR="003B6773" w:rsidRPr="00827199" w:rsidRDefault="003B6773" w:rsidP="00880162">
      <w:pPr>
        <w:numPr>
          <w:ilvl w:val="0"/>
          <w:numId w:val="6"/>
        </w:numPr>
        <w:shd w:val="clear" w:color="auto" w:fill="FFFFFF"/>
        <w:tabs>
          <w:tab w:val="left" w:pos="787"/>
        </w:tabs>
        <w:spacing w:before="120"/>
        <w:ind w:left="787" w:hanging="398"/>
        <w:jc w:val="both"/>
        <w:rPr>
          <w:sz w:val="22"/>
          <w:szCs w:val="24"/>
          <w:lang w:val="en-US"/>
        </w:rPr>
      </w:pPr>
      <w:r w:rsidRPr="00827199">
        <w:rPr>
          <w:sz w:val="22"/>
          <w:szCs w:val="24"/>
          <w:lang w:val="en-US"/>
        </w:rPr>
        <w:t>was not in any way, by act or omission, directly or indirectly, knowingly concerned in, or party to, the act or omission by virtue of which the offence is taken to have been committed.</w:t>
      </w:r>
    </w:p>
    <w:p w14:paraId="648F497C" w14:textId="77777777" w:rsidR="003B6773" w:rsidRPr="00827199" w:rsidRDefault="003B6773" w:rsidP="00880162">
      <w:pPr>
        <w:shd w:val="clear" w:color="auto" w:fill="FFFFFF"/>
        <w:spacing w:before="120"/>
        <w:ind w:firstLine="350"/>
        <w:jc w:val="both"/>
        <w:rPr>
          <w:sz w:val="22"/>
        </w:rPr>
      </w:pPr>
      <w:r w:rsidRPr="00827199">
        <w:rPr>
          <w:sz w:val="22"/>
          <w:szCs w:val="24"/>
          <w:lang w:val="en-US"/>
        </w:rPr>
        <w:t>“(7) A reference in this section to a controlling officer of an association or body is a reference to a person who has authority to determine, or who has control over:</w:t>
      </w:r>
    </w:p>
    <w:p w14:paraId="6802F54F" w14:textId="77777777" w:rsidR="003B6773" w:rsidRPr="00827199" w:rsidRDefault="003B6773" w:rsidP="00880162">
      <w:pPr>
        <w:numPr>
          <w:ilvl w:val="0"/>
          <w:numId w:val="7"/>
        </w:numPr>
        <w:shd w:val="clear" w:color="auto" w:fill="FFFFFF"/>
        <w:tabs>
          <w:tab w:val="left" w:pos="787"/>
        </w:tabs>
        <w:spacing w:before="120"/>
        <w:ind w:left="389"/>
        <w:rPr>
          <w:sz w:val="22"/>
          <w:szCs w:val="24"/>
          <w:lang w:val="en-US"/>
        </w:rPr>
      </w:pPr>
      <w:r w:rsidRPr="00827199">
        <w:rPr>
          <w:sz w:val="22"/>
          <w:szCs w:val="24"/>
          <w:lang w:val="en-US"/>
        </w:rPr>
        <w:t>the general conduct of the affairs of the association or body; or</w:t>
      </w:r>
    </w:p>
    <w:p w14:paraId="5489BAAE" w14:textId="77777777" w:rsidR="003B6773" w:rsidRPr="00827199" w:rsidRDefault="003B6773" w:rsidP="00880162">
      <w:pPr>
        <w:numPr>
          <w:ilvl w:val="0"/>
          <w:numId w:val="7"/>
        </w:numPr>
        <w:shd w:val="clear" w:color="auto" w:fill="FFFFFF"/>
        <w:tabs>
          <w:tab w:val="left" w:pos="787"/>
        </w:tabs>
        <w:spacing w:before="120"/>
        <w:ind w:left="389"/>
        <w:rPr>
          <w:sz w:val="22"/>
          <w:szCs w:val="24"/>
          <w:lang w:val="en-US"/>
        </w:rPr>
      </w:pPr>
      <w:r w:rsidRPr="00827199">
        <w:rPr>
          <w:sz w:val="22"/>
          <w:szCs w:val="24"/>
          <w:lang w:val="en-US"/>
        </w:rPr>
        <w:t>the conduct of that part of the affairs of the association or body</w:t>
      </w:r>
    </w:p>
    <w:p w14:paraId="42CB7D07" w14:textId="77777777" w:rsidR="003B6773" w:rsidRPr="00827199" w:rsidRDefault="003B6773" w:rsidP="00880162">
      <w:pPr>
        <w:numPr>
          <w:ilvl w:val="0"/>
          <w:numId w:val="7"/>
        </w:numPr>
        <w:shd w:val="clear" w:color="auto" w:fill="FFFFFF"/>
        <w:tabs>
          <w:tab w:val="left" w:pos="787"/>
        </w:tabs>
        <w:spacing w:before="120"/>
        <w:ind w:left="389"/>
        <w:rPr>
          <w:sz w:val="22"/>
          <w:szCs w:val="24"/>
          <w:lang w:val="en-US"/>
        </w:rPr>
        <w:sectPr w:rsidR="003B6773" w:rsidRPr="00827199" w:rsidSect="00880162">
          <w:pgSz w:w="12240" w:h="15840"/>
          <w:pgMar w:top="1440" w:right="1440" w:bottom="1440" w:left="1440" w:header="720" w:footer="720" w:gutter="0"/>
          <w:cols w:space="60"/>
          <w:noEndnote/>
          <w:docGrid w:linePitch="272"/>
        </w:sectPr>
      </w:pPr>
    </w:p>
    <w:p w14:paraId="13884AE4" w14:textId="77777777" w:rsidR="003B6773" w:rsidRPr="00827199" w:rsidRDefault="003B6773" w:rsidP="00880162">
      <w:pPr>
        <w:shd w:val="clear" w:color="auto" w:fill="FFFFFF"/>
        <w:spacing w:before="120"/>
        <w:ind w:left="778"/>
        <w:rPr>
          <w:sz w:val="22"/>
        </w:rPr>
      </w:pPr>
      <w:r w:rsidRPr="00827199">
        <w:rPr>
          <w:sz w:val="22"/>
          <w:szCs w:val="24"/>
          <w:lang w:val="de-DE"/>
        </w:rPr>
        <w:lastRenderedPageBreak/>
        <w:t xml:space="preserve">in </w:t>
      </w:r>
      <w:r w:rsidRPr="00827199">
        <w:rPr>
          <w:sz w:val="22"/>
          <w:szCs w:val="24"/>
          <w:lang w:val="en-US"/>
        </w:rPr>
        <w:t>relation to which the obligation arose, or the act or omission occurred, as the case may be.</w:t>
      </w:r>
    </w:p>
    <w:p w14:paraId="6EADBC08" w14:textId="67FF8D3C" w:rsidR="003B6773" w:rsidRPr="00827199" w:rsidRDefault="003B6773" w:rsidP="00B04304">
      <w:pPr>
        <w:shd w:val="clear" w:color="auto" w:fill="FFFFFF"/>
        <w:spacing w:before="120"/>
        <w:ind w:firstLine="437"/>
        <w:jc w:val="both"/>
        <w:rPr>
          <w:sz w:val="22"/>
        </w:rPr>
      </w:pPr>
      <w:r w:rsidRPr="00827199">
        <w:rPr>
          <w:sz w:val="22"/>
          <w:szCs w:val="24"/>
          <w:lang w:val="en-US"/>
        </w:rPr>
        <w:t xml:space="preserve">“(8) A reference in this section to this Act includes a reference to Part III of the </w:t>
      </w:r>
      <w:r w:rsidRPr="00827199">
        <w:rPr>
          <w:i/>
          <w:iCs/>
          <w:sz w:val="22"/>
          <w:szCs w:val="24"/>
          <w:lang w:val="en-US"/>
        </w:rPr>
        <w:t>Taxation Administration Act 1953</w:t>
      </w:r>
      <w:r w:rsidRPr="005C035B">
        <w:rPr>
          <w:iCs/>
          <w:sz w:val="22"/>
          <w:szCs w:val="24"/>
          <w:lang w:val="en-US"/>
        </w:rPr>
        <w:t xml:space="preserve">, </w:t>
      </w:r>
      <w:r w:rsidRPr="00827199">
        <w:rPr>
          <w:sz w:val="22"/>
          <w:szCs w:val="24"/>
          <w:lang w:val="en-US"/>
        </w:rPr>
        <w:t>in so far as that Part relates to this Act.”.</w:t>
      </w:r>
    </w:p>
    <w:p w14:paraId="1A136962" w14:textId="77777777" w:rsidR="003B6773" w:rsidRPr="00827199" w:rsidRDefault="003B6773" w:rsidP="00880162">
      <w:pPr>
        <w:shd w:val="clear" w:color="auto" w:fill="FFFFFF"/>
        <w:spacing w:before="120"/>
        <w:rPr>
          <w:sz w:val="22"/>
        </w:rPr>
      </w:pPr>
      <w:r w:rsidRPr="00827199">
        <w:rPr>
          <w:b/>
          <w:bCs/>
          <w:sz w:val="22"/>
          <w:szCs w:val="24"/>
          <w:lang w:val="en-US"/>
        </w:rPr>
        <w:t>Election by members of business groups</w:t>
      </w:r>
    </w:p>
    <w:p w14:paraId="75BE8C6C" w14:textId="77777777" w:rsidR="003B6773" w:rsidRPr="00827199" w:rsidRDefault="003B6773" w:rsidP="00880162">
      <w:pPr>
        <w:shd w:val="clear" w:color="auto" w:fill="FFFFFF"/>
        <w:spacing w:before="120"/>
        <w:ind w:left="331"/>
        <w:rPr>
          <w:sz w:val="22"/>
        </w:rPr>
      </w:pPr>
      <w:r w:rsidRPr="00827199">
        <w:rPr>
          <w:b/>
          <w:bCs/>
          <w:sz w:val="22"/>
          <w:szCs w:val="24"/>
          <w:lang w:val="en-US"/>
        </w:rPr>
        <w:t xml:space="preserve">6. </w:t>
      </w:r>
      <w:r w:rsidRPr="00827199">
        <w:rPr>
          <w:sz w:val="22"/>
          <w:szCs w:val="24"/>
          <w:lang w:val="en-US"/>
        </w:rPr>
        <w:t>Section 12 of the Principal Act is amended:</w:t>
      </w:r>
    </w:p>
    <w:p w14:paraId="2A1DF170" w14:textId="77777777" w:rsidR="003B6773" w:rsidRPr="00827199" w:rsidRDefault="003B6773" w:rsidP="00880162">
      <w:pPr>
        <w:shd w:val="clear" w:color="auto" w:fill="FFFFFF"/>
        <w:tabs>
          <w:tab w:val="left" w:pos="768"/>
        </w:tabs>
        <w:spacing w:before="120"/>
        <w:ind w:left="768" w:hanging="394"/>
        <w:rPr>
          <w:sz w:val="22"/>
        </w:rPr>
      </w:pPr>
      <w:r w:rsidRPr="00827199">
        <w:rPr>
          <w:b/>
          <w:bCs/>
          <w:sz w:val="22"/>
          <w:szCs w:val="24"/>
          <w:lang w:val="en-US"/>
        </w:rPr>
        <w:t>(a)</w:t>
      </w:r>
      <w:r w:rsidRPr="00827199">
        <w:rPr>
          <w:sz w:val="22"/>
          <w:szCs w:val="24"/>
          <w:lang w:val="en-US"/>
        </w:rPr>
        <w:tab/>
        <w:t>by omitting paragraph (3) (b) and substituting the following</w:t>
      </w:r>
      <w:r w:rsidR="00880162" w:rsidRPr="00827199">
        <w:rPr>
          <w:sz w:val="22"/>
          <w:szCs w:val="24"/>
          <w:lang w:val="en-US"/>
        </w:rPr>
        <w:t xml:space="preserve"> </w:t>
      </w:r>
      <w:r w:rsidRPr="00827199">
        <w:rPr>
          <w:sz w:val="22"/>
          <w:szCs w:val="24"/>
          <w:lang w:val="en-US"/>
        </w:rPr>
        <w:t>paragraphs:</w:t>
      </w:r>
    </w:p>
    <w:p w14:paraId="59C4263C" w14:textId="77777777" w:rsidR="003B6773" w:rsidRPr="00827199" w:rsidRDefault="003B6773" w:rsidP="00880162">
      <w:pPr>
        <w:shd w:val="clear" w:color="auto" w:fill="FFFFFF"/>
        <w:spacing w:before="120"/>
        <w:ind w:left="1522" w:hanging="490"/>
        <w:jc w:val="both"/>
        <w:rPr>
          <w:sz w:val="22"/>
        </w:rPr>
      </w:pPr>
      <w:r w:rsidRPr="00827199">
        <w:rPr>
          <w:sz w:val="22"/>
          <w:szCs w:val="24"/>
          <w:lang w:val="en-US"/>
        </w:rPr>
        <w:t>“(b) an obligation that, apart from this subsection, would be imposed by this Act on the members as if they were a single person during the year is imposed on each member, but may be discharged by any of the members; and</w:t>
      </w:r>
    </w:p>
    <w:p w14:paraId="54FBAFC0" w14:textId="77777777" w:rsidR="003B6773" w:rsidRPr="00827199" w:rsidRDefault="003B6773" w:rsidP="00880162">
      <w:pPr>
        <w:numPr>
          <w:ilvl w:val="0"/>
          <w:numId w:val="8"/>
        </w:numPr>
        <w:shd w:val="clear" w:color="auto" w:fill="FFFFFF"/>
        <w:tabs>
          <w:tab w:val="left" w:pos="1517"/>
        </w:tabs>
        <w:spacing w:before="120"/>
        <w:ind w:left="1517" w:hanging="360"/>
        <w:jc w:val="both"/>
        <w:rPr>
          <w:sz w:val="22"/>
          <w:szCs w:val="24"/>
          <w:lang w:val="en-US"/>
        </w:rPr>
      </w:pPr>
      <w:r w:rsidRPr="00827199">
        <w:rPr>
          <w:sz w:val="22"/>
          <w:szCs w:val="24"/>
          <w:lang w:val="en-US"/>
        </w:rPr>
        <w:t>an amount that, apart from this section, would be payable under this Act by the members as if they were a single person during the year is jointly and severally payable by the members; and</w:t>
      </w:r>
    </w:p>
    <w:p w14:paraId="56923E6D" w14:textId="77777777" w:rsidR="003B6773" w:rsidRPr="00827199" w:rsidRDefault="003B6773" w:rsidP="00880162">
      <w:pPr>
        <w:numPr>
          <w:ilvl w:val="0"/>
          <w:numId w:val="8"/>
        </w:numPr>
        <w:shd w:val="clear" w:color="auto" w:fill="FFFFFF"/>
        <w:tabs>
          <w:tab w:val="left" w:pos="1517"/>
        </w:tabs>
        <w:spacing w:before="120"/>
        <w:ind w:left="1517" w:hanging="360"/>
        <w:jc w:val="both"/>
        <w:rPr>
          <w:sz w:val="22"/>
          <w:szCs w:val="24"/>
          <w:lang w:val="en-US"/>
        </w:rPr>
      </w:pPr>
      <w:r w:rsidRPr="00827199">
        <w:rPr>
          <w:sz w:val="22"/>
          <w:szCs w:val="24"/>
          <w:lang w:val="en-US"/>
        </w:rPr>
        <w:t>where, by virtue of the operation of paragraph (a), an offence against this Act is taken to have been committed by the members, that offence is taken to have been committed by each of the members; and</w:t>
      </w:r>
    </w:p>
    <w:p w14:paraId="4371C818" w14:textId="77777777" w:rsidR="003B6773" w:rsidRPr="00827199" w:rsidRDefault="003B6773" w:rsidP="00880162">
      <w:pPr>
        <w:numPr>
          <w:ilvl w:val="0"/>
          <w:numId w:val="8"/>
        </w:numPr>
        <w:shd w:val="clear" w:color="auto" w:fill="FFFFFF"/>
        <w:tabs>
          <w:tab w:val="left" w:pos="1517"/>
        </w:tabs>
        <w:spacing w:before="120"/>
        <w:ind w:left="1517" w:hanging="360"/>
        <w:jc w:val="both"/>
        <w:rPr>
          <w:sz w:val="22"/>
          <w:szCs w:val="24"/>
          <w:lang w:val="en-US"/>
        </w:rPr>
      </w:pPr>
      <w:r w:rsidRPr="00827199">
        <w:rPr>
          <w:sz w:val="22"/>
          <w:szCs w:val="24"/>
          <w:lang w:val="en-US"/>
        </w:rPr>
        <w:t xml:space="preserve">in a prosecution of a person for an offence by virtue of this subsection, it is a </w:t>
      </w:r>
      <w:proofErr w:type="spellStart"/>
      <w:r w:rsidRPr="00827199">
        <w:rPr>
          <w:sz w:val="22"/>
          <w:szCs w:val="24"/>
          <w:lang w:val="en-US"/>
        </w:rPr>
        <w:t>defence</w:t>
      </w:r>
      <w:proofErr w:type="spellEnd"/>
      <w:r w:rsidRPr="00827199">
        <w:rPr>
          <w:sz w:val="22"/>
          <w:szCs w:val="24"/>
          <w:lang w:val="en-US"/>
        </w:rPr>
        <w:t xml:space="preserve"> if the person proves that the person:</w:t>
      </w:r>
    </w:p>
    <w:p w14:paraId="7F161B27" w14:textId="77777777" w:rsidR="003B6773" w:rsidRPr="00827199" w:rsidRDefault="003B6773" w:rsidP="00880162">
      <w:pPr>
        <w:shd w:val="clear" w:color="auto" w:fill="FFFFFF"/>
        <w:spacing w:before="120"/>
        <w:ind w:left="2170" w:hanging="307"/>
        <w:jc w:val="both"/>
        <w:rPr>
          <w:sz w:val="22"/>
        </w:rPr>
      </w:pPr>
      <w:r w:rsidRPr="00827199">
        <w:rPr>
          <w:sz w:val="22"/>
          <w:szCs w:val="24"/>
          <w:lang w:val="en-US"/>
        </w:rPr>
        <w:t>(i) did not aid, abet, counsel or procure the act or omission by virtue of which the offence is taken to have been committed; and</w:t>
      </w:r>
    </w:p>
    <w:p w14:paraId="0E1CB097" w14:textId="77777777" w:rsidR="003B6773" w:rsidRPr="00827199" w:rsidRDefault="003B6773" w:rsidP="00880162">
      <w:pPr>
        <w:shd w:val="clear" w:color="auto" w:fill="FFFFFF"/>
        <w:spacing w:before="120"/>
        <w:ind w:left="2165" w:hanging="379"/>
        <w:jc w:val="both"/>
        <w:rPr>
          <w:sz w:val="22"/>
        </w:rPr>
      </w:pPr>
      <w:r w:rsidRPr="00827199">
        <w:rPr>
          <w:sz w:val="22"/>
          <w:szCs w:val="24"/>
          <w:lang w:val="en-US"/>
        </w:rPr>
        <w:t>(ii) was not in any way, by act or omission, directly or indirectly, knowingly concerned in, or party to, the act or omission by virtue of which the offence is taken to have been committed.”;</w:t>
      </w:r>
    </w:p>
    <w:p w14:paraId="7DAF496C" w14:textId="77777777" w:rsidR="003B6773" w:rsidRPr="00827199" w:rsidRDefault="003B6773" w:rsidP="00880162">
      <w:pPr>
        <w:shd w:val="clear" w:color="auto" w:fill="FFFFFF"/>
        <w:tabs>
          <w:tab w:val="left" w:pos="768"/>
        </w:tabs>
        <w:spacing w:before="120"/>
        <w:ind w:left="768" w:hanging="394"/>
        <w:rPr>
          <w:sz w:val="22"/>
        </w:rPr>
      </w:pPr>
      <w:r w:rsidRPr="00827199">
        <w:rPr>
          <w:b/>
          <w:bCs/>
          <w:sz w:val="22"/>
          <w:szCs w:val="24"/>
          <w:lang w:val="en-US"/>
        </w:rPr>
        <w:t>(b)</w:t>
      </w:r>
      <w:r w:rsidRPr="00827199">
        <w:rPr>
          <w:sz w:val="22"/>
          <w:szCs w:val="24"/>
          <w:lang w:val="en-US"/>
        </w:rPr>
        <w:tab/>
        <w:t>by</w:t>
      </w:r>
      <w:r w:rsidR="00132187" w:rsidRPr="00827199">
        <w:rPr>
          <w:sz w:val="22"/>
          <w:szCs w:val="24"/>
          <w:lang w:val="en-US"/>
        </w:rPr>
        <w:t xml:space="preserve"> </w:t>
      </w:r>
      <w:r w:rsidRPr="00827199">
        <w:rPr>
          <w:sz w:val="22"/>
          <w:szCs w:val="24"/>
          <w:lang w:val="en-US"/>
        </w:rPr>
        <w:t>omitting</w:t>
      </w:r>
      <w:r w:rsidR="00132187" w:rsidRPr="00827199">
        <w:rPr>
          <w:sz w:val="22"/>
          <w:szCs w:val="24"/>
          <w:lang w:val="en-US"/>
        </w:rPr>
        <w:t xml:space="preserve"> </w:t>
      </w:r>
      <w:r w:rsidRPr="00827199">
        <w:rPr>
          <w:sz w:val="22"/>
          <w:szCs w:val="24"/>
          <w:lang w:val="en-US"/>
        </w:rPr>
        <w:t>subsection</w:t>
      </w:r>
      <w:r w:rsidR="00132187" w:rsidRPr="00827199">
        <w:rPr>
          <w:sz w:val="22"/>
          <w:szCs w:val="24"/>
          <w:lang w:val="en-US"/>
        </w:rPr>
        <w:t xml:space="preserve"> </w:t>
      </w:r>
      <w:r w:rsidRPr="00827199">
        <w:rPr>
          <w:sz w:val="22"/>
          <w:szCs w:val="24"/>
          <w:lang w:val="en-US"/>
        </w:rPr>
        <w:t>(4)</w:t>
      </w:r>
      <w:r w:rsidR="00132187" w:rsidRPr="00827199">
        <w:rPr>
          <w:sz w:val="22"/>
          <w:szCs w:val="24"/>
          <w:lang w:val="en-US"/>
        </w:rPr>
        <w:t xml:space="preserve"> </w:t>
      </w:r>
      <w:r w:rsidRPr="00827199">
        <w:rPr>
          <w:sz w:val="22"/>
          <w:szCs w:val="24"/>
          <w:lang w:val="en-US"/>
        </w:rPr>
        <w:t>and</w:t>
      </w:r>
      <w:r w:rsidR="00132187" w:rsidRPr="00827199">
        <w:rPr>
          <w:sz w:val="22"/>
          <w:szCs w:val="24"/>
          <w:lang w:val="en-US"/>
        </w:rPr>
        <w:t xml:space="preserve"> </w:t>
      </w:r>
      <w:r w:rsidRPr="00827199">
        <w:rPr>
          <w:sz w:val="22"/>
          <w:szCs w:val="24"/>
          <w:lang w:val="en-US"/>
        </w:rPr>
        <w:t>substituting</w:t>
      </w:r>
      <w:r w:rsidR="00132187" w:rsidRPr="00827199">
        <w:rPr>
          <w:sz w:val="22"/>
          <w:szCs w:val="24"/>
          <w:lang w:val="en-US"/>
        </w:rPr>
        <w:t xml:space="preserve"> </w:t>
      </w:r>
      <w:r w:rsidRPr="00827199">
        <w:rPr>
          <w:sz w:val="22"/>
          <w:szCs w:val="24"/>
          <w:lang w:val="en-US"/>
        </w:rPr>
        <w:t>the</w:t>
      </w:r>
      <w:r w:rsidR="00132187" w:rsidRPr="00827199">
        <w:rPr>
          <w:sz w:val="22"/>
          <w:szCs w:val="24"/>
          <w:lang w:val="en-US"/>
        </w:rPr>
        <w:t xml:space="preserve"> </w:t>
      </w:r>
      <w:r w:rsidRPr="00827199">
        <w:rPr>
          <w:sz w:val="22"/>
          <w:szCs w:val="24"/>
          <w:lang w:val="en-US"/>
        </w:rPr>
        <w:t>following</w:t>
      </w:r>
      <w:r w:rsidR="00880162" w:rsidRPr="00827199">
        <w:rPr>
          <w:sz w:val="22"/>
          <w:szCs w:val="24"/>
          <w:lang w:val="en-US"/>
        </w:rPr>
        <w:t xml:space="preserve"> </w:t>
      </w:r>
      <w:r w:rsidRPr="00827199">
        <w:rPr>
          <w:sz w:val="22"/>
          <w:szCs w:val="24"/>
          <w:lang w:val="en-US"/>
        </w:rPr>
        <w:t>subsections:</w:t>
      </w:r>
    </w:p>
    <w:p w14:paraId="48A0B9C2" w14:textId="77777777" w:rsidR="003B6773" w:rsidRPr="00827199" w:rsidRDefault="003B6773" w:rsidP="00880162">
      <w:pPr>
        <w:shd w:val="clear" w:color="auto" w:fill="FFFFFF"/>
        <w:spacing w:before="120"/>
        <w:ind w:left="768" w:firstLine="221"/>
        <w:jc w:val="both"/>
        <w:rPr>
          <w:sz w:val="22"/>
        </w:rPr>
      </w:pPr>
      <w:r w:rsidRPr="00827199">
        <w:rPr>
          <w:sz w:val="22"/>
          <w:szCs w:val="24"/>
          <w:lang w:val="en-US"/>
        </w:rPr>
        <w:t>“(4) For the purposes of this section, a business group consists of any collection of 2 or more corporations each of which is related to each of the others.</w:t>
      </w:r>
    </w:p>
    <w:p w14:paraId="59031553" w14:textId="77777777" w:rsidR="003B6773" w:rsidRPr="00827199" w:rsidRDefault="003B6773" w:rsidP="00880162">
      <w:pPr>
        <w:shd w:val="clear" w:color="auto" w:fill="FFFFFF"/>
        <w:spacing w:before="120"/>
        <w:ind w:left="758" w:firstLine="226"/>
        <w:jc w:val="both"/>
        <w:rPr>
          <w:sz w:val="22"/>
        </w:rPr>
      </w:pPr>
      <w:r w:rsidRPr="00827199">
        <w:rPr>
          <w:sz w:val="22"/>
          <w:szCs w:val="24"/>
          <w:lang w:val="en-US"/>
        </w:rPr>
        <w:t xml:space="preserve">“(5) For the purposes of this section, the question whether corporations are related to each other is to be determined in the same manner as the question whether corporations within the meaning of the </w:t>
      </w:r>
      <w:r w:rsidRPr="00827199">
        <w:rPr>
          <w:i/>
          <w:iCs/>
          <w:sz w:val="22"/>
          <w:szCs w:val="24"/>
          <w:lang w:val="en-US"/>
        </w:rPr>
        <w:t xml:space="preserve">Companies Act 1981 </w:t>
      </w:r>
      <w:r w:rsidRPr="00827199">
        <w:rPr>
          <w:sz w:val="22"/>
          <w:szCs w:val="24"/>
          <w:lang w:val="en-US"/>
        </w:rPr>
        <w:t>are related to each other would be determined under that Act.</w:t>
      </w:r>
    </w:p>
    <w:p w14:paraId="665606CA" w14:textId="77777777" w:rsidR="003B6773" w:rsidRPr="00827199" w:rsidRDefault="003B6773" w:rsidP="00880162">
      <w:pPr>
        <w:shd w:val="clear" w:color="auto" w:fill="FFFFFF"/>
        <w:spacing w:before="120"/>
        <w:ind w:left="763" w:firstLine="221"/>
        <w:jc w:val="both"/>
        <w:rPr>
          <w:sz w:val="22"/>
        </w:rPr>
      </w:pPr>
      <w:r w:rsidRPr="00827199">
        <w:rPr>
          <w:sz w:val="22"/>
          <w:szCs w:val="24"/>
          <w:lang w:val="en-US"/>
        </w:rPr>
        <w:t>“(6) An election purporting to be made by a corporation under this section in relation to a year is of no effect if:</w:t>
      </w:r>
    </w:p>
    <w:p w14:paraId="0D4F53F8" w14:textId="77777777" w:rsidR="003B6773" w:rsidRPr="00827199" w:rsidRDefault="003B6773" w:rsidP="00880162">
      <w:pPr>
        <w:shd w:val="clear" w:color="auto" w:fill="FFFFFF"/>
        <w:spacing w:before="120"/>
        <w:ind w:left="763" w:firstLine="221"/>
        <w:jc w:val="both"/>
        <w:rPr>
          <w:sz w:val="22"/>
        </w:rPr>
        <w:sectPr w:rsidR="003B6773" w:rsidRPr="00827199" w:rsidSect="00880162">
          <w:pgSz w:w="12240" w:h="15840"/>
          <w:pgMar w:top="1440" w:right="1440" w:bottom="1440" w:left="1440" w:header="720" w:footer="720" w:gutter="0"/>
          <w:cols w:space="60"/>
          <w:noEndnote/>
          <w:docGrid w:linePitch="272"/>
        </w:sectPr>
      </w:pPr>
    </w:p>
    <w:p w14:paraId="375509BE" w14:textId="2F76FD28" w:rsidR="003B6773" w:rsidRPr="00827199" w:rsidRDefault="003B6773" w:rsidP="00880162">
      <w:pPr>
        <w:numPr>
          <w:ilvl w:val="0"/>
          <w:numId w:val="9"/>
        </w:numPr>
        <w:shd w:val="clear" w:color="auto" w:fill="FFFFFF"/>
        <w:tabs>
          <w:tab w:val="left" w:pos="1430"/>
        </w:tabs>
        <w:spacing w:before="120"/>
        <w:ind w:left="1430" w:hanging="389"/>
        <w:jc w:val="both"/>
        <w:rPr>
          <w:sz w:val="22"/>
          <w:szCs w:val="24"/>
          <w:lang w:val="en-US"/>
        </w:rPr>
      </w:pPr>
      <w:r w:rsidRPr="00827199">
        <w:rPr>
          <w:sz w:val="22"/>
          <w:szCs w:val="24"/>
          <w:lang w:val="en-US"/>
        </w:rPr>
        <w:lastRenderedPageBreak/>
        <w:t>another party to the election is, under regulations mad</w:t>
      </w:r>
      <w:r w:rsidR="005C035B">
        <w:rPr>
          <w:sz w:val="22"/>
          <w:szCs w:val="24"/>
          <w:lang w:val="en-US"/>
        </w:rPr>
        <w:t>e for the purposes of section 1</w:t>
      </w:r>
      <w:r w:rsidRPr="00827199">
        <w:rPr>
          <w:smallCaps/>
          <w:sz w:val="22"/>
          <w:szCs w:val="24"/>
          <w:lang w:val="en-US"/>
        </w:rPr>
        <w:t xml:space="preserve">8a, </w:t>
      </w:r>
      <w:r w:rsidRPr="00827199">
        <w:rPr>
          <w:sz w:val="22"/>
          <w:szCs w:val="24"/>
          <w:lang w:val="en-US"/>
        </w:rPr>
        <w:t>an eligible outstanding trainer in relation to that year or in relation to a 3-year period that includes that year; or</w:t>
      </w:r>
    </w:p>
    <w:p w14:paraId="54637DC9" w14:textId="77777777" w:rsidR="003B6773" w:rsidRPr="00827199" w:rsidRDefault="003B6773" w:rsidP="00880162">
      <w:pPr>
        <w:numPr>
          <w:ilvl w:val="0"/>
          <w:numId w:val="10"/>
        </w:numPr>
        <w:shd w:val="clear" w:color="auto" w:fill="FFFFFF"/>
        <w:tabs>
          <w:tab w:val="left" w:pos="1430"/>
        </w:tabs>
        <w:spacing w:before="120"/>
        <w:ind w:left="1042"/>
        <w:rPr>
          <w:sz w:val="22"/>
          <w:szCs w:val="24"/>
          <w:lang w:val="en-US"/>
        </w:rPr>
      </w:pPr>
      <w:r w:rsidRPr="00827199">
        <w:rPr>
          <w:sz w:val="22"/>
          <w:szCs w:val="24"/>
          <w:lang w:val="en-US"/>
        </w:rPr>
        <w:t>all of the following conditions are satisfied:</w:t>
      </w:r>
    </w:p>
    <w:p w14:paraId="07DD77F7" w14:textId="77777777" w:rsidR="003B6773" w:rsidRPr="00827199" w:rsidRDefault="003B6773" w:rsidP="00880162">
      <w:pPr>
        <w:shd w:val="clear" w:color="auto" w:fill="FFFFFF"/>
        <w:spacing w:before="120"/>
        <w:ind w:left="2088" w:hanging="341"/>
        <w:jc w:val="both"/>
        <w:rPr>
          <w:sz w:val="22"/>
        </w:rPr>
      </w:pPr>
      <w:r w:rsidRPr="00827199">
        <w:rPr>
          <w:sz w:val="22"/>
          <w:szCs w:val="24"/>
          <w:lang w:val="en-US"/>
        </w:rPr>
        <w:t>(i) the corporation has made an election in relation to that year, or in relation to a 3-year period that includes that year, under regulations made for the purposes of section 18</w:t>
      </w:r>
      <w:r w:rsidRPr="00827199">
        <w:rPr>
          <w:smallCaps/>
          <w:sz w:val="22"/>
          <w:szCs w:val="24"/>
          <w:lang w:val="en-US"/>
        </w:rPr>
        <w:t>a</w:t>
      </w:r>
      <w:r w:rsidRPr="00827199">
        <w:rPr>
          <w:sz w:val="22"/>
          <w:szCs w:val="24"/>
          <w:lang w:val="en-US"/>
        </w:rPr>
        <w:t>;</w:t>
      </w:r>
    </w:p>
    <w:p w14:paraId="56500071" w14:textId="77777777" w:rsidR="003B6773" w:rsidRPr="00827199" w:rsidRDefault="003B6773" w:rsidP="00880162">
      <w:pPr>
        <w:shd w:val="clear" w:color="auto" w:fill="FFFFFF"/>
        <w:spacing w:before="120"/>
        <w:ind w:left="2083" w:hanging="413"/>
        <w:jc w:val="both"/>
        <w:rPr>
          <w:sz w:val="22"/>
        </w:rPr>
      </w:pPr>
      <w:r w:rsidRPr="00827199">
        <w:rPr>
          <w:sz w:val="22"/>
          <w:szCs w:val="24"/>
          <w:lang w:val="en-US"/>
        </w:rPr>
        <w:t>(ii) as a result of that election, the corporation and at least one other corporation are taken to be a single employer in relation to that year, or in relation to a 3-year period that includes that year, for the purposes of those regulations;</w:t>
      </w:r>
    </w:p>
    <w:p w14:paraId="562DD45A" w14:textId="77777777" w:rsidR="003B6773" w:rsidRPr="00827199" w:rsidRDefault="003B6773" w:rsidP="00880162">
      <w:pPr>
        <w:shd w:val="clear" w:color="auto" w:fill="FFFFFF"/>
        <w:spacing w:before="120"/>
        <w:ind w:left="2093" w:hanging="480"/>
        <w:jc w:val="both"/>
        <w:rPr>
          <w:sz w:val="22"/>
        </w:rPr>
      </w:pPr>
      <w:r w:rsidRPr="00827199">
        <w:rPr>
          <w:sz w:val="22"/>
          <w:szCs w:val="24"/>
          <w:lang w:val="en-US"/>
        </w:rPr>
        <w:t>(iii) that single employer is, under those regulations, an eligible outstanding trainer in relation to that year or in relation to a 3-year period that includes that year.</w:t>
      </w:r>
    </w:p>
    <w:p w14:paraId="373870B7" w14:textId="5F8A903A" w:rsidR="003B6773" w:rsidRPr="00827199" w:rsidRDefault="003B6773" w:rsidP="00880162">
      <w:pPr>
        <w:shd w:val="clear" w:color="auto" w:fill="FFFFFF"/>
        <w:spacing w:before="120"/>
        <w:ind w:left="787" w:firstLine="211"/>
        <w:jc w:val="both"/>
        <w:rPr>
          <w:sz w:val="22"/>
        </w:rPr>
      </w:pPr>
      <w:r w:rsidRPr="00827199">
        <w:rPr>
          <w:sz w:val="22"/>
          <w:szCs w:val="24"/>
          <w:lang w:val="en-US"/>
        </w:rPr>
        <w:t xml:space="preserve">“(7) A reference in this section to this Act includes a reference to Part III of the </w:t>
      </w:r>
      <w:r w:rsidRPr="00827199">
        <w:rPr>
          <w:i/>
          <w:iCs/>
          <w:sz w:val="22"/>
          <w:szCs w:val="24"/>
          <w:lang w:val="en-US"/>
        </w:rPr>
        <w:t>Taxation Administration Act 1953</w:t>
      </w:r>
      <w:r w:rsidRPr="005C035B">
        <w:rPr>
          <w:iCs/>
          <w:sz w:val="22"/>
          <w:szCs w:val="24"/>
          <w:lang w:val="en-US"/>
        </w:rPr>
        <w:t>,</w:t>
      </w:r>
      <w:r w:rsidRPr="00827199">
        <w:rPr>
          <w:i/>
          <w:iCs/>
          <w:sz w:val="22"/>
          <w:szCs w:val="24"/>
          <w:lang w:val="en-US"/>
        </w:rPr>
        <w:t xml:space="preserve"> </w:t>
      </w:r>
      <w:r w:rsidRPr="00827199">
        <w:rPr>
          <w:sz w:val="22"/>
          <w:szCs w:val="24"/>
          <w:lang w:val="en-US"/>
        </w:rPr>
        <w:t>in so far as that Part relates to this Act.</w:t>
      </w:r>
    </w:p>
    <w:p w14:paraId="0B48E52A" w14:textId="77777777" w:rsidR="003B6773" w:rsidRPr="00827199" w:rsidRDefault="003B6773" w:rsidP="00880162">
      <w:pPr>
        <w:shd w:val="clear" w:color="auto" w:fill="FFFFFF"/>
        <w:spacing w:before="120"/>
        <w:ind w:left="792" w:firstLine="211"/>
        <w:jc w:val="both"/>
        <w:rPr>
          <w:sz w:val="22"/>
        </w:rPr>
      </w:pPr>
      <w:r w:rsidRPr="00827199">
        <w:rPr>
          <w:sz w:val="22"/>
          <w:szCs w:val="24"/>
          <w:lang w:val="en-US"/>
        </w:rPr>
        <w:t xml:space="preserve">“(8) This section does not apply in relation to section </w:t>
      </w:r>
      <w:r w:rsidRPr="00827199">
        <w:rPr>
          <w:smallCaps/>
          <w:sz w:val="22"/>
          <w:szCs w:val="24"/>
          <w:lang w:val="en-US"/>
        </w:rPr>
        <w:t xml:space="preserve">18a </w:t>
      </w:r>
      <w:r w:rsidRPr="00827199">
        <w:rPr>
          <w:sz w:val="22"/>
          <w:szCs w:val="24"/>
          <w:lang w:val="en-US"/>
        </w:rPr>
        <w:t xml:space="preserve">or regulations made for the purposes of section </w:t>
      </w:r>
      <w:r w:rsidRPr="00827199">
        <w:rPr>
          <w:smallCaps/>
          <w:sz w:val="22"/>
          <w:szCs w:val="24"/>
          <w:lang w:val="en-US"/>
        </w:rPr>
        <w:t>18a.”.</w:t>
      </w:r>
    </w:p>
    <w:p w14:paraId="068C3715" w14:textId="77777777" w:rsidR="003B6773" w:rsidRPr="00827199" w:rsidRDefault="003B6773" w:rsidP="00880162">
      <w:pPr>
        <w:shd w:val="clear" w:color="auto" w:fill="FFFFFF"/>
        <w:spacing w:before="120"/>
        <w:rPr>
          <w:sz w:val="22"/>
        </w:rPr>
      </w:pPr>
      <w:r w:rsidRPr="00827199">
        <w:rPr>
          <w:b/>
          <w:bCs/>
          <w:sz w:val="22"/>
          <w:szCs w:val="24"/>
          <w:lang w:val="en-US"/>
        </w:rPr>
        <w:t>Charge not payable unless employer has training guarantee shortfall etc.</w:t>
      </w:r>
    </w:p>
    <w:p w14:paraId="4C29C44B" w14:textId="77777777" w:rsidR="003B6773" w:rsidRPr="00827199" w:rsidRDefault="003B6773" w:rsidP="00880162">
      <w:pPr>
        <w:shd w:val="clear" w:color="auto" w:fill="FFFFFF"/>
        <w:tabs>
          <w:tab w:val="left" w:pos="643"/>
        </w:tabs>
        <w:spacing w:before="120"/>
        <w:ind w:left="5" w:firstLine="336"/>
        <w:jc w:val="both"/>
        <w:rPr>
          <w:sz w:val="22"/>
        </w:rPr>
      </w:pPr>
      <w:r w:rsidRPr="00827199">
        <w:rPr>
          <w:b/>
          <w:bCs/>
          <w:sz w:val="22"/>
          <w:szCs w:val="24"/>
          <w:lang w:val="en-US"/>
        </w:rPr>
        <w:t>7.</w:t>
      </w:r>
      <w:r w:rsidRPr="00827199">
        <w:rPr>
          <w:sz w:val="22"/>
          <w:szCs w:val="24"/>
          <w:lang w:val="en-US"/>
        </w:rPr>
        <w:tab/>
        <w:t>Section 13 of the Principal Act is amended by adding at the end</w:t>
      </w:r>
      <w:r w:rsidR="00880162" w:rsidRPr="00827199">
        <w:rPr>
          <w:sz w:val="22"/>
          <w:szCs w:val="24"/>
          <w:lang w:val="en-US"/>
        </w:rPr>
        <w:t xml:space="preserve"> </w:t>
      </w:r>
      <w:r w:rsidRPr="00827199">
        <w:rPr>
          <w:sz w:val="22"/>
          <w:szCs w:val="24"/>
          <w:lang w:val="en-US"/>
        </w:rPr>
        <w:t>of subsection (2) the following paragraph:</w:t>
      </w:r>
    </w:p>
    <w:p w14:paraId="795C5CC4" w14:textId="77777777" w:rsidR="003B6773" w:rsidRPr="00827199" w:rsidRDefault="003B6773" w:rsidP="00880162">
      <w:pPr>
        <w:shd w:val="clear" w:color="auto" w:fill="FFFFFF"/>
        <w:spacing w:before="120"/>
        <w:ind w:left="350"/>
        <w:rPr>
          <w:sz w:val="22"/>
        </w:rPr>
      </w:pPr>
      <w:r w:rsidRPr="00827199">
        <w:rPr>
          <w:sz w:val="22"/>
          <w:szCs w:val="24"/>
          <w:lang w:val="en-US"/>
        </w:rPr>
        <w:t xml:space="preserve">“(d) section </w:t>
      </w:r>
      <w:r w:rsidRPr="00827199">
        <w:rPr>
          <w:smallCaps/>
          <w:sz w:val="22"/>
          <w:szCs w:val="24"/>
          <w:lang w:val="en-US"/>
        </w:rPr>
        <w:t xml:space="preserve">18a </w:t>
      </w:r>
      <w:r w:rsidRPr="00827199">
        <w:rPr>
          <w:sz w:val="22"/>
          <w:szCs w:val="24"/>
          <w:lang w:val="en-US"/>
        </w:rPr>
        <w:t>(Exemption for outstanding trainers).”.</w:t>
      </w:r>
    </w:p>
    <w:p w14:paraId="675FBE24" w14:textId="77777777" w:rsidR="003B6773" w:rsidRPr="00827199" w:rsidRDefault="003B6773" w:rsidP="00880162">
      <w:pPr>
        <w:shd w:val="clear" w:color="auto" w:fill="FFFFFF"/>
        <w:tabs>
          <w:tab w:val="left" w:pos="643"/>
        </w:tabs>
        <w:spacing w:before="120"/>
        <w:ind w:left="5" w:firstLine="336"/>
        <w:jc w:val="both"/>
        <w:rPr>
          <w:sz w:val="22"/>
        </w:rPr>
      </w:pPr>
      <w:r w:rsidRPr="00827199">
        <w:rPr>
          <w:b/>
          <w:bCs/>
          <w:sz w:val="22"/>
          <w:szCs w:val="24"/>
          <w:lang w:val="en-US"/>
        </w:rPr>
        <w:t>8.</w:t>
      </w:r>
      <w:r w:rsidRPr="00827199">
        <w:rPr>
          <w:sz w:val="22"/>
          <w:szCs w:val="24"/>
          <w:lang w:val="en-US"/>
        </w:rPr>
        <w:tab/>
        <w:t>After section 18 of the Principal Act the following section is</w:t>
      </w:r>
      <w:r w:rsidR="00880162" w:rsidRPr="00827199">
        <w:rPr>
          <w:sz w:val="22"/>
          <w:szCs w:val="24"/>
          <w:lang w:val="en-US"/>
        </w:rPr>
        <w:t xml:space="preserve"> </w:t>
      </w:r>
      <w:r w:rsidRPr="00827199">
        <w:rPr>
          <w:sz w:val="22"/>
          <w:szCs w:val="24"/>
          <w:lang w:val="en-US"/>
        </w:rPr>
        <w:t>inserted:</w:t>
      </w:r>
    </w:p>
    <w:p w14:paraId="5F0E5D7E" w14:textId="77777777" w:rsidR="003B6773" w:rsidRPr="00827199" w:rsidRDefault="003B6773" w:rsidP="00880162">
      <w:pPr>
        <w:shd w:val="clear" w:color="auto" w:fill="FFFFFF"/>
        <w:spacing w:before="120"/>
        <w:rPr>
          <w:sz w:val="22"/>
        </w:rPr>
      </w:pPr>
      <w:r w:rsidRPr="00827199">
        <w:rPr>
          <w:b/>
          <w:bCs/>
          <w:sz w:val="22"/>
          <w:szCs w:val="24"/>
          <w:lang w:val="en-US"/>
        </w:rPr>
        <w:t>Exemption for outstanding trainers</w:t>
      </w:r>
    </w:p>
    <w:p w14:paraId="452592A0" w14:textId="77777777" w:rsidR="003B6773" w:rsidRPr="00827199" w:rsidRDefault="003B6773" w:rsidP="00880162">
      <w:pPr>
        <w:shd w:val="clear" w:color="auto" w:fill="FFFFFF"/>
        <w:spacing w:before="120"/>
        <w:ind w:left="5" w:firstLine="346"/>
        <w:jc w:val="both"/>
        <w:rPr>
          <w:sz w:val="22"/>
        </w:rPr>
      </w:pPr>
      <w:r w:rsidRPr="00827199">
        <w:rPr>
          <w:smallCaps/>
          <w:sz w:val="22"/>
          <w:szCs w:val="24"/>
          <w:lang w:val="en-US"/>
        </w:rPr>
        <w:t xml:space="preserve">“18a. </w:t>
      </w:r>
      <w:r w:rsidRPr="00827199">
        <w:rPr>
          <w:sz w:val="22"/>
          <w:szCs w:val="24"/>
          <w:lang w:val="en-US"/>
        </w:rPr>
        <w:t>(1) Training guarantee charge is not payable by an employer for a year if, under the regulations, the employer is taken to be an eligible outstanding trainer for that year or for a 3-year period that includes that year.</w:t>
      </w:r>
    </w:p>
    <w:p w14:paraId="4D76D486" w14:textId="77777777" w:rsidR="003B6773" w:rsidRPr="00827199" w:rsidRDefault="003B6773" w:rsidP="00880162">
      <w:pPr>
        <w:shd w:val="clear" w:color="auto" w:fill="FFFFFF"/>
        <w:spacing w:before="120"/>
        <w:ind w:firstLine="355"/>
        <w:jc w:val="both"/>
        <w:rPr>
          <w:sz w:val="22"/>
        </w:rPr>
      </w:pPr>
      <w:r w:rsidRPr="00827199">
        <w:rPr>
          <w:sz w:val="22"/>
          <w:szCs w:val="24"/>
          <w:lang w:val="en-US"/>
        </w:rPr>
        <w:t>“(2) Regulations made for the purposes of subsection (1) may provide for the following:</w:t>
      </w:r>
    </w:p>
    <w:p w14:paraId="62C3EEB2" w14:textId="77777777" w:rsidR="003B6773" w:rsidRPr="00827199" w:rsidRDefault="003B6773" w:rsidP="00880162">
      <w:pPr>
        <w:numPr>
          <w:ilvl w:val="0"/>
          <w:numId w:val="11"/>
        </w:numPr>
        <w:shd w:val="clear" w:color="auto" w:fill="FFFFFF"/>
        <w:tabs>
          <w:tab w:val="left" w:pos="792"/>
        </w:tabs>
        <w:spacing w:before="120"/>
        <w:ind w:left="792" w:hanging="398"/>
        <w:jc w:val="both"/>
        <w:rPr>
          <w:sz w:val="22"/>
          <w:szCs w:val="24"/>
          <w:lang w:val="en-US"/>
        </w:rPr>
      </w:pPr>
      <w:r w:rsidRPr="00827199">
        <w:rPr>
          <w:sz w:val="22"/>
          <w:szCs w:val="24"/>
          <w:lang w:val="en-US"/>
        </w:rPr>
        <w:t>empowering the Minister or a person specified in the regulations to make decisions about eligible outstanding trainer status;</w:t>
      </w:r>
    </w:p>
    <w:p w14:paraId="11A91096" w14:textId="77777777" w:rsidR="003B6773" w:rsidRPr="00827199" w:rsidRDefault="003B6773" w:rsidP="00880162">
      <w:pPr>
        <w:numPr>
          <w:ilvl w:val="0"/>
          <w:numId w:val="11"/>
        </w:numPr>
        <w:shd w:val="clear" w:color="auto" w:fill="FFFFFF"/>
        <w:tabs>
          <w:tab w:val="left" w:pos="792"/>
        </w:tabs>
        <w:spacing w:before="120"/>
        <w:ind w:left="792" w:hanging="398"/>
        <w:jc w:val="both"/>
        <w:rPr>
          <w:sz w:val="22"/>
          <w:szCs w:val="24"/>
          <w:lang w:val="en-US"/>
        </w:rPr>
      </w:pPr>
      <w:r w:rsidRPr="00827199">
        <w:rPr>
          <w:sz w:val="22"/>
          <w:szCs w:val="24"/>
          <w:lang w:val="en-US"/>
        </w:rPr>
        <w:t>empowering the Minister or the person specified in the regulations, as the case requires, to revoke a decision covered by paragraph (a);</w:t>
      </w:r>
    </w:p>
    <w:p w14:paraId="1DEE0FE1" w14:textId="77777777" w:rsidR="00B04304" w:rsidRPr="00827199" w:rsidRDefault="00B04304" w:rsidP="00B04304">
      <w:pPr>
        <w:shd w:val="clear" w:color="auto" w:fill="FFFFFF"/>
        <w:tabs>
          <w:tab w:val="left" w:pos="792"/>
        </w:tabs>
        <w:spacing w:before="120"/>
        <w:jc w:val="both"/>
        <w:rPr>
          <w:sz w:val="22"/>
          <w:szCs w:val="24"/>
          <w:lang w:val="en-US"/>
        </w:rPr>
      </w:pPr>
    </w:p>
    <w:p w14:paraId="50E3E5DB" w14:textId="77777777" w:rsidR="003B6773" w:rsidRPr="00827199" w:rsidRDefault="003B6773" w:rsidP="00880162">
      <w:pPr>
        <w:numPr>
          <w:ilvl w:val="0"/>
          <w:numId w:val="11"/>
        </w:numPr>
        <w:shd w:val="clear" w:color="auto" w:fill="FFFFFF"/>
        <w:tabs>
          <w:tab w:val="left" w:pos="792"/>
        </w:tabs>
        <w:spacing w:before="120"/>
        <w:ind w:left="792" w:hanging="398"/>
        <w:jc w:val="both"/>
        <w:rPr>
          <w:sz w:val="22"/>
          <w:szCs w:val="24"/>
          <w:lang w:val="en-US"/>
        </w:rPr>
        <w:sectPr w:rsidR="003B6773" w:rsidRPr="00827199" w:rsidSect="00880162">
          <w:pgSz w:w="12240" w:h="15840"/>
          <w:pgMar w:top="1440" w:right="1440" w:bottom="1440" w:left="1440" w:header="720" w:footer="720" w:gutter="0"/>
          <w:cols w:space="60"/>
          <w:noEndnote/>
          <w:docGrid w:linePitch="272"/>
        </w:sectPr>
      </w:pPr>
    </w:p>
    <w:p w14:paraId="51F5E876" w14:textId="77777777" w:rsidR="003B6773" w:rsidRPr="00827199" w:rsidRDefault="003B6773" w:rsidP="00880162">
      <w:pPr>
        <w:numPr>
          <w:ilvl w:val="0"/>
          <w:numId w:val="12"/>
        </w:numPr>
        <w:shd w:val="clear" w:color="auto" w:fill="FFFFFF"/>
        <w:tabs>
          <w:tab w:val="left" w:pos="782"/>
        </w:tabs>
        <w:spacing w:before="120"/>
        <w:ind w:left="782" w:hanging="394"/>
        <w:jc w:val="both"/>
        <w:rPr>
          <w:sz w:val="22"/>
          <w:szCs w:val="24"/>
          <w:lang w:val="de-DE"/>
        </w:rPr>
      </w:pPr>
      <w:r w:rsidRPr="00827199">
        <w:rPr>
          <w:sz w:val="22"/>
          <w:szCs w:val="24"/>
          <w:lang w:val="en-US"/>
        </w:rPr>
        <w:lastRenderedPageBreak/>
        <w:t>empowering the Minister to delegate the Minister’s power to make or revoke a decision covered by paragraph (a) to a person holding or performing the duties of a Senior Executive Service office in the Department;</w:t>
      </w:r>
    </w:p>
    <w:p w14:paraId="61E3D1E7" w14:textId="77777777" w:rsidR="003B6773" w:rsidRPr="00827199" w:rsidRDefault="003B6773" w:rsidP="00880162">
      <w:pPr>
        <w:numPr>
          <w:ilvl w:val="0"/>
          <w:numId w:val="12"/>
        </w:numPr>
        <w:shd w:val="clear" w:color="auto" w:fill="FFFFFF"/>
        <w:tabs>
          <w:tab w:val="left" w:pos="782"/>
        </w:tabs>
        <w:spacing w:before="120"/>
        <w:ind w:left="782" w:hanging="394"/>
        <w:jc w:val="both"/>
        <w:rPr>
          <w:sz w:val="22"/>
          <w:szCs w:val="24"/>
          <w:lang w:val="en-US"/>
        </w:rPr>
      </w:pPr>
      <w:r w:rsidRPr="00827199">
        <w:rPr>
          <w:sz w:val="22"/>
          <w:szCs w:val="24"/>
          <w:lang w:val="en-US"/>
        </w:rPr>
        <w:t>the charging of fees for applications for eligible outstanding trainer status;</w:t>
      </w:r>
    </w:p>
    <w:p w14:paraId="7BF87F5A" w14:textId="77777777" w:rsidR="003B6773" w:rsidRPr="00827199" w:rsidRDefault="003B6773" w:rsidP="00880162">
      <w:pPr>
        <w:numPr>
          <w:ilvl w:val="0"/>
          <w:numId w:val="13"/>
        </w:numPr>
        <w:shd w:val="clear" w:color="auto" w:fill="FFFFFF"/>
        <w:tabs>
          <w:tab w:val="left" w:pos="782"/>
        </w:tabs>
        <w:spacing w:before="120"/>
        <w:ind w:left="389"/>
        <w:rPr>
          <w:sz w:val="22"/>
          <w:szCs w:val="24"/>
          <w:lang w:val="en-US"/>
        </w:rPr>
      </w:pPr>
      <w:r w:rsidRPr="00827199">
        <w:rPr>
          <w:sz w:val="22"/>
          <w:szCs w:val="24"/>
          <w:lang w:val="en-US"/>
        </w:rPr>
        <w:t>requiring applicants for eligible outstanding trainer status to:</w:t>
      </w:r>
    </w:p>
    <w:p w14:paraId="073AAA3E" w14:textId="77777777" w:rsidR="003B6773" w:rsidRPr="00827199" w:rsidRDefault="003B6773" w:rsidP="00880162">
      <w:pPr>
        <w:shd w:val="clear" w:color="auto" w:fill="FFFFFF"/>
        <w:spacing w:before="120"/>
        <w:ind w:left="1440" w:hanging="341"/>
        <w:jc w:val="both"/>
        <w:rPr>
          <w:sz w:val="22"/>
        </w:rPr>
      </w:pPr>
      <w:r w:rsidRPr="00827199">
        <w:rPr>
          <w:sz w:val="22"/>
          <w:szCs w:val="24"/>
          <w:lang w:val="en-US"/>
        </w:rPr>
        <w:t>(i) obtain certificates about compliance with relevant criteria from persons specified in the regulations; and</w:t>
      </w:r>
    </w:p>
    <w:p w14:paraId="70A1BA74" w14:textId="77777777" w:rsidR="003B6773" w:rsidRPr="00827199" w:rsidRDefault="003B6773" w:rsidP="00880162">
      <w:pPr>
        <w:shd w:val="clear" w:color="auto" w:fill="FFFFFF"/>
        <w:spacing w:before="120"/>
        <w:ind w:left="1435" w:hanging="403"/>
        <w:jc w:val="both"/>
        <w:rPr>
          <w:sz w:val="22"/>
        </w:rPr>
      </w:pPr>
      <w:r w:rsidRPr="00827199">
        <w:rPr>
          <w:sz w:val="22"/>
          <w:szCs w:val="24"/>
          <w:lang w:val="en-US"/>
        </w:rPr>
        <w:t>(ii) cause those certificates to be given to the Minister or other person making a decision covered by paragraph (a);</w:t>
      </w:r>
    </w:p>
    <w:p w14:paraId="077ADB3F" w14:textId="77777777" w:rsidR="003B6773" w:rsidRPr="00827199" w:rsidRDefault="003B6773" w:rsidP="00880162">
      <w:pPr>
        <w:shd w:val="clear" w:color="auto" w:fill="FFFFFF"/>
        <w:spacing w:before="120"/>
        <w:ind w:left="782" w:hanging="346"/>
        <w:jc w:val="both"/>
        <w:rPr>
          <w:sz w:val="22"/>
        </w:rPr>
      </w:pPr>
      <w:r w:rsidRPr="00827199">
        <w:rPr>
          <w:sz w:val="22"/>
          <w:szCs w:val="24"/>
          <w:lang w:val="en-US"/>
        </w:rPr>
        <w:t>(f) requiring employers who have been granted eligible outstanding trainer status to notify changed circumstances.</w:t>
      </w:r>
    </w:p>
    <w:p w14:paraId="0F39B0F8" w14:textId="77777777" w:rsidR="003B6773" w:rsidRPr="00827199" w:rsidRDefault="003B6773" w:rsidP="00880162">
      <w:pPr>
        <w:shd w:val="clear" w:color="auto" w:fill="FFFFFF"/>
        <w:spacing w:before="120"/>
        <w:ind w:left="346"/>
        <w:rPr>
          <w:sz w:val="22"/>
        </w:rPr>
      </w:pPr>
      <w:r w:rsidRPr="00827199">
        <w:rPr>
          <w:sz w:val="22"/>
          <w:szCs w:val="24"/>
          <w:lang w:val="en-US"/>
        </w:rPr>
        <w:t>“(3) Subsection (2) does not limit the generality of subsection (1).</w:t>
      </w:r>
    </w:p>
    <w:p w14:paraId="3346CC99" w14:textId="77777777" w:rsidR="003B6773" w:rsidRPr="00827199" w:rsidRDefault="003B6773" w:rsidP="00880162">
      <w:pPr>
        <w:shd w:val="clear" w:color="auto" w:fill="FFFFFF"/>
        <w:spacing w:before="120"/>
        <w:ind w:firstLine="346"/>
        <w:jc w:val="both"/>
        <w:rPr>
          <w:sz w:val="22"/>
        </w:rPr>
      </w:pPr>
      <w:r w:rsidRPr="00827199">
        <w:rPr>
          <w:sz w:val="22"/>
          <w:szCs w:val="24"/>
          <w:lang w:val="en-US"/>
        </w:rPr>
        <w:t>“(4) The regulations may provide for 2 or more corporations who are members of a business group within the meaning of section 12 to elect to have themselves treated as a single employer in relation to a year or in relation to a 3-year period for the purposes of this section.”.</w:t>
      </w:r>
    </w:p>
    <w:p w14:paraId="3E23CD64" w14:textId="77777777" w:rsidR="003B6773" w:rsidRPr="00827199" w:rsidRDefault="003B6773" w:rsidP="00880162">
      <w:pPr>
        <w:shd w:val="clear" w:color="auto" w:fill="FFFFFF"/>
        <w:spacing w:before="120"/>
        <w:ind w:left="5"/>
        <w:rPr>
          <w:sz w:val="22"/>
        </w:rPr>
      </w:pPr>
      <w:r w:rsidRPr="00827199">
        <w:rPr>
          <w:b/>
          <w:bCs/>
          <w:sz w:val="22"/>
          <w:szCs w:val="24"/>
          <w:lang w:val="en-US"/>
        </w:rPr>
        <w:t>Meaning of eligible training expenditure</w:t>
      </w:r>
    </w:p>
    <w:p w14:paraId="7E8B5DED" w14:textId="77777777" w:rsidR="003B6773" w:rsidRPr="00827199" w:rsidRDefault="003B6773" w:rsidP="00880162">
      <w:pPr>
        <w:shd w:val="clear" w:color="auto" w:fill="FFFFFF"/>
        <w:tabs>
          <w:tab w:val="left" w:pos="643"/>
        </w:tabs>
        <w:spacing w:before="120"/>
        <w:ind w:firstLine="336"/>
        <w:jc w:val="both"/>
        <w:rPr>
          <w:sz w:val="22"/>
        </w:rPr>
      </w:pPr>
      <w:r w:rsidRPr="00827199">
        <w:rPr>
          <w:b/>
          <w:bCs/>
          <w:sz w:val="22"/>
          <w:szCs w:val="24"/>
          <w:lang w:val="en-US"/>
        </w:rPr>
        <w:t>9.</w:t>
      </w:r>
      <w:r w:rsidRPr="00827199">
        <w:rPr>
          <w:b/>
          <w:bCs/>
          <w:sz w:val="22"/>
          <w:szCs w:val="24"/>
          <w:lang w:val="en-US"/>
        </w:rPr>
        <w:tab/>
      </w:r>
      <w:r w:rsidRPr="00827199">
        <w:rPr>
          <w:sz w:val="22"/>
          <w:szCs w:val="24"/>
          <w:lang w:val="en-US"/>
        </w:rPr>
        <w:t>Section 25 of the Principal Act is amended by adding at the end</w:t>
      </w:r>
      <w:r w:rsidR="00880162" w:rsidRPr="00827199">
        <w:rPr>
          <w:sz w:val="22"/>
          <w:szCs w:val="24"/>
          <w:lang w:val="en-US"/>
        </w:rPr>
        <w:t xml:space="preserve"> </w:t>
      </w:r>
      <w:r w:rsidRPr="00827199">
        <w:rPr>
          <w:sz w:val="22"/>
          <w:szCs w:val="24"/>
          <w:lang w:val="en-US"/>
        </w:rPr>
        <w:t>the following subsection:</w:t>
      </w:r>
    </w:p>
    <w:p w14:paraId="439F3CD1" w14:textId="77777777" w:rsidR="003B6773" w:rsidRPr="00827199" w:rsidRDefault="003B6773" w:rsidP="00880162">
      <w:pPr>
        <w:shd w:val="clear" w:color="auto" w:fill="FFFFFF"/>
        <w:spacing w:before="120"/>
        <w:ind w:left="5" w:firstLine="341"/>
        <w:jc w:val="both"/>
        <w:rPr>
          <w:sz w:val="22"/>
        </w:rPr>
      </w:pPr>
      <w:r w:rsidRPr="00827199">
        <w:rPr>
          <w:sz w:val="22"/>
          <w:szCs w:val="24"/>
          <w:lang w:val="en-US"/>
        </w:rPr>
        <w:t>“(5) An employer’s eligible training expenditure does not include an amount paid by way of contribution or levy to a scheme if:</w:t>
      </w:r>
    </w:p>
    <w:p w14:paraId="4EECF12C" w14:textId="6E0DADE2" w:rsidR="003B6773" w:rsidRPr="00827199" w:rsidRDefault="003B6773" w:rsidP="00880162">
      <w:pPr>
        <w:numPr>
          <w:ilvl w:val="0"/>
          <w:numId w:val="14"/>
        </w:numPr>
        <w:shd w:val="clear" w:color="auto" w:fill="FFFFFF"/>
        <w:tabs>
          <w:tab w:val="left" w:pos="778"/>
        </w:tabs>
        <w:spacing w:before="120"/>
        <w:ind w:left="778" w:hanging="389"/>
        <w:jc w:val="both"/>
        <w:rPr>
          <w:sz w:val="22"/>
          <w:szCs w:val="24"/>
          <w:lang w:val="en-US"/>
        </w:rPr>
      </w:pPr>
      <w:r w:rsidRPr="00827199">
        <w:rPr>
          <w:sz w:val="22"/>
          <w:szCs w:val="24"/>
          <w:lang w:val="en-US"/>
        </w:rPr>
        <w:t xml:space="preserve">the scheme is taken to be a </w:t>
      </w:r>
      <w:proofErr w:type="spellStart"/>
      <w:r w:rsidRPr="00827199">
        <w:rPr>
          <w:sz w:val="22"/>
          <w:szCs w:val="24"/>
          <w:lang w:val="en-US"/>
        </w:rPr>
        <w:t>recognised</w:t>
      </w:r>
      <w:proofErr w:type="spellEnd"/>
      <w:r w:rsidRPr="00827199">
        <w:rPr>
          <w:sz w:val="22"/>
          <w:szCs w:val="24"/>
          <w:lang w:val="en-US"/>
        </w:rPr>
        <w:t xml:space="preserve"> alternative training levy scheme under regulations made for the purposes of section 4</w:t>
      </w:r>
      <w:r w:rsidR="005C035B">
        <w:rPr>
          <w:smallCaps/>
          <w:sz w:val="22"/>
          <w:szCs w:val="24"/>
          <w:lang w:val="en-US"/>
        </w:rPr>
        <w:t>a</w:t>
      </w:r>
      <w:r w:rsidRPr="00827199">
        <w:rPr>
          <w:sz w:val="22"/>
          <w:szCs w:val="24"/>
          <w:lang w:val="en-US"/>
        </w:rPr>
        <w:t>; and</w:t>
      </w:r>
    </w:p>
    <w:p w14:paraId="72ECF741" w14:textId="77777777" w:rsidR="003B6773" w:rsidRPr="00827199" w:rsidRDefault="003B6773" w:rsidP="00880162">
      <w:pPr>
        <w:numPr>
          <w:ilvl w:val="0"/>
          <w:numId w:val="14"/>
        </w:numPr>
        <w:shd w:val="clear" w:color="auto" w:fill="FFFFFF"/>
        <w:tabs>
          <w:tab w:val="left" w:pos="778"/>
        </w:tabs>
        <w:spacing w:before="120"/>
        <w:ind w:left="778" w:hanging="389"/>
        <w:jc w:val="both"/>
        <w:rPr>
          <w:sz w:val="22"/>
          <w:szCs w:val="24"/>
          <w:lang w:val="en-US"/>
        </w:rPr>
      </w:pPr>
      <w:r w:rsidRPr="00827199">
        <w:rPr>
          <w:sz w:val="22"/>
          <w:szCs w:val="24"/>
          <w:lang w:val="en-US"/>
        </w:rPr>
        <w:t xml:space="preserve">a person who, under those regulations, is taken to be covered by the scheme would, apart from section </w:t>
      </w:r>
      <w:r w:rsidRPr="00827199">
        <w:rPr>
          <w:smallCaps/>
          <w:sz w:val="22"/>
          <w:szCs w:val="24"/>
          <w:lang w:val="en-US"/>
        </w:rPr>
        <w:t xml:space="preserve">4a, </w:t>
      </w:r>
      <w:r w:rsidRPr="00827199">
        <w:rPr>
          <w:sz w:val="22"/>
          <w:szCs w:val="24"/>
          <w:lang w:val="en-US"/>
        </w:rPr>
        <w:t>be an employee of the employer.”.</w:t>
      </w:r>
    </w:p>
    <w:p w14:paraId="07D66364" w14:textId="77777777" w:rsidR="003B6773" w:rsidRPr="00827199" w:rsidRDefault="003B6773" w:rsidP="00880162">
      <w:pPr>
        <w:shd w:val="clear" w:color="auto" w:fill="FFFFFF"/>
        <w:spacing w:before="120"/>
        <w:rPr>
          <w:sz w:val="22"/>
        </w:rPr>
      </w:pPr>
      <w:r w:rsidRPr="00827199">
        <w:rPr>
          <w:b/>
          <w:bCs/>
          <w:sz w:val="22"/>
          <w:szCs w:val="24"/>
          <w:lang w:val="en-US"/>
        </w:rPr>
        <w:t>Meaning of eligible training program</w:t>
      </w:r>
    </w:p>
    <w:p w14:paraId="46AFA0A9" w14:textId="77777777" w:rsidR="003B6773" w:rsidRPr="00827199" w:rsidRDefault="003B6773" w:rsidP="00880162">
      <w:pPr>
        <w:shd w:val="clear" w:color="auto" w:fill="FFFFFF"/>
        <w:tabs>
          <w:tab w:val="left" w:pos="749"/>
        </w:tabs>
        <w:spacing w:before="120"/>
        <w:ind w:left="346"/>
        <w:rPr>
          <w:sz w:val="22"/>
        </w:rPr>
      </w:pPr>
      <w:r w:rsidRPr="00827199">
        <w:rPr>
          <w:b/>
          <w:bCs/>
          <w:sz w:val="22"/>
          <w:szCs w:val="24"/>
          <w:lang w:val="en-US"/>
        </w:rPr>
        <w:t>10.</w:t>
      </w:r>
      <w:r w:rsidRPr="00827199">
        <w:rPr>
          <w:b/>
          <w:bCs/>
          <w:sz w:val="22"/>
          <w:szCs w:val="24"/>
          <w:lang w:val="en-US"/>
        </w:rPr>
        <w:tab/>
      </w:r>
      <w:r w:rsidRPr="00827199">
        <w:rPr>
          <w:sz w:val="22"/>
          <w:szCs w:val="24"/>
          <w:lang w:val="en-US"/>
        </w:rPr>
        <w:t>Section 27 of the Principal Act is amended:</w:t>
      </w:r>
    </w:p>
    <w:p w14:paraId="5AB3491C" w14:textId="2B88B4DF" w:rsidR="003B6773" w:rsidRPr="00827199" w:rsidRDefault="003B6773" w:rsidP="00880162">
      <w:pPr>
        <w:shd w:val="clear" w:color="auto" w:fill="FFFFFF"/>
        <w:spacing w:before="120"/>
        <w:ind w:left="773" w:hanging="384"/>
        <w:jc w:val="both"/>
        <w:rPr>
          <w:sz w:val="22"/>
        </w:rPr>
      </w:pPr>
      <w:r w:rsidRPr="00827199">
        <w:rPr>
          <w:b/>
          <w:bCs/>
          <w:sz w:val="22"/>
          <w:szCs w:val="24"/>
          <w:lang w:val="en-US"/>
        </w:rPr>
        <w:t>(a)</w:t>
      </w:r>
      <w:r w:rsidRPr="00827199">
        <w:rPr>
          <w:sz w:val="22"/>
          <w:szCs w:val="24"/>
          <w:lang w:val="en-US"/>
        </w:rPr>
        <w:t xml:space="preserve"> by omitting paragraph (1)</w:t>
      </w:r>
      <w:r w:rsidR="005C035B">
        <w:rPr>
          <w:sz w:val="22"/>
          <w:szCs w:val="24"/>
          <w:lang w:val="en-US"/>
        </w:rPr>
        <w:t xml:space="preserve"> </w:t>
      </w:r>
      <w:r w:rsidRPr="00827199">
        <w:rPr>
          <w:sz w:val="22"/>
          <w:szCs w:val="24"/>
          <w:lang w:val="en-US"/>
        </w:rPr>
        <w:t>(b) and substituting the following paragraphs:</w:t>
      </w:r>
    </w:p>
    <w:p w14:paraId="2B08AF95" w14:textId="77777777" w:rsidR="003B6773" w:rsidRPr="00827199" w:rsidRDefault="003B6773" w:rsidP="00880162">
      <w:pPr>
        <w:shd w:val="clear" w:color="auto" w:fill="FFFFFF"/>
        <w:spacing w:before="120"/>
        <w:ind w:left="1522" w:hanging="485"/>
        <w:jc w:val="both"/>
        <w:rPr>
          <w:sz w:val="22"/>
        </w:rPr>
      </w:pPr>
      <w:r w:rsidRPr="00827199">
        <w:rPr>
          <w:sz w:val="22"/>
          <w:szCs w:val="24"/>
          <w:lang w:val="en-US"/>
        </w:rPr>
        <w:t>“(b) the sole or principal object of the program is to develop, maintain or improve employment related skills of employees or other persons; and</w:t>
      </w:r>
    </w:p>
    <w:p w14:paraId="0744BD00" w14:textId="77777777" w:rsidR="003B6773" w:rsidRPr="00827199" w:rsidRDefault="003B6773" w:rsidP="00880162">
      <w:pPr>
        <w:numPr>
          <w:ilvl w:val="0"/>
          <w:numId w:val="15"/>
        </w:numPr>
        <w:shd w:val="clear" w:color="auto" w:fill="FFFFFF"/>
        <w:tabs>
          <w:tab w:val="left" w:pos="1522"/>
        </w:tabs>
        <w:spacing w:before="120"/>
        <w:ind w:left="1152"/>
        <w:rPr>
          <w:sz w:val="22"/>
          <w:szCs w:val="24"/>
          <w:lang w:val="en-US"/>
        </w:rPr>
      </w:pPr>
      <w:r w:rsidRPr="00827199">
        <w:rPr>
          <w:sz w:val="22"/>
          <w:szCs w:val="24"/>
          <w:lang w:val="en-US"/>
        </w:rPr>
        <w:t>a significant object of the program is not recreation; and</w:t>
      </w:r>
    </w:p>
    <w:p w14:paraId="7313629E" w14:textId="77777777" w:rsidR="003B6773" w:rsidRPr="00827199" w:rsidRDefault="003B6773" w:rsidP="00880162">
      <w:pPr>
        <w:numPr>
          <w:ilvl w:val="0"/>
          <w:numId w:val="15"/>
        </w:numPr>
        <w:shd w:val="clear" w:color="auto" w:fill="FFFFFF"/>
        <w:tabs>
          <w:tab w:val="left" w:pos="1522"/>
        </w:tabs>
        <w:spacing w:before="120"/>
        <w:ind w:left="1522" w:hanging="370"/>
        <w:jc w:val="both"/>
        <w:rPr>
          <w:sz w:val="22"/>
          <w:szCs w:val="24"/>
          <w:lang w:val="en-US"/>
        </w:rPr>
      </w:pPr>
      <w:r w:rsidRPr="00827199">
        <w:rPr>
          <w:sz w:val="22"/>
          <w:szCs w:val="24"/>
          <w:lang w:val="en-US"/>
        </w:rPr>
        <w:t>a significant object of the program is not a matter that is not directed towards the development, maintenance or improvement of employment related skills of employees or other persons.”;</w:t>
      </w:r>
    </w:p>
    <w:p w14:paraId="49BB3B63" w14:textId="77777777" w:rsidR="003B6773" w:rsidRPr="00827199" w:rsidRDefault="003B6773" w:rsidP="00880162">
      <w:pPr>
        <w:numPr>
          <w:ilvl w:val="0"/>
          <w:numId w:val="15"/>
        </w:numPr>
        <w:shd w:val="clear" w:color="auto" w:fill="FFFFFF"/>
        <w:tabs>
          <w:tab w:val="left" w:pos="1522"/>
        </w:tabs>
        <w:spacing w:before="120"/>
        <w:ind w:left="1522" w:hanging="370"/>
        <w:jc w:val="both"/>
        <w:rPr>
          <w:sz w:val="22"/>
          <w:szCs w:val="24"/>
          <w:lang w:val="en-US"/>
        </w:rPr>
        <w:sectPr w:rsidR="003B6773" w:rsidRPr="00827199" w:rsidSect="00880162">
          <w:pgSz w:w="12240" w:h="15840"/>
          <w:pgMar w:top="1440" w:right="1440" w:bottom="1440" w:left="1440" w:header="720" w:footer="720" w:gutter="0"/>
          <w:cols w:space="60"/>
          <w:noEndnote/>
          <w:docGrid w:linePitch="272"/>
        </w:sectPr>
      </w:pPr>
    </w:p>
    <w:p w14:paraId="2EE225B3" w14:textId="77777777" w:rsidR="003B6773" w:rsidRPr="00827199" w:rsidRDefault="003B6773" w:rsidP="00880162">
      <w:pPr>
        <w:numPr>
          <w:ilvl w:val="0"/>
          <w:numId w:val="16"/>
        </w:numPr>
        <w:shd w:val="clear" w:color="auto" w:fill="FFFFFF"/>
        <w:tabs>
          <w:tab w:val="left" w:pos="778"/>
        </w:tabs>
        <w:spacing w:before="120"/>
        <w:ind w:left="778" w:hanging="394"/>
        <w:rPr>
          <w:b/>
          <w:bCs/>
          <w:sz w:val="22"/>
          <w:szCs w:val="24"/>
          <w:lang w:val="de-DE"/>
        </w:rPr>
      </w:pPr>
      <w:r w:rsidRPr="00827199">
        <w:rPr>
          <w:sz w:val="22"/>
          <w:szCs w:val="24"/>
          <w:lang w:val="en-US"/>
        </w:rPr>
        <w:lastRenderedPageBreak/>
        <w:t>by</w:t>
      </w:r>
      <w:r w:rsidR="00132187" w:rsidRPr="00827199">
        <w:rPr>
          <w:sz w:val="22"/>
          <w:szCs w:val="24"/>
          <w:lang w:val="en-US"/>
        </w:rPr>
        <w:t xml:space="preserve"> </w:t>
      </w:r>
      <w:r w:rsidRPr="00827199">
        <w:rPr>
          <w:sz w:val="22"/>
          <w:szCs w:val="24"/>
          <w:lang w:val="en-US"/>
        </w:rPr>
        <w:t>omitting</w:t>
      </w:r>
      <w:r w:rsidR="00132187" w:rsidRPr="00827199">
        <w:rPr>
          <w:sz w:val="22"/>
          <w:szCs w:val="24"/>
          <w:lang w:val="en-US"/>
        </w:rPr>
        <w:t xml:space="preserve"> </w:t>
      </w:r>
      <w:r w:rsidRPr="00827199">
        <w:rPr>
          <w:sz w:val="22"/>
          <w:szCs w:val="24"/>
          <w:lang w:val="en-US"/>
        </w:rPr>
        <w:t>from</w:t>
      </w:r>
      <w:r w:rsidR="00132187" w:rsidRPr="00827199">
        <w:rPr>
          <w:sz w:val="22"/>
          <w:szCs w:val="24"/>
          <w:lang w:val="en-US"/>
        </w:rPr>
        <w:t xml:space="preserve"> </w:t>
      </w:r>
      <w:r w:rsidRPr="00827199">
        <w:rPr>
          <w:sz w:val="22"/>
          <w:szCs w:val="24"/>
          <w:lang w:val="en-US"/>
        </w:rPr>
        <w:t>paragraph</w:t>
      </w:r>
      <w:r w:rsidR="00132187" w:rsidRPr="00827199">
        <w:rPr>
          <w:sz w:val="22"/>
          <w:szCs w:val="24"/>
          <w:lang w:val="en-US"/>
        </w:rPr>
        <w:t xml:space="preserve"> </w:t>
      </w:r>
      <w:r w:rsidRPr="00827199">
        <w:rPr>
          <w:sz w:val="22"/>
          <w:szCs w:val="24"/>
          <w:lang w:val="en-US"/>
        </w:rPr>
        <w:t>(2) (a)</w:t>
      </w:r>
      <w:r w:rsidR="00132187" w:rsidRPr="00827199">
        <w:rPr>
          <w:sz w:val="22"/>
          <w:szCs w:val="24"/>
          <w:lang w:val="en-US"/>
        </w:rPr>
        <w:t xml:space="preserve"> </w:t>
      </w:r>
      <w:r w:rsidRPr="00827199">
        <w:rPr>
          <w:sz w:val="22"/>
          <w:szCs w:val="24"/>
          <w:lang w:val="en-US"/>
        </w:rPr>
        <w:t>“or</w:t>
      </w:r>
      <w:r w:rsidR="00132187" w:rsidRPr="00827199">
        <w:rPr>
          <w:sz w:val="22"/>
          <w:szCs w:val="24"/>
          <w:lang w:val="en-US"/>
        </w:rPr>
        <w:t xml:space="preserve"> </w:t>
      </w:r>
      <w:r w:rsidRPr="00827199">
        <w:rPr>
          <w:sz w:val="22"/>
          <w:szCs w:val="24"/>
          <w:lang w:val="en-US"/>
        </w:rPr>
        <w:t>approved”</w:t>
      </w:r>
      <w:r w:rsidR="00132187" w:rsidRPr="00827199">
        <w:rPr>
          <w:sz w:val="22"/>
          <w:szCs w:val="24"/>
          <w:lang w:val="en-US"/>
        </w:rPr>
        <w:t xml:space="preserve"> </w:t>
      </w:r>
      <w:r w:rsidRPr="00827199">
        <w:rPr>
          <w:sz w:val="22"/>
          <w:szCs w:val="24"/>
          <w:lang w:val="en-US"/>
        </w:rPr>
        <w:t>and substituting “, or approved in advance,”;</w:t>
      </w:r>
    </w:p>
    <w:p w14:paraId="34CD0A9C" w14:textId="77777777" w:rsidR="003B6773" w:rsidRPr="00827199" w:rsidRDefault="003B6773" w:rsidP="00880162">
      <w:pPr>
        <w:numPr>
          <w:ilvl w:val="0"/>
          <w:numId w:val="16"/>
        </w:numPr>
        <w:shd w:val="clear" w:color="auto" w:fill="FFFFFF"/>
        <w:tabs>
          <w:tab w:val="left" w:pos="778"/>
        </w:tabs>
        <w:spacing w:before="120"/>
        <w:ind w:left="384"/>
        <w:rPr>
          <w:b/>
          <w:bCs/>
          <w:sz w:val="22"/>
          <w:szCs w:val="24"/>
          <w:lang w:val="en-US"/>
        </w:rPr>
      </w:pPr>
      <w:r w:rsidRPr="00827199">
        <w:rPr>
          <w:sz w:val="22"/>
          <w:szCs w:val="24"/>
          <w:lang w:val="en-US"/>
        </w:rPr>
        <w:t>by inserting after subsection (4) the following subsection:</w:t>
      </w:r>
    </w:p>
    <w:p w14:paraId="391CE08F" w14:textId="200B2E94" w:rsidR="003B6773" w:rsidRPr="00827199" w:rsidRDefault="003B6773" w:rsidP="00880162">
      <w:pPr>
        <w:shd w:val="clear" w:color="auto" w:fill="FFFFFF"/>
        <w:spacing w:before="120"/>
        <w:ind w:left="782" w:firstLine="216"/>
        <w:jc w:val="both"/>
        <w:rPr>
          <w:sz w:val="22"/>
        </w:rPr>
      </w:pPr>
      <w:r w:rsidRPr="00827199">
        <w:rPr>
          <w:smallCaps/>
          <w:sz w:val="22"/>
          <w:szCs w:val="24"/>
          <w:lang w:val="en-US"/>
        </w:rPr>
        <w:t xml:space="preserve">“(4a) </w:t>
      </w:r>
      <w:r w:rsidRPr="00827199">
        <w:rPr>
          <w:sz w:val="22"/>
          <w:szCs w:val="24"/>
          <w:lang w:val="en-US"/>
        </w:rPr>
        <w:t>For the purposes of paragraph (</w:t>
      </w:r>
      <w:r w:rsidR="005C035B">
        <w:rPr>
          <w:sz w:val="22"/>
          <w:szCs w:val="24"/>
          <w:lang w:val="en-US"/>
        </w:rPr>
        <w:t>1</w:t>
      </w:r>
      <w:r w:rsidRPr="00827199">
        <w:rPr>
          <w:sz w:val="22"/>
          <w:szCs w:val="24"/>
          <w:lang w:val="en-US"/>
        </w:rPr>
        <w:t>)</w:t>
      </w:r>
      <w:r w:rsidR="005C035B">
        <w:rPr>
          <w:sz w:val="22"/>
          <w:szCs w:val="24"/>
          <w:lang w:val="en-US"/>
        </w:rPr>
        <w:t xml:space="preserve"> </w:t>
      </w:r>
      <w:r w:rsidRPr="00827199">
        <w:rPr>
          <w:sz w:val="22"/>
          <w:szCs w:val="24"/>
          <w:lang w:val="en-US"/>
        </w:rPr>
        <w:t>(d), to the extent that a training program consists of on-the-job training, any productive activity that results from that on-the-job training is taken to be a matter that is directed towards the development, maintenance or improvement of employment related skills of employees or other persons.”;</w:t>
      </w:r>
    </w:p>
    <w:p w14:paraId="23DF9848" w14:textId="73A5D0CC" w:rsidR="003B6773" w:rsidRPr="00827199" w:rsidRDefault="003B6773" w:rsidP="00880162">
      <w:pPr>
        <w:shd w:val="clear" w:color="auto" w:fill="FFFFFF"/>
        <w:tabs>
          <w:tab w:val="left" w:pos="778"/>
        </w:tabs>
        <w:spacing w:before="120"/>
        <w:ind w:left="778" w:hanging="394"/>
        <w:rPr>
          <w:sz w:val="22"/>
        </w:rPr>
      </w:pPr>
      <w:r w:rsidRPr="00827199">
        <w:rPr>
          <w:b/>
          <w:bCs/>
          <w:sz w:val="22"/>
          <w:szCs w:val="24"/>
          <w:lang w:val="en-US"/>
        </w:rPr>
        <w:t>(d)</w:t>
      </w:r>
      <w:r w:rsidRPr="00827199">
        <w:rPr>
          <w:sz w:val="22"/>
          <w:szCs w:val="24"/>
          <w:lang w:val="en-US"/>
        </w:rPr>
        <w:tab/>
        <w:t xml:space="preserve">by inserting in subsection (5) “or (d) or subsection </w:t>
      </w:r>
      <w:r w:rsidRPr="00827199">
        <w:rPr>
          <w:smallCaps/>
          <w:sz w:val="22"/>
          <w:szCs w:val="24"/>
          <w:lang w:val="en-US"/>
        </w:rPr>
        <w:t xml:space="preserve">(4a)” </w:t>
      </w:r>
      <w:r w:rsidRPr="00827199">
        <w:rPr>
          <w:sz w:val="22"/>
          <w:szCs w:val="24"/>
          <w:lang w:val="en-US"/>
        </w:rPr>
        <w:t>after</w:t>
      </w:r>
      <w:r w:rsidR="00880162" w:rsidRPr="00827199">
        <w:rPr>
          <w:sz w:val="22"/>
          <w:szCs w:val="24"/>
          <w:lang w:val="en-US"/>
        </w:rPr>
        <w:t xml:space="preserve"> </w:t>
      </w:r>
      <w:r w:rsidRPr="00827199">
        <w:rPr>
          <w:sz w:val="22"/>
          <w:szCs w:val="24"/>
          <w:lang w:val="en-US"/>
        </w:rPr>
        <w:t>“(1</w:t>
      </w:r>
      <w:r w:rsidR="005C035B">
        <w:rPr>
          <w:sz w:val="22"/>
          <w:szCs w:val="24"/>
          <w:lang w:val="en-US"/>
        </w:rPr>
        <w:t>) (</w:t>
      </w:r>
      <w:r w:rsidRPr="00827199">
        <w:rPr>
          <w:sz w:val="22"/>
          <w:szCs w:val="24"/>
          <w:lang w:val="en-US"/>
        </w:rPr>
        <w:t>b)”.</w:t>
      </w:r>
    </w:p>
    <w:p w14:paraId="53E1BCD3" w14:textId="77777777" w:rsidR="003B6773" w:rsidRPr="00827199" w:rsidRDefault="003B6773" w:rsidP="00880162">
      <w:pPr>
        <w:shd w:val="clear" w:color="auto" w:fill="FFFFFF"/>
        <w:spacing w:before="120"/>
        <w:rPr>
          <w:sz w:val="22"/>
        </w:rPr>
      </w:pPr>
      <w:r w:rsidRPr="00827199">
        <w:rPr>
          <w:b/>
          <w:bCs/>
          <w:sz w:val="22"/>
          <w:szCs w:val="24"/>
          <w:lang w:val="en-US"/>
        </w:rPr>
        <w:t>Secrecy</w:t>
      </w:r>
    </w:p>
    <w:p w14:paraId="1615CD1C" w14:textId="77777777" w:rsidR="003B6773" w:rsidRPr="00827199" w:rsidRDefault="003B6773" w:rsidP="00880162">
      <w:pPr>
        <w:shd w:val="clear" w:color="auto" w:fill="FFFFFF"/>
        <w:tabs>
          <w:tab w:val="left" w:pos="763"/>
        </w:tabs>
        <w:spacing w:before="120"/>
        <w:ind w:left="5" w:firstLine="346"/>
        <w:jc w:val="both"/>
        <w:rPr>
          <w:sz w:val="22"/>
        </w:rPr>
      </w:pPr>
      <w:r w:rsidRPr="00827199">
        <w:rPr>
          <w:b/>
          <w:bCs/>
          <w:sz w:val="22"/>
          <w:szCs w:val="24"/>
          <w:lang w:val="en-US"/>
        </w:rPr>
        <w:t>11.</w:t>
      </w:r>
      <w:r w:rsidRPr="00827199">
        <w:rPr>
          <w:sz w:val="22"/>
          <w:szCs w:val="24"/>
          <w:lang w:val="en-US"/>
        </w:rPr>
        <w:tab/>
        <w:t>Section 39 of the Principal Act is amended by inserting after</w:t>
      </w:r>
      <w:r w:rsidR="00880162" w:rsidRPr="00827199">
        <w:rPr>
          <w:sz w:val="22"/>
          <w:szCs w:val="24"/>
          <w:lang w:val="en-US"/>
        </w:rPr>
        <w:t xml:space="preserve"> </w:t>
      </w:r>
      <w:r w:rsidRPr="00827199">
        <w:rPr>
          <w:sz w:val="22"/>
          <w:szCs w:val="24"/>
          <w:lang w:val="en-US"/>
        </w:rPr>
        <w:t>subsection (1) the following subsection:</w:t>
      </w:r>
    </w:p>
    <w:p w14:paraId="5D6A7892" w14:textId="77777777" w:rsidR="003B6773" w:rsidRPr="00827199" w:rsidRDefault="003B6773" w:rsidP="00880162">
      <w:pPr>
        <w:shd w:val="clear" w:color="auto" w:fill="FFFFFF"/>
        <w:spacing w:before="120"/>
        <w:ind w:firstLine="350"/>
        <w:jc w:val="both"/>
        <w:rPr>
          <w:sz w:val="22"/>
        </w:rPr>
      </w:pPr>
      <w:r w:rsidRPr="00827199">
        <w:rPr>
          <w:sz w:val="22"/>
          <w:szCs w:val="24"/>
          <w:lang w:val="en-US"/>
        </w:rPr>
        <w:t>“(1</w:t>
      </w:r>
      <w:r w:rsidRPr="00827199">
        <w:rPr>
          <w:smallCaps/>
          <w:sz w:val="22"/>
          <w:szCs w:val="24"/>
          <w:lang w:val="en-US"/>
        </w:rPr>
        <w:t>a</w:t>
      </w:r>
      <w:r w:rsidRPr="00827199">
        <w:rPr>
          <w:sz w:val="22"/>
          <w:szCs w:val="24"/>
          <w:lang w:val="en-US"/>
        </w:rPr>
        <w:t>) In spite of anything in section 101</w:t>
      </w:r>
      <w:r w:rsidRPr="00827199">
        <w:rPr>
          <w:smallCaps/>
          <w:sz w:val="22"/>
          <w:szCs w:val="24"/>
          <w:lang w:val="en-US"/>
        </w:rPr>
        <w:t>a</w:t>
      </w:r>
      <w:r w:rsidRPr="00827199">
        <w:rPr>
          <w:sz w:val="22"/>
          <w:szCs w:val="24"/>
          <w:lang w:val="en-US"/>
        </w:rPr>
        <w:t>, for the purposes only of this section, a registered industry training agent who provides services to an employer in relation to a training advisory certificate is taken to provide those services:</w:t>
      </w:r>
    </w:p>
    <w:p w14:paraId="58A06B3B" w14:textId="77777777" w:rsidR="003B6773" w:rsidRPr="00827199" w:rsidRDefault="003B6773" w:rsidP="00880162">
      <w:pPr>
        <w:numPr>
          <w:ilvl w:val="0"/>
          <w:numId w:val="17"/>
        </w:numPr>
        <w:shd w:val="clear" w:color="auto" w:fill="FFFFFF"/>
        <w:tabs>
          <w:tab w:val="left" w:pos="792"/>
        </w:tabs>
        <w:spacing w:before="120"/>
        <w:ind w:left="394"/>
        <w:rPr>
          <w:sz w:val="22"/>
          <w:szCs w:val="24"/>
          <w:lang w:val="en-US"/>
        </w:rPr>
      </w:pPr>
      <w:r w:rsidRPr="00827199">
        <w:rPr>
          <w:sz w:val="22"/>
          <w:szCs w:val="24"/>
          <w:lang w:val="en-US"/>
        </w:rPr>
        <w:t>for the Commonwealth; and</w:t>
      </w:r>
    </w:p>
    <w:p w14:paraId="1D3E8962" w14:textId="77777777" w:rsidR="003B6773" w:rsidRPr="00827199" w:rsidRDefault="003B6773" w:rsidP="00880162">
      <w:pPr>
        <w:numPr>
          <w:ilvl w:val="0"/>
          <w:numId w:val="17"/>
        </w:numPr>
        <w:shd w:val="clear" w:color="auto" w:fill="FFFFFF"/>
        <w:tabs>
          <w:tab w:val="left" w:pos="792"/>
        </w:tabs>
        <w:spacing w:before="120"/>
        <w:ind w:left="792" w:hanging="398"/>
        <w:rPr>
          <w:sz w:val="22"/>
          <w:szCs w:val="24"/>
          <w:lang w:val="en-US"/>
        </w:rPr>
      </w:pPr>
      <w:r w:rsidRPr="00827199">
        <w:rPr>
          <w:sz w:val="22"/>
          <w:szCs w:val="24"/>
          <w:lang w:val="en-US"/>
        </w:rPr>
        <w:t>in the course of performing duties under or in relation to this Act.”.</w:t>
      </w:r>
    </w:p>
    <w:p w14:paraId="03292B01" w14:textId="77777777" w:rsidR="003B6773" w:rsidRPr="00827199" w:rsidRDefault="003B6773" w:rsidP="00880162">
      <w:pPr>
        <w:shd w:val="clear" w:color="auto" w:fill="FFFFFF"/>
        <w:spacing w:before="120"/>
        <w:ind w:left="5"/>
        <w:rPr>
          <w:sz w:val="22"/>
        </w:rPr>
      </w:pPr>
      <w:r w:rsidRPr="00827199">
        <w:rPr>
          <w:b/>
          <w:bCs/>
          <w:sz w:val="22"/>
          <w:szCs w:val="24"/>
          <w:lang w:val="en-US"/>
        </w:rPr>
        <w:t>Training advisory certificates given by registered industry training agent</w:t>
      </w:r>
    </w:p>
    <w:p w14:paraId="5D6373E4" w14:textId="77777777" w:rsidR="003B6773" w:rsidRPr="00827199" w:rsidRDefault="003B6773" w:rsidP="00880162">
      <w:pPr>
        <w:shd w:val="clear" w:color="auto" w:fill="FFFFFF"/>
        <w:tabs>
          <w:tab w:val="left" w:pos="763"/>
        </w:tabs>
        <w:spacing w:before="120"/>
        <w:ind w:left="5" w:firstLine="346"/>
        <w:jc w:val="both"/>
        <w:rPr>
          <w:sz w:val="22"/>
        </w:rPr>
      </w:pPr>
      <w:r w:rsidRPr="00827199">
        <w:rPr>
          <w:b/>
          <w:bCs/>
          <w:sz w:val="22"/>
          <w:szCs w:val="24"/>
          <w:lang w:val="en-US"/>
        </w:rPr>
        <w:t>12.</w:t>
      </w:r>
      <w:r w:rsidRPr="00827199">
        <w:rPr>
          <w:b/>
          <w:bCs/>
          <w:sz w:val="22"/>
          <w:szCs w:val="24"/>
          <w:lang w:val="en-US"/>
        </w:rPr>
        <w:tab/>
      </w:r>
      <w:r w:rsidRPr="00827199">
        <w:rPr>
          <w:sz w:val="22"/>
          <w:szCs w:val="24"/>
          <w:lang w:val="en-US"/>
        </w:rPr>
        <w:t>Section 43 of the Principal Act is amended by inserting after</w:t>
      </w:r>
      <w:r w:rsidR="00880162" w:rsidRPr="00827199">
        <w:rPr>
          <w:sz w:val="22"/>
          <w:szCs w:val="24"/>
          <w:lang w:val="en-US"/>
        </w:rPr>
        <w:t xml:space="preserve"> </w:t>
      </w:r>
      <w:r w:rsidRPr="00827199">
        <w:rPr>
          <w:sz w:val="22"/>
          <w:szCs w:val="24"/>
          <w:lang w:val="en-US"/>
        </w:rPr>
        <w:t>subsection (1) the following subsection:</w:t>
      </w:r>
    </w:p>
    <w:p w14:paraId="4B61EA51" w14:textId="222C110B" w:rsidR="003B6773" w:rsidRPr="00827199" w:rsidRDefault="003B6773" w:rsidP="00880162">
      <w:pPr>
        <w:shd w:val="clear" w:color="auto" w:fill="FFFFFF"/>
        <w:spacing w:before="120"/>
        <w:ind w:left="14" w:firstLine="341"/>
        <w:jc w:val="both"/>
        <w:rPr>
          <w:sz w:val="22"/>
        </w:rPr>
      </w:pPr>
      <w:r w:rsidRPr="00827199">
        <w:rPr>
          <w:smallCaps/>
          <w:sz w:val="22"/>
          <w:szCs w:val="24"/>
          <w:lang w:val="en-US"/>
        </w:rPr>
        <w:t>“(</w:t>
      </w:r>
      <w:r w:rsidR="005C035B">
        <w:rPr>
          <w:smallCaps/>
          <w:sz w:val="22"/>
          <w:szCs w:val="24"/>
          <w:lang w:val="en-US"/>
        </w:rPr>
        <w:t>1</w:t>
      </w:r>
      <w:r w:rsidRPr="00827199">
        <w:rPr>
          <w:smallCaps/>
          <w:sz w:val="22"/>
          <w:szCs w:val="24"/>
          <w:lang w:val="en-US"/>
        </w:rPr>
        <w:t xml:space="preserve">a) </w:t>
      </w:r>
      <w:r w:rsidRPr="00827199">
        <w:rPr>
          <w:sz w:val="22"/>
          <w:szCs w:val="24"/>
          <w:lang w:val="en-US"/>
        </w:rPr>
        <w:t>The industry training agent may charge the employer a fee for making the application.”.</w:t>
      </w:r>
    </w:p>
    <w:p w14:paraId="0666F2E8" w14:textId="77777777" w:rsidR="003B6773" w:rsidRPr="00827199" w:rsidRDefault="003B6773" w:rsidP="00880162">
      <w:pPr>
        <w:shd w:val="clear" w:color="auto" w:fill="FFFFFF"/>
        <w:spacing w:before="120"/>
        <w:ind w:left="5"/>
        <w:rPr>
          <w:sz w:val="22"/>
        </w:rPr>
      </w:pPr>
      <w:r w:rsidRPr="00827199">
        <w:rPr>
          <w:b/>
          <w:bCs/>
          <w:sz w:val="22"/>
          <w:szCs w:val="24"/>
          <w:lang w:val="en-US"/>
        </w:rPr>
        <w:t>Training advisory certificate given by training advisory body</w:t>
      </w:r>
    </w:p>
    <w:p w14:paraId="36815AB7" w14:textId="77777777" w:rsidR="003B6773" w:rsidRPr="00827199" w:rsidRDefault="003B6773" w:rsidP="00880162">
      <w:pPr>
        <w:shd w:val="clear" w:color="auto" w:fill="FFFFFF"/>
        <w:tabs>
          <w:tab w:val="left" w:pos="763"/>
        </w:tabs>
        <w:spacing w:before="120"/>
        <w:ind w:left="5" w:firstLine="346"/>
        <w:jc w:val="both"/>
        <w:rPr>
          <w:sz w:val="22"/>
        </w:rPr>
      </w:pPr>
      <w:r w:rsidRPr="00827199">
        <w:rPr>
          <w:b/>
          <w:bCs/>
          <w:sz w:val="22"/>
          <w:szCs w:val="24"/>
          <w:lang w:val="en-US"/>
        </w:rPr>
        <w:t>13.</w:t>
      </w:r>
      <w:r w:rsidRPr="00827199">
        <w:rPr>
          <w:b/>
          <w:bCs/>
          <w:sz w:val="22"/>
          <w:szCs w:val="24"/>
          <w:lang w:val="en-US"/>
        </w:rPr>
        <w:tab/>
      </w:r>
      <w:r w:rsidRPr="00827199">
        <w:rPr>
          <w:sz w:val="22"/>
          <w:szCs w:val="24"/>
          <w:lang w:val="en-US"/>
        </w:rPr>
        <w:t>Section 44 of the Principal Act is amended by inserting after</w:t>
      </w:r>
      <w:r w:rsidR="00880162" w:rsidRPr="00827199">
        <w:rPr>
          <w:sz w:val="22"/>
          <w:szCs w:val="24"/>
          <w:lang w:val="en-US"/>
        </w:rPr>
        <w:t xml:space="preserve"> </w:t>
      </w:r>
      <w:r w:rsidRPr="00827199">
        <w:rPr>
          <w:sz w:val="22"/>
          <w:szCs w:val="24"/>
          <w:lang w:val="en-US"/>
        </w:rPr>
        <w:t>subsection (2) the following subsection:</w:t>
      </w:r>
    </w:p>
    <w:p w14:paraId="1B81ED4F" w14:textId="77777777" w:rsidR="003B6773" w:rsidRPr="00827199" w:rsidRDefault="003B6773" w:rsidP="00880162">
      <w:pPr>
        <w:shd w:val="clear" w:color="auto" w:fill="FFFFFF"/>
        <w:spacing w:before="120"/>
        <w:ind w:left="14" w:firstLine="346"/>
        <w:jc w:val="both"/>
        <w:rPr>
          <w:sz w:val="22"/>
        </w:rPr>
      </w:pPr>
      <w:r w:rsidRPr="00827199">
        <w:rPr>
          <w:smallCaps/>
          <w:sz w:val="22"/>
          <w:szCs w:val="24"/>
          <w:lang w:val="en-US"/>
        </w:rPr>
        <w:t xml:space="preserve">“(2a) </w:t>
      </w:r>
      <w:r w:rsidRPr="00827199">
        <w:rPr>
          <w:sz w:val="22"/>
          <w:szCs w:val="24"/>
          <w:lang w:val="en-US"/>
        </w:rPr>
        <w:t>The training advisory body may charge the registered industry training agent a fee for making the request.”.</w:t>
      </w:r>
    </w:p>
    <w:p w14:paraId="6279A678" w14:textId="77777777" w:rsidR="003B6773" w:rsidRPr="00827199" w:rsidRDefault="003B6773" w:rsidP="00880162">
      <w:pPr>
        <w:shd w:val="clear" w:color="auto" w:fill="FFFFFF"/>
        <w:spacing w:before="120"/>
        <w:ind w:left="14"/>
        <w:rPr>
          <w:sz w:val="22"/>
        </w:rPr>
      </w:pPr>
      <w:r w:rsidRPr="00827199">
        <w:rPr>
          <w:b/>
          <w:bCs/>
          <w:sz w:val="22"/>
          <w:szCs w:val="24"/>
          <w:lang w:val="en-US"/>
        </w:rPr>
        <w:t>Review of industry training agent’s refusal to give training advisory certificate</w:t>
      </w:r>
    </w:p>
    <w:p w14:paraId="6FF44154" w14:textId="77777777" w:rsidR="003B6773" w:rsidRPr="00827199" w:rsidRDefault="003B6773" w:rsidP="00880162">
      <w:pPr>
        <w:shd w:val="clear" w:color="auto" w:fill="FFFFFF"/>
        <w:tabs>
          <w:tab w:val="left" w:pos="763"/>
        </w:tabs>
        <w:spacing w:before="120"/>
        <w:ind w:left="5" w:firstLine="346"/>
        <w:jc w:val="both"/>
        <w:rPr>
          <w:sz w:val="22"/>
        </w:rPr>
      </w:pPr>
      <w:r w:rsidRPr="00827199">
        <w:rPr>
          <w:b/>
          <w:bCs/>
          <w:sz w:val="22"/>
          <w:szCs w:val="24"/>
          <w:lang w:val="en-US"/>
        </w:rPr>
        <w:t>14.</w:t>
      </w:r>
      <w:r w:rsidRPr="00827199">
        <w:rPr>
          <w:b/>
          <w:bCs/>
          <w:sz w:val="22"/>
          <w:szCs w:val="24"/>
          <w:lang w:val="en-US"/>
        </w:rPr>
        <w:tab/>
      </w:r>
      <w:r w:rsidRPr="00827199">
        <w:rPr>
          <w:sz w:val="22"/>
          <w:szCs w:val="24"/>
          <w:lang w:val="en-US"/>
        </w:rPr>
        <w:t>Section 61 of the Principal Act is amended by inserting after</w:t>
      </w:r>
      <w:r w:rsidR="00880162" w:rsidRPr="00827199">
        <w:rPr>
          <w:sz w:val="22"/>
          <w:szCs w:val="24"/>
          <w:lang w:val="en-US"/>
        </w:rPr>
        <w:t xml:space="preserve"> </w:t>
      </w:r>
      <w:r w:rsidRPr="00827199">
        <w:rPr>
          <w:sz w:val="22"/>
          <w:szCs w:val="24"/>
          <w:lang w:val="en-US"/>
        </w:rPr>
        <w:t>subsection (1) the following subsection:</w:t>
      </w:r>
    </w:p>
    <w:p w14:paraId="087B1766" w14:textId="77777777" w:rsidR="003B6773" w:rsidRPr="00827199" w:rsidRDefault="003B6773" w:rsidP="00880162">
      <w:pPr>
        <w:shd w:val="clear" w:color="auto" w:fill="FFFFFF"/>
        <w:spacing w:before="120"/>
        <w:ind w:left="19" w:firstLine="346"/>
        <w:jc w:val="both"/>
        <w:rPr>
          <w:sz w:val="22"/>
        </w:rPr>
      </w:pPr>
      <w:r w:rsidRPr="00827199">
        <w:rPr>
          <w:smallCaps/>
          <w:sz w:val="22"/>
          <w:szCs w:val="24"/>
          <w:lang w:val="en-US"/>
        </w:rPr>
        <w:t xml:space="preserve">“(1a) </w:t>
      </w:r>
      <w:r w:rsidRPr="00827199">
        <w:rPr>
          <w:sz w:val="22"/>
          <w:szCs w:val="24"/>
          <w:lang w:val="en-US"/>
        </w:rPr>
        <w:t>The training advisory body may charge the employer a fee for making the application.”.</w:t>
      </w:r>
    </w:p>
    <w:p w14:paraId="753D5C79" w14:textId="77777777" w:rsidR="003B6773" w:rsidRPr="00827199" w:rsidRDefault="003B6773" w:rsidP="00880162">
      <w:pPr>
        <w:shd w:val="clear" w:color="auto" w:fill="FFFFFF"/>
        <w:spacing w:before="120"/>
        <w:ind w:left="19" w:firstLine="346"/>
        <w:jc w:val="both"/>
        <w:rPr>
          <w:sz w:val="22"/>
        </w:rPr>
        <w:sectPr w:rsidR="003B6773" w:rsidRPr="00827199" w:rsidSect="00880162">
          <w:pgSz w:w="12240" w:h="15840"/>
          <w:pgMar w:top="1440" w:right="1440" w:bottom="1440" w:left="1440" w:header="720" w:footer="720" w:gutter="0"/>
          <w:cols w:space="60"/>
          <w:noEndnote/>
          <w:docGrid w:linePitch="272"/>
        </w:sectPr>
      </w:pPr>
    </w:p>
    <w:p w14:paraId="4E11858B" w14:textId="77777777" w:rsidR="003B6773" w:rsidRPr="00827199" w:rsidRDefault="003B6773" w:rsidP="00880162">
      <w:pPr>
        <w:shd w:val="clear" w:color="auto" w:fill="FFFFFF"/>
        <w:spacing w:before="120"/>
        <w:ind w:left="19"/>
        <w:rPr>
          <w:sz w:val="22"/>
        </w:rPr>
      </w:pPr>
      <w:r w:rsidRPr="00827199">
        <w:rPr>
          <w:b/>
          <w:bCs/>
          <w:sz w:val="22"/>
          <w:szCs w:val="24"/>
          <w:lang w:val="en-US"/>
        </w:rPr>
        <w:lastRenderedPageBreak/>
        <w:t>Cancellation of registration</w:t>
      </w:r>
    </w:p>
    <w:p w14:paraId="113CFB71" w14:textId="77777777" w:rsidR="003B6773" w:rsidRPr="00827199" w:rsidRDefault="003B6773" w:rsidP="00880162">
      <w:pPr>
        <w:shd w:val="clear" w:color="auto" w:fill="FFFFFF"/>
        <w:tabs>
          <w:tab w:val="left" w:pos="744"/>
        </w:tabs>
        <w:spacing w:before="120"/>
        <w:ind w:left="346"/>
        <w:rPr>
          <w:sz w:val="22"/>
        </w:rPr>
      </w:pPr>
      <w:r w:rsidRPr="00827199">
        <w:rPr>
          <w:b/>
          <w:bCs/>
          <w:sz w:val="22"/>
          <w:szCs w:val="24"/>
          <w:lang w:val="en-US"/>
        </w:rPr>
        <w:t>15.</w:t>
      </w:r>
      <w:r w:rsidRPr="00827199">
        <w:rPr>
          <w:b/>
          <w:bCs/>
          <w:sz w:val="22"/>
          <w:szCs w:val="24"/>
          <w:lang w:val="en-US"/>
        </w:rPr>
        <w:tab/>
      </w:r>
      <w:r w:rsidRPr="00827199">
        <w:rPr>
          <w:sz w:val="22"/>
          <w:szCs w:val="24"/>
          <w:lang w:val="en-US"/>
        </w:rPr>
        <w:t>Section 93 of the Principal Act is amended:</w:t>
      </w:r>
    </w:p>
    <w:p w14:paraId="6B86DEA3" w14:textId="77777777" w:rsidR="003B6773" w:rsidRPr="00827199" w:rsidRDefault="003B6773" w:rsidP="00880162">
      <w:pPr>
        <w:shd w:val="clear" w:color="auto" w:fill="FFFFFF"/>
        <w:tabs>
          <w:tab w:val="left" w:pos="787"/>
        </w:tabs>
        <w:spacing w:before="120"/>
        <w:ind w:left="787" w:hanging="389"/>
        <w:rPr>
          <w:sz w:val="22"/>
        </w:rPr>
      </w:pPr>
      <w:r w:rsidRPr="00827199">
        <w:rPr>
          <w:b/>
          <w:bCs/>
          <w:sz w:val="22"/>
          <w:szCs w:val="24"/>
          <w:lang w:val="en-US"/>
        </w:rPr>
        <w:t>(a)</w:t>
      </w:r>
      <w:r w:rsidRPr="00827199">
        <w:rPr>
          <w:sz w:val="22"/>
          <w:szCs w:val="24"/>
          <w:lang w:val="en-US"/>
        </w:rPr>
        <w:tab/>
        <w:t>by adding at the end of subsection (1) the following word and</w:t>
      </w:r>
      <w:r w:rsidR="00880162" w:rsidRPr="00827199">
        <w:rPr>
          <w:sz w:val="22"/>
          <w:szCs w:val="24"/>
          <w:lang w:val="en-US"/>
        </w:rPr>
        <w:t xml:space="preserve"> </w:t>
      </w:r>
      <w:r w:rsidRPr="00827199">
        <w:rPr>
          <w:sz w:val="22"/>
          <w:szCs w:val="24"/>
          <w:lang w:val="en-US"/>
        </w:rPr>
        <w:t>paragraph:</w:t>
      </w:r>
    </w:p>
    <w:p w14:paraId="30180316" w14:textId="6D88DA79" w:rsidR="003B6773" w:rsidRPr="00827199" w:rsidRDefault="003B6773" w:rsidP="00880162">
      <w:pPr>
        <w:shd w:val="clear" w:color="auto" w:fill="FFFFFF"/>
        <w:spacing w:before="120"/>
        <w:ind w:left="1853" w:hanging="1061"/>
        <w:jc w:val="both"/>
        <w:rPr>
          <w:sz w:val="22"/>
        </w:rPr>
      </w:pPr>
      <w:r w:rsidRPr="00827199">
        <w:rPr>
          <w:sz w:val="22"/>
          <w:szCs w:val="24"/>
          <w:lang w:val="en-US"/>
        </w:rPr>
        <w:t>“; or (c) the person has contravened subsection 101</w:t>
      </w:r>
      <w:r w:rsidRPr="00827199">
        <w:rPr>
          <w:smallCaps/>
          <w:sz w:val="22"/>
          <w:szCs w:val="24"/>
          <w:lang w:val="en-US"/>
        </w:rPr>
        <w:t>a</w:t>
      </w:r>
      <w:r w:rsidR="005C035B">
        <w:rPr>
          <w:smallCaps/>
          <w:sz w:val="22"/>
          <w:szCs w:val="24"/>
          <w:lang w:val="en-US"/>
        </w:rPr>
        <w:t xml:space="preserve"> </w:t>
      </w:r>
      <w:r w:rsidRPr="00827199">
        <w:rPr>
          <w:sz w:val="22"/>
          <w:szCs w:val="24"/>
          <w:lang w:val="en-US"/>
        </w:rPr>
        <w:t>(</w:t>
      </w:r>
      <w:bookmarkStart w:id="0" w:name="_GoBack"/>
      <w:bookmarkEnd w:id="0"/>
      <w:r w:rsidRPr="00827199">
        <w:rPr>
          <w:sz w:val="22"/>
          <w:szCs w:val="24"/>
          <w:lang w:val="en-US"/>
        </w:rPr>
        <w:t>5) or has otherwise engaged in conduct with the intention of defeating the object of that subsection.”;</w:t>
      </w:r>
    </w:p>
    <w:p w14:paraId="243B1DD0" w14:textId="77777777" w:rsidR="003B6773" w:rsidRPr="00827199" w:rsidRDefault="003B6773" w:rsidP="00880162">
      <w:pPr>
        <w:numPr>
          <w:ilvl w:val="0"/>
          <w:numId w:val="18"/>
        </w:numPr>
        <w:shd w:val="clear" w:color="auto" w:fill="FFFFFF"/>
        <w:tabs>
          <w:tab w:val="left" w:pos="787"/>
        </w:tabs>
        <w:spacing w:before="120"/>
        <w:ind w:left="787" w:hanging="389"/>
        <w:rPr>
          <w:b/>
          <w:bCs/>
          <w:sz w:val="22"/>
          <w:szCs w:val="24"/>
          <w:lang w:val="en-US"/>
        </w:rPr>
      </w:pPr>
      <w:r w:rsidRPr="00827199">
        <w:rPr>
          <w:sz w:val="22"/>
          <w:szCs w:val="24"/>
          <w:lang w:val="en-US"/>
        </w:rPr>
        <w:t>by inserting in subsection (2) “under subsection (1)” after “agent”;</w:t>
      </w:r>
    </w:p>
    <w:p w14:paraId="0AF37E98" w14:textId="77777777" w:rsidR="003B6773" w:rsidRPr="00827199" w:rsidRDefault="003B6773" w:rsidP="00880162">
      <w:pPr>
        <w:numPr>
          <w:ilvl w:val="0"/>
          <w:numId w:val="18"/>
        </w:numPr>
        <w:shd w:val="clear" w:color="auto" w:fill="FFFFFF"/>
        <w:tabs>
          <w:tab w:val="left" w:pos="787"/>
        </w:tabs>
        <w:spacing w:before="120"/>
        <w:ind w:left="398"/>
        <w:rPr>
          <w:b/>
          <w:bCs/>
          <w:sz w:val="22"/>
          <w:szCs w:val="24"/>
          <w:lang w:val="en-US"/>
        </w:rPr>
      </w:pPr>
      <w:r w:rsidRPr="00827199">
        <w:rPr>
          <w:sz w:val="22"/>
          <w:szCs w:val="24"/>
          <w:lang w:val="en-US"/>
        </w:rPr>
        <w:t>by adding at the end the following subsection:</w:t>
      </w:r>
    </w:p>
    <w:p w14:paraId="3A4C5261" w14:textId="77777777" w:rsidR="003B6773" w:rsidRPr="00827199" w:rsidRDefault="003B6773" w:rsidP="00880162">
      <w:pPr>
        <w:shd w:val="clear" w:color="auto" w:fill="FFFFFF"/>
        <w:spacing w:before="120"/>
        <w:ind w:left="782" w:firstLine="226"/>
        <w:jc w:val="both"/>
        <w:rPr>
          <w:sz w:val="22"/>
        </w:rPr>
      </w:pPr>
      <w:r w:rsidRPr="00827199">
        <w:rPr>
          <w:sz w:val="22"/>
          <w:szCs w:val="24"/>
          <w:lang w:val="en-US"/>
        </w:rPr>
        <w:t>“(3) The training advisory body must cancel the registration of a person as an industry training agent if the person requests the cancellation.”.</w:t>
      </w:r>
    </w:p>
    <w:p w14:paraId="1D011FD1" w14:textId="77777777" w:rsidR="003B6773" w:rsidRPr="00827199" w:rsidRDefault="003B6773" w:rsidP="00880162">
      <w:pPr>
        <w:shd w:val="clear" w:color="auto" w:fill="FFFFFF"/>
        <w:tabs>
          <w:tab w:val="left" w:pos="744"/>
        </w:tabs>
        <w:spacing w:before="120"/>
        <w:ind w:firstLine="346"/>
        <w:jc w:val="both"/>
        <w:rPr>
          <w:sz w:val="22"/>
        </w:rPr>
      </w:pPr>
      <w:r w:rsidRPr="00827199">
        <w:rPr>
          <w:b/>
          <w:bCs/>
          <w:sz w:val="22"/>
          <w:szCs w:val="24"/>
          <w:lang w:val="en-US"/>
        </w:rPr>
        <w:t>16.</w:t>
      </w:r>
      <w:r w:rsidRPr="00827199">
        <w:rPr>
          <w:sz w:val="22"/>
          <w:szCs w:val="24"/>
          <w:lang w:val="en-US"/>
        </w:rPr>
        <w:tab/>
        <w:t>After section 101 of the Principal Act the following section is</w:t>
      </w:r>
      <w:r w:rsidR="00880162" w:rsidRPr="00827199">
        <w:rPr>
          <w:sz w:val="22"/>
          <w:szCs w:val="24"/>
          <w:lang w:val="en-US"/>
        </w:rPr>
        <w:t xml:space="preserve"> </w:t>
      </w:r>
      <w:r w:rsidRPr="00827199">
        <w:rPr>
          <w:sz w:val="22"/>
          <w:szCs w:val="24"/>
          <w:lang w:val="en-US"/>
        </w:rPr>
        <w:t>inserted:</w:t>
      </w:r>
    </w:p>
    <w:p w14:paraId="4F2E60D4" w14:textId="77777777" w:rsidR="003B6773" w:rsidRPr="00827199" w:rsidRDefault="003B6773" w:rsidP="00880162">
      <w:pPr>
        <w:shd w:val="clear" w:color="auto" w:fill="FFFFFF"/>
        <w:spacing w:before="120"/>
        <w:ind w:left="19"/>
        <w:rPr>
          <w:sz w:val="22"/>
        </w:rPr>
      </w:pPr>
      <w:r w:rsidRPr="00827199">
        <w:rPr>
          <w:b/>
          <w:bCs/>
          <w:sz w:val="22"/>
          <w:szCs w:val="24"/>
          <w:lang w:val="en-US"/>
        </w:rPr>
        <w:t>Fees for training advisory certificates</w:t>
      </w:r>
    </w:p>
    <w:p w14:paraId="41457EEE" w14:textId="77777777" w:rsidR="003B6773" w:rsidRPr="00827199" w:rsidRDefault="003B6773" w:rsidP="00880162">
      <w:pPr>
        <w:shd w:val="clear" w:color="auto" w:fill="FFFFFF"/>
        <w:spacing w:before="120"/>
        <w:ind w:left="360"/>
        <w:rPr>
          <w:sz w:val="22"/>
        </w:rPr>
      </w:pPr>
      <w:r w:rsidRPr="00827199">
        <w:rPr>
          <w:sz w:val="22"/>
          <w:szCs w:val="24"/>
          <w:lang w:val="en-US"/>
        </w:rPr>
        <w:t>“101</w:t>
      </w:r>
      <w:r w:rsidRPr="00827199">
        <w:rPr>
          <w:smallCaps/>
          <w:sz w:val="22"/>
          <w:szCs w:val="24"/>
          <w:lang w:val="en-US"/>
        </w:rPr>
        <w:t>a</w:t>
      </w:r>
      <w:r w:rsidRPr="00827199">
        <w:rPr>
          <w:sz w:val="22"/>
          <w:szCs w:val="24"/>
          <w:lang w:val="en-US"/>
        </w:rPr>
        <w:t>. (1) This section applies to a fee:</w:t>
      </w:r>
    </w:p>
    <w:p w14:paraId="2223491A" w14:textId="77777777" w:rsidR="003B6773" w:rsidRPr="00827199" w:rsidRDefault="003B6773" w:rsidP="00880162">
      <w:pPr>
        <w:numPr>
          <w:ilvl w:val="0"/>
          <w:numId w:val="19"/>
        </w:numPr>
        <w:shd w:val="clear" w:color="auto" w:fill="FFFFFF"/>
        <w:tabs>
          <w:tab w:val="left" w:pos="782"/>
        </w:tabs>
        <w:spacing w:before="120"/>
        <w:ind w:left="782" w:hanging="384"/>
        <w:rPr>
          <w:sz w:val="22"/>
          <w:szCs w:val="24"/>
          <w:lang w:val="en-US"/>
        </w:rPr>
      </w:pPr>
      <w:r w:rsidRPr="00827199">
        <w:rPr>
          <w:sz w:val="22"/>
          <w:szCs w:val="24"/>
          <w:lang w:val="en-US"/>
        </w:rPr>
        <w:t>charged by a registered industry training agent under subsection 43 (1</w:t>
      </w:r>
      <w:r w:rsidRPr="00827199">
        <w:rPr>
          <w:smallCaps/>
          <w:sz w:val="22"/>
          <w:szCs w:val="24"/>
          <w:lang w:val="en-US"/>
        </w:rPr>
        <w:t>a</w:t>
      </w:r>
      <w:r w:rsidRPr="00827199">
        <w:rPr>
          <w:sz w:val="22"/>
          <w:szCs w:val="24"/>
          <w:lang w:val="en-US"/>
        </w:rPr>
        <w:t>); or</w:t>
      </w:r>
    </w:p>
    <w:p w14:paraId="3EB83FB7" w14:textId="77777777" w:rsidR="003B6773" w:rsidRPr="00827199" w:rsidRDefault="003B6773" w:rsidP="00880162">
      <w:pPr>
        <w:numPr>
          <w:ilvl w:val="0"/>
          <w:numId w:val="19"/>
        </w:numPr>
        <w:shd w:val="clear" w:color="auto" w:fill="FFFFFF"/>
        <w:tabs>
          <w:tab w:val="left" w:pos="782"/>
        </w:tabs>
        <w:spacing w:before="120"/>
        <w:ind w:left="782" w:hanging="384"/>
        <w:rPr>
          <w:sz w:val="22"/>
          <w:szCs w:val="24"/>
          <w:lang w:val="en-US"/>
        </w:rPr>
      </w:pPr>
      <w:r w:rsidRPr="00827199">
        <w:rPr>
          <w:sz w:val="22"/>
          <w:szCs w:val="24"/>
          <w:lang w:val="en-US"/>
        </w:rPr>
        <w:t xml:space="preserve">charged by the training advisory body under subsection 44 </w:t>
      </w:r>
      <w:r w:rsidRPr="00827199">
        <w:rPr>
          <w:smallCaps/>
          <w:sz w:val="22"/>
          <w:szCs w:val="24"/>
          <w:lang w:val="en-US"/>
        </w:rPr>
        <w:t xml:space="preserve">(2a) </w:t>
      </w:r>
      <w:r w:rsidRPr="00827199">
        <w:rPr>
          <w:sz w:val="22"/>
          <w:szCs w:val="24"/>
          <w:lang w:val="en-US"/>
        </w:rPr>
        <w:t>or 61 (1</w:t>
      </w:r>
      <w:r w:rsidRPr="00827199">
        <w:rPr>
          <w:smallCaps/>
          <w:sz w:val="22"/>
          <w:szCs w:val="24"/>
          <w:lang w:val="en-US"/>
        </w:rPr>
        <w:t>a</w:t>
      </w:r>
      <w:r w:rsidRPr="00827199">
        <w:rPr>
          <w:sz w:val="22"/>
          <w:szCs w:val="24"/>
          <w:lang w:val="en-US"/>
        </w:rPr>
        <w:t>).</w:t>
      </w:r>
    </w:p>
    <w:p w14:paraId="3D711E15" w14:textId="77777777" w:rsidR="003B6773" w:rsidRPr="00827199" w:rsidRDefault="003B6773" w:rsidP="00880162">
      <w:pPr>
        <w:shd w:val="clear" w:color="auto" w:fill="FFFFFF"/>
        <w:spacing w:before="120"/>
        <w:ind w:left="10" w:firstLine="346"/>
        <w:jc w:val="both"/>
        <w:rPr>
          <w:sz w:val="22"/>
        </w:rPr>
      </w:pPr>
      <w:r w:rsidRPr="00827199">
        <w:rPr>
          <w:sz w:val="22"/>
          <w:szCs w:val="24"/>
          <w:lang w:val="en-US"/>
        </w:rPr>
        <w:t>“(2) A fee is paid to the agent or body in its own right and in its capacity as the direct provider of services to the person who made the application or request.</w:t>
      </w:r>
    </w:p>
    <w:p w14:paraId="379BD3DC" w14:textId="77777777" w:rsidR="003B6773" w:rsidRPr="00827199" w:rsidRDefault="003B6773" w:rsidP="00880162">
      <w:pPr>
        <w:shd w:val="clear" w:color="auto" w:fill="FFFFFF"/>
        <w:spacing w:before="120"/>
        <w:ind w:left="10" w:firstLine="346"/>
        <w:jc w:val="both"/>
        <w:rPr>
          <w:sz w:val="22"/>
        </w:rPr>
      </w:pPr>
      <w:r w:rsidRPr="00827199">
        <w:rPr>
          <w:sz w:val="22"/>
          <w:szCs w:val="24"/>
          <w:lang w:val="en-US"/>
        </w:rPr>
        <w:t>“(3) Accordingly, a fee is not paid to the agent or body in a capacity as agent for the Commonwealth.</w:t>
      </w:r>
    </w:p>
    <w:p w14:paraId="701B7CA8" w14:textId="77777777" w:rsidR="003B6773" w:rsidRPr="00827199" w:rsidRDefault="003B6773" w:rsidP="00880162">
      <w:pPr>
        <w:shd w:val="clear" w:color="auto" w:fill="FFFFFF"/>
        <w:spacing w:before="120"/>
        <w:ind w:left="10" w:firstLine="341"/>
        <w:jc w:val="both"/>
        <w:rPr>
          <w:sz w:val="22"/>
        </w:rPr>
      </w:pPr>
      <w:r w:rsidRPr="00827199">
        <w:rPr>
          <w:sz w:val="22"/>
          <w:szCs w:val="24"/>
          <w:lang w:val="en-US"/>
        </w:rPr>
        <w:t>“(4) A fee may be recovered by an agent or body as a debt due to the agent or body.</w:t>
      </w:r>
    </w:p>
    <w:p w14:paraId="698A1BC9" w14:textId="77777777" w:rsidR="003B6773" w:rsidRPr="00827199" w:rsidRDefault="003B6773" w:rsidP="00880162">
      <w:pPr>
        <w:shd w:val="clear" w:color="auto" w:fill="FFFFFF"/>
        <w:spacing w:before="120"/>
        <w:ind w:left="5" w:firstLine="346"/>
        <w:jc w:val="both"/>
        <w:rPr>
          <w:sz w:val="22"/>
        </w:rPr>
      </w:pPr>
      <w:r w:rsidRPr="00827199">
        <w:rPr>
          <w:sz w:val="22"/>
          <w:szCs w:val="24"/>
          <w:lang w:val="en-US"/>
        </w:rPr>
        <w:t>“(5) A fee for making an application or request must not exceed the statutory fee upper limit for the year in which the application or request was made.”.</w:t>
      </w:r>
    </w:p>
    <w:p w14:paraId="7258D771" w14:textId="77777777" w:rsidR="003B6773" w:rsidRPr="00827199" w:rsidRDefault="003B6773" w:rsidP="00880162">
      <w:pPr>
        <w:shd w:val="clear" w:color="auto" w:fill="FFFFFF"/>
        <w:spacing w:before="120"/>
        <w:ind w:left="5"/>
        <w:rPr>
          <w:sz w:val="22"/>
        </w:rPr>
      </w:pPr>
      <w:r w:rsidRPr="00827199">
        <w:rPr>
          <w:b/>
          <w:bCs/>
          <w:sz w:val="22"/>
          <w:szCs w:val="24"/>
          <w:lang w:val="en-US"/>
        </w:rPr>
        <w:t>Regulations</w:t>
      </w:r>
    </w:p>
    <w:p w14:paraId="554DF9B1" w14:textId="77777777" w:rsidR="003B6773" w:rsidRPr="00827199" w:rsidRDefault="003B6773" w:rsidP="00880162">
      <w:pPr>
        <w:shd w:val="clear" w:color="auto" w:fill="FFFFFF"/>
        <w:tabs>
          <w:tab w:val="left" w:pos="744"/>
        </w:tabs>
        <w:spacing w:before="120"/>
        <w:ind w:firstLine="346"/>
        <w:jc w:val="both"/>
        <w:rPr>
          <w:sz w:val="22"/>
        </w:rPr>
      </w:pPr>
      <w:r w:rsidRPr="00827199">
        <w:rPr>
          <w:b/>
          <w:bCs/>
          <w:sz w:val="22"/>
          <w:szCs w:val="24"/>
          <w:lang w:val="en-US"/>
        </w:rPr>
        <w:t>17.</w:t>
      </w:r>
      <w:r w:rsidRPr="00827199">
        <w:rPr>
          <w:b/>
          <w:bCs/>
          <w:sz w:val="22"/>
          <w:szCs w:val="24"/>
          <w:lang w:val="en-US"/>
        </w:rPr>
        <w:tab/>
      </w:r>
      <w:r w:rsidRPr="00827199">
        <w:rPr>
          <w:sz w:val="22"/>
          <w:szCs w:val="24"/>
          <w:lang w:val="en-US"/>
        </w:rPr>
        <w:t>Section 102 of the Principal Act is amended by omitting “and</w:t>
      </w:r>
      <w:r w:rsidR="00880162" w:rsidRPr="00827199">
        <w:rPr>
          <w:sz w:val="22"/>
          <w:szCs w:val="24"/>
          <w:lang w:val="en-US"/>
        </w:rPr>
        <w:t xml:space="preserve"> </w:t>
      </w:r>
      <w:r w:rsidRPr="00827199">
        <w:rPr>
          <w:sz w:val="22"/>
          <w:szCs w:val="24"/>
          <w:lang w:val="en-US"/>
        </w:rPr>
        <w:t>prescribing fees not exceeding $500 for the issue of training advisory</w:t>
      </w:r>
      <w:r w:rsidR="00880162" w:rsidRPr="00827199">
        <w:rPr>
          <w:sz w:val="22"/>
          <w:szCs w:val="24"/>
          <w:lang w:val="en-US"/>
        </w:rPr>
        <w:t xml:space="preserve"> </w:t>
      </w:r>
      <w:r w:rsidRPr="00827199">
        <w:rPr>
          <w:sz w:val="22"/>
          <w:szCs w:val="24"/>
          <w:lang w:val="en-US"/>
        </w:rPr>
        <w:t>certificates”.</w:t>
      </w:r>
    </w:p>
    <w:p w14:paraId="2B70EE04" w14:textId="77777777" w:rsidR="003B6773" w:rsidRPr="00827199" w:rsidRDefault="003B6773" w:rsidP="00880162">
      <w:pPr>
        <w:shd w:val="clear" w:color="auto" w:fill="FFFFFF"/>
        <w:spacing w:before="120"/>
        <w:ind w:left="5"/>
        <w:rPr>
          <w:sz w:val="22"/>
        </w:rPr>
      </w:pPr>
      <w:r w:rsidRPr="00827199">
        <w:rPr>
          <w:b/>
          <w:bCs/>
          <w:sz w:val="22"/>
          <w:szCs w:val="24"/>
          <w:lang w:val="en-US"/>
        </w:rPr>
        <w:t>Repeal of Part 12 and Schedule</w:t>
      </w:r>
    </w:p>
    <w:p w14:paraId="2667ECD1" w14:textId="77777777" w:rsidR="003B6773" w:rsidRPr="00827199" w:rsidRDefault="003B6773" w:rsidP="00880162">
      <w:pPr>
        <w:shd w:val="clear" w:color="auto" w:fill="FFFFFF"/>
        <w:tabs>
          <w:tab w:val="left" w:pos="744"/>
        </w:tabs>
        <w:spacing w:before="120"/>
        <w:ind w:firstLine="346"/>
        <w:jc w:val="both"/>
        <w:rPr>
          <w:sz w:val="22"/>
        </w:rPr>
      </w:pPr>
      <w:r w:rsidRPr="00827199">
        <w:rPr>
          <w:b/>
          <w:bCs/>
          <w:sz w:val="22"/>
          <w:szCs w:val="24"/>
          <w:lang w:val="en-US"/>
        </w:rPr>
        <w:t>18.</w:t>
      </w:r>
      <w:r w:rsidRPr="00827199">
        <w:rPr>
          <w:b/>
          <w:bCs/>
          <w:sz w:val="22"/>
          <w:szCs w:val="24"/>
          <w:lang w:val="en-US"/>
        </w:rPr>
        <w:tab/>
        <w:t xml:space="preserve">(1) </w:t>
      </w:r>
      <w:r w:rsidRPr="00827199">
        <w:rPr>
          <w:sz w:val="22"/>
          <w:szCs w:val="24"/>
          <w:lang w:val="en-US"/>
        </w:rPr>
        <w:t>Part 12 of, and the Schedule to, the Principal Act are</w:t>
      </w:r>
      <w:r w:rsidR="00880162" w:rsidRPr="00827199">
        <w:rPr>
          <w:sz w:val="22"/>
          <w:szCs w:val="24"/>
          <w:lang w:val="en-US"/>
        </w:rPr>
        <w:t xml:space="preserve"> </w:t>
      </w:r>
      <w:r w:rsidRPr="00827199">
        <w:rPr>
          <w:sz w:val="22"/>
          <w:szCs w:val="24"/>
          <w:lang w:val="en-US"/>
        </w:rPr>
        <w:t>repealed.</w:t>
      </w:r>
    </w:p>
    <w:p w14:paraId="7BF4CDD6" w14:textId="77777777" w:rsidR="003B6773" w:rsidRPr="00827199" w:rsidRDefault="003B6773" w:rsidP="00880162">
      <w:pPr>
        <w:shd w:val="clear" w:color="auto" w:fill="FFFFFF"/>
        <w:spacing w:before="120"/>
        <w:ind w:firstLine="341"/>
        <w:jc w:val="both"/>
        <w:rPr>
          <w:sz w:val="22"/>
        </w:rPr>
      </w:pPr>
      <w:r w:rsidRPr="00827199">
        <w:rPr>
          <w:b/>
          <w:bCs/>
          <w:sz w:val="22"/>
          <w:szCs w:val="24"/>
          <w:lang w:val="en-US"/>
        </w:rPr>
        <w:t>(2)</w:t>
      </w:r>
      <w:r w:rsidRPr="00827199">
        <w:rPr>
          <w:sz w:val="22"/>
          <w:szCs w:val="24"/>
          <w:lang w:val="en-US"/>
        </w:rPr>
        <w:t xml:space="preserve"> The repeals effected by subsection (1) do not affect the amendments made by Part 12 of the Principal Act.</w:t>
      </w:r>
    </w:p>
    <w:p w14:paraId="7989889E" w14:textId="77777777" w:rsidR="003B6773" w:rsidRPr="00827199" w:rsidRDefault="003B6773" w:rsidP="00880162">
      <w:pPr>
        <w:shd w:val="clear" w:color="auto" w:fill="FFFFFF"/>
        <w:spacing w:before="120"/>
        <w:ind w:firstLine="341"/>
        <w:jc w:val="both"/>
        <w:rPr>
          <w:sz w:val="22"/>
        </w:rPr>
        <w:sectPr w:rsidR="003B6773" w:rsidRPr="00827199" w:rsidSect="00880162">
          <w:pgSz w:w="12240" w:h="15840"/>
          <w:pgMar w:top="1440" w:right="1440" w:bottom="1440" w:left="1440" w:header="720" w:footer="720" w:gutter="0"/>
          <w:cols w:space="60"/>
          <w:noEndnote/>
          <w:docGrid w:linePitch="272"/>
        </w:sectPr>
      </w:pPr>
    </w:p>
    <w:p w14:paraId="2C4B1B99" w14:textId="77777777" w:rsidR="003B6773" w:rsidRPr="00827199" w:rsidRDefault="003B6773" w:rsidP="00880162">
      <w:pPr>
        <w:shd w:val="clear" w:color="auto" w:fill="FFFFFF"/>
        <w:spacing w:before="120"/>
        <w:ind w:left="19"/>
        <w:rPr>
          <w:sz w:val="22"/>
        </w:rPr>
      </w:pPr>
      <w:r w:rsidRPr="00827199">
        <w:rPr>
          <w:b/>
          <w:bCs/>
          <w:sz w:val="22"/>
          <w:szCs w:val="24"/>
          <w:lang w:val="de-DE"/>
        </w:rPr>
        <w:lastRenderedPageBreak/>
        <w:t xml:space="preserve">Application </w:t>
      </w:r>
      <w:r w:rsidRPr="00827199">
        <w:rPr>
          <w:b/>
          <w:bCs/>
          <w:sz w:val="22"/>
          <w:szCs w:val="24"/>
          <w:lang w:val="en-US"/>
        </w:rPr>
        <w:t>of amendments</w:t>
      </w:r>
    </w:p>
    <w:p w14:paraId="586E7C58" w14:textId="77777777" w:rsidR="003B6773" w:rsidRPr="00827199" w:rsidRDefault="003B6773" w:rsidP="00880162">
      <w:pPr>
        <w:shd w:val="clear" w:color="auto" w:fill="FFFFFF"/>
        <w:tabs>
          <w:tab w:val="left" w:pos="763"/>
        </w:tabs>
        <w:spacing w:before="120"/>
        <w:ind w:left="5" w:firstLine="341"/>
        <w:jc w:val="both"/>
        <w:rPr>
          <w:sz w:val="22"/>
        </w:rPr>
      </w:pPr>
      <w:r w:rsidRPr="00827199">
        <w:rPr>
          <w:b/>
          <w:bCs/>
          <w:sz w:val="22"/>
          <w:szCs w:val="24"/>
          <w:lang w:val="en-US"/>
        </w:rPr>
        <w:t>19.</w:t>
      </w:r>
      <w:r w:rsidRPr="00827199">
        <w:rPr>
          <w:b/>
          <w:bCs/>
          <w:sz w:val="22"/>
          <w:szCs w:val="24"/>
          <w:lang w:val="en-US"/>
        </w:rPr>
        <w:tab/>
        <w:t xml:space="preserve">(1) </w:t>
      </w:r>
      <w:r w:rsidRPr="00827199">
        <w:rPr>
          <w:sz w:val="22"/>
          <w:szCs w:val="24"/>
          <w:lang w:val="en-US"/>
        </w:rPr>
        <w:t>Subject to this section, the amendments made by paragraphs</w:t>
      </w:r>
      <w:r w:rsidR="00880162" w:rsidRPr="00827199">
        <w:rPr>
          <w:sz w:val="22"/>
          <w:szCs w:val="24"/>
          <w:lang w:val="en-US"/>
        </w:rPr>
        <w:t xml:space="preserve"> </w:t>
      </w:r>
      <w:r w:rsidRPr="00827199">
        <w:rPr>
          <w:sz w:val="22"/>
          <w:szCs w:val="24"/>
          <w:lang w:val="en-US"/>
        </w:rPr>
        <w:t>3 (a), (b), (c) and (d) and sections 4, 5 and 6 apply to assessments of,</w:t>
      </w:r>
      <w:r w:rsidR="00880162" w:rsidRPr="00827199">
        <w:rPr>
          <w:sz w:val="22"/>
          <w:szCs w:val="24"/>
          <w:lang w:val="en-US"/>
        </w:rPr>
        <w:t xml:space="preserve"> </w:t>
      </w:r>
      <w:r w:rsidRPr="00827199">
        <w:rPr>
          <w:sz w:val="22"/>
          <w:szCs w:val="24"/>
          <w:lang w:val="en-US"/>
        </w:rPr>
        <w:t>and other matters relating to, training guarantee charge for the year</w:t>
      </w:r>
      <w:r w:rsidR="00880162" w:rsidRPr="00827199">
        <w:rPr>
          <w:sz w:val="22"/>
          <w:szCs w:val="24"/>
          <w:lang w:val="en-US"/>
        </w:rPr>
        <w:t xml:space="preserve"> </w:t>
      </w:r>
      <w:r w:rsidRPr="00827199">
        <w:rPr>
          <w:sz w:val="22"/>
          <w:szCs w:val="24"/>
          <w:lang w:val="en-US"/>
        </w:rPr>
        <w:t>commencing on 1 July 1990 and for each subsequent year.</w:t>
      </w:r>
    </w:p>
    <w:p w14:paraId="21A52BEA" w14:textId="77777777" w:rsidR="003B6773" w:rsidRPr="00827199" w:rsidRDefault="003B6773" w:rsidP="00880162">
      <w:pPr>
        <w:shd w:val="clear" w:color="auto" w:fill="FFFFFF"/>
        <w:tabs>
          <w:tab w:val="left" w:pos="734"/>
        </w:tabs>
        <w:spacing w:before="120"/>
        <w:ind w:firstLine="341"/>
        <w:jc w:val="both"/>
        <w:rPr>
          <w:sz w:val="22"/>
        </w:rPr>
      </w:pPr>
      <w:r w:rsidRPr="00827199">
        <w:rPr>
          <w:b/>
          <w:bCs/>
          <w:sz w:val="22"/>
          <w:szCs w:val="24"/>
          <w:lang w:val="en-US"/>
        </w:rPr>
        <w:t>(2)</w:t>
      </w:r>
      <w:r w:rsidRPr="00827199">
        <w:rPr>
          <w:sz w:val="22"/>
          <w:szCs w:val="24"/>
          <w:lang w:val="en-US"/>
        </w:rPr>
        <w:tab/>
        <w:t>The amendments made by paragraphs 3 (b) and (c), section 5</w:t>
      </w:r>
      <w:r w:rsidR="00880162" w:rsidRPr="00827199">
        <w:rPr>
          <w:sz w:val="22"/>
          <w:szCs w:val="24"/>
          <w:lang w:val="en-US"/>
        </w:rPr>
        <w:t xml:space="preserve"> </w:t>
      </w:r>
      <w:r w:rsidRPr="00827199">
        <w:rPr>
          <w:sz w:val="22"/>
          <w:szCs w:val="24"/>
          <w:lang w:val="en-US"/>
        </w:rPr>
        <w:t>and paragraph 6 (a), in so far as they apply in relation to offences,</w:t>
      </w:r>
      <w:r w:rsidR="00880162" w:rsidRPr="00827199">
        <w:rPr>
          <w:sz w:val="22"/>
          <w:szCs w:val="24"/>
          <w:lang w:val="en-US"/>
        </w:rPr>
        <w:t xml:space="preserve"> </w:t>
      </w:r>
      <w:r w:rsidRPr="00827199">
        <w:rPr>
          <w:sz w:val="22"/>
          <w:szCs w:val="24"/>
          <w:lang w:val="en-US"/>
        </w:rPr>
        <w:t>apply in relation to offences committed on or after the later of the</w:t>
      </w:r>
      <w:r w:rsidR="00880162" w:rsidRPr="00827199">
        <w:rPr>
          <w:sz w:val="22"/>
          <w:szCs w:val="24"/>
          <w:lang w:val="en-US"/>
        </w:rPr>
        <w:t xml:space="preserve"> </w:t>
      </w:r>
      <w:r w:rsidRPr="00827199">
        <w:rPr>
          <w:sz w:val="22"/>
          <w:szCs w:val="24"/>
          <w:lang w:val="en-US"/>
        </w:rPr>
        <w:t>following:</w:t>
      </w:r>
    </w:p>
    <w:p w14:paraId="589271B8" w14:textId="77777777" w:rsidR="003B6773" w:rsidRPr="00827199" w:rsidRDefault="003B6773" w:rsidP="00880162">
      <w:pPr>
        <w:numPr>
          <w:ilvl w:val="0"/>
          <w:numId w:val="20"/>
        </w:numPr>
        <w:shd w:val="clear" w:color="auto" w:fill="FFFFFF"/>
        <w:tabs>
          <w:tab w:val="left" w:pos="782"/>
        </w:tabs>
        <w:spacing w:before="120"/>
        <w:ind w:left="389"/>
        <w:rPr>
          <w:sz w:val="22"/>
          <w:szCs w:val="24"/>
          <w:lang w:val="en-US"/>
        </w:rPr>
      </w:pPr>
      <w:r w:rsidRPr="00827199">
        <w:rPr>
          <w:sz w:val="22"/>
          <w:szCs w:val="24"/>
          <w:lang w:val="en-US"/>
        </w:rPr>
        <w:t>1 July 1991;</w:t>
      </w:r>
    </w:p>
    <w:p w14:paraId="05218527" w14:textId="77777777" w:rsidR="003B6773" w:rsidRPr="00827199" w:rsidRDefault="003B6773" w:rsidP="00880162">
      <w:pPr>
        <w:numPr>
          <w:ilvl w:val="0"/>
          <w:numId w:val="20"/>
        </w:numPr>
        <w:shd w:val="clear" w:color="auto" w:fill="FFFFFF"/>
        <w:tabs>
          <w:tab w:val="left" w:pos="782"/>
        </w:tabs>
        <w:spacing w:before="120"/>
        <w:ind w:left="389"/>
        <w:rPr>
          <w:sz w:val="22"/>
          <w:szCs w:val="24"/>
          <w:lang w:val="en-US"/>
        </w:rPr>
      </w:pPr>
      <w:r w:rsidRPr="00827199">
        <w:rPr>
          <w:sz w:val="22"/>
          <w:szCs w:val="24"/>
          <w:lang w:val="en-US"/>
        </w:rPr>
        <w:t>the date of commencement of this subsection.</w:t>
      </w:r>
    </w:p>
    <w:p w14:paraId="71FDCC75" w14:textId="77777777" w:rsidR="003B6773" w:rsidRPr="00827199" w:rsidRDefault="003B6773" w:rsidP="00880162">
      <w:pPr>
        <w:numPr>
          <w:ilvl w:val="0"/>
          <w:numId w:val="21"/>
        </w:numPr>
        <w:shd w:val="clear" w:color="auto" w:fill="FFFFFF"/>
        <w:tabs>
          <w:tab w:val="left" w:pos="734"/>
        </w:tabs>
        <w:spacing w:before="120"/>
        <w:ind w:firstLine="341"/>
        <w:jc w:val="both"/>
        <w:rPr>
          <w:b/>
          <w:bCs/>
          <w:sz w:val="22"/>
          <w:szCs w:val="24"/>
          <w:lang w:val="en-US"/>
        </w:rPr>
      </w:pPr>
      <w:r w:rsidRPr="00827199">
        <w:rPr>
          <w:sz w:val="22"/>
          <w:szCs w:val="24"/>
          <w:lang w:val="en-US"/>
        </w:rPr>
        <w:t>The amendments made by sections 7, 8 and 10 apply to assessments of, and other matters relating to, training guarantee charge for the year commencing on 1 July 1991 and for each subsequent year.</w:t>
      </w:r>
    </w:p>
    <w:p w14:paraId="3099938D" w14:textId="77777777" w:rsidR="003B6773" w:rsidRPr="00827199" w:rsidRDefault="003B6773" w:rsidP="00880162">
      <w:pPr>
        <w:numPr>
          <w:ilvl w:val="0"/>
          <w:numId w:val="21"/>
        </w:numPr>
        <w:shd w:val="clear" w:color="auto" w:fill="FFFFFF"/>
        <w:tabs>
          <w:tab w:val="left" w:pos="734"/>
        </w:tabs>
        <w:spacing w:before="120"/>
        <w:ind w:firstLine="341"/>
        <w:jc w:val="both"/>
        <w:rPr>
          <w:b/>
          <w:bCs/>
          <w:sz w:val="22"/>
          <w:szCs w:val="24"/>
          <w:lang w:val="en-US"/>
        </w:rPr>
      </w:pPr>
      <w:r w:rsidRPr="00827199">
        <w:rPr>
          <w:sz w:val="22"/>
          <w:szCs w:val="24"/>
          <w:lang w:val="en-US"/>
        </w:rPr>
        <w:t>The amendment made by section 9 applies to amounts incurred after the commencement of this subsection.</w:t>
      </w:r>
    </w:p>
    <w:p w14:paraId="0EBE4332" w14:textId="77777777" w:rsidR="003B6773" w:rsidRPr="00827199" w:rsidRDefault="003B6773" w:rsidP="00880162">
      <w:pPr>
        <w:numPr>
          <w:ilvl w:val="0"/>
          <w:numId w:val="21"/>
        </w:numPr>
        <w:shd w:val="clear" w:color="auto" w:fill="FFFFFF"/>
        <w:tabs>
          <w:tab w:val="left" w:pos="734"/>
        </w:tabs>
        <w:spacing w:before="120"/>
        <w:ind w:firstLine="341"/>
        <w:jc w:val="both"/>
        <w:rPr>
          <w:b/>
          <w:bCs/>
          <w:sz w:val="22"/>
          <w:szCs w:val="24"/>
          <w:lang w:val="en-US"/>
        </w:rPr>
      </w:pPr>
      <w:r w:rsidRPr="00827199">
        <w:rPr>
          <w:sz w:val="22"/>
          <w:szCs w:val="24"/>
          <w:lang w:val="en-US"/>
        </w:rPr>
        <w:t>The amendments made by sections 12, 13, 14 and 16 apply to applications or requests made on or after the date of commencement of this subsection.</w:t>
      </w:r>
    </w:p>
    <w:p w14:paraId="342486C5" w14:textId="77777777" w:rsidR="003B6773" w:rsidRPr="00827199" w:rsidRDefault="003B6773" w:rsidP="00880162">
      <w:pPr>
        <w:numPr>
          <w:ilvl w:val="0"/>
          <w:numId w:val="21"/>
        </w:numPr>
        <w:shd w:val="clear" w:color="auto" w:fill="FFFFFF"/>
        <w:tabs>
          <w:tab w:val="left" w:pos="734"/>
        </w:tabs>
        <w:spacing w:before="120"/>
        <w:ind w:firstLine="341"/>
        <w:jc w:val="both"/>
        <w:rPr>
          <w:b/>
          <w:bCs/>
          <w:sz w:val="22"/>
          <w:szCs w:val="24"/>
          <w:lang w:val="en-US"/>
        </w:rPr>
      </w:pPr>
      <w:r w:rsidRPr="00827199">
        <w:rPr>
          <w:sz w:val="22"/>
          <w:szCs w:val="24"/>
          <w:lang w:val="en-US"/>
        </w:rPr>
        <w:t>The amendment made by section 17 applies in relation to certificates issued in accordance with an application or request made on or after the date of commencement of this subsection.</w:t>
      </w:r>
    </w:p>
    <w:p w14:paraId="7852F07B" w14:textId="77777777" w:rsidR="003B6773" w:rsidRPr="00827199" w:rsidRDefault="003B6773" w:rsidP="00880162">
      <w:pPr>
        <w:shd w:val="clear" w:color="auto" w:fill="FFFFFF"/>
        <w:spacing w:before="120"/>
        <w:rPr>
          <w:sz w:val="22"/>
        </w:rPr>
      </w:pPr>
      <w:r w:rsidRPr="00827199">
        <w:rPr>
          <w:b/>
          <w:bCs/>
          <w:sz w:val="22"/>
          <w:szCs w:val="24"/>
          <w:lang w:val="en-US"/>
        </w:rPr>
        <w:t>Amendment of assessments</w:t>
      </w:r>
    </w:p>
    <w:p w14:paraId="20E09260" w14:textId="77777777" w:rsidR="003B6773" w:rsidRPr="00827199" w:rsidRDefault="003B6773" w:rsidP="00880162">
      <w:pPr>
        <w:shd w:val="clear" w:color="auto" w:fill="FFFFFF"/>
        <w:tabs>
          <w:tab w:val="left" w:pos="763"/>
        </w:tabs>
        <w:spacing w:before="120"/>
        <w:ind w:left="5" w:firstLine="341"/>
        <w:jc w:val="both"/>
        <w:rPr>
          <w:sz w:val="22"/>
        </w:rPr>
      </w:pPr>
      <w:r w:rsidRPr="00827199">
        <w:rPr>
          <w:b/>
          <w:bCs/>
          <w:sz w:val="22"/>
          <w:szCs w:val="24"/>
          <w:lang w:val="en-US"/>
        </w:rPr>
        <w:t>20.</w:t>
      </w:r>
      <w:r w:rsidRPr="00827199">
        <w:rPr>
          <w:b/>
          <w:bCs/>
          <w:sz w:val="22"/>
          <w:szCs w:val="24"/>
          <w:lang w:val="en-US"/>
        </w:rPr>
        <w:tab/>
      </w:r>
      <w:r w:rsidRPr="00827199">
        <w:rPr>
          <w:sz w:val="22"/>
          <w:szCs w:val="24"/>
          <w:lang w:val="en-US"/>
        </w:rPr>
        <w:t>Section 49 of the Principal Act does not prevent the amendment</w:t>
      </w:r>
      <w:r w:rsidR="00880162" w:rsidRPr="00827199">
        <w:rPr>
          <w:sz w:val="22"/>
          <w:szCs w:val="24"/>
          <w:lang w:val="en-US"/>
        </w:rPr>
        <w:t xml:space="preserve"> </w:t>
      </w:r>
      <w:r w:rsidRPr="00827199">
        <w:rPr>
          <w:sz w:val="22"/>
          <w:szCs w:val="24"/>
          <w:lang w:val="en-US"/>
        </w:rPr>
        <w:t>of an assessment for the purpose of giving effect to this Act.</w:t>
      </w:r>
    </w:p>
    <w:p w14:paraId="625C31BB" w14:textId="77777777" w:rsidR="003B6773" w:rsidRPr="00827199" w:rsidRDefault="00F16E6C" w:rsidP="00B04304">
      <w:pPr>
        <w:shd w:val="clear" w:color="auto" w:fill="FFFFFF"/>
        <w:spacing w:before="600"/>
        <w:jc w:val="center"/>
        <w:rPr>
          <w:sz w:val="22"/>
        </w:rPr>
      </w:pPr>
      <w:r w:rsidRPr="00827199">
        <w:rPr>
          <w:noProof/>
          <w:lang w:val="en-AU" w:eastAsia="en-AU"/>
        </w:rPr>
        <mc:AlternateContent>
          <mc:Choice Requires="wps">
            <w:drawing>
              <wp:anchor distT="0" distB="0" distL="114300" distR="114300" simplePos="0" relativeHeight="251655680" behindDoc="0" locked="0" layoutInCell="1" allowOverlap="1" wp14:anchorId="212CCBA2" wp14:editId="4E8CD5CD">
                <wp:simplePos x="0" y="0"/>
                <wp:positionH relativeFrom="column">
                  <wp:posOffset>-31750</wp:posOffset>
                </wp:positionH>
                <wp:positionV relativeFrom="paragraph">
                  <wp:posOffset>139065</wp:posOffset>
                </wp:positionV>
                <wp:extent cx="6090920"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48F8CD" id="AutoShape 4" o:spid="_x0000_s1026" type="#_x0000_t32" style="position:absolute;margin-left:-2.5pt;margin-top:10.95pt;width:479.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ue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"/>
            </w:pict>
          </mc:Fallback>
        </mc:AlternateContent>
      </w:r>
      <w:r w:rsidR="003B6773" w:rsidRPr="00827199">
        <w:rPr>
          <w:b/>
          <w:bCs/>
          <w:sz w:val="22"/>
          <w:szCs w:val="24"/>
          <w:lang w:val="en-US"/>
        </w:rPr>
        <w:t>NOTE</w:t>
      </w:r>
    </w:p>
    <w:p w14:paraId="05ECD05E" w14:textId="77777777" w:rsidR="003B6773" w:rsidRPr="00827199" w:rsidRDefault="003B6773" w:rsidP="00880162">
      <w:pPr>
        <w:shd w:val="clear" w:color="auto" w:fill="FFFFFF"/>
        <w:spacing w:before="120"/>
        <w:ind w:left="34"/>
      </w:pPr>
      <w:r w:rsidRPr="00827199">
        <w:rPr>
          <w:szCs w:val="22"/>
          <w:lang w:val="en-US"/>
        </w:rPr>
        <w:t>1.</w:t>
      </w:r>
      <w:r w:rsidR="00132187" w:rsidRPr="00827199">
        <w:rPr>
          <w:szCs w:val="22"/>
          <w:lang w:val="en-US"/>
        </w:rPr>
        <w:t xml:space="preserve"> </w:t>
      </w:r>
      <w:r w:rsidRPr="00827199">
        <w:rPr>
          <w:szCs w:val="22"/>
          <w:lang w:val="en-US"/>
        </w:rPr>
        <w:t>No. 60, 1990.</w:t>
      </w:r>
    </w:p>
    <w:p w14:paraId="69025C2B" w14:textId="77777777" w:rsidR="003B6773" w:rsidRPr="00827199" w:rsidRDefault="003B6773" w:rsidP="00D81866">
      <w:pPr>
        <w:shd w:val="clear" w:color="auto" w:fill="FFFFFF"/>
        <w:spacing w:before="240"/>
        <w:ind w:left="19"/>
      </w:pPr>
      <w:r w:rsidRPr="00827199">
        <w:rPr>
          <w:szCs w:val="22"/>
          <w:lang w:val="en-US"/>
        </w:rPr>
        <w:t>[</w:t>
      </w:r>
      <w:r w:rsidRPr="00827199">
        <w:rPr>
          <w:i/>
          <w:iCs/>
          <w:szCs w:val="22"/>
          <w:lang w:val="en-US"/>
        </w:rPr>
        <w:t>Minister’s second reading speech made in</w:t>
      </w:r>
      <w:r w:rsidRPr="00827199">
        <w:rPr>
          <w:rFonts w:eastAsia="Times New Roman"/>
          <w:szCs w:val="22"/>
          <w:lang w:val="en-US"/>
        </w:rPr>
        <w:t>—</w:t>
      </w:r>
    </w:p>
    <w:p w14:paraId="1A96DC67" w14:textId="77777777" w:rsidR="00D81866" w:rsidRPr="00827199" w:rsidRDefault="003B6773" w:rsidP="00D81866">
      <w:pPr>
        <w:shd w:val="clear" w:color="auto" w:fill="FFFFFF"/>
        <w:ind w:left="773"/>
        <w:rPr>
          <w:i/>
          <w:iCs/>
          <w:szCs w:val="22"/>
          <w:lang w:val="en-US"/>
        </w:rPr>
      </w:pPr>
      <w:r w:rsidRPr="00827199">
        <w:rPr>
          <w:i/>
          <w:iCs/>
          <w:szCs w:val="22"/>
          <w:lang w:val="en-US"/>
        </w:rPr>
        <w:t>House of Representatives on 11 April 1991</w:t>
      </w:r>
    </w:p>
    <w:p w14:paraId="28921BC8" w14:textId="77777777" w:rsidR="003B6773" w:rsidRPr="00827199" w:rsidRDefault="003B6773" w:rsidP="00D81866">
      <w:pPr>
        <w:shd w:val="clear" w:color="auto" w:fill="FFFFFF"/>
        <w:ind w:left="773"/>
      </w:pPr>
      <w:r w:rsidRPr="00827199">
        <w:rPr>
          <w:i/>
          <w:iCs/>
          <w:szCs w:val="22"/>
          <w:lang w:val="en-US"/>
        </w:rPr>
        <w:t>Senate on 14 May 1991</w:t>
      </w:r>
      <w:r w:rsidR="007C04E7">
        <w:rPr>
          <w:szCs w:val="22"/>
          <w:lang w:val="en-US"/>
        </w:rPr>
        <w:t>]</w:t>
      </w:r>
    </w:p>
    <w:sectPr w:rsidR="003B6773" w:rsidRPr="00827199" w:rsidSect="00880162">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564248" w15:done="0"/>
  <w15:commentEx w15:paraId="6539874A" w15:done="0"/>
  <w15:commentEx w15:paraId="6B08187E" w15:done="0"/>
  <w15:commentEx w15:paraId="30A093AF" w15:done="0"/>
  <w15:commentEx w15:paraId="1B4E686F" w15:done="0"/>
  <w15:commentEx w15:paraId="2A092538" w15:done="0"/>
  <w15:commentEx w15:paraId="3BE5A658" w15:done="0"/>
  <w15:commentEx w15:paraId="742B3F01" w15:done="0"/>
  <w15:commentEx w15:paraId="3A1CFCAE" w15:done="0"/>
  <w15:commentEx w15:paraId="051667AC" w15:done="0"/>
  <w15:commentEx w15:paraId="4793D766" w15:done="0"/>
  <w15:commentEx w15:paraId="0DBB3A73" w15:done="0"/>
  <w15:commentEx w15:paraId="62BE11CF" w15:done="0"/>
  <w15:commentEx w15:paraId="30BE2FB5" w15:done="0"/>
  <w15:commentEx w15:paraId="0B38EFC0" w15:done="0"/>
  <w15:commentEx w15:paraId="225246AF" w15:done="0"/>
  <w15:commentEx w15:paraId="496E6850" w15:done="0"/>
  <w15:commentEx w15:paraId="2BA49C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564248" w16cid:durableId="208121D7"/>
  <w16cid:commentId w16cid:paraId="6539874A" w16cid:durableId="208121EB"/>
  <w16cid:commentId w16cid:paraId="6B08187E" w16cid:durableId="208121F7"/>
  <w16cid:commentId w16cid:paraId="30A093AF" w16cid:durableId="2081220D"/>
  <w16cid:commentId w16cid:paraId="1B4E686F" w16cid:durableId="20812221"/>
  <w16cid:commentId w16cid:paraId="2A092538" w16cid:durableId="2081222D"/>
  <w16cid:commentId w16cid:paraId="3BE5A658" w16cid:durableId="20812235"/>
  <w16cid:commentId w16cid:paraId="742B3F01" w16cid:durableId="2081224B"/>
  <w16cid:commentId w16cid:paraId="3A1CFCAE" w16cid:durableId="2081225D"/>
  <w16cid:commentId w16cid:paraId="051667AC" w16cid:durableId="20812275"/>
  <w16cid:commentId w16cid:paraId="4793D766" w16cid:durableId="20812282"/>
  <w16cid:commentId w16cid:paraId="0DBB3A73" w16cid:durableId="20812297"/>
  <w16cid:commentId w16cid:paraId="62BE11CF" w16cid:durableId="208122A0"/>
  <w16cid:commentId w16cid:paraId="30BE2FB5" w16cid:durableId="208122B0"/>
  <w16cid:commentId w16cid:paraId="0B38EFC0" w16cid:durableId="208122C1"/>
  <w16cid:commentId w16cid:paraId="225246AF" w16cid:durableId="208122DA"/>
  <w16cid:commentId w16cid:paraId="496E6850" w16cid:durableId="208122F8"/>
  <w16cid:commentId w16cid:paraId="2BA49C81" w16cid:durableId="208123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62C55" w14:textId="77777777" w:rsidR="00204B10" w:rsidRDefault="00204B10" w:rsidP="002417E2">
      <w:r>
        <w:separator/>
      </w:r>
    </w:p>
  </w:endnote>
  <w:endnote w:type="continuationSeparator" w:id="0">
    <w:p w14:paraId="785ADA2B" w14:textId="77777777" w:rsidR="00204B10" w:rsidRDefault="00204B10" w:rsidP="0024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71693" w14:textId="77777777" w:rsidR="00204B10" w:rsidRDefault="00204B10" w:rsidP="002417E2">
      <w:r>
        <w:separator/>
      </w:r>
    </w:p>
  </w:footnote>
  <w:footnote w:type="continuationSeparator" w:id="0">
    <w:p w14:paraId="0FFE9DB4" w14:textId="77777777" w:rsidR="00204B10" w:rsidRDefault="00204B10" w:rsidP="00241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A9C8A" w14:textId="77777777" w:rsidR="002417E2" w:rsidRPr="002417E2" w:rsidRDefault="002417E2" w:rsidP="002417E2">
    <w:pPr>
      <w:widowControl/>
      <w:jc w:val="center"/>
      <w:rPr>
        <w:i/>
        <w:iCs/>
        <w:sz w:val="22"/>
        <w:szCs w:val="24"/>
        <w:lang w:val="en-US" w:eastAsia="en-US"/>
      </w:rPr>
    </w:pPr>
    <w:r w:rsidRPr="002417E2">
      <w:rPr>
        <w:i/>
        <w:iCs/>
        <w:sz w:val="22"/>
        <w:szCs w:val="24"/>
        <w:lang w:val="en-US" w:eastAsia="en-US"/>
      </w:rPr>
      <w:t>Training Guarantee (Administration) Amendment</w:t>
    </w:r>
  </w:p>
  <w:p w14:paraId="27141554" w14:textId="77777777" w:rsidR="002417E2" w:rsidRPr="002417E2" w:rsidRDefault="002417E2" w:rsidP="002417E2">
    <w:pPr>
      <w:pStyle w:val="Header"/>
      <w:jc w:val="center"/>
      <w:rPr>
        <w:sz w:val="22"/>
      </w:rPr>
    </w:pPr>
    <w:r w:rsidRPr="002417E2">
      <w:rPr>
        <w:i/>
        <w:iCs/>
        <w:sz w:val="22"/>
        <w:szCs w:val="24"/>
        <w:lang w:val="en-US" w:eastAsia="en-US"/>
      </w:rPr>
      <w:t>No. 111,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58F0"/>
    <w:multiLevelType w:val="singleLevel"/>
    <w:tmpl w:val="9800AE3E"/>
    <w:lvl w:ilvl="0">
      <w:start w:val="1"/>
      <w:numFmt w:val="lowerLetter"/>
      <w:lvlText w:val="(%1)"/>
      <w:legacy w:legacy="1" w:legacySpace="0" w:legacyIndent="393"/>
      <w:lvlJc w:val="left"/>
      <w:rPr>
        <w:rFonts w:ascii="Times New Roman" w:hAnsi="Times New Roman" w:cs="Times New Roman" w:hint="default"/>
      </w:rPr>
    </w:lvl>
  </w:abstractNum>
  <w:abstractNum w:abstractNumId="1">
    <w:nsid w:val="11D26B10"/>
    <w:multiLevelType w:val="singleLevel"/>
    <w:tmpl w:val="3E769ED4"/>
    <w:lvl w:ilvl="0">
      <w:start w:val="2"/>
      <w:numFmt w:val="lowerLetter"/>
      <w:lvlText w:val="(%1)"/>
      <w:legacy w:legacy="1" w:legacySpace="0" w:legacyIndent="398"/>
      <w:lvlJc w:val="left"/>
      <w:rPr>
        <w:rFonts w:ascii="Times New Roman" w:hAnsi="Times New Roman" w:cs="Times New Roman" w:hint="default"/>
      </w:rPr>
    </w:lvl>
  </w:abstractNum>
  <w:abstractNum w:abstractNumId="2">
    <w:nsid w:val="204240F3"/>
    <w:multiLevelType w:val="singleLevel"/>
    <w:tmpl w:val="D5CA6310"/>
    <w:lvl w:ilvl="0">
      <w:start w:val="1"/>
      <w:numFmt w:val="lowerLetter"/>
      <w:lvlText w:val="(%1)"/>
      <w:legacy w:legacy="1" w:legacySpace="0" w:legacyIndent="394"/>
      <w:lvlJc w:val="left"/>
      <w:rPr>
        <w:rFonts w:ascii="Times New Roman" w:hAnsi="Times New Roman" w:cs="Times New Roman" w:hint="default"/>
      </w:rPr>
    </w:lvl>
  </w:abstractNum>
  <w:abstractNum w:abstractNumId="3">
    <w:nsid w:val="223467B6"/>
    <w:multiLevelType w:val="singleLevel"/>
    <w:tmpl w:val="11542456"/>
    <w:lvl w:ilvl="0">
      <w:start w:val="1"/>
      <w:numFmt w:val="lowerLetter"/>
      <w:lvlText w:val="(%1)"/>
      <w:legacy w:legacy="1" w:legacySpace="0" w:legacyIndent="398"/>
      <w:lvlJc w:val="left"/>
      <w:rPr>
        <w:rFonts w:ascii="Times New Roman" w:hAnsi="Times New Roman" w:cs="Times New Roman" w:hint="default"/>
      </w:rPr>
    </w:lvl>
  </w:abstractNum>
  <w:abstractNum w:abstractNumId="4">
    <w:nsid w:val="2B5F04FA"/>
    <w:multiLevelType w:val="singleLevel"/>
    <w:tmpl w:val="38D6F070"/>
    <w:lvl w:ilvl="0">
      <w:start w:val="3"/>
      <w:numFmt w:val="lowerLetter"/>
      <w:lvlText w:val="(%1)"/>
      <w:legacy w:legacy="1" w:legacySpace="0" w:legacyIndent="360"/>
      <w:lvlJc w:val="left"/>
      <w:rPr>
        <w:rFonts w:ascii="Times New Roman" w:hAnsi="Times New Roman" w:cs="Times New Roman" w:hint="default"/>
      </w:rPr>
    </w:lvl>
  </w:abstractNum>
  <w:abstractNum w:abstractNumId="5">
    <w:nsid w:val="2F00509B"/>
    <w:multiLevelType w:val="singleLevel"/>
    <w:tmpl w:val="11542456"/>
    <w:lvl w:ilvl="0">
      <w:start w:val="1"/>
      <w:numFmt w:val="lowerLetter"/>
      <w:lvlText w:val="(%1)"/>
      <w:legacy w:legacy="1" w:legacySpace="0" w:legacyIndent="398"/>
      <w:lvlJc w:val="left"/>
      <w:rPr>
        <w:rFonts w:ascii="Times New Roman" w:hAnsi="Times New Roman" w:cs="Times New Roman" w:hint="default"/>
      </w:rPr>
    </w:lvl>
  </w:abstractNum>
  <w:abstractNum w:abstractNumId="6">
    <w:nsid w:val="37557190"/>
    <w:multiLevelType w:val="singleLevel"/>
    <w:tmpl w:val="059CA62A"/>
    <w:lvl w:ilvl="0">
      <w:start w:val="1"/>
      <w:numFmt w:val="lowerLetter"/>
      <w:lvlText w:val="(%1)"/>
      <w:legacy w:legacy="1" w:legacySpace="0" w:legacyIndent="384"/>
      <w:lvlJc w:val="left"/>
      <w:rPr>
        <w:rFonts w:ascii="Times New Roman" w:hAnsi="Times New Roman" w:cs="Times New Roman" w:hint="default"/>
      </w:rPr>
    </w:lvl>
  </w:abstractNum>
  <w:abstractNum w:abstractNumId="7">
    <w:nsid w:val="3772617B"/>
    <w:multiLevelType w:val="singleLevel"/>
    <w:tmpl w:val="C6FC67F2"/>
    <w:lvl w:ilvl="0">
      <w:start w:val="3"/>
      <w:numFmt w:val="lowerLetter"/>
      <w:lvlText w:val="(%1)"/>
      <w:legacy w:legacy="1" w:legacySpace="0" w:legacyIndent="394"/>
      <w:lvlJc w:val="left"/>
      <w:rPr>
        <w:rFonts w:ascii="Times New Roman" w:hAnsi="Times New Roman" w:cs="Times New Roman" w:hint="default"/>
      </w:rPr>
    </w:lvl>
  </w:abstractNum>
  <w:abstractNum w:abstractNumId="8">
    <w:nsid w:val="54075B1E"/>
    <w:multiLevelType w:val="singleLevel"/>
    <w:tmpl w:val="B0F8A7A8"/>
    <w:lvl w:ilvl="0">
      <w:start w:val="2"/>
      <w:numFmt w:val="lowerLetter"/>
      <w:lvlText w:val="(%1)"/>
      <w:legacy w:legacy="1" w:legacySpace="0" w:legacyIndent="389"/>
      <w:lvlJc w:val="left"/>
      <w:rPr>
        <w:rFonts w:ascii="Times New Roman" w:hAnsi="Times New Roman" w:cs="Times New Roman" w:hint="default"/>
      </w:rPr>
    </w:lvl>
  </w:abstractNum>
  <w:abstractNum w:abstractNumId="9">
    <w:nsid w:val="5E8A1C09"/>
    <w:multiLevelType w:val="singleLevel"/>
    <w:tmpl w:val="57141B8A"/>
    <w:lvl w:ilvl="0">
      <w:start w:val="1"/>
      <w:numFmt w:val="lowerLetter"/>
      <w:lvlText w:val="(%1)"/>
      <w:legacy w:legacy="1" w:legacySpace="0" w:legacyIndent="389"/>
      <w:lvlJc w:val="left"/>
      <w:rPr>
        <w:rFonts w:ascii="Times New Roman" w:hAnsi="Times New Roman" w:cs="Times New Roman" w:hint="default"/>
      </w:rPr>
    </w:lvl>
  </w:abstractNum>
  <w:abstractNum w:abstractNumId="10">
    <w:nsid w:val="62C14E39"/>
    <w:multiLevelType w:val="singleLevel"/>
    <w:tmpl w:val="11542456"/>
    <w:lvl w:ilvl="0">
      <w:start w:val="1"/>
      <w:numFmt w:val="lowerLetter"/>
      <w:lvlText w:val="(%1)"/>
      <w:legacy w:legacy="1" w:legacySpace="0" w:legacyIndent="398"/>
      <w:lvlJc w:val="left"/>
      <w:rPr>
        <w:rFonts w:ascii="Times New Roman" w:hAnsi="Times New Roman" w:cs="Times New Roman" w:hint="default"/>
      </w:rPr>
    </w:lvl>
  </w:abstractNum>
  <w:abstractNum w:abstractNumId="11">
    <w:nsid w:val="67B138DF"/>
    <w:multiLevelType w:val="singleLevel"/>
    <w:tmpl w:val="F9CA7B1C"/>
    <w:lvl w:ilvl="0">
      <w:start w:val="2"/>
      <w:numFmt w:val="lowerLetter"/>
      <w:lvlText w:val="(%1)"/>
      <w:legacy w:legacy="1" w:legacySpace="0" w:legacyIndent="394"/>
      <w:lvlJc w:val="left"/>
      <w:rPr>
        <w:rFonts w:ascii="Times New Roman" w:hAnsi="Times New Roman" w:cs="Times New Roman" w:hint="default"/>
      </w:rPr>
    </w:lvl>
  </w:abstractNum>
  <w:abstractNum w:abstractNumId="12">
    <w:nsid w:val="6A7A10A3"/>
    <w:multiLevelType w:val="singleLevel"/>
    <w:tmpl w:val="E21CFC1C"/>
    <w:lvl w:ilvl="0">
      <w:start w:val="3"/>
      <w:numFmt w:val="decimal"/>
      <w:lvlText w:val="(%1)"/>
      <w:legacy w:legacy="1" w:legacySpace="0" w:legacyIndent="393"/>
      <w:lvlJc w:val="left"/>
      <w:rPr>
        <w:rFonts w:ascii="Times New Roman" w:hAnsi="Times New Roman" w:cs="Times New Roman" w:hint="default"/>
      </w:rPr>
    </w:lvl>
  </w:abstractNum>
  <w:abstractNum w:abstractNumId="13">
    <w:nsid w:val="6DF22F5B"/>
    <w:multiLevelType w:val="singleLevel"/>
    <w:tmpl w:val="C6FC67F2"/>
    <w:lvl w:ilvl="0">
      <w:start w:val="3"/>
      <w:numFmt w:val="lowerLetter"/>
      <w:lvlText w:val="(%1)"/>
      <w:legacy w:legacy="1" w:legacySpace="0" w:legacyIndent="393"/>
      <w:lvlJc w:val="left"/>
      <w:rPr>
        <w:rFonts w:ascii="Times New Roman" w:hAnsi="Times New Roman" w:cs="Times New Roman" w:hint="default"/>
      </w:rPr>
    </w:lvl>
  </w:abstractNum>
  <w:abstractNum w:abstractNumId="14">
    <w:nsid w:val="6FD877D0"/>
    <w:multiLevelType w:val="singleLevel"/>
    <w:tmpl w:val="7ABC0846"/>
    <w:lvl w:ilvl="0">
      <w:start w:val="3"/>
      <w:numFmt w:val="lowerLetter"/>
      <w:lvlText w:val="(%1)"/>
      <w:legacy w:legacy="1" w:legacySpace="0" w:legacyIndent="370"/>
      <w:lvlJc w:val="left"/>
      <w:rPr>
        <w:rFonts w:ascii="Times New Roman" w:hAnsi="Times New Roman" w:cs="Times New Roman" w:hint="default"/>
      </w:rPr>
    </w:lvl>
  </w:abstractNum>
  <w:abstractNum w:abstractNumId="15">
    <w:nsid w:val="764A3576"/>
    <w:multiLevelType w:val="singleLevel"/>
    <w:tmpl w:val="9800AE3E"/>
    <w:lvl w:ilvl="0">
      <w:start w:val="1"/>
      <w:numFmt w:val="lowerLetter"/>
      <w:lvlText w:val="(%1)"/>
      <w:legacy w:legacy="1" w:legacySpace="0" w:legacyIndent="393"/>
      <w:lvlJc w:val="left"/>
      <w:rPr>
        <w:rFonts w:ascii="Times New Roman" w:hAnsi="Times New Roman" w:cs="Times New Roman" w:hint="default"/>
      </w:rPr>
    </w:lvl>
  </w:abstractNum>
  <w:abstractNum w:abstractNumId="16">
    <w:nsid w:val="770A1698"/>
    <w:multiLevelType w:val="singleLevel"/>
    <w:tmpl w:val="11542456"/>
    <w:lvl w:ilvl="0">
      <w:start w:val="1"/>
      <w:numFmt w:val="lowerLetter"/>
      <w:lvlText w:val="(%1)"/>
      <w:legacy w:legacy="1" w:legacySpace="0" w:legacyIndent="398"/>
      <w:lvlJc w:val="left"/>
      <w:rPr>
        <w:rFonts w:ascii="Times New Roman" w:hAnsi="Times New Roman" w:cs="Times New Roman" w:hint="default"/>
      </w:rPr>
    </w:lvl>
  </w:abstractNum>
  <w:abstractNum w:abstractNumId="17">
    <w:nsid w:val="7BA4123B"/>
    <w:multiLevelType w:val="singleLevel"/>
    <w:tmpl w:val="57141B8A"/>
    <w:lvl w:ilvl="0">
      <w:start w:val="1"/>
      <w:numFmt w:val="lowerLetter"/>
      <w:lvlText w:val="(%1)"/>
      <w:legacy w:legacy="1" w:legacySpace="0" w:legacyIndent="389"/>
      <w:lvlJc w:val="left"/>
      <w:rPr>
        <w:rFonts w:ascii="Times New Roman" w:hAnsi="Times New Roman" w:cs="Times New Roman" w:hint="default"/>
      </w:rPr>
    </w:lvl>
  </w:abstractNum>
  <w:num w:numId="1">
    <w:abstractNumId w:val="15"/>
  </w:num>
  <w:num w:numId="2">
    <w:abstractNumId w:val="1"/>
  </w:num>
  <w:num w:numId="3">
    <w:abstractNumId w:val="13"/>
  </w:num>
  <w:num w:numId="4">
    <w:abstractNumId w:val="13"/>
    <w:lvlOverride w:ilvl="0">
      <w:lvl w:ilvl="0">
        <w:start w:val="3"/>
        <w:numFmt w:val="lowerLetter"/>
        <w:lvlText w:val="(%1)"/>
        <w:legacy w:legacy="1" w:legacySpace="0" w:legacyIndent="394"/>
        <w:lvlJc w:val="left"/>
        <w:rPr>
          <w:rFonts w:ascii="Times New Roman" w:hAnsi="Times New Roman" w:cs="Times New Roman" w:hint="default"/>
        </w:rPr>
      </w:lvl>
    </w:lvlOverride>
  </w:num>
  <w:num w:numId="5">
    <w:abstractNumId w:val="2"/>
  </w:num>
  <w:num w:numId="6">
    <w:abstractNumId w:val="16"/>
  </w:num>
  <w:num w:numId="7">
    <w:abstractNumId w:val="5"/>
  </w:num>
  <w:num w:numId="8">
    <w:abstractNumId w:val="4"/>
  </w:num>
  <w:num w:numId="9">
    <w:abstractNumId w:val="9"/>
  </w:num>
  <w:num w:numId="10">
    <w:abstractNumId w:val="9"/>
    <w:lvlOverride w:ilvl="0">
      <w:lvl w:ilvl="0">
        <w:start w:val="1"/>
        <w:numFmt w:val="lowerLetter"/>
        <w:lvlText w:val="(%1)"/>
        <w:legacy w:legacy="1" w:legacySpace="0" w:legacyIndent="388"/>
        <w:lvlJc w:val="left"/>
        <w:rPr>
          <w:rFonts w:ascii="Times New Roman" w:hAnsi="Times New Roman" w:cs="Times New Roman" w:hint="default"/>
        </w:rPr>
      </w:lvl>
    </w:lvlOverride>
  </w:num>
  <w:num w:numId="11">
    <w:abstractNumId w:val="10"/>
  </w:num>
  <w:num w:numId="12">
    <w:abstractNumId w:val="7"/>
  </w:num>
  <w:num w:numId="13">
    <w:abstractNumId w:val="7"/>
    <w:lvlOverride w:ilvl="0">
      <w:lvl w:ilvl="0">
        <w:start w:val="3"/>
        <w:numFmt w:val="lowerLetter"/>
        <w:lvlText w:val="(%1)"/>
        <w:legacy w:legacy="1" w:legacySpace="0" w:legacyIndent="393"/>
        <w:lvlJc w:val="left"/>
        <w:rPr>
          <w:rFonts w:ascii="Times New Roman" w:hAnsi="Times New Roman" w:cs="Times New Roman" w:hint="default"/>
        </w:rPr>
      </w:lvl>
    </w:lvlOverride>
  </w:num>
  <w:num w:numId="14">
    <w:abstractNumId w:val="17"/>
  </w:num>
  <w:num w:numId="15">
    <w:abstractNumId w:val="14"/>
  </w:num>
  <w:num w:numId="16">
    <w:abstractNumId w:val="11"/>
  </w:num>
  <w:num w:numId="17">
    <w:abstractNumId w:val="3"/>
  </w:num>
  <w:num w:numId="18">
    <w:abstractNumId w:val="8"/>
  </w:num>
  <w:num w:numId="19">
    <w:abstractNumId w:val="6"/>
  </w:num>
  <w:num w:numId="20">
    <w:abstractNumId w:val="0"/>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7BE"/>
    <w:rsid w:val="00084DF3"/>
    <w:rsid w:val="000A7823"/>
    <w:rsid w:val="00132187"/>
    <w:rsid w:val="001B44DE"/>
    <w:rsid w:val="00204B10"/>
    <w:rsid w:val="002417E2"/>
    <w:rsid w:val="00244E97"/>
    <w:rsid w:val="0031728B"/>
    <w:rsid w:val="00367D02"/>
    <w:rsid w:val="00390EF2"/>
    <w:rsid w:val="00394A26"/>
    <w:rsid w:val="003B6773"/>
    <w:rsid w:val="005C035B"/>
    <w:rsid w:val="006178AF"/>
    <w:rsid w:val="006E76A2"/>
    <w:rsid w:val="00732C07"/>
    <w:rsid w:val="007C04E7"/>
    <w:rsid w:val="00827199"/>
    <w:rsid w:val="008607CE"/>
    <w:rsid w:val="00880162"/>
    <w:rsid w:val="0090634A"/>
    <w:rsid w:val="00B04304"/>
    <w:rsid w:val="00B256CD"/>
    <w:rsid w:val="00B90881"/>
    <w:rsid w:val="00BE3D49"/>
    <w:rsid w:val="00C117BD"/>
    <w:rsid w:val="00C56485"/>
    <w:rsid w:val="00C82B7A"/>
    <w:rsid w:val="00C87F84"/>
    <w:rsid w:val="00D81866"/>
    <w:rsid w:val="00DD07BE"/>
    <w:rsid w:val="00E1756D"/>
    <w:rsid w:val="00E1766F"/>
    <w:rsid w:val="00F16E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63D61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17E2"/>
    <w:pPr>
      <w:tabs>
        <w:tab w:val="center" w:pos="4680"/>
        <w:tab w:val="right" w:pos="9360"/>
      </w:tabs>
    </w:pPr>
  </w:style>
  <w:style w:type="character" w:customStyle="1" w:styleId="HeaderChar">
    <w:name w:val="Header Char"/>
    <w:basedOn w:val="DefaultParagraphFont"/>
    <w:link w:val="Header"/>
    <w:uiPriority w:val="99"/>
    <w:locked/>
    <w:rsid w:val="002417E2"/>
    <w:rPr>
      <w:rFonts w:ascii="Times New Roman" w:hAnsi="Times New Roman" w:cs="Times New Roman"/>
      <w:sz w:val="20"/>
      <w:szCs w:val="20"/>
      <w:lang w:val="en-IN" w:eastAsia="en-IN"/>
    </w:rPr>
  </w:style>
  <w:style w:type="paragraph" w:styleId="Footer">
    <w:name w:val="footer"/>
    <w:basedOn w:val="Normal"/>
    <w:link w:val="FooterChar"/>
    <w:uiPriority w:val="99"/>
    <w:rsid w:val="002417E2"/>
    <w:pPr>
      <w:tabs>
        <w:tab w:val="center" w:pos="4680"/>
        <w:tab w:val="right" w:pos="9360"/>
      </w:tabs>
    </w:pPr>
  </w:style>
  <w:style w:type="character" w:customStyle="1" w:styleId="FooterChar">
    <w:name w:val="Footer Char"/>
    <w:basedOn w:val="DefaultParagraphFont"/>
    <w:link w:val="Footer"/>
    <w:uiPriority w:val="99"/>
    <w:locked/>
    <w:rsid w:val="002417E2"/>
    <w:rPr>
      <w:rFonts w:ascii="Times New Roman" w:hAnsi="Times New Roman" w:cs="Times New Roman"/>
      <w:sz w:val="20"/>
      <w:szCs w:val="20"/>
      <w:lang w:val="en-IN" w:eastAsia="en-IN"/>
    </w:rPr>
  </w:style>
  <w:style w:type="paragraph" w:styleId="BalloonText">
    <w:name w:val="Balloon Text"/>
    <w:basedOn w:val="Normal"/>
    <w:link w:val="BalloonTextChar"/>
    <w:uiPriority w:val="99"/>
    <w:rsid w:val="00C87F84"/>
    <w:rPr>
      <w:rFonts w:ascii="Tahoma" w:hAnsi="Tahoma" w:cs="Tahoma"/>
      <w:sz w:val="16"/>
      <w:szCs w:val="16"/>
    </w:rPr>
  </w:style>
  <w:style w:type="character" w:customStyle="1" w:styleId="BalloonTextChar">
    <w:name w:val="Balloon Text Char"/>
    <w:basedOn w:val="DefaultParagraphFont"/>
    <w:link w:val="BalloonText"/>
    <w:uiPriority w:val="99"/>
    <w:rsid w:val="00C87F84"/>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C117BD"/>
    <w:rPr>
      <w:sz w:val="16"/>
      <w:szCs w:val="16"/>
    </w:rPr>
  </w:style>
  <w:style w:type="paragraph" w:styleId="CommentText">
    <w:name w:val="annotation text"/>
    <w:basedOn w:val="Normal"/>
    <w:link w:val="CommentTextChar"/>
    <w:uiPriority w:val="99"/>
    <w:semiHidden/>
    <w:unhideWhenUsed/>
    <w:rsid w:val="00C117BD"/>
  </w:style>
  <w:style w:type="character" w:customStyle="1" w:styleId="CommentTextChar">
    <w:name w:val="Comment Text Char"/>
    <w:basedOn w:val="DefaultParagraphFont"/>
    <w:link w:val="CommentText"/>
    <w:uiPriority w:val="99"/>
    <w:semiHidden/>
    <w:rsid w:val="00C117BD"/>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C117BD"/>
    <w:rPr>
      <w:b/>
      <w:bCs/>
    </w:rPr>
  </w:style>
  <w:style w:type="character" w:customStyle="1" w:styleId="CommentSubjectChar">
    <w:name w:val="Comment Subject Char"/>
    <w:basedOn w:val="CommentTextChar"/>
    <w:link w:val="CommentSubject"/>
    <w:uiPriority w:val="99"/>
    <w:semiHidden/>
    <w:rsid w:val="00C117BD"/>
    <w:rPr>
      <w:rFonts w:ascii="Times New Roman" w:hAnsi="Times New Roman"/>
      <w:b/>
      <w:bCs/>
      <w:sz w:val="20"/>
      <w:szCs w:val="20"/>
      <w:lang w:val="en-IN" w:eastAsia="en-IN"/>
    </w:rPr>
  </w:style>
  <w:style w:type="paragraph" w:styleId="Revision">
    <w:name w:val="Revision"/>
    <w:hidden/>
    <w:uiPriority w:val="99"/>
    <w:semiHidden/>
    <w:rsid w:val="005C035B"/>
    <w:pPr>
      <w:spacing w:after="0" w:line="240" w:lineRule="auto"/>
    </w:pPr>
    <w:rPr>
      <w:rFonts w:ascii="Times New Roman" w:hAnsi="Times New Roman"/>
      <w:sz w:val="20"/>
      <w:szCs w:val="20"/>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17E2"/>
    <w:pPr>
      <w:tabs>
        <w:tab w:val="center" w:pos="4680"/>
        <w:tab w:val="right" w:pos="9360"/>
      </w:tabs>
    </w:pPr>
  </w:style>
  <w:style w:type="character" w:customStyle="1" w:styleId="HeaderChar">
    <w:name w:val="Header Char"/>
    <w:basedOn w:val="DefaultParagraphFont"/>
    <w:link w:val="Header"/>
    <w:uiPriority w:val="99"/>
    <w:locked/>
    <w:rsid w:val="002417E2"/>
    <w:rPr>
      <w:rFonts w:ascii="Times New Roman" w:hAnsi="Times New Roman" w:cs="Times New Roman"/>
      <w:sz w:val="20"/>
      <w:szCs w:val="20"/>
      <w:lang w:val="en-IN" w:eastAsia="en-IN"/>
    </w:rPr>
  </w:style>
  <w:style w:type="paragraph" w:styleId="Footer">
    <w:name w:val="footer"/>
    <w:basedOn w:val="Normal"/>
    <w:link w:val="FooterChar"/>
    <w:uiPriority w:val="99"/>
    <w:rsid w:val="002417E2"/>
    <w:pPr>
      <w:tabs>
        <w:tab w:val="center" w:pos="4680"/>
        <w:tab w:val="right" w:pos="9360"/>
      </w:tabs>
    </w:pPr>
  </w:style>
  <w:style w:type="character" w:customStyle="1" w:styleId="FooterChar">
    <w:name w:val="Footer Char"/>
    <w:basedOn w:val="DefaultParagraphFont"/>
    <w:link w:val="Footer"/>
    <w:uiPriority w:val="99"/>
    <w:locked/>
    <w:rsid w:val="002417E2"/>
    <w:rPr>
      <w:rFonts w:ascii="Times New Roman" w:hAnsi="Times New Roman" w:cs="Times New Roman"/>
      <w:sz w:val="20"/>
      <w:szCs w:val="20"/>
      <w:lang w:val="en-IN" w:eastAsia="en-IN"/>
    </w:rPr>
  </w:style>
  <w:style w:type="paragraph" w:styleId="BalloonText">
    <w:name w:val="Balloon Text"/>
    <w:basedOn w:val="Normal"/>
    <w:link w:val="BalloonTextChar"/>
    <w:uiPriority w:val="99"/>
    <w:rsid w:val="00C87F84"/>
    <w:rPr>
      <w:rFonts w:ascii="Tahoma" w:hAnsi="Tahoma" w:cs="Tahoma"/>
      <w:sz w:val="16"/>
      <w:szCs w:val="16"/>
    </w:rPr>
  </w:style>
  <w:style w:type="character" w:customStyle="1" w:styleId="BalloonTextChar">
    <w:name w:val="Balloon Text Char"/>
    <w:basedOn w:val="DefaultParagraphFont"/>
    <w:link w:val="BalloonText"/>
    <w:uiPriority w:val="99"/>
    <w:rsid w:val="00C87F84"/>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C117BD"/>
    <w:rPr>
      <w:sz w:val="16"/>
      <w:szCs w:val="16"/>
    </w:rPr>
  </w:style>
  <w:style w:type="paragraph" w:styleId="CommentText">
    <w:name w:val="annotation text"/>
    <w:basedOn w:val="Normal"/>
    <w:link w:val="CommentTextChar"/>
    <w:uiPriority w:val="99"/>
    <w:semiHidden/>
    <w:unhideWhenUsed/>
    <w:rsid w:val="00C117BD"/>
  </w:style>
  <w:style w:type="character" w:customStyle="1" w:styleId="CommentTextChar">
    <w:name w:val="Comment Text Char"/>
    <w:basedOn w:val="DefaultParagraphFont"/>
    <w:link w:val="CommentText"/>
    <w:uiPriority w:val="99"/>
    <w:semiHidden/>
    <w:rsid w:val="00C117BD"/>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C117BD"/>
    <w:rPr>
      <w:b/>
      <w:bCs/>
    </w:rPr>
  </w:style>
  <w:style w:type="character" w:customStyle="1" w:styleId="CommentSubjectChar">
    <w:name w:val="Comment Subject Char"/>
    <w:basedOn w:val="CommentTextChar"/>
    <w:link w:val="CommentSubject"/>
    <w:uiPriority w:val="99"/>
    <w:semiHidden/>
    <w:rsid w:val="00C117BD"/>
    <w:rPr>
      <w:rFonts w:ascii="Times New Roman" w:hAnsi="Times New Roman"/>
      <w:b/>
      <w:bCs/>
      <w:sz w:val="20"/>
      <w:szCs w:val="20"/>
      <w:lang w:val="en-IN" w:eastAsia="en-IN"/>
    </w:rPr>
  </w:style>
  <w:style w:type="paragraph" w:styleId="Revision">
    <w:name w:val="Revision"/>
    <w:hidden/>
    <w:uiPriority w:val="99"/>
    <w:semiHidden/>
    <w:rsid w:val="005C035B"/>
    <w:pPr>
      <w:spacing w:after="0" w:line="240" w:lineRule="auto"/>
    </w:pPr>
    <w:rPr>
      <w:rFonts w:ascii="Times New Roman" w:hAnsi="Times New Roman"/>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3338</Words>
  <Characters>16456</Characters>
  <Application>Microsoft Office Word</Application>
  <DocSecurity>0</DocSecurity>
  <Lines>2057</Lines>
  <Paragraphs>899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USER_015</dc:creator>
  <cp:keywords/>
  <dc:description/>
  <cp:lastModifiedBy>Ziegler, Liesl</cp:lastModifiedBy>
  <cp:revision>3</cp:revision>
  <dcterms:created xsi:type="dcterms:W3CDTF">2019-05-11T02:13:00Z</dcterms:created>
  <dcterms:modified xsi:type="dcterms:W3CDTF">2019-10-14T04:21:00Z</dcterms:modified>
</cp:coreProperties>
</file>