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AACF0" w14:textId="77777777" w:rsidR="00FA2F88" w:rsidRPr="001B576D" w:rsidRDefault="00674262" w:rsidP="00AC27FD">
      <w:pPr>
        <w:jc w:val="center"/>
        <w:rPr>
          <w:sz w:val="22"/>
          <w:szCs w:val="24"/>
        </w:rPr>
      </w:pPr>
      <w:r w:rsidRPr="001B576D">
        <w:rPr>
          <w:noProof/>
          <w:sz w:val="22"/>
          <w:szCs w:val="24"/>
          <w:lang w:val="en-AU" w:eastAsia="en-AU"/>
        </w:rPr>
        <w:drawing>
          <wp:inline distT="0" distB="0" distL="0" distR="0" wp14:anchorId="41051A7E" wp14:editId="7BD63733">
            <wp:extent cx="2027555" cy="1256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1256030"/>
                    </a:xfrm>
                    <a:prstGeom prst="rect">
                      <a:avLst/>
                    </a:prstGeom>
                    <a:noFill/>
                    <a:ln>
                      <a:noFill/>
                    </a:ln>
                  </pic:spPr>
                </pic:pic>
              </a:graphicData>
            </a:graphic>
          </wp:inline>
        </w:drawing>
      </w:r>
    </w:p>
    <w:p w14:paraId="5719337A" w14:textId="77777777" w:rsidR="00FA2F88" w:rsidRPr="001B576D" w:rsidRDefault="00FA2F88" w:rsidP="00AC27FD">
      <w:pPr>
        <w:shd w:val="clear" w:color="auto" w:fill="FFFFFF"/>
        <w:spacing w:before="442"/>
        <w:jc w:val="center"/>
        <w:rPr>
          <w:sz w:val="36"/>
        </w:rPr>
      </w:pPr>
      <w:r w:rsidRPr="001B576D">
        <w:rPr>
          <w:b/>
          <w:bCs/>
          <w:sz w:val="36"/>
          <w:szCs w:val="38"/>
          <w:lang w:val="de-DE"/>
        </w:rPr>
        <w:t xml:space="preserve">Foreign </w:t>
      </w:r>
      <w:r w:rsidRPr="001B576D">
        <w:rPr>
          <w:b/>
          <w:bCs/>
          <w:sz w:val="36"/>
          <w:szCs w:val="38"/>
          <w:lang w:val="en-US"/>
        </w:rPr>
        <w:t>Judgments Act 1991</w:t>
      </w:r>
    </w:p>
    <w:p w14:paraId="7CD8A350" w14:textId="77777777" w:rsidR="00FA2F88" w:rsidRPr="001B576D" w:rsidRDefault="00FA2F88" w:rsidP="00AC27FD">
      <w:pPr>
        <w:shd w:val="clear" w:color="auto" w:fill="FFFFFF"/>
        <w:spacing w:before="792"/>
        <w:jc w:val="center"/>
        <w:rPr>
          <w:sz w:val="28"/>
        </w:rPr>
      </w:pPr>
      <w:r w:rsidRPr="001B576D">
        <w:rPr>
          <w:b/>
          <w:bCs/>
          <w:sz w:val="28"/>
          <w:szCs w:val="26"/>
          <w:lang w:val="en-US"/>
        </w:rPr>
        <w:t>No. 112 of 1991</w:t>
      </w:r>
    </w:p>
    <w:p w14:paraId="1DFE25A8" w14:textId="77777777" w:rsidR="00FA2F88" w:rsidRPr="00D75B15" w:rsidRDefault="00FA2F88" w:rsidP="00CB43BF">
      <w:pPr>
        <w:shd w:val="clear" w:color="auto" w:fill="FFFFFF"/>
        <w:spacing w:before="400"/>
        <w:jc w:val="center"/>
        <w:rPr>
          <w:sz w:val="24"/>
        </w:rPr>
      </w:pPr>
      <w:r w:rsidRPr="00D75B15">
        <w:rPr>
          <w:b/>
          <w:bCs/>
          <w:sz w:val="24"/>
          <w:szCs w:val="18"/>
          <w:lang w:val="en-US"/>
        </w:rPr>
        <w:t>TABLE OF PROVISIONS</w:t>
      </w:r>
    </w:p>
    <w:p w14:paraId="39F75F98" w14:textId="77777777" w:rsidR="00FA2F88" w:rsidRPr="00D75B15" w:rsidRDefault="00FA2F88" w:rsidP="00AC27FD">
      <w:pPr>
        <w:shd w:val="clear" w:color="auto" w:fill="FFFFFF"/>
        <w:spacing w:before="120" w:after="120"/>
        <w:jc w:val="center"/>
        <w:rPr>
          <w:sz w:val="24"/>
        </w:rPr>
      </w:pPr>
      <w:r w:rsidRPr="00D75B15">
        <w:rPr>
          <w:sz w:val="24"/>
          <w:szCs w:val="18"/>
          <w:lang w:val="en-US"/>
        </w:rPr>
        <w:t>PART 1</w:t>
      </w:r>
      <w:r w:rsidRPr="00D75B15">
        <w:rPr>
          <w:rFonts w:eastAsia="Times New Roman"/>
          <w:sz w:val="24"/>
          <w:szCs w:val="18"/>
          <w:lang w:val="en-US"/>
        </w:rPr>
        <w:t>—PRELIMINARY</w:t>
      </w:r>
    </w:p>
    <w:tbl>
      <w:tblPr>
        <w:tblW w:w="5000" w:type="pct"/>
        <w:jc w:val="center"/>
        <w:tblLayout w:type="fixed"/>
        <w:tblCellMar>
          <w:left w:w="40" w:type="dxa"/>
          <w:right w:w="40" w:type="dxa"/>
        </w:tblCellMar>
        <w:tblLook w:val="0000" w:firstRow="0" w:lastRow="0" w:firstColumn="0" w:lastColumn="0" w:noHBand="0" w:noVBand="0"/>
      </w:tblPr>
      <w:tblGrid>
        <w:gridCol w:w="990"/>
        <w:gridCol w:w="8450"/>
      </w:tblGrid>
      <w:tr w:rsidR="00FA2F88" w:rsidRPr="001B576D" w14:paraId="61E04942" w14:textId="77777777" w:rsidTr="00AC27FD">
        <w:trPr>
          <w:trHeight w:val="20"/>
          <w:jc w:val="center"/>
        </w:trPr>
        <w:tc>
          <w:tcPr>
            <w:tcW w:w="982" w:type="dxa"/>
            <w:tcBorders>
              <w:top w:val="nil"/>
              <w:left w:val="nil"/>
              <w:bottom w:val="nil"/>
              <w:right w:val="nil"/>
            </w:tcBorders>
            <w:shd w:val="clear" w:color="auto" w:fill="FFFFFF"/>
          </w:tcPr>
          <w:p w14:paraId="621B2195" w14:textId="77777777" w:rsidR="00FA2F88" w:rsidRPr="001B576D" w:rsidRDefault="00FA2F88" w:rsidP="00AC27FD">
            <w:pPr>
              <w:shd w:val="clear" w:color="auto" w:fill="FFFFFF"/>
              <w:rPr>
                <w:sz w:val="22"/>
              </w:rPr>
            </w:pPr>
            <w:r w:rsidRPr="001B576D">
              <w:rPr>
                <w:sz w:val="22"/>
                <w:szCs w:val="18"/>
                <w:lang w:val="en-US"/>
              </w:rPr>
              <w:t>Section</w:t>
            </w:r>
          </w:p>
        </w:tc>
        <w:tc>
          <w:tcPr>
            <w:tcW w:w="8378" w:type="dxa"/>
            <w:tcBorders>
              <w:top w:val="nil"/>
              <w:left w:val="nil"/>
              <w:bottom w:val="nil"/>
              <w:right w:val="nil"/>
            </w:tcBorders>
            <w:shd w:val="clear" w:color="auto" w:fill="FFFFFF"/>
          </w:tcPr>
          <w:p w14:paraId="45E44964" w14:textId="77777777" w:rsidR="00FA2F88" w:rsidRPr="001B576D" w:rsidRDefault="00FA2F88" w:rsidP="00AC27FD">
            <w:pPr>
              <w:shd w:val="clear" w:color="auto" w:fill="FFFFFF"/>
              <w:rPr>
                <w:sz w:val="22"/>
              </w:rPr>
            </w:pPr>
          </w:p>
        </w:tc>
      </w:tr>
      <w:tr w:rsidR="00FA2F88" w:rsidRPr="001B576D" w14:paraId="1AFABB22" w14:textId="77777777" w:rsidTr="00AC27FD">
        <w:trPr>
          <w:trHeight w:val="20"/>
          <w:jc w:val="center"/>
        </w:trPr>
        <w:tc>
          <w:tcPr>
            <w:tcW w:w="982" w:type="dxa"/>
            <w:tcBorders>
              <w:top w:val="nil"/>
              <w:left w:val="nil"/>
              <w:bottom w:val="nil"/>
              <w:right w:val="nil"/>
            </w:tcBorders>
            <w:shd w:val="clear" w:color="auto" w:fill="FFFFFF"/>
          </w:tcPr>
          <w:p w14:paraId="74675133" w14:textId="77777777" w:rsidR="00FA2F88" w:rsidRPr="001B576D" w:rsidRDefault="00FA2F88" w:rsidP="00AC27FD">
            <w:pPr>
              <w:shd w:val="clear" w:color="auto" w:fill="FFFFFF"/>
              <w:ind w:left="355"/>
              <w:rPr>
                <w:sz w:val="22"/>
              </w:rPr>
            </w:pPr>
            <w:r w:rsidRPr="001B576D">
              <w:rPr>
                <w:sz w:val="22"/>
                <w:szCs w:val="18"/>
                <w:lang w:val="en-US"/>
              </w:rPr>
              <w:t>1.</w:t>
            </w:r>
          </w:p>
        </w:tc>
        <w:tc>
          <w:tcPr>
            <w:tcW w:w="8378" w:type="dxa"/>
            <w:tcBorders>
              <w:top w:val="nil"/>
              <w:left w:val="nil"/>
              <w:bottom w:val="nil"/>
              <w:right w:val="nil"/>
            </w:tcBorders>
            <w:shd w:val="clear" w:color="auto" w:fill="FFFFFF"/>
          </w:tcPr>
          <w:p w14:paraId="3AA304C5" w14:textId="77777777" w:rsidR="00FA2F88" w:rsidRPr="001B576D" w:rsidRDefault="00FA2F88" w:rsidP="00AC27FD">
            <w:pPr>
              <w:shd w:val="clear" w:color="auto" w:fill="FFFFFF"/>
              <w:ind w:left="120"/>
              <w:rPr>
                <w:sz w:val="22"/>
              </w:rPr>
            </w:pPr>
            <w:r w:rsidRPr="001B576D">
              <w:rPr>
                <w:sz w:val="22"/>
                <w:szCs w:val="18"/>
                <w:lang w:val="en-US"/>
              </w:rPr>
              <w:t>Short title</w:t>
            </w:r>
          </w:p>
        </w:tc>
      </w:tr>
      <w:tr w:rsidR="00FA2F88" w:rsidRPr="001B576D" w14:paraId="445F1AEF" w14:textId="77777777" w:rsidTr="00AC27FD">
        <w:trPr>
          <w:trHeight w:val="20"/>
          <w:jc w:val="center"/>
        </w:trPr>
        <w:tc>
          <w:tcPr>
            <w:tcW w:w="982" w:type="dxa"/>
            <w:tcBorders>
              <w:top w:val="nil"/>
              <w:left w:val="nil"/>
              <w:bottom w:val="nil"/>
              <w:right w:val="nil"/>
            </w:tcBorders>
            <w:shd w:val="clear" w:color="auto" w:fill="FFFFFF"/>
          </w:tcPr>
          <w:p w14:paraId="1FE9B85B" w14:textId="77777777" w:rsidR="00FA2F88" w:rsidRPr="001B576D" w:rsidRDefault="00FA2F88" w:rsidP="00AC27FD">
            <w:pPr>
              <w:shd w:val="clear" w:color="auto" w:fill="FFFFFF"/>
              <w:ind w:left="336"/>
              <w:rPr>
                <w:sz w:val="22"/>
              </w:rPr>
            </w:pPr>
            <w:r w:rsidRPr="001B576D">
              <w:rPr>
                <w:sz w:val="22"/>
                <w:szCs w:val="18"/>
                <w:lang w:val="en-US"/>
              </w:rPr>
              <w:t>2.</w:t>
            </w:r>
          </w:p>
        </w:tc>
        <w:tc>
          <w:tcPr>
            <w:tcW w:w="8378" w:type="dxa"/>
            <w:tcBorders>
              <w:top w:val="nil"/>
              <w:left w:val="nil"/>
              <w:bottom w:val="nil"/>
              <w:right w:val="nil"/>
            </w:tcBorders>
            <w:shd w:val="clear" w:color="auto" w:fill="FFFFFF"/>
          </w:tcPr>
          <w:p w14:paraId="64524CF4" w14:textId="77777777" w:rsidR="00FA2F88" w:rsidRPr="001B576D" w:rsidRDefault="00FA2F88" w:rsidP="00AC27FD">
            <w:pPr>
              <w:shd w:val="clear" w:color="auto" w:fill="FFFFFF"/>
              <w:ind w:left="120"/>
              <w:rPr>
                <w:sz w:val="22"/>
              </w:rPr>
            </w:pPr>
            <w:r w:rsidRPr="001B576D">
              <w:rPr>
                <w:sz w:val="22"/>
                <w:szCs w:val="18"/>
                <w:lang w:val="en-US"/>
              </w:rPr>
              <w:t>Commencement</w:t>
            </w:r>
          </w:p>
        </w:tc>
      </w:tr>
      <w:tr w:rsidR="00FA2F88" w:rsidRPr="001B576D" w14:paraId="08DAFB5D" w14:textId="77777777" w:rsidTr="00AC27FD">
        <w:trPr>
          <w:trHeight w:val="20"/>
          <w:jc w:val="center"/>
        </w:trPr>
        <w:tc>
          <w:tcPr>
            <w:tcW w:w="982" w:type="dxa"/>
            <w:tcBorders>
              <w:top w:val="nil"/>
              <w:left w:val="nil"/>
              <w:bottom w:val="nil"/>
              <w:right w:val="nil"/>
            </w:tcBorders>
            <w:shd w:val="clear" w:color="auto" w:fill="FFFFFF"/>
          </w:tcPr>
          <w:p w14:paraId="0F992B0E" w14:textId="77777777" w:rsidR="00FA2F88" w:rsidRPr="001B576D" w:rsidRDefault="00FA2F88" w:rsidP="00AC27FD">
            <w:pPr>
              <w:shd w:val="clear" w:color="auto" w:fill="FFFFFF"/>
              <w:ind w:left="341"/>
              <w:rPr>
                <w:sz w:val="22"/>
              </w:rPr>
            </w:pPr>
            <w:r w:rsidRPr="001B576D">
              <w:rPr>
                <w:sz w:val="22"/>
                <w:szCs w:val="18"/>
                <w:lang w:val="en-US"/>
              </w:rPr>
              <w:t>3.</w:t>
            </w:r>
          </w:p>
        </w:tc>
        <w:tc>
          <w:tcPr>
            <w:tcW w:w="8378" w:type="dxa"/>
            <w:tcBorders>
              <w:top w:val="nil"/>
              <w:left w:val="nil"/>
              <w:bottom w:val="nil"/>
              <w:right w:val="nil"/>
            </w:tcBorders>
            <w:shd w:val="clear" w:color="auto" w:fill="FFFFFF"/>
          </w:tcPr>
          <w:p w14:paraId="02155E9A" w14:textId="77777777" w:rsidR="00FA2F88" w:rsidRPr="001B576D" w:rsidRDefault="00FA2F88" w:rsidP="00AC27FD">
            <w:pPr>
              <w:shd w:val="clear" w:color="auto" w:fill="FFFFFF"/>
              <w:ind w:left="130"/>
              <w:rPr>
                <w:sz w:val="22"/>
              </w:rPr>
            </w:pPr>
            <w:r w:rsidRPr="001B576D">
              <w:rPr>
                <w:sz w:val="22"/>
                <w:szCs w:val="18"/>
                <w:lang w:val="en-US"/>
              </w:rPr>
              <w:t>Interpretation</w:t>
            </w:r>
          </w:p>
        </w:tc>
      </w:tr>
      <w:tr w:rsidR="00FA2F88" w:rsidRPr="001B576D" w14:paraId="34D8A0B6" w14:textId="77777777" w:rsidTr="00AC27FD">
        <w:trPr>
          <w:trHeight w:val="20"/>
          <w:jc w:val="center"/>
        </w:trPr>
        <w:tc>
          <w:tcPr>
            <w:tcW w:w="982" w:type="dxa"/>
            <w:tcBorders>
              <w:top w:val="nil"/>
              <w:left w:val="nil"/>
              <w:bottom w:val="nil"/>
              <w:right w:val="nil"/>
            </w:tcBorders>
            <w:shd w:val="clear" w:color="auto" w:fill="FFFFFF"/>
          </w:tcPr>
          <w:p w14:paraId="53E9C1DA" w14:textId="77777777" w:rsidR="00FA2F88" w:rsidRPr="001B576D" w:rsidRDefault="00FA2F88" w:rsidP="00AC27FD">
            <w:pPr>
              <w:shd w:val="clear" w:color="auto" w:fill="FFFFFF"/>
              <w:ind w:left="331"/>
              <w:rPr>
                <w:sz w:val="22"/>
              </w:rPr>
            </w:pPr>
            <w:r w:rsidRPr="001B576D">
              <w:rPr>
                <w:sz w:val="22"/>
                <w:szCs w:val="18"/>
                <w:lang w:val="en-US"/>
              </w:rPr>
              <w:t>4.</w:t>
            </w:r>
          </w:p>
        </w:tc>
        <w:tc>
          <w:tcPr>
            <w:tcW w:w="8378" w:type="dxa"/>
            <w:tcBorders>
              <w:top w:val="nil"/>
              <w:left w:val="nil"/>
              <w:bottom w:val="nil"/>
              <w:right w:val="nil"/>
            </w:tcBorders>
            <w:shd w:val="clear" w:color="auto" w:fill="FFFFFF"/>
          </w:tcPr>
          <w:p w14:paraId="49BEB954" w14:textId="77777777" w:rsidR="00FA2F88" w:rsidRPr="001B576D" w:rsidRDefault="00FA2F88" w:rsidP="00AC27FD">
            <w:pPr>
              <w:shd w:val="clear" w:color="auto" w:fill="FFFFFF"/>
              <w:ind w:left="125"/>
              <w:rPr>
                <w:sz w:val="22"/>
              </w:rPr>
            </w:pPr>
            <w:r w:rsidRPr="001B576D">
              <w:rPr>
                <w:sz w:val="22"/>
                <w:szCs w:val="18"/>
                <w:lang w:val="en-US"/>
              </w:rPr>
              <w:t>External Territories</w:t>
            </w:r>
          </w:p>
        </w:tc>
      </w:tr>
      <w:tr w:rsidR="00FA2F88" w:rsidRPr="001B576D" w14:paraId="611D21E1" w14:textId="77777777" w:rsidTr="00AC27FD">
        <w:trPr>
          <w:trHeight w:val="20"/>
          <w:jc w:val="center"/>
        </w:trPr>
        <w:tc>
          <w:tcPr>
            <w:tcW w:w="982" w:type="dxa"/>
            <w:tcBorders>
              <w:top w:val="nil"/>
              <w:left w:val="nil"/>
              <w:bottom w:val="nil"/>
              <w:right w:val="nil"/>
            </w:tcBorders>
            <w:shd w:val="clear" w:color="auto" w:fill="FFFFFF"/>
          </w:tcPr>
          <w:p w14:paraId="759A2DBF" w14:textId="77777777" w:rsidR="00FA2F88" w:rsidRPr="001B576D" w:rsidRDefault="00FA2F88" w:rsidP="00AC27FD">
            <w:pPr>
              <w:shd w:val="clear" w:color="auto" w:fill="FFFFFF"/>
              <w:rPr>
                <w:sz w:val="22"/>
              </w:rPr>
            </w:pPr>
          </w:p>
        </w:tc>
        <w:tc>
          <w:tcPr>
            <w:tcW w:w="8378" w:type="dxa"/>
            <w:tcBorders>
              <w:top w:val="nil"/>
              <w:left w:val="nil"/>
              <w:bottom w:val="nil"/>
              <w:right w:val="nil"/>
            </w:tcBorders>
            <w:shd w:val="clear" w:color="auto" w:fill="FFFFFF"/>
          </w:tcPr>
          <w:p w14:paraId="36D9EB1A" w14:textId="77777777" w:rsidR="00FA2F88" w:rsidRPr="001B576D" w:rsidRDefault="00FA2F88" w:rsidP="009C2C98">
            <w:pPr>
              <w:shd w:val="clear" w:color="auto" w:fill="FFFFFF"/>
              <w:spacing w:before="120" w:after="120"/>
              <w:jc w:val="center"/>
              <w:rPr>
                <w:sz w:val="22"/>
              </w:rPr>
            </w:pPr>
            <w:r w:rsidRPr="009C2C98">
              <w:rPr>
                <w:sz w:val="24"/>
                <w:szCs w:val="18"/>
                <w:lang w:val="en-US"/>
              </w:rPr>
              <w:t>PART 2</w:t>
            </w:r>
            <w:r w:rsidRPr="009C2C98">
              <w:rPr>
                <w:rFonts w:eastAsia="Times New Roman"/>
                <w:sz w:val="24"/>
                <w:szCs w:val="18"/>
                <w:lang w:val="en-US"/>
              </w:rPr>
              <w:t>—RECIPROCAL ENFORCEMENT OF JUDGMENTS</w:t>
            </w:r>
          </w:p>
        </w:tc>
      </w:tr>
      <w:tr w:rsidR="00FA2F88" w:rsidRPr="001B576D" w14:paraId="7BE1E4C1" w14:textId="77777777" w:rsidTr="00AC27FD">
        <w:trPr>
          <w:trHeight w:val="20"/>
          <w:jc w:val="center"/>
        </w:trPr>
        <w:tc>
          <w:tcPr>
            <w:tcW w:w="982" w:type="dxa"/>
            <w:tcBorders>
              <w:top w:val="nil"/>
              <w:left w:val="nil"/>
              <w:bottom w:val="nil"/>
              <w:right w:val="nil"/>
            </w:tcBorders>
            <w:shd w:val="clear" w:color="auto" w:fill="FFFFFF"/>
          </w:tcPr>
          <w:p w14:paraId="35A9A1FC" w14:textId="77777777" w:rsidR="00FA2F88" w:rsidRPr="001B576D" w:rsidRDefault="00FA2F88" w:rsidP="00AC27FD">
            <w:pPr>
              <w:shd w:val="clear" w:color="auto" w:fill="FFFFFF"/>
              <w:ind w:left="346"/>
              <w:rPr>
                <w:sz w:val="22"/>
              </w:rPr>
            </w:pPr>
            <w:r w:rsidRPr="001B576D">
              <w:rPr>
                <w:sz w:val="22"/>
                <w:szCs w:val="18"/>
                <w:lang w:val="en-US"/>
              </w:rPr>
              <w:t>5.</w:t>
            </w:r>
          </w:p>
        </w:tc>
        <w:tc>
          <w:tcPr>
            <w:tcW w:w="8378" w:type="dxa"/>
            <w:tcBorders>
              <w:top w:val="nil"/>
              <w:left w:val="nil"/>
              <w:bottom w:val="nil"/>
              <w:right w:val="nil"/>
            </w:tcBorders>
            <w:shd w:val="clear" w:color="auto" w:fill="FFFFFF"/>
          </w:tcPr>
          <w:p w14:paraId="47B813F1" w14:textId="77777777" w:rsidR="00FA2F88" w:rsidRPr="001B576D" w:rsidRDefault="00FA2F88" w:rsidP="00AC27FD">
            <w:pPr>
              <w:shd w:val="clear" w:color="auto" w:fill="FFFFFF"/>
              <w:ind w:left="120"/>
              <w:rPr>
                <w:sz w:val="22"/>
              </w:rPr>
            </w:pPr>
            <w:r w:rsidRPr="001B576D">
              <w:rPr>
                <w:sz w:val="22"/>
                <w:szCs w:val="18"/>
                <w:lang w:val="en-US"/>
              </w:rPr>
              <w:t>Application of this Part on the basis of reciprocity of treatment</w:t>
            </w:r>
          </w:p>
        </w:tc>
      </w:tr>
      <w:tr w:rsidR="00FA2F88" w:rsidRPr="001B576D" w14:paraId="4C1A34A9" w14:textId="77777777" w:rsidTr="00AC27FD">
        <w:trPr>
          <w:trHeight w:val="20"/>
          <w:jc w:val="center"/>
        </w:trPr>
        <w:tc>
          <w:tcPr>
            <w:tcW w:w="982" w:type="dxa"/>
            <w:tcBorders>
              <w:top w:val="nil"/>
              <w:left w:val="nil"/>
              <w:bottom w:val="nil"/>
              <w:right w:val="nil"/>
            </w:tcBorders>
            <w:shd w:val="clear" w:color="auto" w:fill="FFFFFF"/>
          </w:tcPr>
          <w:p w14:paraId="2411C902" w14:textId="77777777" w:rsidR="00FA2F88" w:rsidRPr="001B576D" w:rsidRDefault="00FA2F88" w:rsidP="00AC27FD">
            <w:pPr>
              <w:shd w:val="clear" w:color="auto" w:fill="FFFFFF"/>
              <w:ind w:left="341"/>
              <w:rPr>
                <w:sz w:val="22"/>
              </w:rPr>
            </w:pPr>
            <w:r w:rsidRPr="001B576D">
              <w:rPr>
                <w:sz w:val="22"/>
                <w:szCs w:val="18"/>
                <w:lang w:val="en-US"/>
              </w:rPr>
              <w:t>6.</w:t>
            </w:r>
          </w:p>
        </w:tc>
        <w:tc>
          <w:tcPr>
            <w:tcW w:w="8378" w:type="dxa"/>
            <w:tcBorders>
              <w:top w:val="nil"/>
              <w:left w:val="nil"/>
              <w:bottom w:val="nil"/>
              <w:right w:val="nil"/>
            </w:tcBorders>
            <w:shd w:val="clear" w:color="auto" w:fill="FFFFFF"/>
          </w:tcPr>
          <w:p w14:paraId="5959262B" w14:textId="77777777" w:rsidR="00FA2F88" w:rsidRPr="001B576D" w:rsidRDefault="00FA2F88" w:rsidP="00AC27FD">
            <w:pPr>
              <w:shd w:val="clear" w:color="auto" w:fill="FFFFFF"/>
              <w:ind w:left="120"/>
              <w:rPr>
                <w:sz w:val="22"/>
              </w:rPr>
            </w:pPr>
            <w:r w:rsidRPr="001B576D">
              <w:rPr>
                <w:sz w:val="22"/>
                <w:szCs w:val="18"/>
                <w:lang w:val="en-US"/>
              </w:rPr>
              <w:t>Application for, and effect of, registration of foreign judgments</w:t>
            </w:r>
          </w:p>
        </w:tc>
      </w:tr>
      <w:tr w:rsidR="00FA2F88" w:rsidRPr="001B576D" w14:paraId="680BA482" w14:textId="77777777" w:rsidTr="00AC27FD">
        <w:trPr>
          <w:trHeight w:val="20"/>
          <w:jc w:val="center"/>
        </w:trPr>
        <w:tc>
          <w:tcPr>
            <w:tcW w:w="982" w:type="dxa"/>
            <w:tcBorders>
              <w:top w:val="nil"/>
              <w:left w:val="nil"/>
              <w:bottom w:val="nil"/>
              <w:right w:val="nil"/>
            </w:tcBorders>
            <w:shd w:val="clear" w:color="auto" w:fill="FFFFFF"/>
          </w:tcPr>
          <w:p w14:paraId="24630699" w14:textId="77777777" w:rsidR="00FA2F88" w:rsidRPr="001B576D" w:rsidRDefault="00FA2F88" w:rsidP="00AC27FD">
            <w:pPr>
              <w:shd w:val="clear" w:color="auto" w:fill="FFFFFF"/>
              <w:ind w:left="341"/>
              <w:rPr>
                <w:sz w:val="22"/>
              </w:rPr>
            </w:pPr>
            <w:r w:rsidRPr="001B576D">
              <w:rPr>
                <w:sz w:val="22"/>
                <w:szCs w:val="18"/>
                <w:lang w:val="en-US"/>
              </w:rPr>
              <w:t>7.</w:t>
            </w:r>
          </w:p>
        </w:tc>
        <w:tc>
          <w:tcPr>
            <w:tcW w:w="8378" w:type="dxa"/>
            <w:tcBorders>
              <w:top w:val="nil"/>
              <w:left w:val="nil"/>
              <w:bottom w:val="nil"/>
              <w:right w:val="nil"/>
            </w:tcBorders>
            <w:shd w:val="clear" w:color="auto" w:fill="FFFFFF"/>
          </w:tcPr>
          <w:p w14:paraId="0600CED6" w14:textId="77777777" w:rsidR="00FA2F88" w:rsidRPr="001B576D" w:rsidRDefault="00FA2F88" w:rsidP="00AC27FD">
            <w:pPr>
              <w:shd w:val="clear" w:color="auto" w:fill="FFFFFF"/>
              <w:ind w:left="120"/>
              <w:rPr>
                <w:sz w:val="22"/>
              </w:rPr>
            </w:pPr>
            <w:r w:rsidRPr="001B576D">
              <w:rPr>
                <w:sz w:val="22"/>
                <w:szCs w:val="18"/>
                <w:lang w:val="en-US"/>
              </w:rPr>
              <w:t>Setting aside a registered judgment</w:t>
            </w:r>
          </w:p>
        </w:tc>
      </w:tr>
      <w:tr w:rsidR="00FA2F88" w:rsidRPr="001B576D" w14:paraId="17C9DCD7" w14:textId="77777777" w:rsidTr="00AC27FD">
        <w:trPr>
          <w:trHeight w:val="20"/>
          <w:jc w:val="center"/>
        </w:trPr>
        <w:tc>
          <w:tcPr>
            <w:tcW w:w="982" w:type="dxa"/>
            <w:tcBorders>
              <w:top w:val="nil"/>
              <w:left w:val="nil"/>
              <w:bottom w:val="nil"/>
              <w:right w:val="nil"/>
            </w:tcBorders>
            <w:shd w:val="clear" w:color="auto" w:fill="FFFFFF"/>
          </w:tcPr>
          <w:p w14:paraId="21B2F4FB" w14:textId="77777777" w:rsidR="00FA2F88" w:rsidRPr="001B576D" w:rsidRDefault="00FA2F88" w:rsidP="00AC27FD">
            <w:pPr>
              <w:shd w:val="clear" w:color="auto" w:fill="FFFFFF"/>
              <w:ind w:left="341"/>
              <w:rPr>
                <w:sz w:val="22"/>
              </w:rPr>
            </w:pPr>
            <w:r w:rsidRPr="001B576D">
              <w:rPr>
                <w:sz w:val="22"/>
                <w:szCs w:val="18"/>
                <w:lang w:val="en-US"/>
              </w:rPr>
              <w:t>8.</w:t>
            </w:r>
          </w:p>
        </w:tc>
        <w:tc>
          <w:tcPr>
            <w:tcW w:w="8378" w:type="dxa"/>
            <w:tcBorders>
              <w:top w:val="nil"/>
              <w:left w:val="nil"/>
              <w:bottom w:val="nil"/>
              <w:right w:val="nil"/>
            </w:tcBorders>
            <w:shd w:val="clear" w:color="auto" w:fill="FFFFFF"/>
          </w:tcPr>
          <w:p w14:paraId="696D0E48" w14:textId="77777777" w:rsidR="00FA2F88" w:rsidRPr="001B576D" w:rsidRDefault="00FA2F88" w:rsidP="00AC27FD">
            <w:pPr>
              <w:shd w:val="clear" w:color="auto" w:fill="FFFFFF"/>
              <w:ind w:left="120"/>
              <w:rPr>
                <w:sz w:val="22"/>
              </w:rPr>
            </w:pPr>
            <w:r w:rsidRPr="001B576D">
              <w:rPr>
                <w:sz w:val="22"/>
                <w:szCs w:val="18"/>
                <w:lang w:val="en-US"/>
              </w:rPr>
              <w:t>Stay of enforcement of a registered judgment</w:t>
            </w:r>
          </w:p>
        </w:tc>
      </w:tr>
      <w:tr w:rsidR="00FA2F88" w:rsidRPr="001B576D" w14:paraId="2537C3DE" w14:textId="77777777" w:rsidTr="00AC27FD">
        <w:trPr>
          <w:trHeight w:val="20"/>
          <w:jc w:val="center"/>
        </w:trPr>
        <w:tc>
          <w:tcPr>
            <w:tcW w:w="982" w:type="dxa"/>
            <w:tcBorders>
              <w:top w:val="nil"/>
              <w:left w:val="nil"/>
              <w:bottom w:val="nil"/>
              <w:right w:val="nil"/>
            </w:tcBorders>
            <w:shd w:val="clear" w:color="auto" w:fill="FFFFFF"/>
          </w:tcPr>
          <w:p w14:paraId="3629E12C" w14:textId="77777777" w:rsidR="00FA2F88" w:rsidRPr="001B576D" w:rsidRDefault="00FA2F88" w:rsidP="00AC27FD">
            <w:pPr>
              <w:shd w:val="clear" w:color="auto" w:fill="FFFFFF"/>
              <w:ind w:left="336"/>
              <w:rPr>
                <w:sz w:val="22"/>
              </w:rPr>
            </w:pPr>
            <w:r w:rsidRPr="001B576D">
              <w:rPr>
                <w:sz w:val="22"/>
                <w:szCs w:val="18"/>
                <w:lang w:val="en-US"/>
              </w:rPr>
              <w:t>9.</w:t>
            </w:r>
          </w:p>
        </w:tc>
        <w:tc>
          <w:tcPr>
            <w:tcW w:w="8378" w:type="dxa"/>
            <w:tcBorders>
              <w:top w:val="nil"/>
              <w:left w:val="nil"/>
              <w:bottom w:val="nil"/>
              <w:right w:val="nil"/>
            </w:tcBorders>
            <w:shd w:val="clear" w:color="auto" w:fill="FFFFFF"/>
          </w:tcPr>
          <w:p w14:paraId="7FB0303E" w14:textId="77777777" w:rsidR="00FA2F88" w:rsidRPr="001B576D" w:rsidRDefault="00FA2F88" w:rsidP="00AC27FD">
            <w:pPr>
              <w:shd w:val="clear" w:color="auto" w:fill="FFFFFF"/>
              <w:ind w:left="125"/>
              <w:rPr>
                <w:sz w:val="22"/>
              </w:rPr>
            </w:pPr>
            <w:r w:rsidRPr="001B576D">
              <w:rPr>
                <w:sz w:val="22"/>
                <w:szCs w:val="18"/>
                <w:lang w:val="en-US"/>
              </w:rPr>
              <w:t>Re-registration of certain registered judgments which have been set aside</w:t>
            </w:r>
          </w:p>
        </w:tc>
      </w:tr>
      <w:tr w:rsidR="00FA2F88" w:rsidRPr="001B576D" w14:paraId="3A17D3DD" w14:textId="77777777" w:rsidTr="00AC27FD">
        <w:trPr>
          <w:trHeight w:val="20"/>
          <w:jc w:val="center"/>
        </w:trPr>
        <w:tc>
          <w:tcPr>
            <w:tcW w:w="982" w:type="dxa"/>
            <w:tcBorders>
              <w:top w:val="nil"/>
              <w:left w:val="nil"/>
              <w:bottom w:val="nil"/>
              <w:right w:val="nil"/>
            </w:tcBorders>
            <w:shd w:val="clear" w:color="auto" w:fill="FFFFFF"/>
          </w:tcPr>
          <w:p w14:paraId="6761F38A" w14:textId="77777777" w:rsidR="00FA2F88" w:rsidRPr="001B576D" w:rsidRDefault="00FA2F88" w:rsidP="00AC27FD">
            <w:pPr>
              <w:shd w:val="clear" w:color="auto" w:fill="FFFFFF"/>
              <w:ind w:left="283"/>
              <w:rPr>
                <w:sz w:val="22"/>
              </w:rPr>
            </w:pPr>
            <w:r w:rsidRPr="001B576D">
              <w:rPr>
                <w:sz w:val="22"/>
                <w:szCs w:val="18"/>
                <w:lang w:val="en-US"/>
              </w:rPr>
              <w:t>10.</w:t>
            </w:r>
          </w:p>
        </w:tc>
        <w:tc>
          <w:tcPr>
            <w:tcW w:w="8378" w:type="dxa"/>
            <w:tcBorders>
              <w:top w:val="nil"/>
              <w:left w:val="nil"/>
              <w:bottom w:val="nil"/>
              <w:right w:val="nil"/>
            </w:tcBorders>
            <w:shd w:val="clear" w:color="auto" w:fill="FFFFFF"/>
          </w:tcPr>
          <w:p w14:paraId="33C8D172" w14:textId="77777777" w:rsidR="00FA2F88" w:rsidRPr="001B576D" w:rsidRDefault="00FA2F88" w:rsidP="00AC27FD">
            <w:pPr>
              <w:shd w:val="clear" w:color="auto" w:fill="FFFFFF"/>
              <w:ind w:left="120"/>
              <w:rPr>
                <w:sz w:val="22"/>
              </w:rPr>
            </w:pPr>
            <w:r w:rsidRPr="001B576D">
              <w:rPr>
                <w:sz w:val="22"/>
                <w:szCs w:val="18"/>
                <w:lang w:val="en-US"/>
              </w:rPr>
              <w:t>Registrable judgments not to be otherwise enforceable</w:t>
            </w:r>
          </w:p>
        </w:tc>
      </w:tr>
      <w:tr w:rsidR="00FA2F88" w:rsidRPr="001B576D" w14:paraId="40E73A29" w14:textId="77777777" w:rsidTr="00AC27FD">
        <w:trPr>
          <w:trHeight w:val="20"/>
          <w:jc w:val="center"/>
        </w:trPr>
        <w:tc>
          <w:tcPr>
            <w:tcW w:w="982" w:type="dxa"/>
            <w:tcBorders>
              <w:top w:val="nil"/>
              <w:left w:val="nil"/>
              <w:bottom w:val="nil"/>
              <w:right w:val="nil"/>
            </w:tcBorders>
            <w:shd w:val="clear" w:color="auto" w:fill="FFFFFF"/>
          </w:tcPr>
          <w:p w14:paraId="3F2789C5" w14:textId="77777777" w:rsidR="00FA2F88" w:rsidRPr="001B576D" w:rsidRDefault="00FA2F88" w:rsidP="00AC27FD">
            <w:pPr>
              <w:shd w:val="clear" w:color="auto" w:fill="FFFFFF"/>
              <w:rPr>
                <w:sz w:val="22"/>
              </w:rPr>
            </w:pPr>
          </w:p>
        </w:tc>
        <w:tc>
          <w:tcPr>
            <w:tcW w:w="8378" w:type="dxa"/>
            <w:tcBorders>
              <w:top w:val="nil"/>
              <w:left w:val="nil"/>
              <w:bottom w:val="nil"/>
              <w:right w:val="nil"/>
            </w:tcBorders>
            <w:shd w:val="clear" w:color="auto" w:fill="FFFFFF"/>
          </w:tcPr>
          <w:p w14:paraId="6ADD2527" w14:textId="77777777" w:rsidR="00FA2F88" w:rsidRPr="001B576D" w:rsidRDefault="00FA2F88" w:rsidP="009C2C98">
            <w:pPr>
              <w:shd w:val="clear" w:color="auto" w:fill="FFFFFF"/>
              <w:spacing w:before="120" w:after="120"/>
              <w:jc w:val="center"/>
              <w:rPr>
                <w:sz w:val="22"/>
              </w:rPr>
            </w:pPr>
            <w:r w:rsidRPr="009C2C98">
              <w:rPr>
                <w:sz w:val="24"/>
                <w:szCs w:val="18"/>
                <w:lang w:val="en-US"/>
              </w:rPr>
              <w:t>PART 3</w:t>
            </w:r>
            <w:r w:rsidRPr="009C2C98">
              <w:rPr>
                <w:rFonts w:eastAsia="Times New Roman"/>
                <w:sz w:val="24"/>
                <w:szCs w:val="18"/>
                <w:lang w:val="en-US"/>
              </w:rPr>
              <w:t>—MISCELLANEOUS</w:t>
            </w:r>
          </w:p>
        </w:tc>
      </w:tr>
      <w:tr w:rsidR="00FA2F88" w:rsidRPr="001B576D" w14:paraId="1BCD494D" w14:textId="77777777" w:rsidTr="00AC27FD">
        <w:trPr>
          <w:trHeight w:val="20"/>
          <w:jc w:val="center"/>
        </w:trPr>
        <w:tc>
          <w:tcPr>
            <w:tcW w:w="982" w:type="dxa"/>
            <w:tcBorders>
              <w:top w:val="nil"/>
              <w:left w:val="nil"/>
              <w:bottom w:val="nil"/>
              <w:right w:val="nil"/>
            </w:tcBorders>
            <w:shd w:val="clear" w:color="auto" w:fill="FFFFFF"/>
          </w:tcPr>
          <w:p w14:paraId="01AF0D71" w14:textId="77777777" w:rsidR="00FA2F88" w:rsidRPr="001B576D" w:rsidRDefault="00FA2F88" w:rsidP="00AC27FD">
            <w:pPr>
              <w:shd w:val="clear" w:color="auto" w:fill="FFFFFF"/>
              <w:ind w:left="283"/>
              <w:rPr>
                <w:sz w:val="22"/>
              </w:rPr>
            </w:pPr>
            <w:r w:rsidRPr="001B576D">
              <w:rPr>
                <w:sz w:val="22"/>
                <w:szCs w:val="18"/>
                <w:lang w:val="en-US"/>
              </w:rPr>
              <w:t>11.</w:t>
            </w:r>
          </w:p>
        </w:tc>
        <w:tc>
          <w:tcPr>
            <w:tcW w:w="8378" w:type="dxa"/>
            <w:tcBorders>
              <w:top w:val="nil"/>
              <w:left w:val="nil"/>
              <w:bottom w:val="nil"/>
              <w:right w:val="nil"/>
            </w:tcBorders>
            <w:shd w:val="clear" w:color="auto" w:fill="FFFFFF"/>
          </w:tcPr>
          <w:p w14:paraId="33A353A9" w14:textId="77777777" w:rsidR="00FA2F88" w:rsidRPr="001B576D" w:rsidRDefault="00FA2F88" w:rsidP="00AC27FD">
            <w:pPr>
              <w:shd w:val="clear" w:color="auto" w:fill="FFFFFF"/>
              <w:ind w:left="115"/>
              <w:rPr>
                <w:sz w:val="22"/>
              </w:rPr>
            </w:pPr>
            <w:r w:rsidRPr="001B576D">
              <w:rPr>
                <w:sz w:val="22"/>
                <w:szCs w:val="18"/>
                <w:lang w:val="en-US"/>
              </w:rPr>
              <w:t>Judgments to which Part 2 does not apply</w:t>
            </w:r>
          </w:p>
        </w:tc>
      </w:tr>
      <w:tr w:rsidR="00FA2F88" w:rsidRPr="001B576D" w14:paraId="655DFF9A" w14:textId="77777777" w:rsidTr="00AC27FD">
        <w:trPr>
          <w:trHeight w:val="20"/>
          <w:jc w:val="center"/>
        </w:trPr>
        <w:tc>
          <w:tcPr>
            <w:tcW w:w="982" w:type="dxa"/>
            <w:tcBorders>
              <w:top w:val="nil"/>
              <w:left w:val="nil"/>
              <w:bottom w:val="nil"/>
              <w:right w:val="nil"/>
            </w:tcBorders>
            <w:shd w:val="clear" w:color="auto" w:fill="FFFFFF"/>
          </w:tcPr>
          <w:p w14:paraId="2D81BD5B" w14:textId="77777777" w:rsidR="00FA2F88" w:rsidRPr="001B576D" w:rsidRDefault="00FA2F88" w:rsidP="00AC27FD">
            <w:pPr>
              <w:shd w:val="clear" w:color="auto" w:fill="FFFFFF"/>
              <w:ind w:left="283"/>
              <w:rPr>
                <w:sz w:val="22"/>
              </w:rPr>
            </w:pPr>
            <w:r w:rsidRPr="001B576D">
              <w:rPr>
                <w:sz w:val="22"/>
                <w:szCs w:val="18"/>
                <w:lang w:val="en-US"/>
              </w:rPr>
              <w:t>12.</w:t>
            </w:r>
          </w:p>
        </w:tc>
        <w:tc>
          <w:tcPr>
            <w:tcW w:w="8378" w:type="dxa"/>
            <w:tcBorders>
              <w:top w:val="nil"/>
              <w:left w:val="nil"/>
              <w:bottom w:val="nil"/>
              <w:right w:val="nil"/>
            </w:tcBorders>
            <w:shd w:val="clear" w:color="auto" w:fill="FFFFFF"/>
          </w:tcPr>
          <w:p w14:paraId="654A103E" w14:textId="77777777" w:rsidR="00FA2F88" w:rsidRPr="001B576D" w:rsidRDefault="00FA2F88" w:rsidP="00AC27FD">
            <w:pPr>
              <w:shd w:val="clear" w:color="auto" w:fill="FFFFFF"/>
              <w:ind w:left="120"/>
              <w:rPr>
                <w:sz w:val="22"/>
              </w:rPr>
            </w:pPr>
            <w:r w:rsidRPr="001B576D">
              <w:rPr>
                <w:sz w:val="22"/>
                <w:szCs w:val="18"/>
                <w:lang w:val="en-US"/>
              </w:rPr>
              <w:t>General effect of certain judgments</w:t>
            </w:r>
          </w:p>
        </w:tc>
      </w:tr>
      <w:tr w:rsidR="00FA2F88" w:rsidRPr="001B576D" w14:paraId="6B49A7D4" w14:textId="77777777" w:rsidTr="00AC27FD">
        <w:trPr>
          <w:trHeight w:val="20"/>
          <w:jc w:val="center"/>
        </w:trPr>
        <w:tc>
          <w:tcPr>
            <w:tcW w:w="982" w:type="dxa"/>
            <w:tcBorders>
              <w:top w:val="nil"/>
              <w:left w:val="nil"/>
              <w:bottom w:val="nil"/>
              <w:right w:val="nil"/>
            </w:tcBorders>
            <w:shd w:val="clear" w:color="auto" w:fill="FFFFFF"/>
          </w:tcPr>
          <w:p w14:paraId="6223920E" w14:textId="77777777" w:rsidR="00FA2F88" w:rsidRPr="001B576D" w:rsidRDefault="00FA2F88" w:rsidP="00AC27FD">
            <w:pPr>
              <w:shd w:val="clear" w:color="auto" w:fill="FFFFFF"/>
              <w:ind w:left="278"/>
              <w:rPr>
                <w:sz w:val="22"/>
              </w:rPr>
            </w:pPr>
            <w:r w:rsidRPr="001B576D">
              <w:rPr>
                <w:sz w:val="22"/>
                <w:szCs w:val="18"/>
                <w:lang w:val="en-US"/>
              </w:rPr>
              <w:t>13.</w:t>
            </w:r>
          </w:p>
        </w:tc>
        <w:tc>
          <w:tcPr>
            <w:tcW w:w="8378" w:type="dxa"/>
            <w:tcBorders>
              <w:top w:val="nil"/>
              <w:left w:val="nil"/>
              <w:bottom w:val="nil"/>
              <w:right w:val="nil"/>
            </w:tcBorders>
            <w:shd w:val="clear" w:color="auto" w:fill="FFFFFF"/>
          </w:tcPr>
          <w:p w14:paraId="09A71E7F" w14:textId="77777777" w:rsidR="00FA2F88" w:rsidRPr="001B576D" w:rsidRDefault="00FA2F88" w:rsidP="00AC27FD">
            <w:pPr>
              <w:shd w:val="clear" w:color="auto" w:fill="FFFFFF"/>
              <w:ind w:left="120"/>
              <w:rPr>
                <w:sz w:val="22"/>
              </w:rPr>
            </w:pPr>
            <w:r w:rsidRPr="001B576D">
              <w:rPr>
                <w:sz w:val="22"/>
                <w:szCs w:val="18"/>
                <w:lang w:val="en-US"/>
              </w:rPr>
              <w:t>Money judgments unenforceable if no reciprocity</w:t>
            </w:r>
          </w:p>
        </w:tc>
      </w:tr>
      <w:tr w:rsidR="00FA2F88" w:rsidRPr="001B576D" w14:paraId="1707EC5F" w14:textId="77777777" w:rsidTr="00AC27FD">
        <w:trPr>
          <w:trHeight w:val="20"/>
          <w:jc w:val="center"/>
        </w:trPr>
        <w:tc>
          <w:tcPr>
            <w:tcW w:w="982" w:type="dxa"/>
            <w:tcBorders>
              <w:top w:val="nil"/>
              <w:left w:val="nil"/>
              <w:bottom w:val="nil"/>
              <w:right w:val="nil"/>
            </w:tcBorders>
            <w:shd w:val="clear" w:color="auto" w:fill="FFFFFF"/>
          </w:tcPr>
          <w:p w14:paraId="03B86AFA" w14:textId="77777777" w:rsidR="00FA2F88" w:rsidRPr="001B576D" w:rsidRDefault="00FA2F88" w:rsidP="00AC27FD">
            <w:pPr>
              <w:shd w:val="clear" w:color="auto" w:fill="FFFFFF"/>
              <w:ind w:left="283"/>
              <w:rPr>
                <w:sz w:val="22"/>
              </w:rPr>
            </w:pPr>
            <w:r w:rsidRPr="001B576D">
              <w:rPr>
                <w:sz w:val="22"/>
                <w:szCs w:val="18"/>
                <w:lang w:val="en-US"/>
              </w:rPr>
              <w:t>14.</w:t>
            </w:r>
          </w:p>
        </w:tc>
        <w:tc>
          <w:tcPr>
            <w:tcW w:w="8378" w:type="dxa"/>
            <w:tcBorders>
              <w:top w:val="nil"/>
              <w:left w:val="nil"/>
              <w:bottom w:val="nil"/>
              <w:right w:val="nil"/>
            </w:tcBorders>
            <w:shd w:val="clear" w:color="auto" w:fill="FFFFFF"/>
          </w:tcPr>
          <w:p w14:paraId="54ECAF24" w14:textId="77777777" w:rsidR="00FA2F88" w:rsidRPr="001B576D" w:rsidRDefault="00FA2F88" w:rsidP="00AC27FD">
            <w:pPr>
              <w:shd w:val="clear" w:color="auto" w:fill="FFFFFF"/>
              <w:ind w:left="120"/>
              <w:rPr>
                <w:sz w:val="22"/>
              </w:rPr>
            </w:pPr>
            <w:r w:rsidRPr="001B576D">
              <w:rPr>
                <w:sz w:val="22"/>
                <w:szCs w:val="18"/>
                <w:lang w:val="en-US"/>
              </w:rPr>
              <w:t>Registered judgments cease to be enforceable in certain circumstances</w:t>
            </w:r>
          </w:p>
        </w:tc>
      </w:tr>
      <w:tr w:rsidR="00FA2F88" w:rsidRPr="001B576D" w14:paraId="7A3F84C3" w14:textId="77777777" w:rsidTr="00AC27FD">
        <w:trPr>
          <w:trHeight w:val="20"/>
          <w:jc w:val="center"/>
        </w:trPr>
        <w:tc>
          <w:tcPr>
            <w:tcW w:w="982" w:type="dxa"/>
            <w:tcBorders>
              <w:top w:val="nil"/>
              <w:left w:val="nil"/>
              <w:bottom w:val="nil"/>
              <w:right w:val="nil"/>
            </w:tcBorders>
            <w:shd w:val="clear" w:color="auto" w:fill="FFFFFF"/>
          </w:tcPr>
          <w:p w14:paraId="2603A865" w14:textId="77777777" w:rsidR="00FA2F88" w:rsidRPr="001B576D" w:rsidRDefault="00FA2F88" w:rsidP="00AC27FD">
            <w:pPr>
              <w:shd w:val="clear" w:color="auto" w:fill="FFFFFF"/>
              <w:ind w:left="283"/>
              <w:rPr>
                <w:sz w:val="22"/>
              </w:rPr>
            </w:pPr>
            <w:r w:rsidRPr="001B576D">
              <w:rPr>
                <w:sz w:val="22"/>
                <w:szCs w:val="18"/>
                <w:lang w:val="en-US"/>
              </w:rPr>
              <w:t>15.</w:t>
            </w:r>
          </w:p>
        </w:tc>
        <w:tc>
          <w:tcPr>
            <w:tcW w:w="8378" w:type="dxa"/>
            <w:tcBorders>
              <w:top w:val="nil"/>
              <w:left w:val="nil"/>
              <w:bottom w:val="nil"/>
              <w:right w:val="nil"/>
            </w:tcBorders>
            <w:shd w:val="clear" w:color="auto" w:fill="FFFFFF"/>
          </w:tcPr>
          <w:p w14:paraId="755FE0C9" w14:textId="77777777" w:rsidR="00FA2F88" w:rsidRPr="001B576D" w:rsidRDefault="00FA2F88" w:rsidP="00AC27FD">
            <w:pPr>
              <w:shd w:val="clear" w:color="auto" w:fill="FFFFFF"/>
              <w:ind w:left="125"/>
              <w:rPr>
                <w:sz w:val="22"/>
              </w:rPr>
            </w:pPr>
            <w:r w:rsidRPr="001B576D">
              <w:rPr>
                <w:sz w:val="22"/>
                <w:szCs w:val="18"/>
                <w:lang w:val="en-US"/>
              </w:rPr>
              <w:t>Issue of certificates of judgments obtained in Australian courts</w:t>
            </w:r>
          </w:p>
        </w:tc>
      </w:tr>
      <w:tr w:rsidR="00FA2F88" w:rsidRPr="001B576D" w14:paraId="3F22B88E" w14:textId="77777777" w:rsidTr="00AC27FD">
        <w:trPr>
          <w:trHeight w:val="20"/>
          <w:jc w:val="center"/>
        </w:trPr>
        <w:tc>
          <w:tcPr>
            <w:tcW w:w="982" w:type="dxa"/>
            <w:tcBorders>
              <w:top w:val="nil"/>
              <w:left w:val="nil"/>
              <w:bottom w:val="nil"/>
              <w:right w:val="nil"/>
            </w:tcBorders>
            <w:shd w:val="clear" w:color="auto" w:fill="FFFFFF"/>
          </w:tcPr>
          <w:p w14:paraId="71D535E2" w14:textId="77777777" w:rsidR="00FA2F88" w:rsidRPr="001B576D" w:rsidRDefault="00FA2F88" w:rsidP="00AC27FD">
            <w:pPr>
              <w:shd w:val="clear" w:color="auto" w:fill="FFFFFF"/>
              <w:ind w:left="283"/>
              <w:rPr>
                <w:sz w:val="22"/>
              </w:rPr>
            </w:pPr>
            <w:r w:rsidRPr="001B576D">
              <w:rPr>
                <w:sz w:val="22"/>
                <w:szCs w:val="18"/>
                <w:lang w:val="en-US"/>
              </w:rPr>
              <w:t>16.</w:t>
            </w:r>
          </w:p>
        </w:tc>
        <w:tc>
          <w:tcPr>
            <w:tcW w:w="8378" w:type="dxa"/>
            <w:tcBorders>
              <w:top w:val="nil"/>
              <w:left w:val="nil"/>
              <w:bottom w:val="nil"/>
              <w:right w:val="nil"/>
            </w:tcBorders>
            <w:shd w:val="clear" w:color="auto" w:fill="FFFFFF"/>
          </w:tcPr>
          <w:p w14:paraId="1B81017C" w14:textId="77777777" w:rsidR="00FA2F88" w:rsidRPr="001B576D" w:rsidRDefault="00FA2F88" w:rsidP="00AC27FD">
            <w:pPr>
              <w:shd w:val="clear" w:color="auto" w:fill="FFFFFF"/>
              <w:ind w:left="120"/>
              <w:rPr>
                <w:sz w:val="22"/>
              </w:rPr>
            </w:pPr>
            <w:r w:rsidRPr="001B576D">
              <w:rPr>
                <w:sz w:val="22"/>
                <w:szCs w:val="18"/>
                <w:lang w:val="en-US"/>
              </w:rPr>
              <w:t>Regulations</w:t>
            </w:r>
          </w:p>
        </w:tc>
      </w:tr>
      <w:tr w:rsidR="00FA2F88" w:rsidRPr="001B576D" w14:paraId="1E54BAB9" w14:textId="77777777" w:rsidTr="00AC27FD">
        <w:trPr>
          <w:trHeight w:val="20"/>
          <w:jc w:val="center"/>
        </w:trPr>
        <w:tc>
          <w:tcPr>
            <w:tcW w:w="982" w:type="dxa"/>
            <w:tcBorders>
              <w:top w:val="nil"/>
              <w:left w:val="nil"/>
              <w:bottom w:val="nil"/>
              <w:right w:val="nil"/>
            </w:tcBorders>
            <w:shd w:val="clear" w:color="auto" w:fill="FFFFFF"/>
          </w:tcPr>
          <w:p w14:paraId="320EF681" w14:textId="77777777" w:rsidR="00FA2F88" w:rsidRPr="001B576D" w:rsidRDefault="00FA2F88" w:rsidP="00AC27FD">
            <w:pPr>
              <w:shd w:val="clear" w:color="auto" w:fill="FFFFFF"/>
              <w:ind w:left="283"/>
              <w:rPr>
                <w:sz w:val="22"/>
              </w:rPr>
            </w:pPr>
            <w:r w:rsidRPr="001B576D">
              <w:rPr>
                <w:sz w:val="22"/>
                <w:szCs w:val="18"/>
                <w:lang w:val="en-US"/>
              </w:rPr>
              <w:t>17.</w:t>
            </w:r>
          </w:p>
        </w:tc>
        <w:tc>
          <w:tcPr>
            <w:tcW w:w="8378" w:type="dxa"/>
            <w:tcBorders>
              <w:top w:val="nil"/>
              <w:left w:val="nil"/>
              <w:bottom w:val="nil"/>
              <w:right w:val="nil"/>
            </w:tcBorders>
            <w:shd w:val="clear" w:color="auto" w:fill="FFFFFF"/>
          </w:tcPr>
          <w:p w14:paraId="03138151" w14:textId="77777777" w:rsidR="00FA2F88" w:rsidRPr="001B576D" w:rsidRDefault="00FA2F88" w:rsidP="00AC27FD">
            <w:pPr>
              <w:shd w:val="clear" w:color="auto" w:fill="FFFFFF"/>
              <w:ind w:left="120"/>
              <w:rPr>
                <w:sz w:val="22"/>
              </w:rPr>
            </w:pPr>
            <w:r w:rsidRPr="001B576D">
              <w:rPr>
                <w:sz w:val="22"/>
                <w:szCs w:val="18"/>
                <w:lang w:val="en-US"/>
              </w:rPr>
              <w:t>Rules of Court</w:t>
            </w:r>
          </w:p>
        </w:tc>
      </w:tr>
      <w:tr w:rsidR="00FA2F88" w:rsidRPr="001B576D" w14:paraId="655931DC" w14:textId="77777777" w:rsidTr="00AC27FD">
        <w:trPr>
          <w:trHeight w:val="20"/>
          <w:jc w:val="center"/>
        </w:trPr>
        <w:tc>
          <w:tcPr>
            <w:tcW w:w="982" w:type="dxa"/>
            <w:tcBorders>
              <w:top w:val="nil"/>
              <w:left w:val="nil"/>
              <w:bottom w:val="nil"/>
              <w:right w:val="nil"/>
            </w:tcBorders>
            <w:shd w:val="clear" w:color="auto" w:fill="FFFFFF"/>
          </w:tcPr>
          <w:p w14:paraId="338C0AD3" w14:textId="77777777" w:rsidR="00FA2F88" w:rsidRPr="001B576D" w:rsidRDefault="00FA2F88" w:rsidP="00AC27FD">
            <w:pPr>
              <w:shd w:val="clear" w:color="auto" w:fill="FFFFFF"/>
              <w:rPr>
                <w:sz w:val="22"/>
              </w:rPr>
            </w:pPr>
          </w:p>
        </w:tc>
        <w:tc>
          <w:tcPr>
            <w:tcW w:w="8378" w:type="dxa"/>
            <w:tcBorders>
              <w:top w:val="nil"/>
              <w:left w:val="nil"/>
              <w:bottom w:val="nil"/>
              <w:right w:val="nil"/>
            </w:tcBorders>
            <w:shd w:val="clear" w:color="auto" w:fill="FFFFFF"/>
          </w:tcPr>
          <w:p w14:paraId="1E88134D" w14:textId="77777777" w:rsidR="00FA2F88" w:rsidRPr="001B576D" w:rsidRDefault="00FA2F88" w:rsidP="009C2C98">
            <w:pPr>
              <w:shd w:val="clear" w:color="auto" w:fill="FFFFFF"/>
              <w:spacing w:before="120" w:after="120"/>
              <w:jc w:val="center"/>
              <w:rPr>
                <w:sz w:val="22"/>
              </w:rPr>
            </w:pPr>
            <w:r w:rsidRPr="009C2C98">
              <w:rPr>
                <w:sz w:val="24"/>
                <w:szCs w:val="18"/>
                <w:lang w:val="en-US"/>
              </w:rPr>
              <w:t>PART 4</w:t>
            </w:r>
            <w:r w:rsidRPr="009C2C98">
              <w:rPr>
                <w:rFonts w:eastAsia="Times New Roman"/>
                <w:sz w:val="24"/>
                <w:szCs w:val="18"/>
                <w:lang w:val="en-US"/>
              </w:rPr>
              <w:t>—TRANSITIONAL PROVISIONS</w:t>
            </w:r>
          </w:p>
        </w:tc>
      </w:tr>
      <w:tr w:rsidR="00FA2F88" w:rsidRPr="001B576D" w14:paraId="3289DE24" w14:textId="77777777" w:rsidTr="00AC27FD">
        <w:trPr>
          <w:trHeight w:val="20"/>
          <w:jc w:val="center"/>
        </w:trPr>
        <w:tc>
          <w:tcPr>
            <w:tcW w:w="982" w:type="dxa"/>
            <w:tcBorders>
              <w:top w:val="nil"/>
              <w:left w:val="nil"/>
              <w:bottom w:val="nil"/>
              <w:right w:val="nil"/>
            </w:tcBorders>
            <w:shd w:val="clear" w:color="auto" w:fill="FFFFFF"/>
          </w:tcPr>
          <w:p w14:paraId="29DAAA4D" w14:textId="77777777" w:rsidR="00FA2F88" w:rsidRPr="001B576D" w:rsidRDefault="00FA2F88" w:rsidP="00AC27FD">
            <w:pPr>
              <w:shd w:val="clear" w:color="auto" w:fill="FFFFFF"/>
              <w:ind w:left="283"/>
              <w:rPr>
                <w:sz w:val="22"/>
              </w:rPr>
            </w:pPr>
            <w:r w:rsidRPr="001B576D">
              <w:rPr>
                <w:sz w:val="22"/>
                <w:szCs w:val="18"/>
                <w:lang w:val="en-US"/>
              </w:rPr>
              <w:t>18.</w:t>
            </w:r>
          </w:p>
        </w:tc>
        <w:tc>
          <w:tcPr>
            <w:tcW w:w="8378" w:type="dxa"/>
            <w:tcBorders>
              <w:top w:val="nil"/>
              <w:left w:val="nil"/>
              <w:bottom w:val="nil"/>
              <w:right w:val="nil"/>
            </w:tcBorders>
            <w:shd w:val="clear" w:color="auto" w:fill="FFFFFF"/>
          </w:tcPr>
          <w:p w14:paraId="44C41C98" w14:textId="77777777" w:rsidR="00FA2F88" w:rsidRPr="001B576D" w:rsidRDefault="00FA2F88" w:rsidP="00AC27FD">
            <w:pPr>
              <w:shd w:val="clear" w:color="auto" w:fill="FFFFFF"/>
              <w:ind w:left="120"/>
              <w:rPr>
                <w:sz w:val="22"/>
              </w:rPr>
            </w:pPr>
            <w:r w:rsidRPr="001B576D">
              <w:rPr>
                <w:sz w:val="22"/>
                <w:szCs w:val="18"/>
                <w:lang w:val="en-US"/>
              </w:rPr>
              <w:t xml:space="preserve">Registration of judgments </w:t>
            </w:r>
            <w:proofErr w:type="spellStart"/>
            <w:r w:rsidRPr="001B576D">
              <w:rPr>
                <w:sz w:val="22"/>
                <w:szCs w:val="18"/>
                <w:lang w:val="en-US"/>
              </w:rPr>
              <w:t>recognised</w:t>
            </w:r>
            <w:proofErr w:type="spellEnd"/>
            <w:r w:rsidRPr="001B576D">
              <w:rPr>
                <w:sz w:val="22"/>
                <w:szCs w:val="18"/>
                <w:lang w:val="en-US"/>
              </w:rPr>
              <w:t xml:space="preserve"> under State or Territory law</w:t>
            </w:r>
          </w:p>
        </w:tc>
      </w:tr>
      <w:tr w:rsidR="00FA2F88" w:rsidRPr="001B576D" w14:paraId="22666333" w14:textId="77777777" w:rsidTr="00AC27FD">
        <w:trPr>
          <w:trHeight w:val="20"/>
          <w:jc w:val="center"/>
        </w:trPr>
        <w:tc>
          <w:tcPr>
            <w:tcW w:w="982" w:type="dxa"/>
            <w:tcBorders>
              <w:top w:val="nil"/>
              <w:left w:val="nil"/>
              <w:bottom w:val="nil"/>
              <w:right w:val="nil"/>
            </w:tcBorders>
            <w:shd w:val="clear" w:color="auto" w:fill="FFFFFF"/>
          </w:tcPr>
          <w:p w14:paraId="6E1BECA2" w14:textId="77777777" w:rsidR="00FA2F88" w:rsidRPr="001B576D" w:rsidRDefault="00FA2F88" w:rsidP="00AC27FD">
            <w:pPr>
              <w:shd w:val="clear" w:color="auto" w:fill="FFFFFF"/>
              <w:ind w:left="278"/>
              <w:rPr>
                <w:sz w:val="22"/>
              </w:rPr>
            </w:pPr>
            <w:r w:rsidRPr="001B576D">
              <w:rPr>
                <w:sz w:val="22"/>
                <w:szCs w:val="18"/>
                <w:lang w:val="en-US"/>
              </w:rPr>
              <w:t>19.</w:t>
            </w:r>
          </w:p>
        </w:tc>
        <w:tc>
          <w:tcPr>
            <w:tcW w:w="8378" w:type="dxa"/>
            <w:tcBorders>
              <w:top w:val="nil"/>
              <w:left w:val="nil"/>
              <w:bottom w:val="nil"/>
              <w:right w:val="nil"/>
            </w:tcBorders>
            <w:shd w:val="clear" w:color="auto" w:fill="FFFFFF"/>
          </w:tcPr>
          <w:p w14:paraId="4051EFB9" w14:textId="77777777" w:rsidR="00FA2F88" w:rsidRPr="001B576D" w:rsidRDefault="00FA2F88" w:rsidP="00AC27FD">
            <w:pPr>
              <w:shd w:val="clear" w:color="auto" w:fill="FFFFFF"/>
              <w:ind w:left="110"/>
              <w:rPr>
                <w:sz w:val="22"/>
              </w:rPr>
            </w:pPr>
            <w:r w:rsidRPr="001B576D">
              <w:rPr>
                <w:sz w:val="22"/>
                <w:szCs w:val="18"/>
                <w:lang w:val="en-US"/>
              </w:rPr>
              <w:t>Enforcement of judgments registered under State or Territory law after commencement of this Act</w:t>
            </w:r>
          </w:p>
        </w:tc>
      </w:tr>
      <w:tr w:rsidR="00FA2F88" w:rsidRPr="001B576D" w14:paraId="3076B221" w14:textId="77777777" w:rsidTr="00AC27FD">
        <w:trPr>
          <w:trHeight w:val="20"/>
          <w:jc w:val="center"/>
        </w:trPr>
        <w:tc>
          <w:tcPr>
            <w:tcW w:w="982" w:type="dxa"/>
            <w:tcBorders>
              <w:top w:val="nil"/>
              <w:left w:val="nil"/>
              <w:bottom w:val="nil"/>
              <w:right w:val="nil"/>
            </w:tcBorders>
            <w:shd w:val="clear" w:color="auto" w:fill="FFFFFF"/>
          </w:tcPr>
          <w:p w14:paraId="4CF870F2" w14:textId="77777777" w:rsidR="00FA2F88" w:rsidRPr="001B576D" w:rsidRDefault="00FA2F88" w:rsidP="00AC27FD">
            <w:pPr>
              <w:shd w:val="clear" w:color="auto" w:fill="FFFFFF"/>
              <w:ind w:left="259"/>
              <w:rPr>
                <w:sz w:val="22"/>
              </w:rPr>
            </w:pPr>
            <w:r w:rsidRPr="001B576D">
              <w:rPr>
                <w:sz w:val="22"/>
                <w:szCs w:val="18"/>
                <w:lang w:val="en-US"/>
              </w:rPr>
              <w:t>20.</w:t>
            </w:r>
          </w:p>
        </w:tc>
        <w:tc>
          <w:tcPr>
            <w:tcW w:w="8378" w:type="dxa"/>
            <w:tcBorders>
              <w:top w:val="nil"/>
              <w:left w:val="nil"/>
              <w:bottom w:val="nil"/>
              <w:right w:val="nil"/>
            </w:tcBorders>
            <w:shd w:val="clear" w:color="auto" w:fill="FFFFFF"/>
          </w:tcPr>
          <w:p w14:paraId="7211D073" w14:textId="77777777" w:rsidR="00FA2F88" w:rsidRPr="001B576D" w:rsidRDefault="00FA2F88" w:rsidP="00AC27FD">
            <w:pPr>
              <w:shd w:val="clear" w:color="auto" w:fill="FFFFFF"/>
              <w:ind w:left="120"/>
              <w:rPr>
                <w:sz w:val="22"/>
              </w:rPr>
            </w:pPr>
            <w:r w:rsidRPr="001B576D">
              <w:rPr>
                <w:sz w:val="22"/>
                <w:szCs w:val="18"/>
                <w:lang w:val="en-US"/>
              </w:rPr>
              <w:t>Rules of Court</w:t>
            </w:r>
          </w:p>
        </w:tc>
      </w:tr>
      <w:tr w:rsidR="00FA2F88" w:rsidRPr="001B576D" w14:paraId="66710D54" w14:textId="77777777" w:rsidTr="00AC27FD">
        <w:trPr>
          <w:trHeight w:val="20"/>
          <w:jc w:val="center"/>
        </w:trPr>
        <w:tc>
          <w:tcPr>
            <w:tcW w:w="982" w:type="dxa"/>
            <w:tcBorders>
              <w:top w:val="nil"/>
              <w:left w:val="nil"/>
              <w:bottom w:val="nil"/>
              <w:right w:val="nil"/>
            </w:tcBorders>
            <w:shd w:val="clear" w:color="auto" w:fill="FFFFFF"/>
          </w:tcPr>
          <w:p w14:paraId="549C7A9F" w14:textId="77777777" w:rsidR="00FA2F88" w:rsidRPr="001B576D" w:rsidRDefault="00FA2F88" w:rsidP="00AC27FD">
            <w:pPr>
              <w:shd w:val="clear" w:color="auto" w:fill="FFFFFF"/>
              <w:rPr>
                <w:sz w:val="22"/>
              </w:rPr>
            </w:pPr>
          </w:p>
        </w:tc>
        <w:tc>
          <w:tcPr>
            <w:tcW w:w="8378" w:type="dxa"/>
            <w:tcBorders>
              <w:top w:val="nil"/>
              <w:left w:val="nil"/>
              <w:bottom w:val="nil"/>
              <w:right w:val="nil"/>
            </w:tcBorders>
            <w:shd w:val="clear" w:color="auto" w:fill="FFFFFF"/>
          </w:tcPr>
          <w:p w14:paraId="12190F6A" w14:textId="77777777" w:rsidR="00FA2F88" w:rsidRPr="001B576D" w:rsidRDefault="00FA2F88" w:rsidP="009C2C98">
            <w:pPr>
              <w:shd w:val="clear" w:color="auto" w:fill="FFFFFF"/>
              <w:spacing w:before="120" w:after="120"/>
              <w:jc w:val="center"/>
              <w:rPr>
                <w:sz w:val="22"/>
              </w:rPr>
            </w:pPr>
            <w:r w:rsidRPr="009C2C98">
              <w:rPr>
                <w:rFonts w:eastAsia="Times New Roman"/>
                <w:sz w:val="24"/>
                <w:szCs w:val="18"/>
                <w:lang w:val="en-US"/>
              </w:rPr>
              <w:t>PART</w:t>
            </w:r>
            <w:r w:rsidRPr="009C2C98">
              <w:rPr>
                <w:sz w:val="24"/>
                <w:szCs w:val="18"/>
                <w:lang w:val="en-US"/>
              </w:rPr>
              <w:t xml:space="preserve"> 5</w:t>
            </w:r>
            <w:r w:rsidRPr="009C2C98">
              <w:rPr>
                <w:rFonts w:eastAsia="Times New Roman"/>
                <w:sz w:val="24"/>
                <w:szCs w:val="18"/>
                <w:lang w:val="en-US"/>
              </w:rPr>
              <w:t>—AMENDMENTS OF OTHER ACTS</w:t>
            </w:r>
          </w:p>
        </w:tc>
      </w:tr>
      <w:tr w:rsidR="00FA2F88" w:rsidRPr="001B576D" w14:paraId="1C657449" w14:textId="77777777" w:rsidTr="00AC27FD">
        <w:trPr>
          <w:trHeight w:val="20"/>
          <w:jc w:val="center"/>
        </w:trPr>
        <w:tc>
          <w:tcPr>
            <w:tcW w:w="982" w:type="dxa"/>
            <w:tcBorders>
              <w:top w:val="nil"/>
              <w:left w:val="nil"/>
              <w:bottom w:val="nil"/>
              <w:right w:val="nil"/>
            </w:tcBorders>
            <w:shd w:val="clear" w:color="auto" w:fill="FFFFFF"/>
          </w:tcPr>
          <w:p w14:paraId="1A1935B8" w14:textId="77777777" w:rsidR="00FA2F88" w:rsidRPr="001B576D" w:rsidRDefault="00FA2F88" w:rsidP="00AC27FD">
            <w:pPr>
              <w:shd w:val="clear" w:color="auto" w:fill="FFFFFF"/>
              <w:ind w:left="259"/>
              <w:rPr>
                <w:sz w:val="22"/>
              </w:rPr>
            </w:pPr>
            <w:r w:rsidRPr="001B576D">
              <w:rPr>
                <w:sz w:val="22"/>
                <w:szCs w:val="18"/>
                <w:lang w:val="en-US"/>
              </w:rPr>
              <w:t>21.</w:t>
            </w:r>
          </w:p>
        </w:tc>
        <w:tc>
          <w:tcPr>
            <w:tcW w:w="8378" w:type="dxa"/>
            <w:tcBorders>
              <w:top w:val="nil"/>
              <w:left w:val="nil"/>
              <w:bottom w:val="nil"/>
              <w:right w:val="nil"/>
            </w:tcBorders>
            <w:shd w:val="clear" w:color="auto" w:fill="FFFFFF"/>
          </w:tcPr>
          <w:p w14:paraId="542EA464" w14:textId="77777777" w:rsidR="00FA2F88" w:rsidRPr="001B576D" w:rsidRDefault="00FA2F88" w:rsidP="00AC27FD">
            <w:pPr>
              <w:shd w:val="clear" w:color="auto" w:fill="FFFFFF"/>
              <w:ind w:left="110"/>
              <w:rPr>
                <w:sz w:val="22"/>
              </w:rPr>
            </w:pPr>
            <w:r w:rsidRPr="001B576D">
              <w:rPr>
                <w:sz w:val="22"/>
                <w:szCs w:val="18"/>
                <w:lang w:val="en-US"/>
              </w:rPr>
              <w:t xml:space="preserve">Amendment of the </w:t>
            </w:r>
            <w:r w:rsidRPr="001B576D">
              <w:rPr>
                <w:i/>
                <w:iCs/>
                <w:sz w:val="22"/>
                <w:szCs w:val="18"/>
                <w:lang w:val="en-US"/>
              </w:rPr>
              <w:t>Foreign Proceedings (Excess of Jurisdiction) Act 1984</w:t>
            </w:r>
          </w:p>
        </w:tc>
      </w:tr>
      <w:tr w:rsidR="00FA2F88" w:rsidRPr="001B576D" w14:paraId="61C931D0" w14:textId="77777777" w:rsidTr="00AC27FD">
        <w:trPr>
          <w:trHeight w:val="20"/>
          <w:jc w:val="center"/>
        </w:trPr>
        <w:tc>
          <w:tcPr>
            <w:tcW w:w="982" w:type="dxa"/>
            <w:tcBorders>
              <w:top w:val="nil"/>
              <w:left w:val="nil"/>
              <w:bottom w:val="nil"/>
              <w:right w:val="nil"/>
            </w:tcBorders>
            <w:shd w:val="clear" w:color="auto" w:fill="FFFFFF"/>
          </w:tcPr>
          <w:p w14:paraId="7B2AD3D5" w14:textId="77777777" w:rsidR="00FA2F88" w:rsidRPr="001B576D" w:rsidRDefault="00FA2F88" w:rsidP="00AC27FD">
            <w:pPr>
              <w:shd w:val="clear" w:color="auto" w:fill="FFFFFF"/>
              <w:ind w:left="259"/>
              <w:rPr>
                <w:sz w:val="22"/>
              </w:rPr>
            </w:pPr>
            <w:r w:rsidRPr="001B576D">
              <w:rPr>
                <w:sz w:val="22"/>
                <w:szCs w:val="18"/>
                <w:lang w:val="en-US"/>
              </w:rPr>
              <w:t>22.</w:t>
            </w:r>
          </w:p>
        </w:tc>
        <w:tc>
          <w:tcPr>
            <w:tcW w:w="8378" w:type="dxa"/>
            <w:tcBorders>
              <w:top w:val="nil"/>
              <w:left w:val="nil"/>
              <w:bottom w:val="nil"/>
              <w:right w:val="nil"/>
            </w:tcBorders>
            <w:shd w:val="clear" w:color="auto" w:fill="FFFFFF"/>
          </w:tcPr>
          <w:p w14:paraId="350D7EE0" w14:textId="77777777" w:rsidR="00FA2F88" w:rsidRPr="001B576D" w:rsidRDefault="00FA2F88" w:rsidP="00AC27FD">
            <w:pPr>
              <w:shd w:val="clear" w:color="auto" w:fill="FFFFFF"/>
              <w:ind w:left="110"/>
              <w:rPr>
                <w:sz w:val="22"/>
              </w:rPr>
            </w:pPr>
            <w:r w:rsidRPr="001B576D">
              <w:rPr>
                <w:sz w:val="22"/>
                <w:szCs w:val="18"/>
                <w:lang w:val="en-US"/>
              </w:rPr>
              <w:t xml:space="preserve">Amendment of the </w:t>
            </w:r>
            <w:r w:rsidRPr="001B576D">
              <w:rPr>
                <w:i/>
                <w:iCs/>
                <w:sz w:val="22"/>
                <w:szCs w:val="18"/>
                <w:lang w:val="en-US"/>
              </w:rPr>
              <w:t>Federal Court of Australia Act 1976</w:t>
            </w:r>
          </w:p>
        </w:tc>
      </w:tr>
    </w:tbl>
    <w:p w14:paraId="7E88DB9D" w14:textId="77777777" w:rsidR="00FA2F88" w:rsidRPr="001B576D" w:rsidRDefault="00FA2F88" w:rsidP="00AC27FD">
      <w:pPr>
        <w:rPr>
          <w:sz w:val="22"/>
        </w:rPr>
        <w:sectPr w:rsidR="00FA2F88" w:rsidRPr="001B576D" w:rsidSect="009C2C98">
          <w:headerReference w:type="default" r:id="rId10"/>
          <w:type w:val="continuous"/>
          <w:pgSz w:w="12240" w:h="15840"/>
          <w:pgMar w:top="1134" w:right="1440" w:bottom="567" w:left="1440" w:header="720" w:footer="720" w:gutter="0"/>
          <w:cols w:space="60"/>
          <w:noEndnote/>
          <w:titlePg/>
          <w:docGrid w:linePitch="272"/>
        </w:sectPr>
      </w:pPr>
    </w:p>
    <w:p w14:paraId="635E1B2E" w14:textId="77777777" w:rsidR="00FA2F88" w:rsidRPr="001B576D" w:rsidRDefault="00674262" w:rsidP="00AC27FD">
      <w:pPr>
        <w:jc w:val="center"/>
        <w:rPr>
          <w:sz w:val="22"/>
          <w:szCs w:val="24"/>
        </w:rPr>
      </w:pPr>
      <w:r w:rsidRPr="001B576D">
        <w:rPr>
          <w:noProof/>
          <w:sz w:val="22"/>
          <w:szCs w:val="24"/>
          <w:lang w:val="en-AU" w:eastAsia="en-AU"/>
        </w:rPr>
        <w:lastRenderedPageBreak/>
        <w:drawing>
          <wp:inline distT="0" distB="0" distL="0" distR="0" wp14:anchorId="6410A127" wp14:editId="6D03384C">
            <wp:extent cx="2767330" cy="1327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7330" cy="1327785"/>
                    </a:xfrm>
                    <a:prstGeom prst="rect">
                      <a:avLst/>
                    </a:prstGeom>
                    <a:noFill/>
                    <a:ln>
                      <a:noFill/>
                    </a:ln>
                  </pic:spPr>
                </pic:pic>
              </a:graphicData>
            </a:graphic>
          </wp:inline>
        </w:drawing>
      </w:r>
    </w:p>
    <w:p w14:paraId="2C45AB5F" w14:textId="77777777" w:rsidR="00FA2F88" w:rsidRPr="001B576D" w:rsidRDefault="00FA2F88" w:rsidP="00AC27FD">
      <w:pPr>
        <w:shd w:val="clear" w:color="auto" w:fill="FFFFFF"/>
        <w:spacing w:before="1056"/>
        <w:jc w:val="center"/>
        <w:rPr>
          <w:sz w:val="36"/>
        </w:rPr>
      </w:pPr>
      <w:r w:rsidRPr="001B576D">
        <w:rPr>
          <w:b/>
          <w:bCs/>
          <w:sz w:val="36"/>
          <w:szCs w:val="38"/>
          <w:lang w:val="de-DE"/>
        </w:rPr>
        <w:t xml:space="preserve">Foreign </w:t>
      </w:r>
      <w:r w:rsidRPr="001B576D">
        <w:rPr>
          <w:b/>
          <w:bCs/>
          <w:sz w:val="36"/>
          <w:szCs w:val="38"/>
          <w:lang w:val="en-US"/>
        </w:rPr>
        <w:t>Judgments Act 1991</w:t>
      </w:r>
    </w:p>
    <w:p w14:paraId="07CC386D" w14:textId="77777777" w:rsidR="00FA2F88" w:rsidRPr="009C2C98" w:rsidRDefault="00FA2F88" w:rsidP="00AC27FD">
      <w:pPr>
        <w:shd w:val="clear" w:color="auto" w:fill="FFFFFF"/>
        <w:spacing w:before="1022"/>
        <w:ind w:left="38"/>
        <w:jc w:val="center"/>
        <w:rPr>
          <w:sz w:val="28"/>
        </w:rPr>
      </w:pPr>
      <w:r w:rsidRPr="009C2C98">
        <w:rPr>
          <w:b/>
          <w:bCs/>
          <w:sz w:val="28"/>
          <w:szCs w:val="24"/>
          <w:lang w:val="en-US"/>
        </w:rPr>
        <w:t>No. 112 of 1991</w:t>
      </w:r>
    </w:p>
    <w:p w14:paraId="409D6A11" w14:textId="77777777" w:rsidR="00FA2F88" w:rsidRPr="001B576D" w:rsidRDefault="00572281" w:rsidP="00AC27FD">
      <w:pPr>
        <w:shd w:val="clear" w:color="auto" w:fill="FFFFFF"/>
        <w:spacing w:before="2400"/>
        <w:ind w:left="14"/>
        <w:jc w:val="center"/>
        <w:rPr>
          <w:sz w:val="24"/>
        </w:rPr>
      </w:pPr>
      <w:r w:rsidRPr="001B576D">
        <w:rPr>
          <w:b/>
          <w:bCs/>
          <w:noProof/>
          <w:sz w:val="24"/>
          <w:szCs w:val="30"/>
          <w:lang w:val="en-AU" w:eastAsia="en-AU"/>
        </w:rPr>
        <mc:AlternateContent>
          <mc:Choice Requires="wps">
            <w:drawing>
              <wp:anchor distT="0" distB="0" distL="114300" distR="114300" simplePos="0" relativeHeight="251661312" behindDoc="0" locked="0" layoutInCell="1" allowOverlap="1" wp14:anchorId="2F93A15D" wp14:editId="4DA23A09">
                <wp:simplePos x="0" y="0"/>
                <wp:positionH relativeFrom="column">
                  <wp:posOffset>44450</wp:posOffset>
                </wp:positionH>
                <wp:positionV relativeFrom="paragraph">
                  <wp:posOffset>598500</wp:posOffset>
                </wp:positionV>
                <wp:extent cx="599846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998464"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CB39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47.15pt" to="475.8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" strokecolor="black [3040]" strokeweight=".25pt"/>
            </w:pict>
          </mc:Fallback>
        </mc:AlternateContent>
      </w:r>
      <w:r w:rsidRPr="001B576D">
        <w:rPr>
          <w:b/>
          <w:bCs/>
          <w:noProof/>
          <w:sz w:val="24"/>
          <w:szCs w:val="30"/>
          <w:lang w:val="en-AU" w:eastAsia="en-AU"/>
        </w:rPr>
        <mc:AlternateContent>
          <mc:Choice Requires="wps">
            <w:drawing>
              <wp:anchor distT="0" distB="0" distL="114300" distR="114300" simplePos="0" relativeHeight="251659264" behindDoc="0" locked="0" layoutInCell="1" allowOverlap="1" wp14:anchorId="63994F86" wp14:editId="0B8CA2DF">
                <wp:simplePos x="0" y="0"/>
                <wp:positionH relativeFrom="column">
                  <wp:posOffset>36576</wp:posOffset>
                </wp:positionH>
                <wp:positionV relativeFrom="paragraph">
                  <wp:posOffset>617626</wp:posOffset>
                </wp:positionV>
                <wp:extent cx="599846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9984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3697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48.65pt" to="475.2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" strokecolor="black [3040]" strokeweight="1pt"/>
            </w:pict>
          </mc:Fallback>
        </mc:AlternateContent>
      </w:r>
      <w:r w:rsidR="00FA2F88" w:rsidRPr="001B576D">
        <w:rPr>
          <w:b/>
          <w:bCs/>
          <w:sz w:val="24"/>
          <w:szCs w:val="30"/>
          <w:lang w:val="en-US"/>
        </w:rPr>
        <w:t>An Act relating to the enforcement of foreign judgments in the Commonwealth, and for related purposes</w:t>
      </w:r>
    </w:p>
    <w:p w14:paraId="71FAD80D" w14:textId="77777777" w:rsidR="00FA2F88" w:rsidRPr="001B576D" w:rsidRDefault="00FA2F88" w:rsidP="00AC27FD">
      <w:pPr>
        <w:shd w:val="clear" w:color="auto" w:fill="FFFFFF"/>
        <w:spacing w:before="240" w:after="240"/>
        <w:jc w:val="right"/>
        <w:rPr>
          <w:sz w:val="22"/>
        </w:rPr>
      </w:pPr>
      <w:r w:rsidRPr="001B576D">
        <w:rPr>
          <w:sz w:val="22"/>
          <w:szCs w:val="24"/>
          <w:lang w:val="en-US"/>
        </w:rPr>
        <w:t>[</w:t>
      </w:r>
      <w:r w:rsidRPr="001B576D">
        <w:rPr>
          <w:i/>
          <w:iCs/>
          <w:sz w:val="22"/>
          <w:szCs w:val="24"/>
          <w:lang w:val="en-US"/>
        </w:rPr>
        <w:t>Assented to 27 June 1991</w:t>
      </w:r>
      <w:r w:rsidRPr="001B576D">
        <w:rPr>
          <w:sz w:val="22"/>
          <w:szCs w:val="24"/>
          <w:lang w:val="en-US"/>
        </w:rPr>
        <w:t>]</w:t>
      </w:r>
    </w:p>
    <w:p w14:paraId="3F3F6EAC" w14:textId="77777777" w:rsidR="00FA2F88" w:rsidRPr="001B576D" w:rsidRDefault="00FA2F88" w:rsidP="00AC27FD">
      <w:pPr>
        <w:shd w:val="clear" w:color="auto" w:fill="FFFFFF"/>
        <w:ind w:left="346"/>
        <w:rPr>
          <w:sz w:val="22"/>
        </w:rPr>
      </w:pPr>
      <w:r w:rsidRPr="001B576D">
        <w:rPr>
          <w:sz w:val="22"/>
          <w:szCs w:val="24"/>
          <w:lang w:val="en-US"/>
        </w:rPr>
        <w:t>The Parliament of Australia enacts:</w:t>
      </w:r>
    </w:p>
    <w:p w14:paraId="7F859160" w14:textId="77777777" w:rsidR="00FA2F88" w:rsidRPr="009C2C98" w:rsidRDefault="00FA2F88" w:rsidP="009C2C98">
      <w:pPr>
        <w:shd w:val="clear" w:color="auto" w:fill="FFFFFF"/>
        <w:spacing w:before="413" w:after="120"/>
        <w:jc w:val="center"/>
        <w:rPr>
          <w:sz w:val="24"/>
        </w:rPr>
      </w:pPr>
      <w:r w:rsidRPr="009C2C98">
        <w:rPr>
          <w:b/>
          <w:bCs/>
          <w:sz w:val="24"/>
          <w:szCs w:val="24"/>
          <w:lang w:val="en-US"/>
        </w:rPr>
        <w:t>PART 1</w:t>
      </w:r>
      <w:r w:rsidRPr="009C2C98">
        <w:rPr>
          <w:rFonts w:eastAsia="Times New Roman"/>
          <w:b/>
          <w:bCs/>
          <w:sz w:val="24"/>
          <w:szCs w:val="24"/>
          <w:lang w:val="en-US"/>
        </w:rPr>
        <w:t>—PRELIMINARY</w:t>
      </w:r>
    </w:p>
    <w:p w14:paraId="4227085C" w14:textId="77777777" w:rsidR="00FA2F88" w:rsidRPr="001B576D" w:rsidRDefault="00FA2F88" w:rsidP="00AC27FD">
      <w:pPr>
        <w:shd w:val="clear" w:color="auto" w:fill="FFFFFF"/>
        <w:spacing w:before="120"/>
        <w:rPr>
          <w:sz w:val="22"/>
        </w:rPr>
      </w:pPr>
      <w:r w:rsidRPr="001B576D">
        <w:rPr>
          <w:b/>
          <w:bCs/>
          <w:sz w:val="22"/>
          <w:szCs w:val="24"/>
          <w:lang w:val="en-US"/>
        </w:rPr>
        <w:t>Short title</w:t>
      </w:r>
    </w:p>
    <w:p w14:paraId="6E788E41" w14:textId="77777777" w:rsidR="00FA2F88" w:rsidRPr="001B576D" w:rsidRDefault="00FA2F88" w:rsidP="00AC27FD">
      <w:pPr>
        <w:shd w:val="clear" w:color="auto" w:fill="FFFFFF"/>
        <w:tabs>
          <w:tab w:val="left" w:pos="634"/>
        </w:tabs>
        <w:spacing w:before="120"/>
        <w:ind w:left="341"/>
        <w:rPr>
          <w:sz w:val="22"/>
        </w:rPr>
      </w:pPr>
      <w:r w:rsidRPr="001B576D">
        <w:rPr>
          <w:b/>
          <w:bCs/>
          <w:sz w:val="22"/>
          <w:szCs w:val="24"/>
          <w:lang w:val="en-US"/>
        </w:rPr>
        <w:t>1.</w:t>
      </w:r>
      <w:r w:rsidRPr="001B576D">
        <w:rPr>
          <w:b/>
          <w:bCs/>
          <w:sz w:val="22"/>
          <w:szCs w:val="24"/>
          <w:lang w:val="en-US"/>
        </w:rPr>
        <w:tab/>
      </w:r>
      <w:r w:rsidRPr="001B576D">
        <w:rPr>
          <w:sz w:val="22"/>
          <w:szCs w:val="24"/>
          <w:lang w:val="en-US"/>
        </w:rPr>
        <w:t xml:space="preserve">This Act may be cited as the </w:t>
      </w:r>
      <w:r w:rsidRPr="001B576D">
        <w:rPr>
          <w:i/>
          <w:iCs/>
          <w:sz w:val="22"/>
          <w:szCs w:val="24"/>
          <w:lang w:val="en-US"/>
        </w:rPr>
        <w:t>Foreign Judgments Act 1991.</w:t>
      </w:r>
    </w:p>
    <w:p w14:paraId="21F655D7" w14:textId="77777777" w:rsidR="00FA2F88" w:rsidRPr="001B576D" w:rsidRDefault="00FA2F88" w:rsidP="00AC27FD">
      <w:pPr>
        <w:shd w:val="clear" w:color="auto" w:fill="FFFFFF"/>
        <w:spacing w:before="120"/>
        <w:rPr>
          <w:sz w:val="22"/>
        </w:rPr>
      </w:pPr>
      <w:r w:rsidRPr="001B576D">
        <w:rPr>
          <w:b/>
          <w:bCs/>
          <w:sz w:val="22"/>
          <w:szCs w:val="24"/>
          <w:lang w:val="en-US"/>
        </w:rPr>
        <w:t>Commencement</w:t>
      </w:r>
    </w:p>
    <w:p w14:paraId="0247E743" w14:textId="77777777" w:rsidR="00FA2F88" w:rsidRPr="001B576D" w:rsidRDefault="00FA2F88" w:rsidP="00AC27FD">
      <w:pPr>
        <w:shd w:val="clear" w:color="auto" w:fill="FFFFFF"/>
        <w:tabs>
          <w:tab w:val="left" w:pos="634"/>
        </w:tabs>
        <w:spacing w:before="120"/>
        <w:ind w:firstLine="341"/>
        <w:jc w:val="both"/>
        <w:rPr>
          <w:sz w:val="22"/>
        </w:rPr>
      </w:pPr>
      <w:r w:rsidRPr="001B576D">
        <w:rPr>
          <w:b/>
          <w:bCs/>
          <w:sz w:val="22"/>
          <w:szCs w:val="24"/>
          <w:lang w:val="en-US"/>
        </w:rPr>
        <w:t>2.</w:t>
      </w:r>
      <w:r w:rsidRPr="001B576D">
        <w:rPr>
          <w:b/>
          <w:bCs/>
          <w:sz w:val="22"/>
          <w:szCs w:val="24"/>
          <w:lang w:val="en-US"/>
        </w:rPr>
        <w:tab/>
        <w:t xml:space="preserve">(1) </w:t>
      </w:r>
      <w:r w:rsidRPr="001B576D">
        <w:rPr>
          <w:sz w:val="22"/>
          <w:szCs w:val="24"/>
          <w:lang w:val="en-US"/>
        </w:rPr>
        <w:t>Subject to subsection (2), this Act commences on the day on</w:t>
      </w:r>
      <w:r w:rsidR="00AC27FD" w:rsidRPr="001B576D">
        <w:rPr>
          <w:sz w:val="22"/>
          <w:szCs w:val="24"/>
          <w:lang w:val="en-US"/>
        </w:rPr>
        <w:t xml:space="preserve"> </w:t>
      </w:r>
      <w:r w:rsidRPr="001B576D">
        <w:rPr>
          <w:sz w:val="22"/>
          <w:szCs w:val="24"/>
          <w:lang w:val="en-US"/>
        </w:rPr>
        <w:t>which it receives the Royal Assent.</w:t>
      </w:r>
    </w:p>
    <w:p w14:paraId="1B7F93C3" w14:textId="77777777" w:rsidR="00FA2F88" w:rsidRPr="001B576D" w:rsidRDefault="00FA2F88" w:rsidP="00AC27FD">
      <w:pPr>
        <w:shd w:val="clear" w:color="auto" w:fill="FFFFFF"/>
        <w:spacing w:before="120"/>
        <w:ind w:firstLine="336"/>
        <w:jc w:val="both"/>
        <w:rPr>
          <w:sz w:val="22"/>
          <w:szCs w:val="24"/>
          <w:lang w:val="en-US"/>
        </w:rPr>
      </w:pPr>
      <w:r w:rsidRPr="001B576D">
        <w:rPr>
          <w:b/>
          <w:bCs/>
          <w:sz w:val="22"/>
          <w:szCs w:val="24"/>
          <w:lang w:val="en-US"/>
        </w:rPr>
        <w:t>(2)</w:t>
      </w:r>
      <w:r w:rsidRPr="001B576D">
        <w:rPr>
          <w:sz w:val="22"/>
          <w:szCs w:val="24"/>
          <w:lang w:val="en-US"/>
        </w:rPr>
        <w:t xml:space="preserve"> Section 21 commences at the end of 4 months after the day on which this Act receives the Royal Assent.</w:t>
      </w:r>
    </w:p>
    <w:p w14:paraId="08546FF2" w14:textId="77777777" w:rsidR="00AC27FD" w:rsidRPr="001B576D" w:rsidRDefault="00AC27FD" w:rsidP="00AC27FD">
      <w:pPr>
        <w:shd w:val="clear" w:color="auto" w:fill="FFFFFF"/>
        <w:spacing w:before="120"/>
        <w:ind w:firstLine="336"/>
        <w:rPr>
          <w:sz w:val="22"/>
        </w:rPr>
      </w:pPr>
    </w:p>
    <w:p w14:paraId="2A5741B3" w14:textId="77777777" w:rsidR="00FA2F88" w:rsidRPr="001B576D" w:rsidRDefault="00FA2F88" w:rsidP="00AC27FD">
      <w:pPr>
        <w:shd w:val="clear" w:color="auto" w:fill="FFFFFF"/>
        <w:spacing w:before="120"/>
        <w:ind w:firstLine="336"/>
        <w:rPr>
          <w:sz w:val="22"/>
        </w:rPr>
        <w:sectPr w:rsidR="00FA2F88" w:rsidRPr="001B576D" w:rsidSect="00071733">
          <w:pgSz w:w="12240" w:h="15840"/>
          <w:pgMar w:top="1440" w:right="1440" w:bottom="1440" w:left="1440" w:header="720" w:footer="720" w:gutter="0"/>
          <w:cols w:space="60"/>
          <w:noEndnote/>
          <w:titlePg/>
          <w:docGrid w:linePitch="272"/>
        </w:sectPr>
      </w:pPr>
    </w:p>
    <w:p w14:paraId="70803F00" w14:textId="77777777" w:rsidR="00FA2F88" w:rsidRPr="001B576D" w:rsidRDefault="00FA2F88" w:rsidP="00AC27FD">
      <w:pPr>
        <w:shd w:val="clear" w:color="auto" w:fill="FFFFFF"/>
        <w:spacing w:before="120"/>
        <w:rPr>
          <w:sz w:val="22"/>
        </w:rPr>
      </w:pPr>
      <w:r w:rsidRPr="001B576D">
        <w:rPr>
          <w:b/>
          <w:bCs/>
          <w:sz w:val="22"/>
          <w:szCs w:val="24"/>
          <w:lang w:val="en-US"/>
        </w:rPr>
        <w:lastRenderedPageBreak/>
        <w:t>Interpretation</w:t>
      </w:r>
    </w:p>
    <w:p w14:paraId="02FDCE14" w14:textId="77777777" w:rsidR="00FA2F88" w:rsidRPr="001B576D" w:rsidRDefault="00FA2F88" w:rsidP="00AC27FD">
      <w:pPr>
        <w:shd w:val="clear" w:color="auto" w:fill="FFFFFF"/>
        <w:spacing w:before="120"/>
        <w:ind w:left="365"/>
        <w:rPr>
          <w:sz w:val="22"/>
        </w:rPr>
      </w:pPr>
      <w:r w:rsidRPr="001B576D">
        <w:rPr>
          <w:b/>
          <w:bCs/>
          <w:sz w:val="22"/>
          <w:szCs w:val="24"/>
          <w:lang w:val="en-US"/>
        </w:rPr>
        <w:t xml:space="preserve">3. (1) </w:t>
      </w:r>
      <w:r w:rsidRPr="001B576D">
        <w:rPr>
          <w:sz w:val="22"/>
          <w:szCs w:val="24"/>
          <w:lang w:val="en-US"/>
        </w:rPr>
        <w:t>In this Act, unless the contrary intention appears:</w:t>
      </w:r>
    </w:p>
    <w:p w14:paraId="5DD7781B" w14:textId="77777777" w:rsidR="00FA2F88" w:rsidRPr="001B576D" w:rsidRDefault="00FA2F88" w:rsidP="00AC27FD">
      <w:pPr>
        <w:shd w:val="clear" w:color="auto" w:fill="FFFFFF"/>
        <w:spacing w:before="120"/>
        <w:ind w:left="34"/>
        <w:rPr>
          <w:sz w:val="22"/>
        </w:rPr>
      </w:pPr>
      <w:r w:rsidRPr="001B576D">
        <w:rPr>
          <w:b/>
          <w:bCs/>
          <w:sz w:val="22"/>
          <w:szCs w:val="24"/>
          <w:lang w:val="en-US"/>
        </w:rPr>
        <w:t xml:space="preserve">“action </w:t>
      </w:r>
      <w:r w:rsidRPr="001B576D">
        <w:rPr>
          <w:b/>
          <w:bCs/>
          <w:i/>
          <w:iCs/>
          <w:sz w:val="22"/>
          <w:szCs w:val="24"/>
          <w:lang w:val="en-US"/>
        </w:rPr>
        <w:t xml:space="preserve">in </w:t>
      </w:r>
      <w:proofErr w:type="spellStart"/>
      <w:r w:rsidRPr="001B576D">
        <w:rPr>
          <w:b/>
          <w:bCs/>
          <w:i/>
          <w:iCs/>
          <w:sz w:val="22"/>
          <w:szCs w:val="24"/>
          <w:lang w:val="en-US"/>
        </w:rPr>
        <w:t>personam</w:t>
      </w:r>
      <w:proofErr w:type="spellEnd"/>
      <w:r w:rsidRPr="001B576D">
        <w:rPr>
          <w:b/>
          <w:bCs/>
          <w:i/>
          <w:iCs/>
          <w:sz w:val="22"/>
          <w:szCs w:val="24"/>
          <w:lang w:val="en-US"/>
        </w:rPr>
        <w:t>”</w:t>
      </w:r>
      <w:r w:rsidRPr="001B576D">
        <w:rPr>
          <w:i/>
          <w:iCs/>
          <w:sz w:val="22"/>
          <w:szCs w:val="24"/>
          <w:lang w:val="en-US"/>
        </w:rPr>
        <w:t xml:space="preserve"> </w:t>
      </w:r>
      <w:r w:rsidRPr="001B576D">
        <w:rPr>
          <w:sz w:val="22"/>
          <w:szCs w:val="24"/>
          <w:lang w:val="en-US"/>
        </w:rPr>
        <w:t>does not include a matrimonial cause or proceedings in connection with:</w:t>
      </w:r>
    </w:p>
    <w:p w14:paraId="2E278F69" w14:textId="77777777" w:rsidR="00FA2F88" w:rsidRPr="001B576D" w:rsidRDefault="00FA2F88" w:rsidP="00AC27FD">
      <w:pPr>
        <w:numPr>
          <w:ilvl w:val="0"/>
          <w:numId w:val="1"/>
        </w:numPr>
        <w:shd w:val="clear" w:color="auto" w:fill="FFFFFF"/>
        <w:tabs>
          <w:tab w:val="left" w:pos="797"/>
        </w:tabs>
        <w:spacing w:before="120"/>
        <w:ind w:left="403"/>
        <w:rPr>
          <w:sz w:val="22"/>
          <w:szCs w:val="24"/>
          <w:lang w:val="en-US"/>
        </w:rPr>
      </w:pPr>
      <w:r w:rsidRPr="001B576D">
        <w:rPr>
          <w:sz w:val="22"/>
          <w:szCs w:val="24"/>
          <w:lang w:val="en-US"/>
        </w:rPr>
        <w:t>matrimonial matters; or</w:t>
      </w:r>
    </w:p>
    <w:p w14:paraId="3EB57354" w14:textId="77777777" w:rsidR="00FA2F88" w:rsidRPr="001B576D" w:rsidRDefault="00FA2F88" w:rsidP="00AC27FD">
      <w:pPr>
        <w:numPr>
          <w:ilvl w:val="0"/>
          <w:numId w:val="1"/>
        </w:numPr>
        <w:shd w:val="clear" w:color="auto" w:fill="FFFFFF"/>
        <w:tabs>
          <w:tab w:val="left" w:pos="797"/>
        </w:tabs>
        <w:spacing w:before="120"/>
        <w:ind w:left="403"/>
        <w:rPr>
          <w:sz w:val="22"/>
          <w:szCs w:val="24"/>
          <w:lang w:val="en-US"/>
        </w:rPr>
      </w:pPr>
      <w:r w:rsidRPr="001B576D">
        <w:rPr>
          <w:sz w:val="22"/>
          <w:szCs w:val="24"/>
          <w:lang w:val="en-US"/>
        </w:rPr>
        <w:t>the administration of the estates of deceased persons; or</w:t>
      </w:r>
    </w:p>
    <w:p w14:paraId="52164298" w14:textId="77777777" w:rsidR="00FA2F88" w:rsidRPr="001B576D" w:rsidRDefault="00FA2F88" w:rsidP="00AC27FD">
      <w:pPr>
        <w:numPr>
          <w:ilvl w:val="0"/>
          <w:numId w:val="1"/>
        </w:numPr>
        <w:shd w:val="clear" w:color="auto" w:fill="FFFFFF"/>
        <w:tabs>
          <w:tab w:val="left" w:pos="797"/>
        </w:tabs>
        <w:spacing w:before="120"/>
        <w:ind w:left="403"/>
        <w:rPr>
          <w:sz w:val="22"/>
          <w:szCs w:val="24"/>
          <w:lang w:val="en-US"/>
        </w:rPr>
      </w:pPr>
      <w:r w:rsidRPr="001B576D">
        <w:rPr>
          <w:sz w:val="22"/>
          <w:szCs w:val="24"/>
          <w:lang w:val="en-US"/>
        </w:rPr>
        <w:t>bankruptcy or insolvency; or</w:t>
      </w:r>
    </w:p>
    <w:p w14:paraId="3B059C55" w14:textId="77777777" w:rsidR="00FA2F88" w:rsidRPr="001B576D" w:rsidRDefault="00FA2F88" w:rsidP="00AC27FD">
      <w:pPr>
        <w:numPr>
          <w:ilvl w:val="0"/>
          <w:numId w:val="1"/>
        </w:numPr>
        <w:shd w:val="clear" w:color="auto" w:fill="FFFFFF"/>
        <w:tabs>
          <w:tab w:val="left" w:pos="797"/>
        </w:tabs>
        <w:spacing w:before="120"/>
        <w:ind w:left="403"/>
        <w:rPr>
          <w:sz w:val="22"/>
          <w:szCs w:val="24"/>
          <w:lang w:val="en-US"/>
        </w:rPr>
      </w:pPr>
      <w:r w:rsidRPr="001B576D">
        <w:rPr>
          <w:sz w:val="22"/>
          <w:szCs w:val="24"/>
          <w:lang w:val="en-US"/>
        </w:rPr>
        <w:t>the winding up of companies; or</w:t>
      </w:r>
    </w:p>
    <w:p w14:paraId="614B3DEC" w14:textId="77777777" w:rsidR="00FA2F88" w:rsidRPr="001B576D" w:rsidRDefault="00FA2F88" w:rsidP="00AC27FD">
      <w:pPr>
        <w:numPr>
          <w:ilvl w:val="0"/>
          <w:numId w:val="1"/>
        </w:numPr>
        <w:shd w:val="clear" w:color="auto" w:fill="FFFFFF"/>
        <w:tabs>
          <w:tab w:val="left" w:pos="797"/>
        </w:tabs>
        <w:spacing w:before="120"/>
        <w:ind w:left="403"/>
        <w:rPr>
          <w:sz w:val="22"/>
          <w:szCs w:val="24"/>
          <w:lang w:val="en-US"/>
        </w:rPr>
      </w:pPr>
      <w:r w:rsidRPr="001B576D">
        <w:rPr>
          <w:sz w:val="22"/>
          <w:szCs w:val="24"/>
          <w:lang w:val="en-US"/>
        </w:rPr>
        <w:t>mental health; or</w:t>
      </w:r>
    </w:p>
    <w:p w14:paraId="1E9366CB" w14:textId="77777777" w:rsidR="00FA2F88" w:rsidRPr="001B576D" w:rsidRDefault="00FA2F88" w:rsidP="00AC27FD">
      <w:pPr>
        <w:shd w:val="clear" w:color="auto" w:fill="FFFFFF"/>
        <w:spacing w:before="120"/>
        <w:ind w:left="451"/>
        <w:rPr>
          <w:sz w:val="22"/>
        </w:rPr>
      </w:pPr>
      <w:r w:rsidRPr="001B576D">
        <w:rPr>
          <w:sz w:val="22"/>
          <w:szCs w:val="24"/>
          <w:lang w:val="en-US"/>
        </w:rPr>
        <w:t>(f) the guardianship of infants;</w:t>
      </w:r>
    </w:p>
    <w:p w14:paraId="17DB4E58" w14:textId="77777777" w:rsidR="00FA2F88" w:rsidRPr="001B576D" w:rsidRDefault="00FA2F88" w:rsidP="00AC27FD">
      <w:pPr>
        <w:shd w:val="clear" w:color="auto" w:fill="FFFFFF"/>
        <w:spacing w:before="120"/>
        <w:rPr>
          <w:sz w:val="22"/>
        </w:rPr>
      </w:pPr>
      <w:r w:rsidRPr="001B576D">
        <w:rPr>
          <w:b/>
          <w:bCs/>
          <w:sz w:val="22"/>
          <w:szCs w:val="24"/>
          <w:lang w:val="en-US"/>
        </w:rPr>
        <w:t xml:space="preserve">“appeal” </w:t>
      </w:r>
      <w:r w:rsidRPr="001B576D">
        <w:rPr>
          <w:sz w:val="22"/>
          <w:szCs w:val="24"/>
          <w:lang w:val="en-US"/>
        </w:rPr>
        <w:t>includes a proceeding by way of discharging or setting aside a judgment or an application for a new trial or a stay of execution;</w:t>
      </w:r>
    </w:p>
    <w:p w14:paraId="53593C37" w14:textId="72040321" w:rsidR="00FA2F88" w:rsidRPr="001B576D" w:rsidRDefault="00FA2F88" w:rsidP="00AC27FD">
      <w:pPr>
        <w:shd w:val="clear" w:color="auto" w:fill="FFFFFF"/>
        <w:spacing w:before="120"/>
        <w:rPr>
          <w:sz w:val="22"/>
        </w:rPr>
      </w:pPr>
      <w:r w:rsidRPr="009C2C98">
        <w:rPr>
          <w:b/>
          <w:sz w:val="22"/>
          <w:szCs w:val="24"/>
          <w:lang w:val="en-US"/>
        </w:rPr>
        <w:t xml:space="preserve">“country” </w:t>
      </w:r>
      <w:r w:rsidRPr="001B576D">
        <w:rPr>
          <w:sz w:val="22"/>
          <w:szCs w:val="24"/>
          <w:lang w:val="en-US"/>
        </w:rPr>
        <w:t>means a foreign country, and includes any region:</w:t>
      </w:r>
    </w:p>
    <w:p w14:paraId="2167F74E" w14:textId="77777777" w:rsidR="00FA2F88" w:rsidRPr="001B576D" w:rsidRDefault="00FA2F88" w:rsidP="00AC27FD">
      <w:pPr>
        <w:numPr>
          <w:ilvl w:val="0"/>
          <w:numId w:val="2"/>
        </w:numPr>
        <w:shd w:val="clear" w:color="auto" w:fill="FFFFFF"/>
        <w:tabs>
          <w:tab w:val="left" w:pos="797"/>
        </w:tabs>
        <w:spacing w:before="120"/>
        <w:ind w:left="408"/>
        <w:rPr>
          <w:sz w:val="22"/>
          <w:szCs w:val="24"/>
          <w:lang w:val="en-US"/>
        </w:rPr>
      </w:pPr>
      <w:r w:rsidRPr="001B576D">
        <w:rPr>
          <w:sz w:val="22"/>
          <w:szCs w:val="24"/>
          <w:lang w:val="en-US"/>
        </w:rPr>
        <w:t>which is part of a foreign country; or</w:t>
      </w:r>
    </w:p>
    <w:p w14:paraId="2C871F56" w14:textId="77777777" w:rsidR="00FA2F88" w:rsidRPr="001B576D" w:rsidRDefault="00FA2F88" w:rsidP="00AC27FD">
      <w:pPr>
        <w:numPr>
          <w:ilvl w:val="0"/>
          <w:numId w:val="2"/>
        </w:numPr>
        <w:shd w:val="clear" w:color="auto" w:fill="FFFFFF"/>
        <w:tabs>
          <w:tab w:val="left" w:pos="797"/>
        </w:tabs>
        <w:spacing w:before="120"/>
        <w:ind w:left="408"/>
        <w:rPr>
          <w:sz w:val="22"/>
          <w:szCs w:val="24"/>
          <w:lang w:val="en-US"/>
        </w:rPr>
      </w:pPr>
      <w:r w:rsidRPr="001B576D">
        <w:rPr>
          <w:sz w:val="22"/>
          <w:szCs w:val="24"/>
          <w:lang w:val="en-US"/>
        </w:rPr>
        <w:t>which is under the protection of a foreign country; or</w:t>
      </w:r>
    </w:p>
    <w:p w14:paraId="6FEFB89F" w14:textId="77777777" w:rsidR="009C2C98" w:rsidRDefault="00FA2F88" w:rsidP="009C2C98">
      <w:pPr>
        <w:numPr>
          <w:ilvl w:val="0"/>
          <w:numId w:val="2"/>
        </w:numPr>
        <w:shd w:val="clear" w:color="auto" w:fill="FFFFFF"/>
        <w:tabs>
          <w:tab w:val="left" w:pos="797"/>
        </w:tabs>
        <w:spacing w:before="120"/>
        <w:ind w:left="24" w:firstLine="384"/>
        <w:jc w:val="both"/>
        <w:rPr>
          <w:sz w:val="22"/>
          <w:szCs w:val="24"/>
          <w:lang w:val="en-US"/>
        </w:rPr>
      </w:pPr>
      <w:r w:rsidRPr="001B576D">
        <w:rPr>
          <w:sz w:val="22"/>
          <w:szCs w:val="24"/>
          <w:lang w:val="en-US"/>
        </w:rPr>
        <w:t xml:space="preserve">for whose international relations a foreign country is responsible; </w:t>
      </w:r>
    </w:p>
    <w:p w14:paraId="56CA0254" w14:textId="1B843A64" w:rsidR="00FA2F88" w:rsidRPr="009C2C98" w:rsidRDefault="00FA2F88" w:rsidP="009C2C98">
      <w:pPr>
        <w:shd w:val="clear" w:color="auto" w:fill="FFFFFF"/>
        <w:spacing w:before="120"/>
        <w:rPr>
          <w:sz w:val="22"/>
          <w:szCs w:val="24"/>
          <w:lang w:val="en-US"/>
        </w:rPr>
      </w:pPr>
      <w:r w:rsidRPr="009C2C98">
        <w:rPr>
          <w:b/>
          <w:sz w:val="22"/>
          <w:szCs w:val="24"/>
          <w:lang w:val="en-US"/>
        </w:rPr>
        <w:t>“country of the original court”</w:t>
      </w:r>
      <w:r w:rsidRPr="009C2C98">
        <w:rPr>
          <w:sz w:val="22"/>
          <w:szCs w:val="24"/>
          <w:lang w:val="en-US"/>
        </w:rPr>
        <w:t xml:space="preserve"> means the country in which the original court is situated;</w:t>
      </w:r>
    </w:p>
    <w:p w14:paraId="1EC8336C" w14:textId="77777777" w:rsidR="00FA2F88" w:rsidRPr="001B576D" w:rsidRDefault="00FA2F88" w:rsidP="00AC27FD">
      <w:pPr>
        <w:shd w:val="clear" w:color="auto" w:fill="FFFFFF"/>
        <w:spacing w:before="120"/>
        <w:ind w:left="34"/>
        <w:jc w:val="both"/>
        <w:rPr>
          <w:sz w:val="22"/>
        </w:rPr>
      </w:pPr>
      <w:r w:rsidRPr="001B576D">
        <w:rPr>
          <w:b/>
          <w:bCs/>
          <w:sz w:val="22"/>
          <w:szCs w:val="24"/>
          <w:lang w:val="en-US"/>
        </w:rPr>
        <w:t xml:space="preserve">“enforceable money judgment” </w:t>
      </w:r>
      <w:r w:rsidRPr="001B576D">
        <w:rPr>
          <w:sz w:val="22"/>
          <w:szCs w:val="24"/>
          <w:lang w:val="en-US"/>
        </w:rPr>
        <w:t>means a money judgment under which is payable:</w:t>
      </w:r>
    </w:p>
    <w:p w14:paraId="01698716" w14:textId="77777777" w:rsidR="00FA2F88" w:rsidRPr="001B576D" w:rsidRDefault="00FA2F88" w:rsidP="00AC27FD">
      <w:pPr>
        <w:shd w:val="clear" w:color="auto" w:fill="FFFFFF"/>
        <w:tabs>
          <w:tab w:val="left" w:pos="797"/>
        </w:tabs>
        <w:spacing w:before="120"/>
        <w:ind w:left="797" w:hanging="389"/>
        <w:jc w:val="both"/>
        <w:rPr>
          <w:sz w:val="22"/>
        </w:rPr>
      </w:pPr>
      <w:r w:rsidRPr="001B576D">
        <w:rPr>
          <w:sz w:val="22"/>
          <w:szCs w:val="24"/>
          <w:lang w:val="en-US"/>
        </w:rPr>
        <w:t>(a)</w:t>
      </w:r>
      <w:r w:rsidRPr="001B576D">
        <w:rPr>
          <w:sz w:val="22"/>
          <w:szCs w:val="24"/>
          <w:lang w:val="en-US"/>
        </w:rPr>
        <w:tab/>
        <w:t>an amount of money, other than (except as mentioned in</w:t>
      </w:r>
      <w:r w:rsidR="00AC27FD" w:rsidRPr="001B576D">
        <w:rPr>
          <w:sz w:val="22"/>
          <w:szCs w:val="24"/>
          <w:lang w:val="en-US"/>
        </w:rPr>
        <w:t xml:space="preserve"> </w:t>
      </w:r>
      <w:r w:rsidRPr="001B576D">
        <w:rPr>
          <w:sz w:val="22"/>
          <w:szCs w:val="24"/>
          <w:lang w:val="en-US"/>
        </w:rPr>
        <w:t>paragraphs (b) and (c)) an amount payable in respect of:</w:t>
      </w:r>
    </w:p>
    <w:p w14:paraId="48700A18" w14:textId="77777777" w:rsidR="00FA2F88" w:rsidRPr="001B576D" w:rsidRDefault="00FA2F88" w:rsidP="00AC27FD">
      <w:pPr>
        <w:shd w:val="clear" w:color="auto" w:fill="FFFFFF"/>
        <w:spacing w:before="120"/>
        <w:ind w:left="1051"/>
        <w:rPr>
          <w:sz w:val="22"/>
        </w:rPr>
      </w:pPr>
      <w:r w:rsidRPr="001B576D">
        <w:rPr>
          <w:sz w:val="22"/>
          <w:szCs w:val="24"/>
          <w:lang w:val="en-US"/>
        </w:rPr>
        <w:t>(i) taxes or other charges of a similar nature; or</w:t>
      </w:r>
    </w:p>
    <w:p w14:paraId="0D400FEB" w14:textId="77777777" w:rsidR="00FA2F88" w:rsidRPr="001B576D" w:rsidRDefault="00FA2F88" w:rsidP="00AC27FD">
      <w:pPr>
        <w:shd w:val="clear" w:color="auto" w:fill="FFFFFF"/>
        <w:spacing w:before="120"/>
        <w:ind w:left="1051"/>
        <w:rPr>
          <w:sz w:val="22"/>
        </w:rPr>
      </w:pPr>
      <w:r w:rsidRPr="001B576D">
        <w:rPr>
          <w:sz w:val="22"/>
          <w:szCs w:val="24"/>
          <w:lang w:val="en-US"/>
        </w:rPr>
        <w:t>(ii) a fine or other penalty; or</w:t>
      </w:r>
    </w:p>
    <w:p w14:paraId="6DAF571A" w14:textId="77777777" w:rsidR="00FA2F88" w:rsidRPr="001B576D" w:rsidRDefault="00FA2F88" w:rsidP="00AC27FD">
      <w:pPr>
        <w:numPr>
          <w:ilvl w:val="0"/>
          <w:numId w:val="3"/>
        </w:numPr>
        <w:shd w:val="clear" w:color="auto" w:fill="FFFFFF"/>
        <w:tabs>
          <w:tab w:val="left" w:pos="797"/>
        </w:tabs>
        <w:spacing w:before="120"/>
        <w:ind w:left="408"/>
        <w:rPr>
          <w:sz w:val="22"/>
          <w:szCs w:val="24"/>
          <w:lang w:val="en-US"/>
        </w:rPr>
      </w:pPr>
      <w:r w:rsidRPr="001B576D">
        <w:rPr>
          <w:sz w:val="22"/>
          <w:szCs w:val="24"/>
          <w:lang w:val="en-US"/>
        </w:rPr>
        <w:t>an amount of money payable in respect of New Zealand tax; or</w:t>
      </w:r>
    </w:p>
    <w:p w14:paraId="7AAD6B24" w14:textId="77777777" w:rsidR="00FA2F88" w:rsidRPr="001B576D" w:rsidRDefault="00FA2F88" w:rsidP="00AC27FD">
      <w:pPr>
        <w:numPr>
          <w:ilvl w:val="0"/>
          <w:numId w:val="3"/>
        </w:numPr>
        <w:shd w:val="clear" w:color="auto" w:fill="FFFFFF"/>
        <w:tabs>
          <w:tab w:val="left" w:pos="797"/>
        </w:tabs>
        <w:spacing w:before="120"/>
        <w:ind w:left="797" w:hanging="389"/>
        <w:jc w:val="both"/>
        <w:rPr>
          <w:sz w:val="22"/>
          <w:szCs w:val="24"/>
          <w:lang w:val="en-US"/>
        </w:rPr>
      </w:pPr>
      <w:r w:rsidRPr="001B576D">
        <w:rPr>
          <w:sz w:val="22"/>
          <w:szCs w:val="24"/>
          <w:lang w:val="en-US"/>
        </w:rPr>
        <w:t>an amount of money payable in respect of recoverable Papua New Guinea income tax;</w:t>
      </w:r>
    </w:p>
    <w:p w14:paraId="69F43717" w14:textId="77777777" w:rsidR="00FA2F88" w:rsidRPr="001B576D" w:rsidRDefault="00FA2F88" w:rsidP="00AC27FD">
      <w:pPr>
        <w:shd w:val="clear" w:color="auto" w:fill="FFFFFF"/>
        <w:spacing w:before="120"/>
        <w:ind w:left="19"/>
        <w:rPr>
          <w:sz w:val="22"/>
        </w:rPr>
      </w:pPr>
      <w:r w:rsidRPr="001B576D">
        <w:rPr>
          <w:b/>
          <w:bCs/>
          <w:sz w:val="22"/>
          <w:szCs w:val="24"/>
          <w:lang w:val="en-US"/>
        </w:rPr>
        <w:t xml:space="preserve">“enforcement” </w:t>
      </w:r>
      <w:r w:rsidRPr="001B576D">
        <w:rPr>
          <w:sz w:val="22"/>
          <w:szCs w:val="24"/>
          <w:lang w:val="en-US"/>
        </w:rPr>
        <w:t>means:</w:t>
      </w:r>
    </w:p>
    <w:p w14:paraId="58F266AA" w14:textId="77777777" w:rsidR="00FA2F88" w:rsidRPr="001B576D" w:rsidRDefault="00FA2F88" w:rsidP="00AC27FD">
      <w:pPr>
        <w:shd w:val="clear" w:color="auto" w:fill="FFFFFF"/>
        <w:tabs>
          <w:tab w:val="left" w:pos="773"/>
        </w:tabs>
        <w:spacing w:before="120"/>
        <w:ind w:left="773" w:hanging="374"/>
        <w:jc w:val="both"/>
        <w:rPr>
          <w:sz w:val="22"/>
        </w:rPr>
      </w:pPr>
      <w:r w:rsidRPr="001B576D">
        <w:rPr>
          <w:sz w:val="22"/>
          <w:szCs w:val="24"/>
          <w:lang w:val="en-US"/>
        </w:rPr>
        <w:t>(a)</w:t>
      </w:r>
      <w:r w:rsidRPr="001B576D">
        <w:rPr>
          <w:sz w:val="22"/>
          <w:szCs w:val="24"/>
          <w:lang w:val="en-US"/>
        </w:rPr>
        <w:tab/>
        <w:t>where there is not an amount of money payable under the</w:t>
      </w:r>
      <w:r w:rsidR="00AC27FD" w:rsidRPr="001B576D">
        <w:rPr>
          <w:sz w:val="22"/>
          <w:szCs w:val="24"/>
          <w:lang w:val="en-US"/>
        </w:rPr>
        <w:t xml:space="preserve"> </w:t>
      </w:r>
      <w:r w:rsidRPr="001B576D">
        <w:rPr>
          <w:sz w:val="22"/>
          <w:szCs w:val="24"/>
          <w:lang w:val="en-US"/>
        </w:rPr>
        <w:t>judgment, enforcement by:</w:t>
      </w:r>
    </w:p>
    <w:p w14:paraId="66596484" w14:textId="77777777" w:rsidR="00FA2F88" w:rsidRPr="001B576D" w:rsidRDefault="00FA2F88" w:rsidP="00AC27FD">
      <w:pPr>
        <w:shd w:val="clear" w:color="auto" w:fill="FFFFFF"/>
        <w:tabs>
          <w:tab w:val="left" w:pos="1387"/>
        </w:tabs>
        <w:spacing w:before="120"/>
        <w:ind w:left="1104"/>
        <w:rPr>
          <w:sz w:val="22"/>
        </w:rPr>
      </w:pPr>
      <w:r w:rsidRPr="001B576D">
        <w:rPr>
          <w:sz w:val="22"/>
          <w:szCs w:val="24"/>
          <w:lang w:val="en-US"/>
        </w:rPr>
        <w:t>(i)</w:t>
      </w:r>
      <w:r w:rsidRPr="001B576D">
        <w:rPr>
          <w:sz w:val="22"/>
          <w:szCs w:val="24"/>
          <w:lang w:val="en-US"/>
        </w:rPr>
        <w:tab/>
        <w:t>attachment; or</w:t>
      </w:r>
    </w:p>
    <w:p w14:paraId="0E721737" w14:textId="77777777" w:rsidR="00FA2F88" w:rsidRPr="001B576D" w:rsidRDefault="00FA2F88" w:rsidP="00AC27FD">
      <w:pPr>
        <w:shd w:val="clear" w:color="auto" w:fill="FFFFFF"/>
        <w:tabs>
          <w:tab w:val="left" w:pos="1387"/>
        </w:tabs>
        <w:spacing w:before="120"/>
        <w:ind w:left="1042"/>
        <w:rPr>
          <w:sz w:val="22"/>
        </w:rPr>
      </w:pPr>
      <w:r w:rsidRPr="001B576D">
        <w:rPr>
          <w:sz w:val="22"/>
          <w:szCs w:val="24"/>
          <w:lang w:val="en-US"/>
        </w:rPr>
        <w:t>(ii)</w:t>
      </w:r>
      <w:r w:rsidRPr="001B576D">
        <w:rPr>
          <w:sz w:val="22"/>
          <w:szCs w:val="24"/>
          <w:lang w:val="en-US"/>
        </w:rPr>
        <w:tab/>
        <w:t>committal; or</w:t>
      </w:r>
    </w:p>
    <w:p w14:paraId="49F144BD" w14:textId="77777777" w:rsidR="00FA2F88" w:rsidRPr="001B576D" w:rsidRDefault="00FA2F88" w:rsidP="00AC27FD">
      <w:pPr>
        <w:shd w:val="clear" w:color="auto" w:fill="FFFFFF"/>
        <w:tabs>
          <w:tab w:val="left" w:pos="1387"/>
        </w:tabs>
        <w:spacing w:before="120"/>
        <w:ind w:left="965"/>
        <w:rPr>
          <w:sz w:val="22"/>
        </w:rPr>
      </w:pPr>
      <w:r w:rsidRPr="001B576D">
        <w:rPr>
          <w:sz w:val="22"/>
          <w:szCs w:val="24"/>
          <w:lang w:val="en-US"/>
        </w:rPr>
        <w:t>(iii)</w:t>
      </w:r>
      <w:r w:rsidRPr="001B576D">
        <w:rPr>
          <w:sz w:val="22"/>
          <w:szCs w:val="24"/>
          <w:lang w:val="en-US"/>
        </w:rPr>
        <w:tab/>
        <w:t>fine; or</w:t>
      </w:r>
    </w:p>
    <w:p w14:paraId="47E6E37F" w14:textId="77777777" w:rsidR="00FA2F88" w:rsidRPr="001B576D" w:rsidRDefault="00FA2F88" w:rsidP="00AC27FD">
      <w:pPr>
        <w:shd w:val="clear" w:color="auto" w:fill="FFFFFF"/>
        <w:tabs>
          <w:tab w:val="left" w:pos="1387"/>
        </w:tabs>
        <w:spacing w:before="120"/>
        <w:ind w:left="984"/>
        <w:rPr>
          <w:sz w:val="22"/>
        </w:rPr>
      </w:pPr>
      <w:r w:rsidRPr="001B576D">
        <w:rPr>
          <w:sz w:val="22"/>
          <w:szCs w:val="24"/>
          <w:lang w:val="en-US"/>
        </w:rPr>
        <w:t>(iv)</w:t>
      </w:r>
      <w:r w:rsidRPr="001B576D">
        <w:rPr>
          <w:sz w:val="22"/>
          <w:szCs w:val="24"/>
          <w:lang w:val="en-US"/>
        </w:rPr>
        <w:tab/>
        <w:t>sequestration; or</w:t>
      </w:r>
    </w:p>
    <w:p w14:paraId="7FB25AFF" w14:textId="77777777" w:rsidR="00FA2F88" w:rsidRPr="001B576D" w:rsidRDefault="00FA2F88" w:rsidP="00AC27FD">
      <w:pPr>
        <w:shd w:val="clear" w:color="auto" w:fill="FFFFFF"/>
        <w:tabs>
          <w:tab w:val="left" w:pos="773"/>
        </w:tabs>
        <w:spacing w:before="120"/>
        <w:ind w:left="773" w:hanging="374"/>
        <w:jc w:val="both"/>
        <w:rPr>
          <w:sz w:val="22"/>
        </w:rPr>
      </w:pPr>
      <w:r w:rsidRPr="001B576D">
        <w:rPr>
          <w:sz w:val="22"/>
          <w:szCs w:val="24"/>
          <w:lang w:val="en-US"/>
        </w:rPr>
        <w:t>(b)</w:t>
      </w:r>
      <w:r w:rsidRPr="001B576D">
        <w:rPr>
          <w:sz w:val="22"/>
          <w:szCs w:val="24"/>
          <w:lang w:val="en-US"/>
        </w:rPr>
        <w:tab/>
        <w:t>where there is an amount of money payable under the judgment,</w:t>
      </w:r>
      <w:r w:rsidR="00AC27FD" w:rsidRPr="001B576D">
        <w:rPr>
          <w:sz w:val="22"/>
          <w:szCs w:val="24"/>
          <w:lang w:val="en-US"/>
        </w:rPr>
        <w:t xml:space="preserve"> </w:t>
      </w:r>
      <w:r w:rsidRPr="001B576D">
        <w:rPr>
          <w:sz w:val="22"/>
          <w:szCs w:val="24"/>
          <w:lang w:val="en-US"/>
        </w:rPr>
        <w:t>enforcement by execution.</w:t>
      </w:r>
    </w:p>
    <w:p w14:paraId="7859DCFF" w14:textId="77777777" w:rsidR="00FA2F88" w:rsidRPr="001B576D" w:rsidRDefault="00FA2F88" w:rsidP="00AC27FD">
      <w:pPr>
        <w:shd w:val="clear" w:color="auto" w:fill="FFFFFF"/>
        <w:spacing w:before="120"/>
        <w:ind w:left="14"/>
        <w:rPr>
          <w:sz w:val="22"/>
        </w:rPr>
      </w:pPr>
      <w:r w:rsidRPr="001B576D">
        <w:rPr>
          <w:b/>
          <w:bCs/>
          <w:sz w:val="22"/>
          <w:szCs w:val="24"/>
          <w:lang w:val="en-US"/>
        </w:rPr>
        <w:t xml:space="preserve">“judgment” </w:t>
      </w:r>
      <w:r w:rsidRPr="001B576D">
        <w:rPr>
          <w:sz w:val="22"/>
          <w:szCs w:val="24"/>
          <w:lang w:val="en-US"/>
        </w:rPr>
        <w:t>means:</w:t>
      </w:r>
    </w:p>
    <w:p w14:paraId="2A80264A" w14:textId="77777777" w:rsidR="00FA2F88" w:rsidRPr="001B576D" w:rsidRDefault="00FA2F88" w:rsidP="00AC27FD">
      <w:pPr>
        <w:numPr>
          <w:ilvl w:val="0"/>
          <w:numId w:val="4"/>
        </w:numPr>
        <w:shd w:val="clear" w:color="auto" w:fill="FFFFFF"/>
        <w:tabs>
          <w:tab w:val="left" w:pos="782"/>
        </w:tabs>
        <w:spacing w:before="120"/>
        <w:ind w:left="782" w:hanging="384"/>
        <w:jc w:val="both"/>
        <w:rPr>
          <w:sz w:val="22"/>
          <w:szCs w:val="24"/>
          <w:lang w:val="en-US"/>
        </w:rPr>
      </w:pPr>
      <w:r w:rsidRPr="001B576D">
        <w:rPr>
          <w:sz w:val="22"/>
          <w:szCs w:val="24"/>
          <w:lang w:val="en-US"/>
        </w:rPr>
        <w:t>a final or interlocutory judgment or order given or made by a court in civil proceedings; or</w:t>
      </w:r>
    </w:p>
    <w:p w14:paraId="11499DE8" w14:textId="77777777" w:rsidR="00FA2F88" w:rsidRPr="001B576D" w:rsidRDefault="00FA2F88" w:rsidP="00AC27FD">
      <w:pPr>
        <w:numPr>
          <w:ilvl w:val="0"/>
          <w:numId w:val="4"/>
        </w:numPr>
        <w:shd w:val="clear" w:color="auto" w:fill="FFFFFF"/>
        <w:tabs>
          <w:tab w:val="left" w:pos="782"/>
        </w:tabs>
        <w:spacing w:before="120"/>
        <w:ind w:left="782" w:hanging="384"/>
        <w:jc w:val="both"/>
        <w:rPr>
          <w:sz w:val="22"/>
          <w:szCs w:val="24"/>
          <w:lang w:val="fr-FR"/>
        </w:rPr>
      </w:pPr>
      <w:r w:rsidRPr="001B576D">
        <w:rPr>
          <w:sz w:val="22"/>
          <w:szCs w:val="24"/>
          <w:lang w:val="fr-FR"/>
        </w:rPr>
        <w:t xml:space="preserve">a </w:t>
      </w:r>
      <w:r w:rsidRPr="001B576D">
        <w:rPr>
          <w:sz w:val="22"/>
          <w:szCs w:val="24"/>
          <w:lang w:val="en-US"/>
        </w:rPr>
        <w:t>judgment or order given or made by a court in criminal proceedings for the payment of a sum of money in respect of compensation or damages to an injured party; or</w:t>
      </w:r>
    </w:p>
    <w:p w14:paraId="503B8986" w14:textId="77777777" w:rsidR="00FA2F88" w:rsidRPr="001B576D" w:rsidRDefault="00FA2F88" w:rsidP="00AC27FD">
      <w:pPr>
        <w:numPr>
          <w:ilvl w:val="0"/>
          <w:numId w:val="4"/>
        </w:numPr>
        <w:shd w:val="clear" w:color="auto" w:fill="FFFFFF"/>
        <w:tabs>
          <w:tab w:val="left" w:pos="782"/>
        </w:tabs>
        <w:spacing w:before="120"/>
        <w:ind w:left="782" w:hanging="384"/>
        <w:jc w:val="both"/>
        <w:rPr>
          <w:sz w:val="22"/>
          <w:szCs w:val="24"/>
          <w:lang w:val="fr-FR"/>
        </w:rPr>
        <w:sectPr w:rsidR="00FA2F88" w:rsidRPr="001B576D" w:rsidSect="00AC27FD">
          <w:pgSz w:w="12240" w:h="15840"/>
          <w:pgMar w:top="1440" w:right="1440" w:bottom="1440" w:left="1440" w:header="720" w:footer="720" w:gutter="0"/>
          <w:cols w:space="60"/>
          <w:noEndnote/>
          <w:docGrid w:linePitch="272"/>
        </w:sectPr>
      </w:pPr>
    </w:p>
    <w:p w14:paraId="1717B505" w14:textId="77777777" w:rsidR="00FA2F88" w:rsidRPr="001B576D" w:rsidRDefault="00FA2F88" w:rsidP="00AC27FD">
      <w:pPr>
        <w:numPr>
          <w:ilvl w:val="0"/>
          <w:numId w:val="4"/>
        </w:numPr>
        <w:shd w:val="clear" w:color="auto" w:fill="FFFFFF"/>
        <w:tabs>
          <w:tab w:val="left" w:pos="782"/>
        </w:tabs>
        <w:spacing w:before="120"/>
        <w:ind w:left="782" w:hanging="384"/>
        <w:jc w:val="both"/>
        <w:rPr>
          <w:sz w:val="22"/>
        </w:rPr>
      </w:pPr>
      <w:r w:rsidRPr="001B576D">
        <w:rPr>
          <w:sz w:val="22"/>
          <w:szCs w:val="24"/>
          <w:lang w:val="en-US"/>
        </w:rPr>
        <w:lastRenderedPageBreak/>
        <w:t xml:space="preserve">an award (other than an award given in a dispute of a kind referred to in paragraph 34 (a) of the </w:t>
      </w:r>
      <w:r w:rsidRPr="001B576D">
        <w:rPr>
          <w:i/>
          <w:iCs/>
          <w:sz w:val="22"/>
          <w:szCs w:val="24"/>
          <w:lang w:val="en-US"/>
        </w:rPr>
        <w:t xml:space="preserve">International Arbitration Act 1974 </w:t>
      </w:r>
      <w:r w:rsidRPr="001B576D">
        <w:rPr>
          <w:sz w:val="22"/>
          <w:szCs w:val="24"/>
          <w:lang w:val="en-US"/>
        </w:rPr>
        <w:t>or an award that may be enforced under subsection 35 (2) of that Act) in proceedings on an arbitration conducted in, and under the law applying in, a country, being an award that has become enforceable in a court of that country in the same manner as a judgment or order given by that court;</w:t>
      </w:r>
    </w:p>
    <w:p w14:paraId="03884468" w14:textId="59F903AD" w:rsidR="00FA2F88" w:rsidRPr="001B576D" w:rsidRDefault="00FA2F88" w:rsidP="00AC27FD">
      <w:pPr>
        <w:shd w:val="clear" w:color="auto" w:fill="FFFFFF"/>
        <w:spacing w:before="120"/>
        <w:jc w:val="both"/>
        <w:rPr>
          <w:sz w:val="22"/>
        </w:rPr>
      </w:pPr>
      <w:r w:rsidRPr="001B576D">
        <w:rPr>
          <w:b/>
          <w:bCs/>
          <w:sz w:val="22"/>
          <w:szCs w:val="24"/>
          <w:lang w:val="en-US"/>
        </w:rPr>
        <w:t>“judgment creditor”</w:t>
      </w:r>
      <w:r w:rsidRPr="009C2C98">
        <w:rPr>
          <w:bCs/>
          <w:sz w:val="22"/>
          <w:szCs w:val="24"/>
          <w:lang w:val="en-US"/>
        </w:rPr>
        <w:t>,</w:t>
      </w:r>
      <w:r w:rsidRPr="001B576D">
        <w:rPr>
          <w:b/>
          <w:bCs/>
          <w:sz w:val="22"/>
          <w:szCs w:val="24"/>
          <w:lang w:val="en-US"/>
        </w:rPr>
        <w:t xml:space="preserve"> </w:t>
      </w:r>
      <w:r w:rsidRPr="001B576D">
        <w:rPr>
          <w:sz w:val="22"/>
          <w:szCs w:val="24"/>
          <w:lang w:val="en-US"/>
        </w:rPr>
        <w:t xml:space="preserve">in relation to a judgment, means the person in whose </w:t>
      </w:r>
      <w:proofErr w:type="spellStart"/>
      <w:r w:rsidRPr="001B576D">
        <w:rPr>
          <w:sz w:val="22"/>
          <w:szCs w:val="24"/>
          <w:lang w:val="en-US"/>
        </w:rPr>
        <w:t>favour</w:t>
      </w:r>
      <w:proofErr w:type="spellEnd"/>
      <w:r w:rsidRPr="001B576D">
        <w:rPr>
          <w:sz w:val="22"/>
          <w:szCs w:val="24"/>
          <w:lang w:val="en-US"/>
        </w:rPr>
        <w:t xml:space="preserve"> the judgment was given, (whether or not a sum of money is payable under the judgment) and includes a person in whom the rights under the judgment have become vested by succession, assignment or otherwise;</w:t>
      </w:r>
    </w:p>
    <w:p w14:paraId="1DB4F71E" w14:textId="1A5DC94F" w:rsidR="00FA2F88" w:rsidRPr="001B576D" w:rsidRDefault="00FA2F88" w:rsidP="00AC27FD">
      <w:pPr>
        <w:shd w:val="clear" w:color="auto" w:fill="FFFFFF"/>
        <w:spacing w:before="120"/>
        <w:jc w:val="both"/>
        <w:rPr>
          <w:sz w:val="22"/>
        </w:rPr>
      </w:pPr>
      <w:r w:rsidRPr="001B576D">
        <w:rPr>
          <w:b/>
          <w:bCs/>
          <w:sz w:val="22"/>
          <w:szCs w:val="24"/>
          <w:lang w:val="en-US"/>
        </w:rPr>
        <w:t>“judgment debtor”</w:t>
      </w:r>
      <w:r w:rsidRPr="009C2C98">
        <w:rPr>
          <w:bCs/>
          <w:sz w:val="22"/>
          <w:szCs w:val="24"/>
          <w:lang w:val="en-US"/>
        </w:rPr>
        <w:t>,</w:t>
      </w:r>
      <w:r w:rsidRPr="001B576D">
        <w:rPr>
          <w:b/>
          <w:bCs/>
          <w:sz w:val="22"/>
          <w:szCs w:val="24"/>
          <w:lang w:val="en-US"/>
        </w:rPr>
        <w:t xml:space="preserve"> </w:t>
      </w:r>
      <w:r w:rsidRPr="001B576D">
        <w:rPr>
          <w:sz w:val="22"/>
          <w:szCs w:val="24"/>
          <w:lang w:val="en-US"/>
        </w:rPr>
        <w:t>in relation to a judgment, means the person against whom the judgment was given, (whether or not a sum of money is payable under the judgment) and includes a person against whom the judgment is enforceable under the law of the original court;</w:t>
      </w:r>
    </w:p>
    <w:p w14:paraId="4278E941" w14:textId="77777777" w:rsidR="00FA2F88" w:rsidRPr="001B576D" w:rsidRDefault="00FA2F88" w:rsidP="00AC27FD">
      <w:pPr>
        <w:shd w:val="clear" w:color="auto" w:fill="FFFFFF"/>
        <w:spacing w:before="120"/>
        <w:jc w:val="both"/>
        <w:rPr>
          <w:sz w:val="22"/>
        </w:rPr>
      </w:pPr>
      <w:r w:rsidRPr="001B576D">
        <w:rPr>
          <w:b/>
          <w:bCs/>
          <w:sz w:val="22"/>
          <w:szCs w:val="24"/>
          <w:lang w:val="en-US"/>
        </w:rPr>
        <w:t xml:space="preserve">“money judgment” </w:t>
      </w:r>
      <w:r w:rsidRPr="001B576D">
        <w:rPr>
          <w:sz w:val="22"/>
          <w:szCs w:val="24"/>
          <w:lang w:val="en-US"/>
        </w:rPr>
        <w:t>means a judgment under which money is payable;</w:t>
      </w:r>
    </w:p>
    <w:p w14:paraId="339934A9" w14:textId="77777777" w:rsidR="00FA2F88" w:rsidRPr="001B576D" w:rsidRDefault="00FA2F88" w:rsidP="00AC27FD">
      <w:pPr>
        <w:shd w:val="clear" w:color="auto" w:fill="FFFFFF"/>
        <w:spacing w:before="120"/>
        <w:jc w:val="both"/>
        <w:rPr>
          <w:sz w:val="22"/>
        </w:rPr>
      </w:pPr>
      <w:r w:rsidRPr="001B576D">
        <w:rPr>
          <w:b/>
          <w:bCs/>
          <w:sz w:val="22"/>
          <w:szCs w:val="24"/>
          <w:lang w:val="en-US"/>
        </w:rPr>
        <w:t xml:space="preserve">“New Zealand tax” </w:t>
      </w:r>
      <w:r w:rsidRPr="001B576D">
        <w:rPr>
          <w:sz w:val="22"/>
          <w:szCs w:val="24"/>
          <w:lang w:val="en-US"/>
        </w:rPr>
        <w:t>means tax or other charge of a similar nature payable under the laws of New Zealand, and includes additional or other tax payable, by way of penalty, interest or otherwise, because of a contravention of any of those laws or of a requirement made under any of those laws;</w:t>
      </w:r>
    </w:p>
    <w:p w14:paraId="17860D44" w14:textId="77777777" w:rsidR="00FA2F88" w:rsidRPr="001B576D" w:rsidRDefault="00FA2F88" w:rsidP="00AC27FD">
      <w:pPr>
        <w:shd w:val="clear" w:color="auto" w:fill="FFFFFF"/>
        <w:spacing w:before="120"/>
        <w:ind w:left="29"/>
        <w:jc w:val="both"/>
        <w:rPr>
          <w:sz w:val="22"/>
        </w:rPr>
      </w:pPr>
      <w:r w:rsidRPr="001B576D">
        <w:rPr>
          <w:b/>
          <w:bCs/>
          <w:sz w:val="22"/>
          <w:szCs w:val="24"/>
          <w:lang w:val="en-US"/>
        </w:rPr>
        <w:t xml:space="preserve">“non-money judgment” </w:t>
      </w:r>
      <w:r w:rsidRPr="001B576D">
        <w:rPr>
          <w:sz w:val="22"/>
          <w:szCs w:val="24"/>
          <w:lang w:val="en-US"/>
        </w:rPr>
        <w:t>means a judgment that is not a money judgment;</w:t>
      </w:r>
    </w:p>
    <w:p w14:paraId="0CB7A354" w14:textId="77777777" w:rsidR="00FA2F88" w:rsidRPr="001B576D" w:rsidRDefault="00FA2F88" w:rsidP="00AC27FD">
      <w:pPr>
        <w:shd w:val="clear" w:color="auto" w:fill="FFFFFF"/>
        <w:spacing w:before="120"/>
        <w:ind w:left="29"/>
        <w:jc w:val="both"/>
        <w:rPr>
          <w:sz w:val="22"/>
        </w:rPr>
      </w:pPr>
      <w:r w:rsidRPr="001B576D">
        <w:rPr>
          <w:b/>
          <w:bCs/>
          <w:sz w:val="22"/>
          <w:szCs w:val="24"/>
          <w:lang w:val="en-US"/>
        </w:rPr>
        <w:t xml:space="preserve">“non-recoverable tax” </w:t>
      </w:r>
      <w:r w:rsidRPr="001B576D">
        <w:rPr>
          <w:sz w:val="22"/>
          <w:szCs w:val="24"/>
          <w:lang w:val="en-US"/>
        </w:rPr>
        <w:t>means tax that is not New Zealand tax or recoverable Papua New Guinea income tax;</w:t>
      </w:r>
    </w:p>
    <w:p w14:paraId="7C0174C6" w14:textId="529C71EE" w:rsidR="00FA2F88" w:rsidRPr="001B576D" w:rsidRDefault="00FA2F88" w:rsidP="00AC27FD">
      <w:pPr>
        <w:shd w:val="clear" w:color="auto" w:fill="FFFFFF"/>
        <w:spacing w:before="120"/>
        <w:ind w:left="29"/>
        <w:jc w:val="both"/>
        <w:rPr>
          <w:sz w:val="22"/>
        </w:rPr>
      </w:pPr>
      <w:r w:rsidRPr="001B576D">
        <w:rPr>
          <w:b/>
          <w:bCs/>
          <w:sz w:val="22"/>
          <w:szCs w:val="24"/>
          <w:lang w:val="en-US"/>
        </w:rPr>
        <w:t>“original court”</w:t>
      </w:r>
      <w:r w:rsidRPr="009C2C98">
        <w:rPr>
          <w:bCs/>
          <w:sz w:val="22"/>
          <w:szCs w:val="24"/>
          <w:lang w:val="en-US"/>
        </w:rPr>
        <w:t>,</w:t>
      </w:r>
      <w:r w:rsidRPr="001B576D">
        <w:rPr>
          <w:b/>
          <w:bCs/>
          <w:sz w:val="22"/>
          <w:szCs w:val="24"/>
          <w:lang w:val="en-US"/>
        </w:rPr>
        <w:t xml:space="preserve"> </w:t>
      </w:r>
      <w:r w:rsidRPr="001B576D">
        <w:rPr>
          <w:sz w:val="22"/>
          <w:szCs w:val="24"/>
          <w:lang w:val="en-US"/>
        </w:rPr>
        <w:t>in relation to a judgment, means the court by which the judgment was given;</w:t>
      </w:r>
    </w:p>
    <w:p w14:paraId="5EE9D706" w14:textId="77777777" w:rsidR="00FA2F88" w:rsidRPr="001B576D" w:rsidRDefault="00FA2F88" w:rsidP="00AC27FD">
      <w:pPr>
        <w:shd w:val="clear" w:color="auto" w:fill="FFFFFF"/>
        <w:spacing w:before="120"/>
        <w:ind w:left="29"/>
        <w:jc w:val="both"/>
        <w:rPr>
          <w:sz w:val="22"/>
        </w:rPr>
      </w:pPr>
      <w:r w:rsidRPr="001B576D">
        <w:rPr>
          <w:b/>
          <w:bCs/>
          <w:sz w:val="22"/>
          <w:szCs w:val="24"/>
          <w:lang w:val="en-US"/>
        </w:rPr>
        <w:t xml:space="preserve">“recoverable Papua New Guinea income tax” </w:t>
      </w:r>
      <w:r w:rsidRPr="001B576D">
        <w:rPr>
          <w:sz w:val="22"/>
          <w:szCs w:val="24"/>
          <w:lang w:val="en-US"/>
        </w:rPr>
        <w:t>means tax payable under the laws of Papua New Guinea relating to taxes on income, but does not include:</w:t>
      </w:r>
    </w:p>
    <w:p w14:paraId="4BEAEE33" w14:textId="77777777" w:rsidR="00FA2F88" w:rsidRPr="001B576D" w:rsidRDefault="00FA2F88" w:rsidP="00AC27FD">
      <w:pPr>
        <w:numPr>
          <w:ilvl w:val="0"/>
          <w:numId w:val="5"/>
        </w:numPr>
        <w:shd w:val="clear" w:color="auto" w:fill="FFFFFF"/>
        <w:tabs>
          <w:tab w:val="left" w:pos="806"/>
        </w:tabs>
        <w:spacing w:before="120"/>
        <w:ind w:left="806" w:hanging="389"/>
        <w:jc w:val="both"/>
        <w:rPr>
          <w:sz w:val="22"/>
          <w:szCs w:val="24"/>
          <w:lang w:val="en-US"/>
        </w:rPr>
      </w:pPr>
      <w:r w:rsidRPr="001B576D">
        <w:rPr>
          <w:sz w:val="22"/>
          <w:szCs w:val="24"/>
          <w:lang w:val="en-US"/>
        </w:rPr>
        <w:t>additional or other tax payable, by way of penalty, interest or otherwise, because of a contravention of any of those laws or of a requirement made under any of those laws; or</w:t>
      </w:r>
    </w:p>
    <w:p w14:paraId="0EC0FF62" w14:textId="77777777" w:rsidR="00FA2F88" w:rsidRPr="001B576D" w:rsidRDefault="00FA2F88" w:rsidP="00AC27FD">
      <w:pPr>
        <w:numPr>
          <w:ilvl w:val="0"/>
          <w:numId w:val="5"/>
        </w:numPr>
        <w:shd w:val="clear" w:color="auto" w:fill="FFFFFF"/>
        <w:tabs>
          <w:tab w:val="left" w:pos="806"/>
        </w:tabs>
        <w:spacing w:before="120"/>
        <w:ind w:left="806" w:hanging="389"/>
        <w:jc w:val="both"/>
        <w:rPr>
          <w:sz w:val="22"/>
          <w:szCs w:val="24"/>
          <w:lang w:val="en-US"/>
        </w:rPr>
      </w:pPr>
      <w:r w:rsidRPr="001B576D">
        <w:rPr>
          <w:sz w:val="22"/>
          <w:szCs w:val="24"/>
          <w:lang w:val="en-US"/>
        </w:rPr>
        <w:t>tax of a class or description prescribed for the purposes of subsection (2);</w:t>
      </w:r>
    </w:p>
    <w:p w14:paraId="1D1218D0" w14:textId="77777777" w:rsidR="00FA2F88" w:rsidRPr="001B576D" w:rsidRDefault="00FA2F88" w:rsidP="00AC27FD">
      <w:pPr>
        <w:shd w:val="clear" w:color="auto" w:fill="FFFFFF"/>
        <w:spacing w:before="120"/>
        <w:ind w:left="34"/>
        <w:rPr>
          <w:sz w:val="22"/>
        </w:rPr>
      </w:pPr>
      <w:r w:rsidRPr="001B576D">
        <w:rPr>
          <w:b/>
          <w:bCs/>
          <w:sz w:val="22"/>
          <w:szCs w:val="24"/>
          <w:lang w:val="en-US"/>
        </w:rPr>
        <w:t xml:space="preserve">“registered judgment” </w:t>
      </w:r>
      <w:r w:rsidRPr="001B576D">
        <w:rPr>
          <w:sz w:val="22"/>
          <w:szCs w:val="24"/>
          <w:lang w:val="en-US"/>
        </w:rPr>
        <w:t>means a judgment registered under section 6;</w:t>
      </w:r>
    </w:p>
    <w:p w14:paraId="5A4E9E9B" w14:textId="3E9C5DC8" w:rsidR="00FA2F88" w:rsidRPr="001B576D" w:rsidRDefault="00FA2F88" w:rsidP="00AC27FD">
      <w:pPr>
        <w:shd w:val="clear" w:color="auto" w:fill="FFFFFF"/>
        <w:spacing w:before="120"/>
        <w:ind w:left="34"/>
        <w:rPr>
          <w:sz w:val="22"/>
        </w:rPr>
      </w:pPr>
      <w:r w:rsidRPr="001B576D">
        <w:rPr>
          <w:b/>
          <w:bCs/>
          <w:sz w:val="22"/>
          <w:szCs w:val="24"/>
          <w:lang w:val="en-US"/>
        </w:rPr>
        <w:t>“Registrar”</w:t>
      </w:r>
      <w:r w:rsidRPr="009C2C98">
        <w:rPr>
          <w:bCs/>
          <w:sz w:val="22"/>
          <w:szCs w:val="24"/>
          <w:lang w:val="en-US"/>
        </w:rPr>
        <w:t>,</w:t>
      </w:r>
      <w:r w:rsidRPr="001B576D">
        <w:rPr>
          <w:b/>
          <w:bCs/>
          <w:sz w:val="22"/>
          <w:szCs w:val="24"/>
          <w:lang w:val="en-US"/>
        </w:rPr>
        <w:t xml:space="preserve"> </w:t>
      </w:r>
      <w:r w:rsidRPr="001B576D">
        <w:rPr>
          <w:sz w:val="22"/>
          <w:szCs w:val="24"/>
          <w:lang w:val="en-US"/>
        </w:rPr>
        <w:t>in relation to a court, means the person who holds, in relation to that court, the office of, or the office equivalent to the office of, Registrar or Clerk;</w:t>
      </w:r>
    </w:p>
    <w:p w14:paraId="15277F3F" w14:textId="77777777" w:rsidR="00FA2F88" w:rsidRPr="001B576D" w:rsidRDefault="00FA2F88" w:rsidP="00AC27FD">
      <w:pPr>
        <w:shd w:val="clear" w:color="auto" w:fill="FFFFFF"/>
        <w:spacing w:before="120"/>
        <w:ind w:left="38"/>
        <w:rPr>
          <w:sz w:val="22"/>
        </w:rPr>
      </w:pPr>
      <w:r w:rsidRPr="001B576D">
        <w:rPr>
          <w:b/>
          <w:bCs/>
          <w:sz w:val="22"/>
          <w:szCs w:val="24"/>
          <w:lang w:val="en-US"/>
        </w:rPr>
        <w:t xml:space="preserve">“registration” </w:t>
      </w:r>
      <w:r w:rsidRPr="001B576D">
        <w:rPr>
          <w:sz w:val="22"/>
          <w:szCs w:val="24"/>
          <w:lang w:val="en-US"/>
        </w:rPr>
        <w:t>means registration under Part 2;</w:t>
      </w:r>
    </w:p>
    <w:p w14:paraId="27494CAF" w14:textId="77777777" w:rsidR="00FA2F88" w:rsidRPr="001B576D" w:rsidRDefault="00FA2F88" w:rsidP="00AC27FD">
      <w:pPr>
        <w:shd w:val="clear" w:color="auto" w:fill="FFFFFF"/>
        <w:spacing w:before="120"/>
        <w:ind w:left="43"/>
        <w:rPr>
          <w:sz w:val="22"/>
        </w:rPr>
      </w:pPr>
      <w:r w:rsidRPr="001B576D">
        <w:rPr>
          <w:b/>
          <w:bCs/>
          <w:sz w:val="22"/>
          <w:szCs w:val="24"/>
          <w:lang w:val="en-US"/>
        </w:rPr>
        <w:t xml:space="preserve">“Rules of Court” </w:t>
      </w:r>
      <w:r w:rsidRPr="001B576D">
        <w:rPr>
          <w:sz w:val="22"/>
          <w:szCs w:val="24"/>
          <w:lang w:val="en-US"/>
        </w:rPr>
        <w:t>means rules duly made by the Supreme Court of a State or Territory or the Federal Court of Australia.</w:t>
      </w:r>
    </w:p>
    <w:p w14:paraId="420FA346" w14:textId="77777777" w:rsidR="00FA2F88" w:rsidRPr="001B576D" w:rsidRDefault="00FA2F88" w:rsidP="00AC27FD">
      <w:pPr>
        <w:shd w:val="clear" w:color="auto" w:fill="FFFFFF"/>
        <w:spacing w:before="120"/>
        <w:ind w:left="43" w:firstLine="326"/>
        <w:jc w:val="both"/>
        <w:rPr>
          <w:sz w:val="22"/>
        </w:rPr>
      </w:pPr>
      <w:r w:rsidRPr="001B576D">
        <w:rPr>
          <w:b/>
          <w:bCs/>
          <w:sz w:val="22"/>
          <w:szCs w:val="24"/>
          <w:lang w:val="en-US"/>
        </w:rPr>
        <w:t xml:space="preserve">(2) </w:t>
      </w:r>
      <w:r w:rsidRPr="001B576D">
        <w:rPr>
          <w:sz w:val="22"/>
          <w:szCs w:val="24"/>
          <w:lang w:val="en-US"/>
        </w:rPr>
        <w:t>The regulations may provide that a specified tax, or a tax included in a specified class of taxes, payable under the laws of Papua New Guinea is not a recoverable Papua New Guinea income tax.</w:t>
      </w:r>
    </w:p>
    <w:p w14:paraId="6CF79C21" w14:textId="77777777" w:rsidR="00FA2F88" w:rsidRPr="001B576D" w:rsidRDefault="00FA2F88" w:rsidP="00AC27FD">
      <w:pPr>
        <w:shd w:val="clear" w:color="auto" w:fill="FFFFFF"/>
        <w:spacing w:before="120"/>
        <w:ind w:left="43" w:firstLine="326"/>
        <w:jc w:val="both"/>
        <w:rPr>
          <w:sz w:val="22"/>
        </w:rPr>
        <w:sectPr w:rsidR="00FA2F88" w:rsidRPr="001B576D" w:rsidSect="00AC27FD">
          <w:pgSz w:w="12240" w:h="15840"/>
          <w:pgMar w:top="1440" w:right="1440" w:bottom="1440" w:left="1440" w:header="720" w:footer="720" w:gutter="0"/>
          <w:cols w:space="60"/>
          <w:noEndnote/>
          <w:docGrid w:linePitch="272"/>
        </w:sectPr>
      </w:pPr>
    </w:p>
    <w:p w14:paraId="722D86CF" w14:textId="77777777" w:rsidR="00FA2F88" w:rsidRPr="001B576D" w:rsidRDefault="00FA2F88" w:rsidP="00AC27FD">
      <w:pPr>
        <w:numPr>
          <w:ilvl w:val="0"/>
          <w:numId w:val="6"/>
        </w:numPr>
        <w:shd w:val="clear" w:color="auto" w:fill="FFFFFF"/>
        <w:tabs>
          <w:tab w:val="left" w:pos="758"/>
        </w:tabs>
        <w:spacing w:before="120"/>
        <w:ind w:left="38" w:firstLine="331"/>
        <w:jc w:val="both"/>
        <w:rPr>
          <w:b/>
          <w:bCs/>
          <w:sz w:val="22"/>
          <w:szCs w:val="24"/>
          <w:lang w:val="en-US"/>
        </w:rPr>
      </w:pPr>
      <w:r w:rsidRPr="001B576D">
        <w:rPr>
          <w:sz w:val="22"/>
          <w:szCs w:val="24"/>
          <w:lang w:val="en-US"/>
        </w:rPr>
        <w:lastRenderedPageBreak/>
        <w:t>Regulations are not to be made in relation to a tax or class of taxes unless the Governor-General is satisfied that the tax, or each tax included in the class, is not properly a tax on income.</w:t>
      </w:r>
    </w:p>
    <w:p w14:paraId="5799B7E5" w14:textId="77777777" w:rsidR="00FA2F88" w:rsidRPr="001B576D" w:rsidRDefault="00FA2F88" w:rsidP="00AC27FD">
      <w:pPr>
        <w:numPr>
          <w:ilvl w:val="0"/>
          <w:numId w:val="6"/>
        </w:numPr>
        <w:shd w:val="clear" w:color="auto" w:fill="FFFFFF"/>
        <w:tabs>
          <w:tab w:val="left" w:pos="758"/>
        </w:tabs>
        <w:spacing w:before="120"/>
        <w:ind w:left="38" w:firstLine="331"/>
        <w:jc w:val="both"/>
        <w:rPr>
          <w:b/>
          <w:bCs/>
          <w:sz w:val="22"/>
          <w:szCs w:val="24"/>
          <w:lang w:val="en-US"/>
        </w:rPr>
      </w:pPr>
      <w:r w:rsidRPr="001B576D">
        <w:rPr>
          <w:sz w:val="22"/>
          <w:szCs w:val="24"/>
          <w:lang w:val="en-US"/>
        </w:rPr>
        <w:t>For the purposes of this Act, an award of a kind to which paragraph (c) of the definition of “judgment” in subsection (1) applies is taken to be a judgment of the court, referred to in that paragraph, in which the award has become enforceable.</w:t>
      </w:r>
    </w:p>
    <w:p w14:paraId="3F30C068" w14:textId="77777777" w:rsidR="00FA2F88" w:rsidRPr="001B576D" w:rsidRDefault="00FA2F88" w:rsidP="00AC27FD">
      <w:pPr>
        <w:shd w:val="clear" w:color="auto" w:fill="FFFFFF"/>
        <w:spacing w:before="120"/>
        <w:ind w:left="58"/>
        <w:rPr>
          <w:sz w:val="22"/>
        </w:rPr>
      </w:pPr>
      <w:r w:rsidRPr="001B576D">
        <w:rPr>
          <w:b/>
          <w:bCs/>
          <w:sz w:val="22"/>
          <w:szCs w:val="24"/>
          <w:lang w:val="en-US"/>
        </w:rPr>
        <w:t>External Territories</w:t>
      </w:r>
    </w:p>
    <w:p w14:paraId="4C52250E" w14:textId="77777777" w:rsidR="00FA2F88" w:rsidRPr="001B576D" w:rsidRDefault="00FA2F88" w:rsidP="00AC27FD">
      <w:pPr>
        <w:shd w:val="clear" w:color="auto" w:fill="FFFFFF"/>
        <w:tabs>
          <w:tab w:val="left" w:pos="658"/>
        </w:tabs>
        <w:spacing w:before="120"/>
        <w:ind w:left="370"/>
        <w:rPr>
          <w:sz w:val="22"/>
        </w:rPr>
      </w:pPr>
      <w:r w:rsidRPr="001B576D">
        <w:rPr>
          <w:b/>
          <w:bCs/>
          <w:sz w:val="22"/>
          <w:szCs w:val="24"/>
          <w:lang w:val="en-US"/>
        </w:rPr>
        <w:t>4.</w:t>
      </w:r>
      <w:r w:rsidRPr="001B576D">
        <w:rPr>
          <w:b/>
          <w:bCs/>
          <w:sz w:val="22"/>
          <w:szCs w:val="24"/>
          <w:lang w:val="en-US"/>
        </w:rPr>
        <w:tab/>
      </w:r>
      <w:r w:rsidRPr="001B576D">
        <w:rPr>
          <w:sz w:val="22"/>
          <w:szCs w:val="24"/>
          <w:lang w:val="en-US"/>
        </w:rPr>
        <w:t>This Act extends to each external Territory.</w:t>
      </w:r>
    </w:p>
    <w:p w14:paraId="06646AAC" w14:textId="77777777" w:rsidR="00FA2F88" w:rsidRPr="009C2C98" w:rsidRDefault="00FA2F88" w:rsidP="009C2C98">
      <w:pPr>
        <w:shd w:val="clear" w:color="auto" w:fill="FFFFFF"/>
        <w:spacing w:before="240" w:after="120"/>
        <w:jc w:val="center"/>
        <w:rPr>
          <w:sz w:val="24"/>
        </w:rPr>
      </w:pPr>
      <w:r w:rsidRPr="009C2C98">
        <w:rPr>
          <w:b/>
          <w:bCs/>
          <w:sz w:val="24"/>
          <w:szCs w:val="24"/>
          <w:lang w:val="en-US"/>
        </w:rPr>
        <w:t>PART 2</w:t>
      </w:r>
      <w:r w:rsidRPr="009C2C98">
        <w:rPr>
          <w:rFonts w:eastAsia="Times New Roman"/>
          <w:b/>
          <w:bCs/>
          <w:sz w:val="24"/>
          <w:szCs w:val="24"/>
          <w:lang w:val="en-US"/>
        </w:rPr>
        <w:t>—RECIPROCAL ENFORCEMENT OF JUDGMENTS</w:t>
      </w:r>
    </w:p>
    <w:p w14:paraId="555D0121" w14:textId="77777777" w:rsidR="00FA2F88" w:rsidRPr="001B576D" w:rsidRDefault="00FA2F88" w:rsidP="00AC27FD">
      <w:pPr>
        <w:shd w:val="clear" w:color="auto" w:fill="FFFFFF"/>
        <w:spacing w:before="120"/>
        <w:ind w:left="24"/>
        <w:jc w:val="center"/>
        <w:rPr>
          <w:sz w:val="22"/>
        </w:rPr>
      </w:pPr>
      <w:r w:rsidRPr="001B576D">
        <w:rPr>
          <w:b/>
          <w:bCs/>
          <w:sz w:val="22"/>
          <w:szCs w:val="24"/>
          <w:lang w:val="en-US"/>
        </w:rPr>
        <w:t>Application of this Part on the basis of reciprocity of treatment</w:t>
      </w:r>
    </w:p>
    <w:p w14:paraId="6C01351D" w14:textId="77777777" w:rsidR="00FA2F88" w:rsidRPr="001B576D" w:rsidRDefault="00FA2F88" w:rsidP="00AC27FD">
      <w:pPr>
        <w:shd w:val="clear" w:color="auto" w:fill="FFFFFF"/>
        <w:tabs>
          <w:tab w:val="left" w:pos="658"/>
        </w:tabs>
        <w:spacing w:before="120"/>
        <w:ind w:left="14" w:firstLine="355"/>
        <w:jc w:val="both"/>
        <w:rPr>
          <w:sz w:val="22"/>
        </w:rPr>
      </w:pPr>
      <w:r w:rsidRPr="001B576D">
        <w:rPr>
          <w:b/>
          <w:bCs/>
          <w:sz w:val="22"/>
          <w:szCs w:val="24"/>
          <w:lang w:val="en-US"/>
        </w:rPr>
        <w:t>5.</w:t>
      </w:r>
      <w:r w:rsidRPr="001B576D">
        <w:rPr>
          <w:b/>
          <w:bCs/>
          <w:sz w:val="22"/>
          <w:szCs w:val="24"/>
          <w:lang w:val="en-US"/>
        </w:rPr>
        <w:tab/>
        <w:t xml:space="preserve">(1) </w:t>
      </w:r>
      <w:r w:rsidRPr="001B576D">
        <w:rPr>
          <w:sz w:val="22"/>
          <w:szCs w:val="24"/>
          <w:lang w:val="en-US"/>
        </w:rPr>
        <w:t>If the Governor-General is satisfied that, in the event of the</w:t>
      </w:r>
      <w:r w:rsidR="00AC27FD" w:rsidRPr="001B576D">
        <w:rPr>
          <w:sz w:val="22"/>
          <w:szCs w:val="24"/>
          <w:lang w:val="en-US"/>
        </w:rPr>
        <w:t xml:space="preserve"> </w:t>
      </w:r>
      <w:r w:rsidRPr="001B576D">
        <w:rPr>
          <w:sz w:val="22"/>
          <w:szCs w:val="24"/>
          <w:lang w:val="en-US"/>
        </w:rPr>
        <w:t>benefits conferred by this Part being applied to money judgments given</w:t>
      </w:r>
      <w:r w:rsidR="00AC27FD" w:rsidRPr="001B576D">
        <w:rPr>
          <w:sz w:val="22"/>
          <w:szCs w:val="24"/>
          <w:lang w:val="en-US"/>
        </w:rPr>
        <w:t xml:space="preserve"> </w:t>
      </w:r>
      <w:r w:rsidRPr="001B576D">
        <w:rPr>
          <w:sz w:val="22"/>
          <w:szCs w:val="24"/>
          <w:lang w:val="en-US"/>
        </w:rPr>
        <w:t>in the superior courts of a country, substantial reciprocity of treatment</w:t>
      </w:r>
      <w:r w:rsidR="00AC27FD" w:rsidRPr="001B576D">
        <w:rPr>
          <w:sz w:val="22"/>
          <w:szCs w:val="24"/>
          <w:lang w:val="en-US"/>
        </w:rPr>
        <w:t xml:space="preserve"> </w:t>
      </w:r>
      <w:r w:rsidRPr="001B576D">
        <w:rPr>
          <w:sz w:val="22"/>
          <w:szCs w:val="24"/>
          <w:lang w:val="en-US"/>
        </w:rPr>
        <w:t>will be assured in relation to the enforcement in that country of money</w:t>
      </w:r>
      <w:r w:rsidR="00AC27FD" w:rsidRPr="001B576D">
        <w:rPr>
          <w:sz w:val="22"/>
          <w:szCs w:val="24"/>
          <w:lang w:val="en-US"/>
        </w:rPr>
        <w:t xml:space="preserve"> </w:t>
      </w:r>
      <w:r w:rsidRPr="001B576D">
        <w:rPr>
          <w:sz w:val="22"/>
          <w:szCs w:val="24"/>
          <w:lang w:val="en-US"/>
        </w:rPr>
        <w:t>judgments given in all Australian superior courts, the regulations may</w:t>
      </w:r>
      <w:r w:rsidR="00AC27FD" w:rsidRPr="001B576D">
        <w:rPr>
          <w:sz w:val="22"/>
          <w:szCs w:val="24"/>
          <w:lang w:val="en-US"/>
        </w:rPr>
        <w:t xml:space="preserve"> </w:t>
      </w:r>
      <w:r w:rsidRPr="001B576D">
        <w:rPr>
          <w:sz w:val="22"/>
          <w:szCs w:val="24"/>
          <w:lang w:val="en-US"/>
        </w:rPr>
        <w:t>provide that this Part extends in relation to that country.</w:t>
      </w:r>
    </w:p>
    <w:p w14:paraId="055F897B" w14:textId="77777777" w:rsidR="00FA2F88" w:rsidRPr="001B576D" w:rsidRDefault="00FA2F88" w:rsidP="00AC27FD">
      <w:pPr>
        <w:numPr>
          <w:ilvl w:val="0"/>
          <w:numId w:val="7"/>
        </w:numPr>
        <w:shd w:val="clear" w:color="auto" w:fill="FFFFFF"/>
        <w:tabs>
          <w:tab w:val="left" w:pos="730"/>
        </w:tabs>
        <w:spacing w:before="120"/>
        <w:ind w:firstLine="336"/>
        <w:jc w:val="both"/>
        <w:rPr>
          <w:b/>
          <w:bCs/>
          <w:sz w:val="22"/>
          <w:szCs w:val="24"/>
          <w:lang w:val="en-US"/>
        </w:rPr>
      </w:pPr>
      <w:r w:rsidRPr="001B576D">
        <w:rPr>
          <w:sz w:val="22"/>
          <w:szCs w:val="24"/>
          <w:lang w:val="en-US"/>
        </w:rPr>
        <w:t>A specified court of such a country is taken to be a superior court for the purposes of this Act if the regulations so provide, but a failure so to provide in relation to a particular court is not taken to imply that the court is not a superior court for the purposes of this Act.</w:t>
      </w:r>
    </w:p>
    <w:p w14:paraId="3D29F58C" w14:textId="77777777" w:rsidR="00FA2F88" w:rsidRPr="001B576D" w:rsidRDefault="00FA2F88" w:rsidP="00AC27FD">
      <w:pPr>
        <w:numPr>
          <w:ilvl w:val="0"/>
          <w:numId w:val="7"/>
        </w:numPr>
        <w:shd w:val="clear" w:color="auto" w:fill="FFFFFF"/>
        <w:tabs>
          <w:tab w:val="left" w:pos="730"/>
        </w:tabs>
        <w:spacing w:before="120"/>
        <w:ind w:firstLine="336"/>
        <w:jc w:val="both"/>
        <w:rPr>
          <w:b/>
          <w:bCs/>
          <w:sz w:val="22"/>
          <w:szCs w:val="24"/>
          <w:lang w:val="en-US"/>
        </w:rPr>
      </w:pPr>
      <w:r w:rsidRPr="001B576D">
        <w:rPr>
          <w:sz w:val="22"/>
          <w:szCs w:val="24"/>
          <w:lang w:val="en-US"/>
        </w:rPr>
        <w:t>If the Governor-General is satisfied that, in the event of the benefits conferred by this Part being applied to money judgments given in all or some inferior courts of such a country, substantial reciprocity of treatment will be assured in relation to the enforcement in that country of money judgments given in all or some Australian inferior courts, the regulations may provide that this Part extends in relation to specified inferior courts of that country.</w:t>
      </w:r>
    </w:p>
    <w:p w14:paraId="0DBDC8BD" w14:textId="77777777" w:rsidR="00FA2F88" w:rsidRPr="001B576D" w:rsidRDefault="00FA2F88" w:rsidP="00AC27FD">
      <w:pPr>
        <w:numPr>
          <w:ilvl w:val="0"/>
          <w:numId w:val="7"/>
        </w:numPr>
        <w:shd w:val="clear" w:color="auto" w:fill="FFFFFF"/>
        <w:tabs>
          <w:tab w:val="left" w:pos="730"/>
        </w:tabs>
        <w:spacing w:before="120"/>
        <w:ind w:left="336"/>
        <w:rPr>
          <w:b/>
          <w:bCs/>
          <w:sz w:val="22"/>
          <w:szCs w:val="24"/>
          <w:lang w:val="en-US"/>
        </w:rPr>
      </w:pPr>
      <w:r w:rsidRPr="001B576D">
        <w:rPr>
          <w:sz w:val="22"/>
          <w:szCs w:val="24"/>
          <w:lang w:val="en-US"/>
        </w:rPr>
        <w:t>This Part applies to an enforceable money judgment that:</w:t>
      </w:r>
    </w:p>
    <w:p w14:paraId="44CABC13" w14:textId="77777777" w:rsidR="00FA2F88" w:rsidRPr="001B576D" w:rsidRDefault="00FA2F88" w:rsidP="00AC27FD">
      <w:pPr>
        <w:numPr>
          <w:ilvl w:val="0"/>
          <w:numId w:val="8"/>
        </w:numPr>
        <w:shd w:val="clear" w:color="auto" w:fill="FFFFFF"/>
        <w:tabs>
          <w:tab w:val="left" w:pos="778"/>
        </w:tabs>
        <w:spacing w:before="120"/>
        <w:ind w:left="384"/>
        <w:rPr>
          <w:sz w:val="22"/>
          <w:szCs w:val="24"/>
          <w:lang w:val="en-US"/>
        </w:rPr>
      </w:pPr>
      <w:r w:rsidRPr="001B576D">
        <w:rPr>
          <w:sz w:val="22"/>
          <w:szCs w:val="24"/>
          <w:lang w:val="en-US"/>
        </w:rPr>
        <w:t>is final and conclusive; and</w:t>
      </w:r>
    </w:p>
    <w:p w14:paraId="309DEE55" w14:textId="77777777" w:rsidR="00FA2F88" w:rsidRPr="001B576D" w:rsidRDefault="00FA2F88" w:rsidP="00AC27FD">
      <w:pPr>
        <w:numPr>
          <w:ilvl w:val="0"/>
          <w:numId w:val="8"/>
        </w:numPr>
        <w:shd w:val="clear" w:color="auto" w:fill="FFFFFF"/>
        <w:tabs>
          <w:tab w:val="left" w:pos="778"/>
        </w:tabs>
        <w:spacing w:before="120"/>
        <w:ind w:left="384"/>
        <w:rPr>
          <w:sz w:val="22"/>
          <w:szCs w:val="24"/>
          <w:lang w:val="en-US"/>
        </w:rPr>
      </w:pPr>
      <w:r w:rsidRPr="001B576D">
        <w:rPr>
          <w:sz w:val="22"/>
          <w:szCs w:val="24"/>
          <w:lang w:val="en-US"/>
        </w:rPr>
        <w:t>was given in:</w:t>
      </w:r>
    </w:p>
    <w:p w14:paraId="35CD0D05" w14:textId="77777777" w:rsidR="00FA2F88" w:rsidRPr="001B576D" w:rsidRDefault="00FA2F88" w:rsidP="00AC27FD">
      <w:pPr>
        <w:shd w:val="clear" w:color="auto" w:fill="FFFFFF"/>
        <w:spacing w:before="120"/>
        <w:ind w:left="1430" w:hanging="336"/>
        <w:rPr>
          <w:sz w:val="22"/>
        </w:rPr>
      </w:pPr>
      <w:r w:rsidRPr="001B576D">
        <w:rPr>
          <w:sz w:val="22"/>
          <w:szCs w:val="24"/>
          <w:lang w:val="en-US"/>
        </w:rPr>
        <w:t>(i) a superior court of a country in relation to which this Part extends; or</w:t>
      </w:r>
    </w:p>
    <w:p w14:paraId="16794000" w14:textId="77777777" w:rsidR="00FA2F88" w:rsidRPr="001B576D" w:rsidRDefault="00FA2F88" w:rsidP="00AC27FD">
      <w:pPr>
        <w:shd w:val="clear" w:color="auto" w:fill="FFFFFF"/>
        <w:spacing w:before="120"/>
        <w:ind w:left="1426" w:hanging="408"/>
        <w:jc w:val="both"/>
        <w:rPr>
          <w:sz w:val="22"/>
        </w:rPr>
      </w:pPr>
      <w:r w:rsidRPr="001B576D">
        <w:rPr>
          <w:sz w:val="22"/>
          <w:szCs w:val="24"/>
          <w:lang w:val="en-US"/>
        </w:rPr>
        <w:t>(ii) an inferior court of such a country, being an inferior court in relation to which this Part extends.</w:t>
      </w:r>
    </w:p>
    <w:p w14:paraId="449908E8" w14:textId="77777777" w:rsidR="00FA2F88" w:rsidRPr="001B576D" w:rsidRDefault="00FA2F88" w:rsidP="00AC27FD">
      <w:pPr>
        <w:shd w:val="clear" w:color="auto" w:fill="FFFFFF"/>
        <w:tabs>
          <w:tab w:val="left" w:pos="730"/>
        </w:tabs>
        <w:spacing w:before="120"/>
        <w:ind w:firstLine="336"/>
        <w:jc w:val="both"/>
        <w:rPr>
          <w:sz w:val="22"/>
        </w:rPr>
      </w:pPr>
      <w:r w:rsidRPr="001B576D">
        <w:rPr>
          <w:b/>
          <w:bCs/>
          <w:sz w:val="22"/>
          <w:szCs w:val="24"/>
          <w:lang w:val="en-US"/>
        </w:rPr>
        <w:t>(5)</w:t>
      </w:r>
      <w:r w:rsidRPr="001B576D">
        <w:rPr>
          <w:sz w:val="22"/>
          <w:szCs w:val="24"/>
          <w:lang w:val="en-US"/>
        </w:rPr>
        <w:tab/>
        <w:t>For the purposes of paragraph (4) (a), a judgment is taken to be</w:t>
      </w:r>
      <w:r w:rsidR="00AC27FD" w:rsidRPr="001B576D">
        <w:rPr>
          <w:sz w:val="22"/>
          <w:szCs w:val="24"/>
          <w:lang w:val="en-US"/>
        </w:rPr>
        <w:t xml:space="preserve"> </w:t>
      </w:r>
      <w:r w:rsidRPr="001B576D">
        <w:rPr>
          <w:sz w:val="22"/>
          <w:szCs w:val="24"/>
          <w:lang w:val="en-US"/>
        </w:rPr>
        <w:t>final and conclusive even though:</w:t>
      </w:r>
    </w:p>
    <w:p w14:paraId="3DF77C01" w14:textId="77777777" w:rsidR="00FA2F88" w:rsidRPr="001B576D" w:rsidRDefault="00FA2F88" w:rsidP="00AC27FD">
      <w:pPr>
        <w:numPr>
          <w:ilvl w:val="0"/>
          <w:numId w:val="9"/>
        </w:numPr>
        <w:shd w:val="clear" w:color="auto" w:fill="FFFFFF"/>
        <w:tabs>
          <w:tab w:val="left" w:pos="773"/>
        </w:tabs>
        <w:spacing w:before="120"/>
        <w:ind w:left="379"/>
        <w:rPr>
          <w:sz w:val="22"/>
          <w:szCs w:val="24"/>
          <w:lang w:val="en-US"/>
        </w:rPr>
      </w:pPr>
      <w:r w:rsidRPr="001B576D">
        <w:rPr>
          <w:sz w:val="22"/>
          <w:szCs w:val="24"/>
          <w:lang w:val="en-US"/>
        </w:rPr>
        <w:t>an appeal may be pending against it; or</w:t>
      </w:r>
    </w:p>
    <w:p w14:paraId="5A5D1664" w14:textId="77777777" w:rsidR="00FA2F88" w:rsidRPr="001B576D" w:rsidRDefault="00FA2F88" w:rsidP="00AC27FD">
      <w:pPr>
        <w:numPr>
          <w:ilvl w:val="0"/>
          <w:numId w:val="9"/>
        </w:numPr>
        <w:shd w:val="clear" w:color="auto" w:fill="FFFFFF"/>
        <w:tabs>
          <w:tab w:val="left" w:pos="773"/>
        </w:tabs>
        <w:spacing w:before="120"/>
        <w:ind w:left="379"/>
        <w:rPr>
          <w:sz w:val="22"/>
          <w:szCs w:val="24"/>
          <w:lang w:val="en-US"/>
        </w:rPr>
      </w:pPr>
      <w:r w:rsidRPr="001B576D">
        <w:rPr>
          <w:sz w:val="22"/>
          <w:szCs w:val="24"/>
          <w:lang w:val="en-US"/>
        </w:rPr>
        <w:t>it may still be subject to appeal;</w:t>
      </w:r>
    </w:p>
    <w:p w14:paraId="4030E6F9" w14:textId="77777777" w:rsidR="00FA2F88" w:rsidRPr="001B576D" w:rsidRDefault="00FA2F88" w:rsidP="00AC27FD">
      <w:pPr>
        <w:shd w:val="clear" w:color="auto" w:fill="FFFFFF"/>
        <w:spacing w:before="120"/>
        <w:rPr>
          <w:sz w:val="22"/>
        </w:rPr>
      </w:pPr>
      <w:r w:rsidRPr="001B576D">
        <w:rPr>
          <w:sz w:val="22"/>
          <w:szCs w:val="24"/>
          <w:lang w:val="en-US"/>
        </w:rPr>
        <w:t>in the courts of the country of the original court.</w:t>
      </w:r>
    </w:p>
    <w:p w14:paraId="2F19C6D5" w14:textId="77777777" w:rsidR="00FA2F88" w:rsidRPr="001B576D" w:rsidRDefault="00FA2F88" w:rsidP="00AC27FD">
      <w:pPr>
        <w:shd w:val="clear" w:color="auto" w:fill="FFFFFF"/>
        <w:spacing w:before="120"/>
        <w:rPr>
          <w:sz w:val="22"/>
        </w:rPr>
        <w:sectPr w:rsidR="00FA2F88" w:rsidRPr="001B576D" w:rsidSect="00AC27FD">
          <w:pgSz w:w="12240" w:h="15840"/>
          <w:pgMar w:top="1440" w:right="1440" w:bottom="1440" w:left="1440" w:header="720" w:footer="720" w:gutter="0"/>
          <w:cols w:space="60"/>
          <w:noEndnote/>
          <w:docGrid w:linePitch="272"/>
        </w:sectPr>
      </w:pPr>
    </w:p>
    <w:p w14:paraId="0AEDB432" w14:textId="77777777" w:rsidR="00FA2F88" w:rsidRPr="001B576D" w:rsidRDefault="00FA2F88" w:rsidP="00AC27FD">
      <w:pPr>
        <w:numPr>
          <w:ilvl w:val="0"/>
          <w:numId w:val="10"/>
        </w:numPr>
        <w:shd w:val="clear" w:color="auto" w:fill="FFFFFF"/>
        <w:tabs>
          <w:tab w:val="left" w:pos="763"/>
        </w:tabs>
        <w:spacing w:before="120"/>
        <w:ind w:firstLine="360"/>
        <w:jc w:val="both"/>
        <w:rPr>
          <w:b/>
          <w:bCs/>
          <w:sz w:val="22"/>
          <w:szCs w:val="24"/>
          <w:lang w:val="en-US"/>
        </w:rPr>
      </w:pPr>
      <w:r w:rsidRPr="001B576D">
        <w:rPr>
          <w:sz w:val="22"/>
          <w:szCs w:val="24"/>
          <w:lang w:val="en-US"/>
        </w:rPr>
        <w:lastRenderedPageBreak/>
        <w:t>If the Governor-General is satisfied that, in the event of the benefits conferred by this Part being applied to all or some non-money judgments given in courts of a country in relation to which this Part extends, substantial reciprocity of treatment will be assured in relation to the enforcement in that country of all or some non-money judgments given in Australian courts, the regulations may provide that this Part applies to such non-money judgments, given in the courts of that country, as are prescribed.</w:t>
      </w:r>
    </w:p>
    <w:p w14:paraId="5C269B55" w14:textId="77777777" w:rsidR="00FA2F88" w:rsidRPr="001B576D" w:rsidRDefault="00FA2F88" w:rsidP="00AC27FD">
      <w:pPr>
        <w:numPr>
          <w:ilvl w:val="0"/>
          <w:numId w:val="10"/>
        </w:numPr>
        <w:shd w:val="clear" w:color="auto" w:fill="FFFFFF"/>
        <w:tabs>
          <w:tab w:val="left" w:pos="763"/>
        </w:tabs>
        <w:spacing w:before="120"/>
        <w:ind w:firstLine="360"/>
        <w:jc w:val="both"/>
        <w:rPr>
          <w:b/>
          <w:bCs/>
          <w:sz w:val="22"/>
          <w:szCs w:val="24"/>
          <w:lang w:val="en-US"/>
        </w:rPr>
      </w:pPr>
      <w:r w:rsidRPr="001B576D">
        <w:rPr>
          <w:sz w:val="22"/>
          <w:szCs w:val="24"/>
          <w:lang w:val="en-US"/>
        </w:rPr>
        <w:t>Regulations made for the purposes of subsection (6) must provide for the kinds of non-money judgments, given in the courts of a country, to which this Part applies by specifying or describing:</w:t>
      </w:r>
    </w:p>
    <w:p w14:paraId="5021FC6C" w14:textId="77777777" w:rsidR="00FA2F88" w:rsidRPr="001B576D" w:rsidRDefault="00FA2F88" w:rsidP="00AC27FD">
      <w:pPr>
        <w:numPr>
          <w:ilvl w:val="0"/>
          <w:numId w:val="11"/>
        </w:numPr>
        <w:shd w:val="clear" w:color="auto" w:fill="FFFFFF"/>
        <w:tabs>
          <w:tab w:val="left" w:pos="826"/>
        </w:tabs>
        <w:spacing w:before="120"/>
        <w:ind w:left="432"/>
        <w:rPr>
          <w:sz w:val="22"/>
          <w:szCs w:val="24"/>
          <w:lang w:val="en-US"/>
        </w:rPr>
      </w:pPr>
      <w:r w:rsidRPr="001B576D">
        <w:rPr>
          <w:sz w:val="22"/>
          <w:szCs w:val="24"/>
          <w:lang w:val="en-US"/>
        </w:rPr>
        <w:t>the courts in which such non-money judgments are given; and</w:t>
      </w:r>
    </w:p>
    <w:p w14:paraId="42DD8E54" w14:textId="77777777" w:rsidR="00FA2F88" w:rsidRPr="001B576D" w:rsidRDefault="00FA2F88" w:rsidP="00AC27FD">
      <w:pPr>
        <w:numPr>
          <w:ilvl w:val="0"/>
          <w:numId w:val="11"/>
        </w:numPr>
        <w:shd w:val="clear" w:color="auto" w:fill="FFFFFF"/>
        <w:tabs>
          <w:tab w:val="left" w:pos="826"/>
        </w:tabs>
        <w:spacing w:before="120"/>
        <w:ind w:left="826" w:hanging="394"/>
        <w:jc w:val="both"/>
        <w:rPr>
          <w:sz w:val="22"/>
          <w:szCs w:val="24"/>
          <w:lang w:val="en-US"/>
        </w:rPr>
      </w:pPr>
      <w:r w:rsidRPr="001B576D">
        <w:rPr>
          <w:sz w:val="22"/>
          <w:szCs w:val="24"/>
          <w:lang w:val="en-US"/>
        </w:rPr>
        <w:t>the kinds of proceedings in which such non-money judgments are given; and</w:t>
      </w:r>
    </w:p>
    <w:p w14:paraId="48AA1737" w14:textId="77777777" w:rsidR="00FA2F88" w:rsidRPr="001B576D" w:rsidRDefault="00FA2F88" w:rsidP="00AC27FD">
      <w:pPr>
        <w:numPr>
          <w:ilvl w:val="0"/>
          <w:numId w:val="11"/>
        </w:numPr>
        <w:shd w:val="clear" w:color="auto" w:fill="FFFFFF"/>
        <w:tabs>
          <w:tab w:val="left" w:pos="826"/>
        </w:tabs>
        <w:spacing w:before="120"/>
        <w:ind w:left="432"/>
        <w:rPr>
          <w:sz w:val="22"/>
          <w:szCs w:val="24"/>
          <w:lang w:val="en-US"/>
        </w:rPr>
      </w:pPr>
      <w:r w:rsidRPr="001B576D">
        <w:rPr>
          <w:sz w:val="22"/>
          <w:szCs w:val="24"/>
          <w:lang w:val="en-US"/>
        </w:rPr>
        <w:t>the kinds of non-money judgments.</w:t>
      </w:r>
    </w:p>
    <w:p w14:paraId="404965A2" w14:textId="77777777" w:rsidR="00FA2F88" w:rsidRPr="001B576D" w:rsidRDefault="00FA2F88" w:rsidP="00AC27FD">
      <w:pPr>
        <w:shd w:val="clear" w:color="auto" w:fill="FFFFFF"/>
        <w:tabs>
          <w:tab w:val="left" w:pos="763"/>
        </w:tabs>
        <w:spacing w:before="120"/>
        <w:ind w:left="360"/>
        <w:rPr>
          <w:sz w:val="22"/>
        </w:rPr>
      </w:pPr>
      <w:r w:rsidRPr="001B576D">
        <w:rPr>
          <w:b/>
          <w:bCs/>
          <w:sz w:val="22"/>
          <w:szCs w:val="24"/>
          <w:lang w:val="en-US"/>
        </w:rPr>
        <w:t>(8)</w:t>
      </w:r>
      <w:r w:rsidRPr="001B576D">
        <w:rPr>
          <w:sz w:val="22"/>
          <w:szCs w:val="24"/>
          <w:lang w:val="en-US"/>
        </w:rPr>
        <w:tab/>
        <w:t>This Part does not apply to:</w:t>
      </w:r>
    </w:p>
    <w:p w14:paraId="5ACCCAB9" w14:textId="77777777" w:rsidR="00FA2F88" w:rsidRPr="001B576D" w:rsidRDefault="00FA2F88" w:rsidP="00AC27FD">
      <w:pPr>
        <w:numPr>
          <w:ilvl w:val="0"/>
          <w:numId w:val="12"/>
        </w:numPr>
        <w:shd w:val="clear" w:color="auto" w:fill="FFFFFF"/>
        <w:tabs>
          <w:tab w:val="left" w:pos="830"/>
        </w:tabs>
        <w:spacing w:before="120"/>
        <w:ind w:left="830" w:hanging="394"/>
        <w:jc w:val="both"/>
        <w:rPr>
          <w:sz w:val="22"/>
          <w:szCs w:val="24"/>
          <w:lang w:val="en-US"/>
        </w:rPr>
      </w:pPr>
      <w:r w:rsidRPr="001B576D">
        <w:rPr>
          <w:sz w:val="22"/>
          <w:szCs w:val="24"/>
          <w:lang w:val="en-US"/>
        </w:rPr>
        <w:t>a money judgment given by a superior court of a country before the day on which the regulations extend this Part in relation to that country; or</w:t>
      </w:r>
    </w:p>
    <w:p w14:paraId="7D89F0FF" w14:textId="77777777" w:rsidR="00FA2F88" w:rsidRPr="001B576D" w:rsidRDefault="00FA2F88" w:rsidP="00AC27FD">
      <w:pPr>
        <w:numPr>
          <w:ilvl w:val="0"/>
          <w:numId w:val="12"/>
        </w:numPr>
        <w:shd w:val="clear" w:color="auto" w:fill="FFFFFF"/>
        <w:tabs>
          <w:tab w:val="left" w:pos="830"/>
        </w:tabs>
        <w:spacing w:before="120"/>
        <w:ind w:left="830" w:hanging="394"/>
        <w:jc w:val="both"/>
        <w:rPr>
          <w:sz w:val="22"/>
          <w:szCs w:val="24"/>
          <w:lang w:val="en-US"/>
        </w:rPr>
      </w:pPr>
      <w:r w:rsidRPr="001B576D">
        <w:rPr>
          <w:sz w:val="22"/>
          <w:szCs w:val="24"/>
          <w:lang w:val="en-US"/>
        </w:rPr>
        <w:t>a money judgment given by an inferior court before the day on which the regulations extend this Part in relation to that court; or</w:t>
      </w:r>
    </w:p>
    <w:p w14:paraId="2FEF6604" w14:textId="77777777" w:rsidR="00FA2F88" w:rsidRPr="001B576D" w:rsidRDefault="00FA2F88" w:rsidP="00AC27FD">
      <w:pPr>
        <w:numPr>
          <w:ilvl w:val="0"/>
          <w:numId w:val="12"/>
        </w:numPr>
        <w:shd w:val="clear" w:color="auto" w:fill="FFFFFF"/>
        <w:tabs>
          <w:tab w:val="left" w:pos="830"/>
        </w:tabs>
        <w:spacing w:before="120"/>
        <w:ind w:left="830" w:hanging="394"/>
        <w:jc w:val="both"/>
        <w:rPr>
          <w:sz w:val="22"/>
          <w:szCs w:val="24"/>
          <w:lang w:val="en-US"/>
        </w:rPr>
      </w:pPr>
      <w:r w:rsidRPr="001B576D">
        <w:rPr>
          <w:sz w:val="22"/>
          <w:szCs w:val="24"/>
          <w:lang w:val="en-US"/>
        </w:rPr>
        <w:t>a non-money judgment of a particular kind given in a court in proceedings of a particular kind before the day on which the regulations apply this Part to non-money judgments of that kind given in that court in proceedings of that kind;</w:t>
      </w:r>
    </w:p>
    <w:p w14:paraId="0E297934" w14:textId="77777777" w:rsidR="00FA2F88" w:rsidRPr="001B576D" w:rsidRDefault="00FA2F88" w:rsidP="00AC27FD">
      <w:pPr>
        <w:shd w:val="clear" w:color="auto" w:fill="FFFFFF"/>
        <w:spacing w:before="120"/>
        <w:ind w:left="58"/>
        <w:rPr>
          <w:sz w:val="22"/>
        </w:rPr>
      </w:pPr>
      <w:r w:rsidRPr="001B576D">
        <w:rPr>
          <w:sz w:val="22"/>
          <w:szCs w:val="24"/>
          <w:lang w:val="en-US"/>
        </w:rPr>
        <w:t>unless:</w:t>
      </w:r>
    </w:p>
    <w:p w14:paraId="681B79E2" w14:textId="77777777" w:rsidR="00FA2F88" w:rsidRPr="001B576D" w:rsidRDefault="00FA2F88" w:rsidP="00AC27FD">
      <w:pPr>
        <w:numPr>
          <w:ilvl w:val="0"/>
          <w:numId w:val="13"/>
        </w:numPr>
        <w:shd w:val="clear" w:color="auto" w:fill="FFFFFF"/>
        <w:tabs>
          <w:tab w:val="left" w:pos="830"/>
        </w:tabs>
        <w:spacing w:before="120"/>
        <w:ind w:left="830" w:hanging="394"/>
        <w:jc w:val="both"/>
        <w:rPr>
          <w:sz w:val="22"/>
          <w:szCs w:val="24"/>
          <w:lang w:val="en-US"/>
        </w:rPr>
      </w:pPr>
      <w:r w:rsidRPr="001B576D">
        <w:rPr>
          <w:sz w:val="22"/>
          <w:szCs w:val="24"/>
          <w:lang w:val="en-US"/>
        </w:rPr>
        <w:t>the judgment was given by a court of New Zealand or the United Kingdom; or</w:t>
      </w:r>
    </w:p>
    <w:p w14:paraId="011FC393" w14:textId="77777777" w:rsidR="00FA2F88" w:rsidRPr="001B576D" w:rsidRDefault="00FA2F88" w:rsidP="00AC27FD">
      <w:pPr>
        <w:numPr>
          <w:ilvl w:val="0"/>
          <w:numId w:val="13"/>
        </w:numPr>
        <w:shd w:val="clear" w:color="auto" w:fill="FFFFFF"/>
        <w:tabs>
          <w:tab w:val="left" w:pos="830"/>
        </w:tabs>
        <w:spacing w:before="120"/>
        <w:ind w:left="830" w:hanging="394"/>
        <w:jc w:val="both"/>
        <w:rPr>
          <w:sz w:val="22"/>
          <w:szCs w:val="24"/>
          <w:lang w:val="en-US"/>
        </w:rPr>
      </w:pPr>
      <w:r w:rsidRPr="001B576D">
        <w:rPr>
          <w:sz w:val="22"/>
          <w:szCs w:val="24"/>
          <w:lang w:val="en-US"/>
        </w:rPr>
        <w:t>the judgment was, immediately before that day, registrable in the Supreme Court of a State or Territory under a law of that State or Territory.</w:t>
      </w:r>
    </w:p>
    <w:p w14:paraId="3A9E842B" w14:textId="77777777" w:rsidR="00FA2F88" w:rsidRPr="001B576D" w:rsidRDefault="00FA2F88" w:rsidP="00AC27FD">
      <w:pPr>
        <w:shd w:val="clear" w:color="auto" w:fill="FFFFFF"/>
        <w:tabs>
          <w:tab w:val="left" w:pos="763"/>
        </w:tabs>
        <w:spacing w:before="120"/>
        <w:ind w:firstLine="360"/>
        <w:jc w:val="both"/>
        <w:rPr>
          <w:sz w:val="22"/>
        </w:rPr>
      </w:pPr>
      <w:r w:rsidRPr="001B576D">
        <w:rPr>
          <w:b/>
          <w:bCs/>
          <w:sz w:val="22"/>
          <w:szCs w:val="24"/>
          <w:lang w:val="en-US"/>
        </w:rPr>
        <w:t>(9)</w:t>
      </w:r>
      <w:r w:rsidRPr="001B576D">
        <w:rPr>
          <w:sz w:val="22"/>
          <w:szCs w:val="24"/>
          <w:lang w:val="en-US"/>
        </w:rPr>
        <w:tab/>
        <w:t>This Part does not apply to a judgment given by a superior</w:t>
      </w:r>
      <w:r w:rsidR="00AC27FD" w:rsidRPr="001B576D">
        <w:rPr>
          <w:sz w:val="22"/>
          <w:szCs w:val="24"/>
          <w:lang w:val="en-US"/>
        </w:rPr>
        <w:t xml:space="preserve"> </w:t>
      </w:r>
      <w:r w:rsidRPr="001B576D">
        <w:rPr>
          <w:sz w:val="22"/>
          <w:szCs w:val="24"/>
          <w:lang w:val="en-US"/>
        </w:rPr>
        <w:t>court on appeal from a judgment given by an inferior court, unless the</w:t>
      </w:r>
      <w:r w:rsidR="00AC27FD" w:rsidRPr="001B576D">
        <w:rPr>
          <w:sz w:val="22"/>
          <w:szCs w:val="24"/>
          <w:lang w:val="en-US"/>
        </w:rPr>
        <w:t xml:space="preserve"> </w:t>
      </w:r>
      <w:r w:rsidRPr="001B576D">
        <w:rPr>
          <w:sz w:val="22"/>
          <w:szCs w:val="24"/>
          <w:lang w:val="en-US"/>
        </w:rPr>
        <w:t>judgment of the inferior court is a judgment to which this Part applies.</w:t>
      </w:r>
    </w:p>
    <w:p w14:paraId="6E412E13" w14:textId="6335FB76" w:rsidR="00FA2F88" w:rsidRPr="001B576D" w:rsidRDefault="00FA2F88" w:rsidP="00AC27FD">
      <w:pPr>
        <w:shd w:val="clear" w:color="auto" w:fill="FFFFFF"/>
        <w:tabs>
          <w:tab w:val="left" w:pos="917"/>
        </w:tabs>
        <w:spacing w:before="120"/>
        <w:ind w:left="62" w:firstLine="346"/>
        <w:jc w:val="both"/>
        <w:rPr>
          <w:sz w:val="22"/>
        </w:rPr>
      </w:pPr>
      <w:r w:rsidRPr="001B576D">
        <w:rPr>
          <w:b/>
          <w:bCs/>
          <w:sz w:val="22"/>
          <w:szCs w:val="24"/>
          <w:lang w:val="en-US"/>
        </w:rPr>
        <w:t>(10)</w:t>
      </w:r>
      <w:r w:rsidRPr="001B576D">
        <w:rPr>
          <w:sz w:val="22"/>
          <w:szCs w:val="24"/>
          <w:lang w:val="en-US"/>
        </w:rPr>
        <w:tab/>
        <w:t>This Part does not apply to a judgment given in a proceeding,</w:t>
      </w:r>
      <w:r w:rsidR="00AC27FD" w:rsidRPr="001B576D">
        <w:rPr>
          <w:sz w:val="22"/>
          <w:szCs w:val="24"/>
          <w:lang w:val="en-US"/>
        </w:rPr>
        <w:t xml:space="preserve"> </w:t>
      </w:r>
      <w:r w:rsidRPr="001B576D">
        <w:rPr>
          <w:sz w:val="22"/>
          <w:szCs w:val="24"/>
          <w:lang w:val="en-US"/>
        </w:rPr>
        <w:t>or a part of a proceeding, in which a matter for determination arises</w:t>
      </w:r>
      <w:r w:rsidR="00AC27FD" w:rsidRPr="001B576D">
        <w:rPr>
          <w:sz w:val="22"/>
          <w:szCs w:val="24"/>
          <w:lang w:val="en-US"/>
        </w:rPr>
        <w:t xml:space="preserve"> </w:t>
      </w:r>
      <w:r w:rsidRPr="001B576D">
        <w:rPr>
          <w:sz w:val="22"/>
          <w:szCs w:val="24"/>
          <w:lang w:val="en-US"/>
        </w:rPr>
        <w:t xml:space="preserve">under section </w:t>
      </w:r>
      <w:r w:rsidRPr="001B576D">
        <w:rPr>
          <w:smallCaps/>
          <w:sz w:val="22"/>
          <w:szCs w:val="24"/>
          <w:lang w:val="en-US"/>
        </w:rPr>
        <w:t xml:space="preserve">36a, </w:t>
      </w:r>
      <w:r w:rsidRPr="001B576D">
        <w:rPr>
          <w:sz w:val="22"/>
          <w:szCs w:val="24"/>
          <w:lang w:val="en-US"/>
        </w:rPr>
        <w:t>98</w:t>
      </w:r>
      <w:r w:rsidR="009C2C98">
        <w:rPr>
          <w:smallCaps/>
          <w:sz w:val="22"/>
          <w:szCs w:val="24"/>
          <w:lang w:val="en-US"/>
        </w:rPr>
        <w:t>h</w:t>
      </w:r>
      <w:r w:rsidRPr="001B576D">
        <w:rPr>
          <w:sz w:val="22"/>
          <w:szCs w:val="24"/>
          <w:lang w:val="en-US"/>
        </w:rPr>
        <w:t xml:space="preserve"> or </w:t>
      </w:r>
      <w:r w:rsidRPr="001B576D">
        <w:rPr>
          <w:smallCaps/>
          <w:sz w:val="22"/>
          <w:szCs w:val="24"/>
          <w:lang w:val="en-US"/>
        </w:rPr>
        <w:t xml:space="preserve">99a </w:t>
      </w:r>
      <w:r w:rsidRPr="001B576D">
        <w:rPr>
          <w:sz w:val="22"/>
          <w:szCs w:val="24"/>
          <w:lang w:val="en-US"/>
        </w:rPr>
        <w:t>of the Commerce Act 1986 of New</w:t>
      </w:r>
      <w:r w:rsidR="00AC27FD" w:rsidRPr="001B576D">
        <w:rPr>
          <w:sz w:val="22"/>
          <w:szCs w:val="24"/>
          <w:lang w:val="en-US"/>
        </w:rPr>
        <w:t xml:space="preserve"> </w:t>
      </w:r>
      <w:r w:rsidRPr="001B576D">
        <w:rPr>
          <w:sz w:val="22"/>
          <w:szCs w:val="24"/>
          <w:lang w:val="en-US"/>
        </w:rPr>
        <w:t>Zealand.</w:t>
      </w:r>
    </w:p>
    <w:p w14:paraId="55918D01" w14:textId="77777777" w:rsidR="00FA2F88" w:rsidRPr="001B576D" w:rsidRDefault="00FA2F88" w:rsidP="00AC27FD">
      <w:pPr>
        <w:shd w:val="clear" w:color="auto" w:fill="FFFFFF"/>
        <w:spacing w:before="120"/>
        <w:ind w:left="62"/>
        <w:rPr>
          <w:sz w:val="22"/>
        </w:rPr>
      </w:pPr>
      <w:r w:rsidRPr="001B576D">
        <w:rPr>
          <w:b/>
          <w:bCs/>
          <w:sz w:val="22"/>
          <w:szCs w:val="24"/>
          <w:lang w:val="en-US"/>
        </w:rPr>
        <w:t>Application for, and effect of, registration of foreign judgments</w:t>
      </w:r>
    </w:p>
    <w:p w14:paraId="4BDB542D" w14:textId="77777777" w:rsidR="00FA2F88" w:rsidRPr="001B576D" w:rsidRDefault="00FA2F88" w:rsidP="00AC27FD">
      <w:pPr>
        <w:shd w:val="clear" w:color="auto" w:fill="FFFFFF"/>
        <w:spacing w:before="120"/>
        <w:ind w:left="72" w:firstLine="336"/>
        <w:jc w:val="both"/>
        <w:rPr>
          <w:sz w:val="22"/>
        </w:rPr>
      </w:pPr>
      <w:r w:rsidRPr="001B576D">
        <w:rPr>
          <w:b/>
          <w:bCs/>
          <w:sz w:val="22"/>
          <w:szCs w:val="24"/>
          <w:lang w:val="en-US"/>
        </w:rPr>
        <w:t xml:space="preserve">6. (1) </w:t>
      </w:r>
      <w:r w:rsidRPr="001B576D">
        <w:rPr>
          <w:sz w:val="22"/>
          <w:szCs w:val="24"/>
          <w:lang w:val="en-US"/>
        </w:rPr>
        <w:t>A judgment creditor under a judgment to which this Part applies may apply to the appropriate court at any time within 6 years after:</w:t>
      </w:r>
    </w:p>
    <w:p w14:paraId="38392302" w14:textId="77777777" w:rsidR="00FA2F88" w:rsidRPr="001B576D" w:rsidRDefault="00FA2F88" w:rsidP="00AC27FD">
      <w:pPr>
        <w:shd w:val="clear" w:color="auto" w:fill="FFFFFF"/>
        <w:spacing w:before="120"/>
        <w:ind w:left="72" w:firstLine="336"/>
        <w:jc w:val="both"/>
        <w:rPr>
          <w:sz w:val="22"/>
        </w:rPr>
        <w:sectPr w:rsidR="00FA2F88" w:rsidRPr="001B576D" w:rsidSect="00AC27FD">
          <w:pgSz w:w="12240" w:h="15840"/>
          <w:pgMar w:top="1440" w:right="1440" w:bottom="1440" w:left="1440" w:header="720" w:footer="720" w:gutter="0"/>
          <w:cols w:space="60"/>
          <w:noEndnote/>
          <w:docGrid w:linePitch="272"/>
        </w:sectPr>
      </w:pPr>
    </w:p>
    <w:p w14:paraId="0300C358" w14:textId="77777777" w:rsidR="00FA2F88" w:rsidRPr="001B576D" w:rsidRDefault="00FA2F88" w:rsidP="00AC27FD">
      <w:pPr>
        <w:numPr>
          <w:ilvl w:val="0"/>
          <w:numId w:val="14"/>
        </w:numPr>
        <w:shd w:val="clear" w:color="auto" w:fill="FFFFFF"/>
        <w:tabs>
          <w:tab w:val="left" w:pos="787"/>
        </w:tabs>
        <w:spacing w:before="120"/>
        <w:ind w:left="398"/>
        <w:rPr>
          <w:sz w:val="22"/>
          <w:szCs w:val="24"/>
          <w:lang w:val="en-US"/>
        </w:rPr>
      </w:pPr>
      <w:r w:rsidRPr="001B576D">
        <w:rPr>
          <w:sz w:val="22"/>
          <w:szCs w:val="24"/>
          <w:lang w:val="en-US"/>
        </w:rPr>
        <w:lastRenderedPageBreak/>
        <w:t>the date of the judgment; or</w:t>
      </w:r>
    </w:p>
    <w:p w14:paraId="4F52C29C" w14:textId="77777777" w:rsidR="00FA2F88" w:rsidRPr="001B576D" w:rsidRDefault="00FA2F88" w:rsidP="00AC27FD">
      <w:pPr>
        <w:numPr>
          <w:ilvl w:val="0"/>
          <w:numId w:val="14"/>
        </w:numPr>
        <w:shd w:val="clear" w:color="auto" w:fill="FFFFFF"/>
        <w:tabs>
          <w:tab w:val="left" w:pos="787"/>
        </w:tabs>
        <w:spacing w:before="120"/>
        <w:ind w:left="787" w:hanging="389"/>
        <w:jc w:val="both"/>
        <w:rPr>
          <w:sz w:val="22"/>
          <w:szCs w:val="24"/>
          <w:lang w:val="en-US"/>
        </w:rPr>
      </w:pPr>
      <w:r w:rsidRPr="001B576D">
        <w:rPr>
          <w:sz w:val="22"/>
          <w:szCs w:val="24"/>
          <w:lang w:val="en-US"/>
        </w:rPr>
        <w:t>where there have been proceedings by way of appeal against the judgment, the date of the last judgment in those proceedings;</w:t>
      </w:r>
    </w:p>
    <w:p w14:paraId="3500CAFE" w14:textId="77777777" w:rsidR="00FA2F88" w:rsidRPr="001B576D" w:rsidRDefault="00FA2F88" w:rsidP="00AC27FD">
      <w:pPr>
        <w:shd w:val="clear" w:color="auto" w:fill="FFFFFF"/>
        <w:spacing w:before="120"/>
        <w:ind w:left="14"/>
        <w:rPr>
          <w:sz w:val="22"/>
        </w:rPr>
      </w:pPr>
      <w:r w:rsidRPr="001B576D">
        <w:rPr>
          <w:sz w:val="22"/>
          <w:szCs w:val="24"/>
          <w:lang w:val="en-US"/>
        </w:rPr>
        <w:t>to have the judgment registered in the court.</w:t>
      </w:r>
    </w:p>
    <w:p w14:paraId="7A784777" w14:textId="77777777" w:rsidR="00FA2F88" w:rsidRPr="001B576D" w:rsidRDefault="00FA2F88" w:rsidP="00AC27FD">
      <w:pPr>
        <w:shd w:val="clear" w:color="auto" w:fill="FFFFFF"/>
        <w:tabs>
          <w:tab w:val="left" w:pos="739"/>
        </w:tabs>
        <w:spacing w:before="120"/>
        <w:ind w:left="350"/>
        <w:rPr>
          <w:sz w:val="22"/>
        </w:rPr>
      </w:pPr>
      <w:r w:rsidRPr="001B576D">
        <w:rPr>
          <w:b/>
          <w:bCs/>
          <w:sz w:val="22"/>
          <w:szCs w:val="24"/>
          <w:lang w:val="en-US"/>
        </w:rPr>
        <w:t>(2)</w:t>
      </w:r>
      <w:r w:rsidRPr="001B576D">
        <w:rPr>
          <w:sz w:val="22"/>
          <w:szCs w:val="24"/>
          <w:lang w:val="en-US"/>
        </w:rPr>
        <w:tab/>
        <w:t>For the purposes of subsection (1), the appropriate court is:</w:t>
      </w:r>
    </w:p>
    <w:p w14:paraId="735A8E39" w14:textId="77777777" w:rsidR="00FA2F88" w:rsidRPr="001B576D" w:rsidRDefault="00FA2F88" w:rsidP="00AC27FD">
      <w:pPr>
        <w:numPr>
          <w:ilvl w:val="0"/>
          <w:numId w:val="15"/>
        </w:numPr>
        <w:shd w:val="clear" w:color="auto" w:fill="FFFFFF"/>
        <w:tabs>
          <w:tab w:val="left" w:pos="792"/>
        </w:tabs>
        <w:spacing w:before="120"/>
        <w:ind w:left="792" w:hanging="394"/>
        <w:jc w:val="both"/>
        <w:rPr>
          <w:sz w:val="22"/>
          <w:szCs w:val="24"/>
          <w:lang w:val="en-US"/>
        </w:rPr>
      </w:pPr>
      <w:r w:rsidRPr="001B576D">
        <w:rPr>
          <w:sz w:val="22"/>
          <w:szCs w:val="24"/>
          <w:lang w:val="en-US"/>
        </w:rPr>
        <w:t xml:space="preserve">if the judgment is a money judgment and was given in proceedings in which a matter for determination arises under the Commerce Act 1986 of New Zealand (other than proceedings in which a matter for determination arises under section </w:t>
      </w:r>
      <w:r w:rsidRPr="001B576D">
        <w:rPr>
          <w:smallCaps/>
          <w:sz w:val="22"/>
          <w:szCs w:val="24"/>
          <w:lang w:val="en-US"/>
        </w:rPr>
        <w:t xml:space="preserve">36a, 98h </w:t>
      </w:r>
      <w:r w:rsidRPr="001B576D">
        <w:rPr>
          <w:sz w:val="22"/>
          <w:szCs w:val="24"/>
          <w:lang w:val="en-US"/>
        </w:rPr>
        <w:t xml:space="preserve">or </w:t>
      </w:r>
      <w:r w:rsidRPr="001B576D">
        <w:rPr>
          <w:smallCaps/>
          <w:sz w:val="22"/>
          <w:szCs w:val="24"/>
          <w:lang w:val="en-US"/>
        </w:rPr>
        <w:t xml:space="preserve">99a </w:t>
      </w:r>
      <w:r w:rsidRPr="001B576D">
        <w:rPr>
          <w:sz w:val="22"/>
          <w:szCs w:val="24"/>
          <w:lang w:val="en-US"/>
        </w:rPr>
        <w:t>of that Act)</w:t>
      </w:r>
      <w:r w:rsidRPr="001B576D">
        <w:rPr>
          <w:rFonts w:eastAsia="Times New Roman"/>
          <w:sz w:val="22"/>
          <w:szCs w:val="24"/>
          <w:lang w:val="en-US"/>
        </w:rPr>
        <w:t>—the Federal Court of Australia or the Supreme Court of a State or Territory; or</w:t>
      </w:r>
    </w:p>
    <w:p w14:paraId="740F136B" w14:textId="77777777" w:rsidR="00FA2F88" w:rsidRPr="001B576D" w:rsidRDefault="00FA2F88" w:rsidP="00AC27FD">
      <w:pPr>
        <w:numPr>
          <w:ilvl w:val="0"/>
          <w:numId w:val="15"/>
        </w:numPr>
        <w:shd w:val="clear" w:color="auto" w:fill="FFFFFF"/>
        <w:tabs>
          <w:tab w:val="left" w:pos="792"/>
        </w:tabs>
        <w:spacing w:before="120"/>
        <w:ind w:left="792" w:hanging="394"/>
        <w:jc w:val="both"/>
        <w:rPr>
          <w:sz w:val="22"/>
          <w:szCs w:val="24"/>
          <w:lang w:val="en-US"/>
        </w:rPr>
      </w:pPr>
      <w:r w:rsidRPr="001B576D">
        <w:rPr>
          <w:sz w:val="22"/>
          <w:szCs w:val="24"/>
          <w:lang w:val="en-US"/>
        </w:rPr>
        <w:t>if the judgment is not a money judgment and was given in such proceedings</w:t>
      </w:r>
      <w:r w:rsidRPr="001B576D">
        <w:rPr>
          <w:rFonts w:eastAsia="Times New Roman"/>
          <w:sz w:val="22"/>
          <w:szCs w:val="24"/>
          <w:lang w:val="en-US"/>
        </w:rPr>
        <w:t>—the Federal Court of Australia; or</w:t>
      </w:r>
    </w:p>
    <w:p w14:paraId="0168F3AD" w14:textId="77777777" w:rsidR="00FA2F88" w:rsidRPr="001B576D" w:rsidRDefault="00FA2F88" w:rsidP="00AC27FD">
      <w:pPr>
        <w:numPr>
          <w:ilvl w:val="0"/>
          <w:numId w:val="15"/>
        </w:numPr>
        <w:shd w:val="clear" w:color="auto" w:fill="FFFFFF"/>
        <w:tabs>
          <w:tab w:val="left" w:pos="792"/>
        </w:tabs>
        <w:spacing w:before="120"/>
        <w:ind w:left="398"/>
        <w:rPr>
          <w:sz w:val="22"/>
          <w:szCs w:val="24"/>
          <w:lang w:val="en-US"/>
        </w:rPr>
      </w:pPr>
      <w:r w:rsidRPr="001B576D">
        <w:rPr>
          <w:sz w:val="22"/>
          <w:szCs w:val="24"/>
          <w:lang w:val="en-US"/>
        </w:rPr>
        <w:t>in any other case</w:t>
      </w:r>
      <w:r w:rsidRPr="001B576D">
        <w:rPr>
          <w:rFonts w:eastAsia="Times New Roman"/>
          <w:sz w:val="22"/>
          <w:szCs w:val="24"/>
          <w:lang w:val="en-US"/>
        </w:rPr>
        <w:t>—the Supreme Court of a State or Territory.</w:t>
      </w:r>
    </w:p>
    <w:p w14:paraId="3258D471" w14:textId="77777777" w:rsidR="00FA2F88" w:rsidRPr="001B576D" w:rsidRDefault="00FA2F88" w:rsidP="00AC27FD">
      <w:pPr>
        <w:numPr>
          <w:ilvl w:val="0"/>
          <w:numId w:val="16"/>
        </w:numPr>
        <w:shd w:val="clear" w:color="auto" w:fill="FFFFFF"/>
        <w:tabs>
          <w:tab w:val="left" w:pos="739"/>
        </w:tabs>
        <w:spacing w:before="120"/>
        <w:ind w:firstLine="350"/>
        <w:jc w:val="both"/>
        <w:rPr>
          <w:sz w:val="22"/>
          <w:szCs w:val="24"/>
          <w:lang w:val="en-US"/>
        </w:rPr>
      </w:pPr>
      <w:r w:rsidRPr="001B576D">
        <w:rPr>
          <w:sz w:val="22"/>
          <w:szCs w:val="24"/>
          <w:lang w:val="en-US"/>
        </w:rPr>
        <w:t>Subject to this Act and to proof of the matters prescribed by the applicable Rules of Court, if an application is made under this section, the Supreme Court of a State or Territory or the Federal Court of Australia is to order the judgment to be registered.</w:t>
      </w:r>
    </w:p>
    <w:p w14:paraId="14DACD6B" w14:textId="77777777" w:rsidR="00FA2F88" w:rsidRPr="001B576D" w:rsidRDefault="00FA2F88" w:rsidP="00AC27FD">
      <w:pPr>
        <w:numPr>
          <w:ilvl w:val="0"/>
          <w:numId w:val="16"/>
        </w:numPr>
        <w:shd w:val="clear" w:color="auto" w:fill="FFFFFF"/>
        <w:tabs>
          <w:tab w:val="left" w:pos="739"/>
        </w:tabs>
        <w:spacing w:before="120"/>
        <w:ind w:firstLine="350"/>
        <w:jc w:val="both"/>
        <w:rPr>
          <w:b/>
          <w:bCs/>
          <w:sz w:val="22"/>
          <w:szCs w:val="24"/>
          <w:lang w:val="en-US"/>
        </w:rPr>
      </w:pPr>
      <w:r w:rsidRPr="001B576D">
        <w:rPr>
          <w:sz w:val="22"/>
          <w:szCs w:val="24"/>
          <w:lang w:val="en-US"/>
        </w:rPr>
        <w:t>The court’s order must state the period within which an application may be made under section 7 to have the registration of the judgment set aside.</w:t>
      </w:r>
    </w:p>
    <w:p w14:paraId="29074319" w14:textId="77777777" w:rsidR="00FA2F88" w:rsidRPr="001B576D" w:rsidRDefault="00FA2F88" w:rsidP="00AC27FD">
      <w:pPr>
        <w:numPr>
          <w:ilvl w:val="0"/>
          <w:numId w:val="16"/>
        </w:numPr>
        <w:shd w:val="clear" w:color="auto" w:fill="FFFFFF"/>
        <w:tabs>
          <w:tab w:val="left" w:pos="739"/>
        </w:tabs>
        <w:spacing w:before="120"/>
        <w:ind w:firstLine="350"/>
        <w:jc w:val="both"/>
        <w:rPr>
          <w:b/>
          <w:bCs/>
          <w:sz w:val="22"/>
          <w:szCs w:val="24"/>
          <w:lang w:val="en-US"/>
        </w:rPr>
      </w:pPr>
      <w:r w:rsidRPr="001B576D">
        <w:rPr>
          <w:sz w:val="22"/>
          <w:szCs w:val="24"/>
          <w:lang w:val="en-US"/>
        </w:rPr>
        <w:t>The court may, by order, extend the period within which such an application may be made.</w:t>
      </w:r>
    </w:p>
    <w:p w14:paraId="16A5E147" w14:textId="77777777" w:rsidR="00FA2F88" w:rsidRPr="001B576D" w:rsidRDefault="00FA2F88" w:rsidP="00AC27FD">
      <w:pPr>
        <w:numPr>
          <w:ilvl w:val="0"/>
          <w:numId w:val="16"/>
        </w:numPr>
        <w:shd w:val="clear" w:color="auto" w:fill="FFFFFF"/>
        <w:tabs>
          <w:tab w:val="left" w:pos="739"/>
        </w:tabs>
        <w:spacing w:before="120"/>
        <w:ind w:firstLine="350"/>
        <w:jc w:val="both"/>
        <w:rPr>
          <w:b/>
          <w:bCs/>
          <w:sz w:val="22"/>
          <w:szCs w:val="24"/>
          <w:lang w:val="en-US"/>
        </w:rPr>
      </w:pPr>
      <w:r w:rsidRPr="001B576D">
        <w:rPr>
          <w:sz w:val="22"/>
          <w:szCs w:val="24"/>
          <w:lang w:val="en-US"/>
        </w:rPr>
        <w:t>A judgment is not to be registered if at the date of the application:</w:t>
      </w:r>
    </w:p>
    <w:p w14:paraId="74C00BB0" w14:textId="77777777" w:rsidR="00FA2F88" w:rsidRPr="001B576D" w:rsidRDefault="00FA2F88" w:rsidP="00AC27FD">
      <w:pPr>
        <w:numPr>
          <w:ilvl w:val="0"/>
          <w:numId w:val="17"/>
        </w:numPr>
        <w:shd w:val="clear" w:color="auto" w:fill="FFFFFF"/>
        <w:tabs>
          <w:tab w:val="left" w:pos="802"/>
        </w:tabs>
        <w:spacing w:before="120"/>
        <w:ind w:left="403"/>
        <w:rPr>
          <w:sz w:val="22"/>
          <w:szCs w:val="24"/>
          <w:lang w:val="en-US"/>
        </w:rPr>
      </w:pPr>
      <w:r w:rsidRPr="001B576D">
        <w:rPr>
          <w:sz w:val="22"/>
          <w:szCs w:val="24"/>
          <w:lang w:val="en-US"/>
        </w:rPr>
        <w:t>it has been wholly satisfied; or</w:t>
      </w:r>
    </w:p>
    <w:p w14:paraId="068D4B8D" w14:textId="77777777" w:rsidR="00FA2F88" w:rsidRPr="001B576D" w:rsidRDefault="00FA2F88" w:rsidP="00AC27FD">
      <w:pPr>
        <w:numPr>
          <w:ilvl w:val="0"/>
          <w:numId w:val="17"/>
        </w:numPr>
        <w:shd w:val="clear" w:color="auto" w:fill="FFFFFF"/>
        <w:tabs>
          <w:tab w:val="left" w:pos="802"/>
        </w:tabs>
        <w:spacing w:before="120"/>
        <w:ind w:left="403"/>
        <w:rPr>
          <w:sz w:val="22"/>
          <w:szCs w:val="24"/>
          <w:lang w:val="en-US"/>
        </w:rPr>
      </w:pPr>
      <w:r w:rsidRPr="001B576D">
        <w:rPr>
          <w:sz w:val="22"/>
          <w:szCs w:val="24"/>
          <w:lang w:val="en-US"/>
        </w:rPr>
        <w:t>it could not be enforced in the country of the original court.</w:t>
      </w:r>
    </w:p>
    <w:p w14:paraId="75980B9A" w14:textId="77777777" w:rsidR="00FA2F88" w:rsidRPr="001B576D" w:rsidRDefault="00FA2F88" w:rsidP="00AC27FD">
      <w:pPr>
        <w:shd w:val="clear" w:color="auto" w:fill="FFFFFF"/>
        <w:tabs>
          <w:tab w:val="left" w:pos="739"/>
        </w:tabs>
        <w:spacing w:before="120"/>
        <w:ind w:left="350"/>
        <w:rPr>
          <w:sz w:val="22"/>
        </w:rPr>
      </w:pPr>
      <w:r w:rsidRPr="001B576D">
        <w:rPr>
          <w:b/>
          <w:bCs/>
          <w:sz w:val="22"/>
          <w:szCs w:val="24"/>
          <w:lang w:val="en-US"/>
        </w:rPr>
        <w:t>(7)</w:t>
      </w:r>
      <w:r w:rsidRPr="001B576D">
        <w:rPr>
          <w:sz w:val="22"/>
          <w:szCs w:val="24"/>
          <w:lang w:val="en-US"/>
        </w:rPr>
        <w:tab/>
        <w:t>Subject to sections 7 and 14:</w:t>
      </w:r>
    </w:p>
    <w:p w14:paraId="650219AA" w14:textId="77777777" w:rsidR="00FA2F88" w:rsidRPr="001B576D" w:rsidRDefault="00FA2F88" w:rsidP="00AC27FD">
      <w:pPr>
        <w:numPr>
          <w:ilvl w:val="0"/>
          <w:numId w:val="18"/>
        </w:numPr>
        <w:shd w:val="clear" w:color="auto" w:fill="FFFFFF"/>
        <w:tabs>
          <w:tab w:val="left" w:pos="792"/>
        </w:tabs>
        <w:spacing w:before="120"/>
        <w:ind w:left="792" w:hanging="398"/>
        <w:jc w:val="both"/>
        <w:rPr>
          <w:sz w:val="22"/>
          <w:szCs w:val="24"/>
          <w:lang w:val="en-US"/>
        </w:rPr>
      </w:pPr>
      <w:r w:rsidRPr="001B576D">
        <w:rPr>
          <w:sz w:val="22"/>
          <w:szCs w:val="24"/>
          <w:lang w:val="en-US"/>
        </w:rPr>
        <w:t>a registered judgment has, for the purposes of enforcement, the same force and effect; and</w:t>
      </w:r>
    </w:p>
    <w:p w14:paraId="1C9F7F61" w14:textId="77777777" w:rsidR="00FA2F88" w:rsidRPr="001B576D" w:rsidRDefault="00FA2F88" w:rsidP="00AC27FD">
      <w:pPr>
        <w:numPr>
          <w:ilvl w:val="0"/>
          <w:numId w:val="18"/>
        </w:numPr>
        <w:shd w:val="clear" w:color="auto" w:fill="FFFFFF"/>
        <w:tabs>
          <w:tab w:val="left" w:pos="792"/>
        </w:tabs>
        <w:spacing w:before="120"/>
        <w:ind w:left="394"/>
        <w:rPr>
          <w:sz w:val="22"/>
          <w:szCs w:val="24"/>
          <w:lang w:val="en-US"/>
        </w:rPr>
      </w:pPr>
      <w:r w:rsidRPr="001B576D">
        <w:rPr>
          <w:sz w:val="22"/>
          <w:szCs w:val="24"/>
          <w:lang w:val="en-US"/>
        </w:rPr>
        <w:t>proceedings may be taken on a registered judgment; and</w:t>
      </w:r>
    </w:p>
    <w:p w14:paraId="2DE65FF1" w14:textId="77777777" w:rsidR="00FA2F88" w:rsidRPr="001B576D" w:rsidRDefault="00FA2F88" w:rsidP="00AC27FD">
      <w:pPr>
        <w:numPr>
          <w:ilvl w:val="0"/>
          <w:numId w:val="18"/>
        </w:numPr>
        <w:shd w:val="clear" w:color="auto" w:fill="FFFFFF"/>
        <w:tabs>
          <w:tab w:val="left" w:pos="792"/>
        </w:tabs>
        <w:spacing w:before="120"/>
        <w:ind w:left="792" w:hanging="398"/>
        <w:jc w:val="both"/>
        <w:rPr>
          <w:sz w:val="22"/>
          <w:szCs w:val="24"/>
          <w:lang w:val="en-US"/>
        </w:rPr>
      </w:pPr>
      <w:r w:rsidRPr="001B576D">
        <w:rPr>
          <w:sz w:val="22"/>
          <w:szCs w:val="24"/>
          <w:lang w:val="en-US"/>
        </w:rPr>
        <w:t>the amount for which a judgment is registered carries interest; and</w:t>
      </w:r>
    </w:p>
    <w:p w14:paraId="79FB60C3" w14:textId="77777777" w:rsidR="00FA2F88" w:rsidRPr="001B576D" w:rsidRDefault="00FA2F88" w:rsidP="00AC27FD">
      <w:pPr>
        <w:numPr>
          <w:ilvl w:val="0"/>
          <w:numId w:val="18"/>
        </w:numPr>
        <w:shd w:val="clear" w:color="auto" w:fill="FFFFFF"/>
        <w:tabs>
          <w:tab w:val="left" w:pos="792"/>
        </w:tabs>
        <w:spacing w:before="120"/>
        <w:ind w:left="792" w:hanging="398"/>
        <w:jc w:val="both"/>
        <w:rPr>
          <w:sz w:val="22"/>
          <w:szCs w:val="24"/>
          <w:lang w:val="en-US"/>
        </w:rPr>
      </w:pPr>
      <w:r w:rsidRPr="001B576D">
        <w:rPr>
          <w:sz w:val="22"/>
          <w:szCs w:val="24"/>
          <w:lang w:val="en-US"/>
        </w:rPr>
        <w:t>the registering court has the same control over the enforcement of a registered judgment;</w:t>
      </w:r>
    </w:p>
    <w:p w14:paraId="3BBC0C3B" w14:textId="77777777" w:rsidR="00FA2F88" w:rsidRPr="001B576D" w:rsidRDefault="00FA2F88" w:rsidP="00AC27FD">
      <w:pPr>
        <w:shd w:val="clear" w:color="auto" w:fill="FFFFFF"/>
        <w:spacing w:before="120"/>
        <w:ind w:left="24"/>
        <w:rPr>
          <w:sz w:val="22"/>
        </w:rPr>
      </w:pPr>
      <w:r w:rsidRPr="001B576D">
        <w:rPr>
          <w:sz w:val="22"/>
          <w:szCs w:val="24"/>
          <w:lang w:val="en-US"/>
        </w:rPr>
        <w:t>as if the judgment had been originally given in the court in which it is registered and entered on the date of registration.</w:t>
      </w:r>
    </w:p>
    <w:p w14:paraId="382E02C9" w14:textId="77777777" w:rsidR="00FA2F88" w:rsidRPr="001B576D" w:rsidRDefault="00FA2F88" w:rsidP="00AC27FD">
      <w:pPr>
        <w:shd w:val="clear" w:color="auto" w:fill="FFFFFF"/>
        <w:tabs>
          <w:tab w:val="left" w:pos="739"/>
        </w:tabs>
        <w:spacing w:before="120"/>
        <w:jc w:val="both"/>
        <w:rPr>
          <w:sz w:val="22"/>
        </w:rPr>
      </w:pPr>
      <w:r w:rsidRPr="001B576D">
        <w:rPr>
          <w:b/>
          <w:bCs/>
          <w:sz w:val="22"/>
          <w:szCs w:val="24"/>
          <w:lang w:val="en-US"/>
        </w:rPr>
        <w:t>(8)</w:t>
      </w:r>
      <w:r w:rsidRPr="001B576D">
        <w:rPr>
          <w:sz w:val="22"/>
          <w:szCs w:val="24"/>
          <w:lang w:val="en-US"/>
        </w:rPr>
        <w:tab/>
        <w:t>A judgment registered under this section in the Supreme Court</w:t>
      </w:r>
      <w:r w:rsidR="00AC27FD" w:rsidRPr="001B576D">
        <w:rPr>
          <w:sz w:val="22"/>
          <w:szCs w:val="24"/>
          <w:lang w:val="en-US"/>
        </w:rPr>
        <w:t xml:space="preserve"> </w:t>
      </w:r>
      <w:r w:rsidRPr="001B576D">
        <w:rPr>
          <w:sz w:val="22"/>
          <w:szCs w:val="24"/>
          <w:lang w:val="en-US"/>
        </w:rPr>
        <w:t>of a State or Territory is registrable in the Supreme Court of any other</w:t>
      </w:r>
      <w:r w:rsidR="00AC27FD" w:rsidRPr="001B576D">
        <w:rPr>
          <w:sz w:val="22"/>
          <w:szCs w:val="24"/>
          <w:lang w:val="en-US"/>
        </w:rPr>
        <w:t xml:space="preserve"> </w:t>
      </w:r>
      <w:r w:rsidRPr="001B576D">
        <w:rPr>
          <w:sz w:val="22"/>
          <w:szCs w:val="24"/>
          <w:lang w:val="en-US"/>
        </w:rPr>
        <w:t xml:space="preserve">State or Territory under Part IV of the </w:t>
      </w:r>
      <w:r w:rsidRPr="001B576D">
        <w:rPr>
          <w:i/>
          <w:iCs/>
          <w:sz w:val="22"/>
          <w:szCs w:val="24"/>
          <w:lang w:val="en-US"/>
        </w:rPr>
        <w:t>Service and Execution of Process</w:t>
      </w:r>
      <w:r w:rsidR="00AC27FD" w:rsidRPr="001B576D">
        <w:rPr>
          <w:i/>
          <w:iCs/>
          <w:sz w:val="22"/>
          <w:szCs w:val="24"/>
          <w:lang w:val="en-US"/>
        </w:rPr>
        <w:t xml:space="preserve"> </w:t>
      </w:r>
      <w:r w:rsidRPr="001B576D">
        <w:rPr>
          <w:i/>
          <w:iCs/>
          <w:sz w:val="22"/>
          <w:szCs w:val="24"/>
          <w:lang w:val="en-US"/>
        </w:rPr>
        <w:t xml:space="preserve">Act 1901 </w:t>
      </w:r>
      <w:r w:rsidRPr="001B576D">
        <w:rPr>
          <w:sz w:val="22"/>
          <w:szCs w:val="24"/>
          <w:lang w:val="en-US"/>
        </w:rPr>
        <w:t>as if the judgment had been originally given in the first-mentioned</w:t>
      </w:r>
      <w:r w:rsidR="00AC27FD" w:rsidRPr="001B576D">
        <w:rPr>
          <w:sz w:val="22"/>
          <w:szCs w:val="24"/>
          <w:lang w:val="en-US"/>
        </w:rPr>
        <w:t xml:space="preserve"> </w:t>
      </w:r>
      <w:r w:rsidRPr="001B576D">
        <w:rPr>
          <w:sz w:val="22"/>
          <w:szCs w:val="24"/>
          <w:lang w:val="en-US"/>
        </w:rPr>
        <w:t>Supreme Court and entered on the day of registration.</w:t>
      </w:r>
    </w:p>
    <w:p w14:paraId="582D9A35" w14:textId="77777777" w:rsidR="00FA2F88" w:rsidRPr="001B576D" w:rsidRDefault="00FA2F88" w:rsidP="00AC27FD">
      <w:pPr>
        <w:shd w:val="clear" w:color="auto" w:fill="FFFFFF"/>
        <w:tabs>
          <w:tab w:val="left" w:pos="739"/>
        </w:tabs>
        <w:spacing w:before="120"/>
        <w:jc w:val="both"/>
        <w:rPr>
          <w:sz w:val="22"/>
        </w:rPr>
        <w:sectPr w:rsidR="00FA2F88" w:rsidRPr="001B576D" w:rsidSect="00AC27FD">
          <w:pgSz w:w="12240" w:h="15840"/>
          <w:pgMar w:top="1440" w:right="1440" w:bottom="1440" w:left="1440" w:header="720" w:footer="720" w:gutter="0"/>
          <w:cols w:space="60"/>
          <w:noEndnote/>
          <w:docGrid w:linePitch="272"/>
        </w:sectPr>
      </w:pPr>
    </w:p>
    <w:p w14:paraId="6881BE24" w14:textId="77777777" w:rsidR="00FA2F88" w:rsidRPr="001B576D" w:rsidRDefault="00FA2F88" w:rsidP="00AC27FD">
      <w:pPr>
        <w:shd w:val="clear" w:color="auto" w:fill="FFFFFF"/>
        <w:tabs>
          <w:tab w:val="left" w:pos="758"/>
        </w:tabs>
        <w:spacing w:before="120"/>
        <w:ind w:left="14" w:firstLine="341"/>
        <w:jc w:val="both"/>
        <w:rPr>
          <w:sz w:val="22"/>
        </w:rPr>
      </w:pPr>
      <w:r w:rsidRPr="001B576D">
        <w:rPr>
          <w:b/>
          <w:bCs/>
          <w:sz w:val="22"/>
          <w:szCs w:val="24"/>
          <w:lang w:val="en-US"/>
        </w:rPr>
        <w:lastRenderedPageBreak/>
        <w:t>(9)</w:t>
      </w:r>
      <w:r w:rsidRPr="001B576D">
        <w:rPr>
          <w:sz w:val="22"/>
          <w:szCs w:val="24"/>
          <w:lang w:val="en-US"/>
        </w:rPr>
        <w:tab/>
        <w:t>Subsection (8) does not apply if an order has been made under</w:t>
      </w:r>
      <w:r w:rsidR="00AC27FD" w:rsidRPr="001B576D">
        <w:rPr>
          <w:sz w:val="22"/>
          <w:szCs w:val="24"/>
          <w:lang w:val="en-US"/>
        </w:rPr>
        <w:t xml:space="preserve"> </w:t>
      </w:r>
      <w:r w:rsidRPr="001B576D">
        <w:rPr>
          <w:sz w:val="22"/>
          <w:szCs w:val="24"/>
          <w:lang w:val="en-US"/>
        </w:rPr>
        <w:t>section 8 that enforcement of the judgment be stayed.</w:t>
      </w:r>
    </w:p>
    <w:p w14:paraId="54685194" w14:textId="77777777" w:rsidR="00FA2F88" w:rsidRPr="001B576D" w:rsidRDefault="00FA2F88" w:rsidP="00AC27FD">
      <w:pPr>
        <w:shd w:val="clear" w:color="auto" w:fill="FFFFFF"/>
        <w:tabs>
          <w:tab w:val="left" w:pos="874"/>
        </w:tabs>
        <w:spacing w:before="120"/>
        <w:ind w:left="355"/>
        <w:rPr>
          <w:sz w:val="22"/>
        </w:rPr>
      </w:pPr>
      <w:r w:rsidRPr="001B576D">
        <w:rPr>
          <w:b/>
          <w:bCs/>
          <w:sz w:val="22"/>
          <w:szCs w:val="24"/>
          <w:lang w:val="en-US"/>
        </w:rPr>
        <w:t>(10)</w:t>
      </w:r>
      <w:r w:rsidRPr="001B576D">
        <w:rPr>
          <w:sz w:val="22"/>
          <w:szCs w:val="24"/>
          <w:lang w:val="en-US"/>
        </w:rPr>
        <w:tab/>
        <w:t>Action is not to be taken to enforce a registered judgment:</w:t>
      </w:r>
    </w:p>
    <w:p w14:paraId="410E8730" w14:textId="77777777" w:rsidR="00FA2F88" w:rsidRPr="001B576D" w:rsidRDefault="00FA2F88" w:rsidP="00AC27FD">
      <w:pPr>
        <w:numPr>
          <w:ilvl w:val="0"/>
          <w:numId w:val="19"/>
        </w:numPr>
        <w:shd w:val="clear" w:color="auto" w:fill="FFFFFF"/>
        <w:tabs>
          <w:tab w:val="left" w:pos="778"/>
        </w:tabs>
        <w:spacing w:before="120"/>
        <w:ind w:left="778" w:hanging="374"/>
        <w:jc w:val="both"/>
        <w:rPr>
          <w:sz w:val="22"/>
          <w:szCs w:val="24"/>
          <w:lang w:val="en-US"/>
        </w:rPr>
      </w:pPr>
      <w:r w:rsidRPr="001B576D">
        <w:rPr>
          <w:sz w:val="22"/>
          <w:szCs w:val="24"/>
          <w:lang w:val="en-US"/>
        </w:rPr>
        <w:t>during the period fixed under subsection (4) (including any extensions of that period under subsection (5)) as the period during which a party may apply to have the registration of the judgment set aside; or</w:t>
      </w:r>
    </w:p>
    <w:p w14:paraId="65650FE8" w14:textId="77777777" w:rsidR="00FA2F88" w:rsidRPr="001B576D" w:rsidRDefault="00FA2F88" w:rsidP="00AC27FD">
      <w:pPr>
        <w:numPr>
          <w:ilvl w:val="0"/>
          <w:numId w:val="19"/>
        </w:numPr>
        <w:shd w:val="clear" w:color="auto" w:fill="FFFFFF"/>
        <w:tabs>
          <w:tab w:val="left" w:pos="778"/>
        </w:tabs>
        <w:spacing w:before="120"/>
        <w:ind w:left="778" w:hanging="374"/>
        <w:jc w:val="both"/>
        <w:rPr>
          <w:sz w:val="22"/>
          <w:szCs w:val="24"/>
          <w:lang w:val="en-US"/>
        </w:rPr>
      </w:pPr>
      <w:r w:rsidRPr="001B576D">
        <w:rPr>
          <w:sz w:val="22"/>
          <w:szCs w:val="24"/>
          <w:lang w:val="en-US"/>
        </w:rPr>
        <w:t>where such an application has been made, until after the application has been finally determined.</w:t>
      </w:r>
    </w:p>
    <w:p w14:paraId="71201E74" w14:textId="77777777" w:rsidR="00FA2F88" w:rsidRPr="001B576D" w:rsidRDefault="00FA2F88" w:rsidP="00AC27FD">
      <w:pPr>
        <w:shd w:val="clear" w:color="auto" w:fill="FFFFFF"/>
        <w:tabs>
          <w:tab w:val="left" w:pos="874"/>
        </w:tabs>
        <w:spacing w:before="120"/>
        <w:ind w:firstLine="355"/>
        <w:jc w:val="both"/>
        <w:rPr>
          <w:sz w:val="22"/>
        </w:rPr>
      </w:pPr>
      <w:r w:rsidRPr="001B576D">
        <w:rPr>
          <w:b/>
          <w:bCs/>
          <w:sz w:val="22"/>
          <w:szCs w:val="24"/>
          <w:lang w:val="en-US"/>
        </w:rPr>
        <w:t>(11)</w:t>
      </w:r>
      <w:r w:rsidRPr="001B576D">
        <w:rPr>
          <w:sz w:val="22"/>
          <w:szCs w:val="24"/>
          <w:lang w:val="en-US"/>
        </w:rPr>
        <w:tab/>
        <w:t>Where the amount payable under a judgment that is to be</w:t>
      </w:r>
      <w:r w:rsidR="00AC27FD" w:rsidRPr="001B576D">
        <w:rPr>
          <w:sz w:val="22"/>
          <w:szCs w:val="24"/>
          <w:lang w:val="en-US"/>
        </w:rPr>
        <w:t xml:space="preserve"> </w:t>
      </w:r>
      <w:r w:rsidRPr="001B576D">
        <w:rPr>
          <w:sz w:val="22"/>
          <w:szCs w:val="24"/>
          <w:lang w:val="en-US"/>
        </w:rPr>
        <w:t>registered is expressed in a currency other than Australian currency,</w:t>
      </w:r>
      <w:r w:rsidR="00AC27FD" w:rsidRPr="001B576D">
        <w:rPr>
          <w:sz w:val="22"/>
          <w:szCs w:val="24"/>
          <w:lang w:val="en-US"/>
        </w:rPr>
        <w:t xml:space="preserve"> </w:t>
      </w:r>
      <w:r w:rsidRPr="001B576D">
        <w:rPr>
          <w:sz w:val="22"/>
          <w:szCs w:val="24"/>
          <w:lang w:val="en-US"/>
        </w:rPr>
        <w:t>the judgment is to be registered:</w:t>
      </w:r>
    </w:p>
    <w:p w14:paraId="783D4CE9" w14:textId="77777777" w:rsidR="00FA2F88" w:rsidRPr="001B576D" w:rsidRDefault="00FA2F88" w:rsidP="00AC27FD">
      <w:pPr>
        <w:numPr>
          <w:ilvl w:val="0"/>
          <w:numId w:val="20"/>
        </w:numPr>
        <w:shd w:val="clear" w:color="auto" w:fill="FFFFFF"/>
        <w:tabs>
          <w:tab w:val="left" w:pos="787"/>
        </w:tabs>
        <w:spacing w:before="120"/>
        <w:ind w:left="787" w:hanging="379"/>
        <w:jc w:val="both"/>
        <w:rPr>
          <w:sz w:val="22"/>
          <w:szCs w:val="24"/>
          <w:lang w:val="en-US"/>
        </w:rPr>
      </w:pPr>
      <w:r w:rsidRPr="001B576D">
        <w:rPr>
          <w:sz w:val="22"/>
          <w:szCs w:val="24"/>
          <w:lang w:val="en-US"/>
        </w:rPr>
        <w:t>if the judgment creditor has stated in the application that the judgment creditor wishes the judgment to be registered in the currency in which it is expressed</w:t>
      </w:r>
      <w:r w:rsidRPr="001B576D">
        <w:rPr>
          <w:rFonts w:eastAsia="Times New Roman"/>
          <w:sz w:val="22"/>
          <w:szCs w:val="24"/>
          <w:lang w:val="en-US"/>
        </w:rPr>
        <w:t>—in that currency; or</w:t>
      </w:r>
    </w:p>
    <w:p w14:paraId="62BC81C0" w14:textId="77777777" w:rsidR="00FA2F88" w:rsidRPr="001B576D" w:rsidRDefault="00FA2F88" w:rsidP="00AC27FD">
      <w:pPr>
        <w:numPr>
          <w:ilvl w:val="0"/>
          <w:numId w:val="20"/>
        </w:numPr>
        <w:shd w:val="clear" w:color="auto" w:fill="FFFFFF"/>
        <w:tabs>
          <w:tab w:val="left" w:pos="787"/>
        </w:tabs>
        <w:spacing w:before="120"/>
        <w:ind w:left="787" w:hanging="379"/>
        <w:jc w:val="both"/>
        <w:rPr>
          <w:sz w:val="22"/>
          <w:szCs w:val="24"/>
          <w:lang w:val="en-US"/>
        </w:rPr>
      </w:pPr>
      <w:r w:rsidRPr="001B576D">
        <w:rPr>
          <w:sz w:val="22"/>
          <w:szCs w:val="24"/>
          <w:lang w:val="en-US"/>
        </w:rPr>
        <w:t>in any other case</w:t>
      </w:r>
      <w:r w:rsidRPr="001B576D">
        <w:rPr>
          <w:rFonts w:eastAsia="Times New Roman"/>
          <w:sz w:val="22"/>
          <w:szCs w:val="24"/>
          <w:lang w:val="en-US"/>
        </w:rPr>
        <w:t>—as if it were for an equivalent amount in Australian currency, based on the rate of exchange prevailing on the day of the application for registration.</w:t>
      </w:r>
    </w:p>
    <w:p w14:paraId="74CA8D5F" w14:textId="77777777" w:rsidR="00FA2F88" w:rsidRPr="001B576D" w:rsidRDefault="00FA2F88" w:rsidP="00AC27FD">
      <w:pPr>
        <w:numPr>
          <w:ilvl w:val="0"/>
          <w:numId w:val="21"/>
        </w:numPr>
        <w:shd w:val="clear" w:color="auto" w:fill="FFFFFF"/>
        <w:tabs>
          <w:tab w:val="left" w:pos="874"/>
        </w:tabs>
        <w:spacing w:before="120"/>
        <w:ind w:firstLine="355"/>
        <w:jc w:val="both"/>
        <w:rPr>
          <w:b/>
          <w:bCs/>
          <w:sz w:val="22"/>
          <w:szCs w:val="24"/>
          <w:lang w:val="en-US"/>
        </w:rPr>
      </w:pPr>
      <w:r w:rsidRPr="001B576D">
        <w:rPr>
          <w:sz w:val="22"/>
          <w:szCs w:val="24"/>
          <w:lang w:val="en-US"/>
        </w:rPr>
        <w:t>If, on the day of the application for registration of a judgment, the judgment of the original court has been partly satisfied, the judgment is not to be registered in respect of the whole amount payable under the judgment of the original court, but only in respect of the balance remaining payable on that day.</w:t>
      </w:r>
    </w:p>
    <w:p w14:paraId="199E6190" w14:textId="77777777" w:rsidR="00FA2F88" w:rsidRPr="001B576D" w:rsidRDefault="00FA2F88" w:rsidP="00AC27FD">
      <w:pPr>
        <w:numPr>
          <w:ilvl w:val="0"/>
          <w:numId w:val="21"/>
        </w:numPr>
        <w:shd w:val="clear" w:color="auto" w:fill="FFFFFF"/>
        <w:tabs>
          <w:tab w:val="left" w:pos="874"/>
        </w:tabs>
        <w:spacing w:before="120"/>
        <w:ind w:firstLine="355"/>
        <w:jc w:val="both"/>
        <w:rPr>
          <w:b/>
          <w:bCs/>
          <w:sz w:val="22"/>
          <w:szCs w:val="24"/>
          <w:lang w:val="en-US"/>
        </w:rPr>
      </w:pPr>
      <w:r w:rsidRPr="001B576D">
        <w:rPr>
          <w:sz w:val="22"/>
          <w:szCs w:val="24"/>
          <w:lang w:val="en-US"/>
        </w:rPr>
        <w:t>If, on an application to a court for the registration of a judgment, it appears to the court that the judgment is in respect of different matters and that some, but not all, of the provisions of the judgment are such that, if those provisions had been contained in separate judgments, those judgments could properly have been registered, the judgment may be registered in respect of those provisions, but not in respect of any other provisions contained in it.</w:t>
      </w:r>
    </w:p>
    <w:p w14:paraId="6C118217" w14:textId="77777777" w:rsidR="00FA2F88" w:rsidRPr="001B576D" w:rsidRDefault="00FA2F88" w:rsidP="00AC27FD">
      <w:pPr>
        <w:numPr>
          <w:ilvl w:val="0"/>
          <w:numId w:val="21"/>
        </w:numPr>
        <w:shd w:val="clear" w:color="auto" w:fill="FFFFFF"/>
        <w:tabs>
          <w:tab w:val="left" w:pos="874"/>
        </w:tabs>
        <w:spacing w:before="120"/>
        <w:ind w:firstLine="355"/>
        <w:jc w:val="both"/>
        <w:rPr>
          <w:b/>
          <w:bCs/>
          <w:sz w:val="22"/>
          <w:szCs w:val="24"/>
          <w:lang w:val="en-US"/>
        </w:rPr>
      </w:pPr>
      <w:r w:rsidRPr="001B576D">
        <w:rPr>
          <w:sz w:val="22"/>
          <w:szCs w:val="24"/>
          <w:lang w:val="en-US"/>
        </w:rPr>
        <w:t>Without affecting the operation of subsection (13), where, on an application to a court for the registration of a judgment, it appears to the court that:</w:t>
      </w:r>
    </w:p>
    <w:p w14:paraId="76B88FB5" w14:textId="77777777" w:rsidR="00FA2F88" w:rsidRPr="001B576D" w:rsidRDefault="00FA2F88" w:rsidP="00AC27FD">
      <w:pPr>
        <w:numPr>
          <w:ilvl w:val="0"/>
          <w:numId w:val="22"/>
        </w:numPr>
        <w:shd w:val="clear" w:color="auto" w:fill="FFFFFF"/>
        <w:tabs>
          <w:tab w:val="left" w:pos="811"/>
        </w:tabs>
        <w:spacing w:before="120"/>
        <w:ind w:left="811" w:hanging="398"/>
        <w:jc w:val="both"/>
        <w:rPr>
          <w:sz w:val="22"/>
          <w:szCs w:val="24"/>
          <w:lang w:val="en-US"/>
        </w:rPr>
      </w:pPr>
      <w:r w:rsidRPr="001B576D">
        <w:rPr>
          <w:sz w:val="22"/>
          <w:szCs w:val="24"/>
          <w:lang w:val="en-US"/>
        </w:rPr>
        <w:t>the judgment is in respect of an amount of money payable in respect of both recoverable Papua New Guinea income tax and non-recoverable tax; and</w:t>
      </w:r>
    </w:p>
    <w:p w14:paraId="216E0D90" w14:textId="77777777" w:rsidR="00FA2F88" w:rsidRPr="001B576D" w:rsidRDefault="00FA2F88" w:rsidP="00AC27FD">
      <w:pPr>
        <w:numPr>
          <w:ilvl w:val="0"/>
          <w:numId w:val="22"/>
        </w:numPr>
        <w:shd w:val="clear" w:color="auto" w:fill="FFFFFF"/>
        <w:tabs>
          <w:tab w:val="left" w:pos="811"/>
        </w:tabs>
        <w:spacing w:before="120"/>
        <w:ind w:left="811" w:hanging="398"/>
        <w:jc w:val="both"/>
        <w:rPr>
          <w:sz w:val="22"/>
          <w:szCs w:val="24"/>
          <w:lang w:val="en-US"/>
        </w:rPr>
      </w:pPr>
      <w:r w:rsidRPr="001B576D">
        <w:rPr>
          <w:sz w:val="22"/>
          <w:szCs w:val="24"/>
          <w:lang w:val="en-US"/>
        </w:rPr>
        <w:t>the judgment could have been registered if it had been in respect of recoverable Papua New Guinea income tax only;</w:t>
      </w:r>
    </w:p>
    <w:p w14:paraId="160B1C11" w14:textId="77777777" w:rsidR="00FA2F88" w:rsidRPr="001B576D" w:rsidRDefault="00FA2F88" w:rsidP="00AC27FD">
      <w:pPr>
        <w:shd w:val="clear" w:color="auto" w:fill="FFFFFF"/>
        <w:spacing w:before="120"/>
        <w:ind w:left="24"/>
        <w:rPr>
          <w:sz w:val="22"/>
        </w:rPr>
      </w:pPr>
      <w:r w:rsidRPr="001B576D">
        <w:rPr>
          <w:sz w:val="22"/>
          <w:szCs w:val="24"/>
          <w:lang w:val="en-US"/>
        </w:rPr>
        <w:t>the judgment may be registered in respect of the amount less so much as relates to non-recoverable tax.</w:t>
      </w:r>
    </w:p>
    <w:p w14:paraId="434067FB" w14:textId="77777777" w:rsidR="00FA2F88" w:rsidRPr="001B576D" w:rsidRDefault="00FA2F88" w:rsidP="00AC27FD">
      <w:pPr>
        <w:shd w:val="clear" w:color="auto" w:fill="FFFFFF"/>
        <w:tabs>
          <w:tab w:val="left" w:pos="874"/>
        </w:tabs>
        <w:spacing w:before="120"/>
        <w:ind w:firstLine="355"/>
        <w:jc w:val="both"/>
        <w:rPr>
          <w:sz w:val="22"/>
        </w:rPr>
      </w:pPr>
      <w:r w:rsidRPr="001B576D">
        <w:rPr>
          <w:b/>
          <w:bCs/>
          <w:sz w:val="22"/>
          <w:szCs w:val="24"/>
          <w:lang w:val="en-US"/>
        </w:rPr>
        <w:t>(15)</w:t>
      </w:r>
      <w:r w:rsidRPr="001B576D">
        <w:rPr>
          <w:sz w:val="22"/>
          <w:szCs w:val="24"/>
          <w:lang w:val="en-US"/>
        </w:rPr>
        <w:tab/>
        <w:t>A judgment registered under this section is to be registered</w:t>
      </w:r>
      <w:r w:rsidR="00AC27FD" w:rsidRPr="001B576D">
        <w:rPr>
          <w:sz w:val="22"/>
          <w:szCs w:val="24"/>
          <w:lang w:val="en-US"/>
        </w:rPr>
        <w:t xml:space="preserve"> </w:t>
      </w:r>
      <w:r w:rsidRPr="001B576D">
        <w:rPr>
          <w:sz w:val="22"/>
          <w:szCs w:val="24"/>
          <w:lang w:val="en-US"/>
        </w:rPr>
        <w:t>for:</w:t>
      </w:r>
    </w:p>
    <w:p w14:paraId="18E1DDAE" w14:textId="77777777" w:rsidR="00FA2F88" w:rsidRPr="001B576D" w:rsidRDefault="00FA2F88" w:rsidP="00AC27FD">
      <w:pPr>
        <w:shd w:val="clear" w:color="auto" w:fill="FFFFFF"/>
        <w:spacing w:before="120"/>
        <w:ind w:left="432"/>
        <w:rPr>
          <w:sz w:val="22"/>
        </w:rPr>
      </w:pPr>
      <w:r w:rsidRPr="001B576D">
        <w:rPr>
          <w:sz w:val="22"/>
          <w:szCs w:val="24"/>
          <w:lang w:val="en-US"/>
        </w:rPr>
        <w:t>(a) the reasonable costs of and incidental to registration, including</w:t>
      </w:r>
    </w:p>
    <w:p w14:paraId="2C02195B" w14:textId="77777777" w:rsidR="00FA2F88" w:rsidRPr="001B576D" w:rsidRDefault="00FA2F88" w:rsidP="00AC27FD">
      <w:pPr>
        <w:shd w:val="clear" w:color="auto" w:fill="FFFFFF"/>
        <w:spacing w:before="120"/>
        <w:ind w:left="432"/>
        <w:rPr>
          <w:sz w:val="22"/>
        </w:rPr>
        <w:sectPr w:rsidR="00FA2F88" w:rsidRPr="001B576D" w:rsidSect="00AC27FD">
          <w:pgSz w:w="12240" w:h="15840"/>
          <w:pgMar w:top="1440" w:right="1440" w:bottom="1440" w:left="1440" w:header="720" w:footer="720" w:gutter="0"/>
          <w:cols w:space="60"/>
          <w:noEndnote/>
          <w:docGrid w:linePitch="272"/>
        </w:sectPr>
      </w:pPr>
    </w:p>
    <w:p w14:paraId="679373ED" w14:textId="77777777" w:rsidR="00FA2F88" w:rsidRPr="001B576D" w:rsidRDefault="00FA2F88" w:rsidP="00AC27FD">
      <w:pPr>
        <w:shd w:val="clear" w:color="auto" w:fill="FFFFFF"/>
        <w:spacing w:before="120"/>
        <w:ind w:left="802"/>
        <w:jc w:val="both"/>
        <w:rPr>
          <w:sz w:val="22"/>
        </w:rPr>
      </w:pPr>
      <w:r w:rsidRPr="001B576D">
        <w:rPr>
          <w:sz w:val="22"/>
          <w:szCs w:val="24"/>
          <w:lang w:val="en-US"/>
        </w:rPr>
        <w:lastRenderedPageBreak/>
        <w:t>the cost of obtaining a certified copy of the judgment from the original court; and</w:t>
      </w:r>
    </w:p>
    <w:p w14:paraId="1ED329F6" w14:textId="77777777" w:rsidR="00FA2F88" w:rsidRPr="001B576D" w:rsidRDefault="00FA2F88" w:rsidP="00AC27FD">
      <w:pPr>
        <w:shd w:val="clear" w:color="auto" w:fill="FFFFFF"/>
        <w:spacing w:before="120"/>
        <w:ind w:left="802" w:hanging="394"/>
        <w:jc w:val="both"/>
        <w:rPr>
          <w:sz w:val="22"/>
        </w:rPr>
      </w:pPr>
      <w:r w:rsidRPr="001B576D">
        <w:rPr>
          <w:sz w:val="22"/>
          <w:szCs w:val="24"/>
          <w:lang w:val="en-US"/>
        </w:rPr>
        <w:t>(b) where an amount of money is payable under the judgment</w:t>
      </w:r>
      <w:r w:rsidRPr="001B576D">
        <w:rPr>
          <w:rFonts w:eastAsia="Times New Roman"/>
          <w:sz w:val="22"/>
          <w:szCs w:val="24"/>
          <w:lang w:val="en-US"/>
        </w:rPr>
        <w:t>—any interest which, by the law of the country of the original court, becomes due under the judgment up to the time of registration.</w:t>
      </w:r>
    </w:p>
    <w:p w14:paraId="25FD7432" w14:textId="77777777" w:rsidR="00FA2F88" w:rsidRPr="001B576D" w:rsidRDefault="00FA2F88" w:rsidP="00AC27FD">
      <w:pPr>
        <w:shd w:val="clear" w:color="auto" w:fill="FFFFFF"/>
        <w:spacing w:before="120"/>
        <w:ind w:left="24"/>
        <w:rPr>
          <w:sz w:val="22"/>
        </w:rPr>
      </w:pPr>
      <w:r w:rsidRPr="001B576D">
        <w:rPr>
          <w:b/>
          <w:bCs/>
          <w:sz w:val="22"/>
          <w:szCs w:val="24"/>
          <w:lang w:val="en-US"/>
        </w:rPr>
        <w:t>Setting aside a registered judgment</w:t>
      </w:r>
    </w:p>
    <w:p w14:paraId="075F73FD" w14:textId="29B042FD" w:rsidR="00FA2F88" w:rsidRPr="001B576D" w:rsidRDefault="00FA2F88" w:rsidP="00AC27FD">
      <w:pPr>
        <w:shd w:val="clear" w:color="auto" w:fill="FFFFFF"/>
        <w:spacing w:before="120"/>
        <w:ind w:firstLine="336"/>
        <w:jc w:val="both"/>
        <w:rPr>
          <w:sz w:val="22"/>
        </w:rPr>
      </w:pPr>
      <w:r w:rsidRPr="001B576D">
        <w:rPr>
          <w:b/>
          <w:bCs/>
          <w:sz w:val="22"/>
          <w:szCs w:val="24"/>
          <w:lang w:val="en-US"/>
        </w:rPr>
        <w:t>7.</w:t>
      </w:r>
      <w:r w:rsidRPr="001B576D">
        <w:rPr>
          <w:sz w:val="22"/>
          <w:szCs w:val="24"/>
          <w:lang w:val="en-US"/>
        </w:rPr>
        <w:t xml:space="preserve"> </w:t>
      </w:r>
      <w:r w:rsidRPr="001B576D">
        <w:rPr>
          <w:b/>
          <w:bCs/>
          <w:sz w:val="22"/>
          <w:szCs w:val="24"/>
          <w:lang w:val="en-US"/>
        </w:rPr>
        <w:t xml:space="preserve">(1) </w:t>
      </w:r>
      <w:r w:rsidRPr="001B576D">
        <w:rPr>
          <w:sz w:val="22"/>
          <w:szCs w:val="24"/>
          <w:lang w:val="en-US"/>
        </w:rPr>
        <w:t xml:space="preserve">A party against whom a registered judgment is enforceable, or would be enforceable but for an order under section 8, may seek to have the registration of the judgment set aside by duly applying to the court in which the judgment was registered, or (where applicable) a court in which the judgment was registered under Part IV of the </w:t>
      </w:r>
      <w:r w:rsidRPr="001B576D">
        <w:rPr>
          <w:i/>
          <w:iCs/>
          <w:sz w:val="22"/>
          <w:szCs w:val="24"/>
          <w:lang w:val="en-US"/>
        </w:rPr>
        <w:t>Service and Execution of Process Act 1901</w:t>
      </w:r>
      <w:r w:rsidRPr="009C2C98">
        <w:rPr>
          <w:iCs/>
          <w:sz w:val="22"/>
          <w:szCs w:val="24"/>
          <w:lang w:val="en-US"/>
        </w:rPr>
        <w:t>,</w:t>
      </w:r>
      <w:r w:rsidRPr="001B576D">
        <w:rPr>
          <w:i/>
          <w:iCs/>
          <w:sz w:val="22"/>
          <w:szCs w:val="24"/>
          <w:lang w:val="en-US"/>
        </w:rPr>
        <w:t xml:space="preserve"> </w:t>
      </w:r>
      <w:r w:rsidRPr="001B576D">
        <w:rPr>
          <w:sz w:val="22"/>
          <w:szCs w:val="24"/>
          <w:lang w:val="en-US"/>
        </w:rPr>
        <w:t>to have the registration of the judgment set aside.</w:t>
      </w:r>
    </w:p>
    <w:p w14:paraId="73F171DF" w14:textId="77777777" w:rsidR="00FA2F88" w:rsidRPr="001B576D" w:rsidRDefault="00FA2F88" w:rsidP="00AC27FD">
      <w:pPr>
        <w:shd w:val="clear" w:color="auto" w:fill="FFFFFF"/>
        <w:spacing w:before="120"/>
        <w:ind w:left="24" w:firstLine="341"/>
        <w:jc w:val="both"/>
        <w:rPr>
          <w:sz w:val="22"/>
        </w:rPr>
      </w:pPr>
      <w:r w:rsidRPr="001B576D">
        <w:rPr>
          <w:b/>
          <w:bCs/>
          <w:sz w:val="22"/>
          <w:szCs w:val="24"/>
          <w:lang w:val="en-US"/>
        </w:rPr>
        <w:t>(2)</w:t>
      </w:r>
      <w:r w:rsidRPr="001B576D">
        <w:rPr>
          <w:sz w:val="22"/>
          <w:szCs w:val="24"/>
          <w:lang w:val="en-US"/>
        </w:rPr>
        <w:t xml:space="preserve"> Where a judgment debtor duly applies to have the registration of the judgment set aside, the court:</w:t>
      </w:r>
    </w:p>
    <w:p w14:paraId="10AA645C" w14:textId="77777777" w:rsidR="00657EB2" w:rsidRPr="001B576D" w:rsidRDefault="00FA2F88" w:rsidP="00AC27FD">
      <w:pPr>
        <w:shd w:val="clear" w:color="auto" w:fill="FFFFFF"/>
        <w:spacing w:before="120"/>
        <w:ind w:left="1118" w:hanging="696"/>
        <w:rPr>
          <w:sz w:val="22"/>
          <w:szCs w:val="24"/>
          <w:lang w:val="en-US"/>
        </w:rPr>
      </w:pPr>
      <w:r w:rsidRPr="001B576D">
        <w:rPr>
          <w:sz w:val="22"/>
          <w:szCs w:val="24"/>
          <w:lang w:val="en-US"/>
        </w:rPr>
        <w:t>(a) must set the registration of that judgment aside if it is satisfied:</w:t>
      </w:r>
    </w:p>
    <w:p w14:paraId="73D8EA12" w14:textId="77777777" w:rsidR="00FA2F88" w:rsidRPr="001B576D" w:rsidRDefault="00FA2F88" w:rsidP="00657EB2">
      <w:pPr>
        <w:shd w:val="clear" w:color="auto" w:fill="FFFFFF"/>
        <w:spacing w:before="120"/>
        <w:ind w:left="1454" w:hanging="403"/>
        <w:jc w:val="both"/>
        <w:rPr>
          <w:sz w:val="22"/>
        </w:rPr>
      </w:pPr>
      <w:r w:rsidRPr="001B576D">
        <w:rPr>
          <w:sz w:val="22"/>
          <w:szCs w:val="24"/>
          <w:lang w:val="en-US"/>
        </w:rPr>
        <w:t>(i) that the judgment is not, or has ceased to be, a judgment to which this Part applies; or</w:t>
      </w:r>
    </w:p>
    <w:p w14:paraId="6398ADC5" w14:textId="77777777" w:rsidR="00FA2F88" w:rsidRPr="001B576D" w:rsidRDefault="00FA2F88" w:rsidP="00AC27FD">
      <w:pPr>
        <w:shd w:val="clear" w:color="auto" w:fill="FFFFFF"/>
        <w:spacing w:before="120"/>
        <w:ind w:left="1454" w:hanging="403"/>
        <w:jc w:val="both"/>
        <w:rPr>
          <w:sz w:val="22"/>
        </w:rPr>
      </w:pPr>
      <w:r w:rsidRPr="001B576D">
        <w:rPr>
          <w:sz w:val="22"/>
          <w:szCs w:val="24"/>
          <w:lang w:val="en-US"/>
        </w:rPr>
        <w:t>(ii) that the judgment was registered for an amount greater than the amount payable under it at the date of registration; or</w:t>
      </w:r>
    </w:p>
    <w:p w14:paraId="734F5ADF" w14:textId="77777777" w:rsidR="00FA2F88" w:rsidRPr="001B576D" w:rsidRDefault="00FA2F88" w:rsidP="00AC27FD">
      <w:pPr>
        <w:shd w:val="clear" w:color="auto" w:fill="FFFFFF"/>
        <w:spacing w:before="120"/>
        <w:ind w:left="1454" w:hanging="475"/>
        <w:jc w:val="both"/>
        <w:rPr>
          <w:sz w:val="22"/>
        </w:rPr>
      </w:pPr>
      <w:r w:rsidRPr="001B576D">
        <w:rPr>
          <w:sz w:val="22"/>
          <w:szCs w:val="24"/>
          <w:lang w:val="en-US"/>
        </w:rPr>
        <w:t>(iii) that the judgment was registered in contravention of this Act; or</w:t>
      </w:r>
    </w:p>
    <w:p w14:paraId="465E03F7" w14:textId="77777777" w:rsidR="00FA2F88" w:rsidRPr="001B576D" w:rsidRDefault="00FA2F88" w:rsidP="00AC27FD">
      <w:pPr>
        <w:shd w:val="clear" w:color="auto" w:fill="FFFFFF"/>
        <w:spacing w:before="120"/>
        <w:ind w:left="1459" w:hanging="466"/>
        <w:jc w:val="both"/>
        <w:rPr>
          <w:sz w:val="22"/>
        </w:rPr>
      </w:pPr>
      <w:r w:rsidRPr="001B576D">
        <w:rPr>
          <w:sz w:val="22"/>
          <w:szCs w:val="24"/>
          <w:lang w:val="en-US"/>
        </w:rPr>
        <w:t>(iv) that the courts of the country of the original court had no jurisdiction in the circumstances of the case; or</w:t>
      </w:r>
    </w:p>
    <w:p w14:paraId="1FCAE463" w14:textId="77777777" w:rsidR="00FA2F88" w:rsidRPr="001B576D" w:rsidRDefault="00FA2F88" w:rsidP="00AC27FD">
      <w:pPr>
        <w:shd w:val="clear" w:color="auto" w:fill="FFFFFF"/>
        <w:spacing w:before="120"/>
        <w:ind w:left="1454" w:hanging="389"/>
        <w:jc w:val="both"/>
        <w:rPr>
          <w:sz w:val="22"/>
        </w:rPr>
      </w:pPr>
      <w:r w:rsidRPr="001B576D">
        <w:rPr>
          <w:sz w:val="22"/>
          <w:szCs w:val="24"/>
          <w:lang w:val="en-US"/>
        </w:rPr>
        <w:t>(v) that the judgment debtor, being the defendant in the proceedings in the original court, did not (whether or not process had been duly served on the judgment debtor in accordance with the law of the country of the original court) receive notice of those proceedings in sufficient time to enable the judgment debtor to defend the proceedings and did not appear; or</w:t>
      </w:r>
    </w:p>
    <w:p w14:paraId="45A872A5" w14:textId="77777777" w:rsidR="00FA2F88" w:rsidRPr="001B576D" w:rsidRDefault="00FA2F88" w:rsidP="00AC27FD">
      <w:pPr>
        <w:shd w:val="clear" w:color="auto" w:fill="FFFFFF"/>
        <w:spacing w:before="120"/>
        <w:ind w:left="994"/>
        <w:rPr>
          <w:sz w:val="22"/>
        </w:rPr>
      </w:pPr>
      <w:r w:rsidRPr="001B576D">
        <w:rPr>
          <w:sz w:val="22"/>
          <w:szCs w:val="24"/>
          <w:lang w:val="de-DE"/>
        </w:rPr>
        <w:t xml:space="preserve">(vi) </w:t>
      </w:r>
      <w:r w:rsidRPr="001B576D">
        <w:rPr>
          <w:sz w:val="22"/>
          <w:szCs w:val="24"/>
          <w:lang w:val="en-US"/>
        </w:rPr>
        <w:t>that the judgment was obtained by fraud; or</w:t>
      </w:r>
    </w:p>
    <w:p w14:paraId="6A43051F" w14:textId="77777777" w:rsidR="00FA2F88" w:rsidRPr="001B576D" w:rsidRDefault="00FA2F88" w:rsidP="00AC27FD">
      <w:pPr>
        <w:shd w:val="clear" w:color="auto" w:fill="FFFFFF"/>
        <w:spacing w:before="120"/>
        <w:ind w:left="1454" w:hanging="528"/>
        <w:jc w:val="both"/>
        <w:rPr>
          <w:sz w:val="22"/>
        </w:rPr>
      </w:pPr>
      <w:r w:rsidRPr="001B576D">
        <w:rPr>
          <w:sz w:val="22"/>
          <w:szCs w:val="24"/>
          <w:lang w:val="en-US"/>
        </w:rPr>
        <w:t>(vii) that the judgment has been reversed on appeal or otherwise set aside in the courts of the country of the original court; or</w:t>
      </w:r>
    </w:p>
    <w:p w14:paraId="282866A8" w14:textId="77777777" w:rsidR="00FA2F88" w:rsidRPr="001B576D" w:rsidRDefault="00FA2F88" w:rsidP="00AC27FD">
      <w:pPr>
        <w:shd w:val="clear" w:color="auto" w:fill="FFFFFF"/>
        <w:spacing w:before="120"/>
        <w:ind w:left="1454" w:hanging="600"/>
        <w:jc w:val="both"/>
        <w:rPr>
          <w:sz w:val="22"/>
        </w:rPr>
      </w:pPr>
      <w:r w:rsidRPr="001B576D">
        <w:rPr>
          <w:sz w:val="22"/>
          <w:szCs w:val="24"/>
          <w:lang w:val="en-US"/>
        </w:rPr>
        <w:t>(viii) that the rights under the judgment are not vested in the person by whom the application for registration was made; or</w:t>
      </w:r>
    </w:p>
    <w:p w14:paraId="30F70031" w14:textId="77777777" w:rsidR="00FA2F88" w:rsidRPr="001B576D" w:rsidRDefault="00FA2F88" w:rsidP="00AC27FD">
      <w:pPr>
        <w:shd w:val="clear" w:color="auto" w:fill="FFFFFF"/>
        <w:spacing w:before="120"/>
        <w:ind w:left="998"/>
        <w:rPr>
          <w:sz w:val="22"/>
        </w:rPr>
      </w:pPr>
      <w:r w:rsidRPr="001B576D">
        <w:rPr>
          <w:sz w:val="22"/>
          <w:szCs w:val="24"/>
          <w:lang w:val="en-US"/>
        </w:rPr>
        <w:t>(ix) that the judgment has been discharged; or</w:t>
      </w:r>
    </w:p>
    <w:p w14:paraId="0ECF2461" w14:textId="77777777" w:rsidR="00FA2F88" w:rsidRPr="001B576D" w:rsidRDefault="00FA2F88" w:rsidP="00AC27FD">
      <w:pPr>
        <w:shd w:val="clear" w:color="auto" w:fill="FFFFFF"/>
        <w:spacing w:before="120"/>
        <w:ind w:left="1070"/>
        <w:rPr>
          <w:sz w:val="22"/>
        </w:rPr>
      </w:pPr>
      <w:r w:rsidRPr="001B576D">
        <w:rPr>
          <w:sz w:val="22"/>
          <w:szCs w:val="24"/>
          <w:lang w:val="en-US"/>
        </w:rPr>
        <w:t>(x) that the judgment has been wholly satisfied; or</w:t>
      </w:r>
    </w:p>
    <w:p w14:paraId="3BB36924" w14:textId="77777777" w:rsidR="00FA2F88" w:rsidRPr="001B576D" w:rsidRDefault="00FA2F88" w:rsidP="00AC27FD">
      <w:pPr>
        <w:shd w:val="clear" w:color="auto" w:fill="FFFFFF"/>
        <w:spacing w:before="120"/>
        <w:ind w:left="1430" w:hanging="432"/>
        <w:jc w:val="both"/>
        <w:rPr>
          <w:sz w:val="22"/>
        </w:rPr>
      </w:pPr>
      <w:r w:rsidRPr="001B576D">
        <w:rPr>
          <w:sz w:val="22"/>
          <w:szCs w:val="24"/>
          <w:lang w:val="en-US"/>
        </w:rPr>
        <w:t>(xi) that the enforcement of the judgment, not being a judgment under which an amount of money is payable</w:t>
      </w:r>
    </w:p>
    <w:p w14:paraId="6CD563FD" w14:textId="77777777" w:rsidR="00FA2F88" w:rsidRPr="001B576D" w:rsidRDefault="00FA2F88" w:rsidP="00AC27FD">
      <w:pPr>
        <w:shd w:val="clear" w:color="auto" w:fill="FFFFFF"/>
        <w:spacing w:before="120"/>
        <w:ind w:left="1430" w:hanging="432"/>
        <w:jc w:val="both"/>
        <w:rPr>
          <w:sz w:val="22"/>
        </w:rPr>
        <w:sectPr w:rsidR="00FA2F88" w:rsidRPr="001B576D" w:rsidSect="00AC27FD">
          <w:pgSz w:w="12240" w:h="15840"/>
          <w:pgMar w:top="1440" w:right="1440" w:bottom="1440" w:left="1440" w:header="720" w:footer="720" w:gutter="0"/>
          <w:cols w:space="60"/>
          <w:noEndnote/>
          <w:docGrid w:linePitch="272"/>
        </w:sectPr>
      </w:pPr>
    </w:p>
    <w:p w14:paraId="5169DFEA" w14:textId="77777777" w:rsidR="00FA2F88" w:rsidRPr="001B576D" w:rsidRDefault="00FA2F88" w:rsidP="00AC27FD">
      <w:pPr>
        <w:shd w:val="clear" w:color="auto" w:fill="FFFFFF"/>
        <w:spacing w:before="120"/>
        <w:ind w:left="1450"/>
        <w:rPr>
          <w:sz w:val="22"/>
        </w:rPr>
      </w:pPr>
      <w:r w:rsidRPr="001B576D">
        <w:rPr>
          <w:sz w:val="22"/>
          <w:szCs w:val="24"/>
          <w:lang w:val="en-US"/>
        </w:rPr>
        <w:lastRenderedPageBreak/>
        <w:t>in respect of New Zealand tax, would be contrary to public policy; or</w:t>
      </w:r>
    </w:p>
    <w:p w14:paraId="65BFE959" w14:textId="77777777" w:rsidR="00FA2F88" w:rsidRPr="001B576D" w:rsidRDefault="00FA2F88" w:rsidP="00AC27FD">
      <w:pPr>
        <w:shd w:val="clear" w:color="auto" w:fill="FFFFFF"/>
        <w:spacing w:before="120"/>
        <w:ind w:left="797" w:hanging="394"/>
        <w:jc w:val="both"/>
        <w:rPr>
          <w:sz w:val="22"/>
        </w:rPr>
      </w:pPr>
      <w:r w:rsidRPr="001B576D">
        <w:rPr>
          <w:sz w:val="22"/>
          <w:szCs w:val="24"/>
          <w:lang w:val="en-US"/>
        </w:rPr>
        <w:t>(b) may set the registration of the judgment aside if it is satisfied that the matter in dispute in the proceedings in the original court had before the date of the judgment in the original court been the subject of a final and conclusive judgment by a court having jurisdiction in the matter.</w:t>
      </w:r>
    </w:p>
    <w:p w14:paraId="0E67F744" w14:textId="77777777" w:rsidR="00FA2F88" w:rsidRPr="001B576D" w:rsidRDefault="00FA2F88" w:rsidP="00AC27FD">
      <w:pPr>
        <w:shd w:val="clear" w:color="auto" w:fill="FFFFFF"/>
        <w:tabs>
          <w:tab w:val="left" w:pos="749"/>
        </w:tabs>
        <w:spacing w:before="120"/>
        <w:ind w:firstLine="346"/>
        <w:jc w:val="both"/>
        <w:rPr>
          <w:sz w:val="22"/>
        </w:rPr>
      </w:pPr>
      <w:r w:rsidRPr="001B576D">
        <w:rPr>
          <w:sz w:val="22"/>
          <w:szCs w:val="24"/>
          <w:lang w:val="en-US"/>
        </w:rPr>
        <w:t>(3)</w:t>
      </w:r>
      <w:r w:rsidRPr="001B576D">
        <w:rPr>
          <w:sz w:val="22"/>
          <w:szCs w:val="24"/>
          <w:lang w:val="en-US"/>
        </w:rPr>
        <w:tab/>
        <w:t>For the purposes of subparagraph (2) (a) (iv) and subject to</w:t>
      </w:r>
      <w:r w:rsidR="00AC27FD" w:rsidRPr="001B576D">
        <w:rPr>
          <w:sz w:val="22"/>
          <w:szCs w:val="24"/>
          <w:lang w:val="en-US"/>
        </w:rPr>
        <w:t xml:space="preserve"> </w:t>
      </w:r>
      <w:r w:rsidRPr="001B576D">
        <w:rPr>
          <w:sz w:val="22"/>
          <w:szCs w:val="24"/>
          <w:lang w:val="en-US"/>
        </w:rPr>
        <w:t>subsection (4), the courts of the country of the original court are taken</w:t>
      </w:r>
      <w:r w:rsidR="00AC27FD" w:rsidRPr="001B576D">
        <w:rPr>
          <w:sz w:val="22"/>
          <w:szCs w:val="24"/>
          <w:lang w:val="en-US"/>
        </w:rPr>
        <w:t xml:space="preserve"> </w:t>
      </w:r>
      <w:r w:rsidRPr="001B576D">
        <w:rPr>
          <w:sz w:val="22"/>
          <w:szCs w:val="24"/>
          <w:lang w:val="en-US"/>
        </w:rPr>
        <w:t>to have had jurisdiction:</w:t>
      </w:r>
    </w:p>
    <w:p w14:paraId="4585AFD0" w14:textId="0B11830A" w:rsidR="00FA2F88" w:rsidRPr="001B576D" w:rsidRDefault="00FA2F88" w:rsidP="00AC27FD">
      <w:pPr>
        <w:shd w:val="clear" w:color="auto" w:fill="FFFFFF"/>
        <w:tabs>
          <w:tab w:val="left" w:pos="768"/>
        </w:tabs>
        <w:spacing w:before="120"/>
        <w:ind w:left="398"/>
        <w:rPr>
          <w:sz w:val="22"/>
        </w:rPr>
      </w:pPr>
      <w:r w:rsidRPr="001B576D">
        <w:rPr>
          <w:sz w:val="22"/>
          <w:szCs w:val="24"/>
          <w:lang w:val="en-US"/>
        </w:rPr>
        <w:t>(a)</w:t>
      </w:r>
      <w:r w:rsidRPr="001B576D">
        <w:rPr>
          <w:sz w:val="22"/>
          <w:szCs w:val="24"/>
          <w:lang w:val="en-US"/>
        </w:rPr>
        <w:tab/>
        <w:t xml:space="preserve">in the case of a judgment given in an action </w:t>
      </w:r>
      <w:r w:rsidRPr="001B576D">
        <w:rPr>
          <w:i/>
          <w:iCs/>
          <w:sz w:val="22"/>
          <w:szCs w:val="24"/>
          <w:lang w:val="en-US"/>
        </w:rPr>
        <w:t xml:space="preserve">in </w:t>
      </w:r>
      <w:proofErr w:type="spellStart"/>
      <w:r w:rsidRPr="001B576D">
        <w:rPr>
          <w:i/>
          <w:iCs/>
          <w:sz w:val="22"/>
          <w:szCs w:val="24"/>
          <w:lang w:val="en-US"/>
        </w:rPr>
        <w:t>personam</w:t>
      </w:r>
      <w:proofErr w:type="spellEnd"/>
      <w:r w:rsidRPr="009C2C98">
        <w:rPr>
          <w:iCs/>
          <w:sz w:val="22"/>
          <w:szCs w:val="24"/>
          <w:lang w:val="en-US"/>
        </w:rPr>
        <w:t>:</w:t>
      </w:r>
    </w:p>
    <w:p w14:paraId="34B69CAC" w14:textId="77777777" w:rsidR="00FA2F88" w:rsidRPr="001B576D" w:rsidRDefault="00FA2F88" w:rsidP="00AC27FD">
      <w:pPr>
        <w:shd w:val="clear" w:color="auto" w:fill="FFFFFF"/>
        <w:spacing w:before="120"/>
        <w:ind w:left="1421" w:hanging="317"/>
        <w:jc w:val="both"/>
        <w:rPr>
          <w:sz w:val="22"/>
        </w:rPr>
      </w:pPr>
      <w:r w:rsidRPr="001B576D">
        <w:rPr>
          <w:sz w:val="22"/>
          <w:szCs w:val="24"/>
          <w:lang w:val="en-US"/>
        </w:rPr>
        <w:t>(i) if the judgment debtor voluntarily submitted to the jurisdiction of the original court; or</w:t>
      </w:r>
    </w:p>
    <w:p w14:paraId="5CA551B8" w14:textId="77777777" w:rsidR="00FA2F88" w:rsidRPr="001B576D" w:rsidRDefault="00FA2F88" w:rsidP="00AC27FD">
      <w:pPr>
        <w:shd w:val="clear" w:color="auto" w:fill="FFFFFF"/>
        <w:spacing w:before="120"/>
        <w:ind w:left="1454" w:hanging="422"/>
        <w:jc w:val="both"/>
        <w:rPr>
          <w:sz w:val="22"/>
        </w:rPr>
      </w:pPr>
      <w:r w:rsidRPr="001B576D">
        <w:rPr>
          <w:sz w:val="22"/>
          <w:szCs w:val="24"/>
          <w:lang w:val="en-US"/>
        </w:rPr>
        <w:t>(ii) if the judgment debtor was plaintiff in, or counter-claimed in, the proceedings in the original court; or</w:t>
      </w:r>
    </w:p>
    <w:p w14:paraId="4D3CD483" w14:textId="77777777" w:rsidR="00FA2F88" w:rsidRPr="001B576D" w:rsidRDefault="00FA2F88" w:rsidP="00AC27FD">
      <w:pPr>
        <w:shd w:val="clear" w:color="auto" w:fill="FFFFFF"/>
        <w:spacing w:before="120"/>
        <w:ind w:left="1440" w:hanging="480"/>
        <w:jc w:val="both"/>
        <w:rPr>
          <w:sz w:val="22"/>
        </w:rPr>
      </w:pPr>
      <w:r w:rsidRPr="001B576D">
        <w:rPr>
          <w:sz w:val="22"/>
          <w:szCs w:val="24"/>
          <w:lang w:val="en-US"/>
        </w:rPr>
        <w:t>(iii) if the judgment debtor was a defendant in the original court and had agreed, in respect of the subject matter of the proceedings, before the proceedings commenced, to submit to the jurisdiction of that court or of the courts of the country of that court; or</w:t>
      </w:r>
    </w:p>
    <w:p w14:paraId="31B1892C" w14:textId="77777777" w:rsidR="00FA2F88" w:rsidRPr="001B576D" w:rsidRDefault="00FA2F88" w:rsidP="00AC27FD">
      <w:pPr>
        <w:shd w:val="clear" w:color="auto" w:fill="FFFFFF"/>
        <w:spacing w:before="120"/>
        <w:ind w:left="1440" w:hanging="461"/>
        <w:jc w:val="both"/>
        <w:rPr>
          <w:sz w:val="22"/>
        </w:rPr>
      </w:pPr>
      <w:r w:rsidRPr="001B576D">
        <w:rPr>
          <w:sz w:val="22"/>
          <w:szCs w:val="24"/>
          <w:lang w:val="en-US"/>
        </w:rPr>
        <w:t>(iv) if the judgment debtor was a defendant in the original court and, at the time when the proceedings were instituted, resided in, or (being a body corporate) had its principal place of business in, the country of that court; or</w:t>
      </w:r>
    </w:p>
    <w:p w14:paraId="02E81FD3" w14:textId="77777777" w:rsidR="00FA2F88" w:rsidRPr="001B576D" w:rsidRDefault="00FA2F88" w:rsidP="00AC27FD">
      <w:pPr>
        <w:shd w:val="clear" w:color="auto" w:fill="FFFFFF"/>
        <w:spacing w:before="120"/>
        <w:ind w:left="1435" w:hanging="394"/>
        <w:jc w:val="both"/>
        <w:rPr>
          <w:sz w:val="22"/>
        </w:rPr>
      </w:pPr>
      <w:r w:rsidRPr="001B576D">
        <w:rPr>
          <w:sz w:val="22"/>
          <w:szCs w:val="24"/>
          <w:lang w:val="en-US"/>
        </w:rPr>
        <w:t>(v) if the judgment debtor was a defendant in the original court and the proceedings in that court were in respect of a transaction effected through or at an office or place of business that the judgment debtor had in the country of that court; or</w:t>
      </w:r>
    </w:p>
    <w:p w14:paraId="1E199608" w14:textId="77777777" w:rsidR="00FA2F88" w:rsidRPr="001B576D" w:rsidRDefault="00FA2F88" w:rsidP="00AC27FD">
      <w:pPr>
        <w:shd w:val="clear" w:color="auto" w:fill="FFFFFF"/>
        <w:spacing w:before="120"/>
        <w:ind w:left="1440" w:hanging="461"/>
        <w:jc w:val="both"/>
        <w:rPr>
          <w:sz w:val="22"/>
        </w:rPr>
      </w:pPr>
      <w:r w:rsidRPr="001B576D">
        <w:rPr>
          <w:sz w:val="22"/>
          <w:szCs w:val="24"/>
          <w:lang w:val="de-DE"/>
        </w:rPr>
        <w:t xml:space="preserve">(vi) </w:t>
      </w:r>
      <w:r w:rsidRPr="001B576D">
        <w:rPr>
          <w:sz w:val="22"/>
          <w:szCs w:val="24"/>
          <w:lang w:val="en-US"/>
        </w:rPr>
        <w:t>if there is an amount of money payable in respect of New Zealand tax under the judgment; or</w:t>
      </w:r>
    </w:p>
    <w:p w14:paraId="569D631C" w14:textId="77777777" w:rsidR="00FA2F88" w:rsidRPr="001B576D" w:rsidRDefault="00FA2F88" w:rsidP="00AC27FD">
      <w:pPr>
        <w:numPr>
          <w:ilvl w:val="0"/>
          <w:numId w:val="23"/>
        </w:numPr>
        <w:shd w:val="clear" w:color="auto" w:fill="FFFFFF"/>
        <w:tabs>
          <w:tab w:val="left" w:pos="768"/>
        </w:tabs>
        <w:spacing w:before="120"/>
        <w:ind w:left="768" w:hanging="370"/>
        <w:jc w:val="both"/>
        <w:rPr>
          <w:sz w:val="22"/>
          <w:szCs w:val="24"/>
          <w:lang w:val="en-US"/>
        </w:rPr>
      </w:pPr>
      <w:r w:rsidRPr="001B576D">
        <w:rPr>
          <w:sz w:val="22"/>
          <w:szCs w:val="24"/>
          <w:lang w:val="en-US"/>
        </w:rPr>
        <w:t xml:space="preserve">in the case of a judgment given in an action of which the subject matter was immovable property or in an action </w:t>
      </w:r>
      <w:r w:rsidRPr="001B576D">
        <w:rPr>
          <w:i/>
          <w:iCs/>
          <w:sz w:val="22"/>
          <w:szCs w:val="24"/>
          <w:lang w:val="en-US"/>
        </w:rPr>
        <w:t xml:space="preserve">in rem </w:t>
      </w:r>
      <w:r w:rsidRPr="001B576D">
        <w:rPr>
          <w:sz w:val="22"/>
          <w:szCs w:val="24"/>
          <w:lang w:val="en-US"/>
        </w:rPr>
        <w:t>of which the subject matter was movable property</w:t>
      </w:r>
      <w:r w:rsidRPr="001B576D">
        <w:rPr>
          <w:rFonts w:eastAsia="Times New Roman"/>
          <w:sz w:val="22"/>
          <w:szCs w:val="24"/>
          <w:lang w:val="en-US"/>
        </w:rPr>
        <w:t>—if the property in question was, at the time of the proceedings in the original, court situated in the country of that court; or</w:t>
      </w:r>
    </w:p>
    <w:p w14:paraId="6EF00E79" w14:textId="77777777" w:rsidR="00FA2F88" w:rsidRPr="001B576D" w:rsidRDefault="00FA2F88" w:rsidP="00AC27FD">
      <w:pPr>
        <w:numPr>
          <w:ilvl w:val="0"/>
          <w:numId w:val="23"/>
        </w:numPr>
        <w:shd w:val="clear" w:color="auto" w:fill="FFFFFF"/>
        <w:tabs>
          <w:tab w:val="left" w:pos="768"/>
        </w:tabs>
        <w:spacing w:before="120"/>
        <w:ind w:left="768" w:hanging="370"/>
        <w:jc w:val="both"/>
        <w:rPr>
          <w:sz w:val="22"/>
          <w:szCs w:val="24"/>
          <w:lang w:val="en-US"/>
        </w:rPr>
      </w:pPr>
      <w:r w:rsidRPr="001B576D">
        <w:rPr>
          <w:sz w:val="22"/>
          <w:szCs w:val="24"/>
          <w:lang w:val="en-US"/>
        </w:rPr>
        <w:t>in the case of a judgment given in an action other than an action of the kind referred to in paragraph (a) or (b)</w:t>
      </w:r>
      <w:r w:rsidRPr="001B576D">
        <w:rPr>
          <w:rFonts w:eastAsia="Times New Roman"/>
          <w:sz w:val="22"/>
          <w:szCs w:val="24"/>
          <w:lang w:val="en-US"/>
        </w:rPr>
        <w:t xml:space="preserve">—if the jurisdiction of the original court is </w:t>
      </w:r>
      <w:proofErr w:type="spellStart"/>
      <w:r w:rsidRPr="001B576D">
        <w:rPr>
          <w:rFonts w:eastAsia="Times New Roman"/>
          <w:sz w:val="22"/>
          <w:szCs w:val="24"/>
          <w:lang w:val="en-US"/>
        </w:rPr>
        <w:t>recognised</w:t>
      </w:r>
      <w:proofErr w:type="spellEnd"/>
      <w:r w:rsidRPr="001B576D">
        <w:rPr>
          <w:rFonts w:eastAsia="Times New Roman"/>
          <w:sz w:val="22"/>
          <w:szCs w:val="24"/>
          <w:lang w:val="en-US"/>
        </w:rPr>
        <w:t xml:space="preserve"> by the law in force in the State or Territory in which the judgment is registered.</w:t>
      </w:r>
    </w:p>
    <w:p w14:paraId="0A6827FA" w14:textId="77777777" w:rsidR="00FA2F88" w:rsidRPr="001B576D" w:rsidRDefault="00FA2F88" w:rsidP="00AC27FD">
      <w:pPr>
        <w:shd w:val="clear" w:color="auto" w:fill="FFFFFF"/>
        <w:tabs>
          <w:tab w:val="left" w:pos="749"/>
        </w:tabs>
        <w:spacing w:before="120"/>
        <w:ind w:firstLine="346"/>
        <w:jc w:val="both"/>
        <w:rPr>
          <w:sz w:val="22"/>
        </w:rPr>
      </w:pPr>
      <w:r w:rsidRPr="001B576D">
        <w:rPr>
          <w:b/>
          <w:bCs/>
          <w:sz w:val="22"/>
          <w:szCs w:val="24"/>
          <w:lang w:val="en-US"/>
        </w:rPr>
        <w:t>(4)</w:t>
      </w:r>
      <w:r w:rsidRPr="001B576D">
        <w:rPr>
          <w:sz w:val="22"/>
          <w:szCs w:val="24"/>
          <w:lang w:val="en-US"/>
        </w:rPr>
        <w:tab/>
        <w:t>In spite of subsection (3), the courts of the country of the</w:t>
      </w:r>
      <w:r w:rsidR="00AC27FD" w:rsidRPr="001B576D">
        <w:rPr>
          <w:sz w:val="22"/>
          <w:szCs w:val="24"/>
          <w:lang w:val="en-US"/>
        </w:rPr>
        <w:t xml:space="preserve"> </w:t>
      </w:r>
      <w:r w:rsidRPr="001B576D">
        <w:rPr>
          <w:sz w:val="22"/>
          <w:szCs w:val="24"/>
          <w:lang w:val="en-US"/>
        </w:rPr>
        <w:t>original court are not taken to have had jurisdiction:</w:t>
      </w:r>
    </w:p>
    <w:p w14:paraId="58D26A93" w14:textId="77777777" w:rsidR="00FA2F88" w:rsidRPr="001B576D" w:rsidRDefault="00FA2F88" w:rsidP="00AC27FD">
      <w:pPr>
        <w:shd w:val="clear" w:color="auto" w:fill="FFFFFF"/>
        <w:tabs>
          <w:tab w:val="left" w:pos="749"/>
        </w:tabs>
        <w:spacing w:before="120"/>
        <w:ind w:firstLine="346"/>
        <w:jc w:val="both"/>
        <w:rPr>
          <w:sz w:val="22"/>
        </w:rPr>
        <w:sectPr w:rsidR="00FA2F88" w:rsidRPr="001B576D" w:rsidSect="00AC27FD">
          <w:pgSz w:w="12240" w:h="15840"/>
          <w:pgMar w:top="1440" w:right="1440" w:bottom="1440" w:left="1440" w:header="720" w:footer="720" w:gutter="0"/>
          <w:cols w:space="60"/>
          <w:noEndnote/>
          <w:docGrid w:linePitch="272"/>
        </w:sectPr>
      </w:pPr>
    </w:p>
    <w:p w14:paraId="1B4F718E" w14:textId="77777777" w:rsidR="00FA2F88" w:rsidRPr="001B576D" w:rsidRDefault="00FA2F88" w:rsidP="00AC27FD">
      <w:pPr>
        <w:numPr>
          <w:ilvl w:val="0"/>
          <w:numId w:val="24"/>
        </w:numPr>
        <w:shd w:val="clear" w:color="auto" w:fill="FFFFFF"/>
        <w:tabs>
          <w:tab w:val="left" w:pos="821"/>
        </w:tabs>
        <w:spacing w:before="120"/>
        <w:ind w:left="821" w:hanging="379"/>
        <w:jc w:val="both"/>
        <w:rPr>
          <w:sz w:val="22"/>
          <w:szCs w:val="24"/>
          <w:lang w:val="en-US"/>
        </w:rPr>
      </w:pPr>
      <w:r w:rsidRPr="001B576D">
        <w:rPr>
          <w:sz w:val="22"/>
          <w:szCs w:val="24"/>
          <w:lang w:val="en-US"/>
        </w:rPr>
        <w:lastRenderedPageBreak/>
        <w:t>if the subject matter of the proceedings was immovable property situated outside the country of the original court; or</w:t>
      </w:r>
    </w:p>
    <w:p w14:paraId="51C41A7E" w14:textId="77777777" w:rsidR="00FA2F88" w:rsidRPr="001B576D" w:rsidRDefault="00FA2F88" w:rsidP="00AC27FD">
      <w:pPr>
        <w:numPr>
          <w:ilvl w:val="0"/>
          <w:numId w:val="24"/>
        </w:numPr>
        <w:shd w:val="clear" w:color="auto" w:fill="FFFFFF"/>
        <w:tabs>
          <w:tab w:val="left" w:pos="821"/>
        </w:tabs>
        <w:spacing w:before="120"/>
        <w:ind w:left="821" w:hanging="379"/>
        <w:jc w:val="both"/>
        <w:rPr>
          <w:sz w:val="22"/>
          <w:szCs w:val="24"/>
          <w:lang w:val="en-US"/>
        </w:rPr>
      </w:pPr>
      <w:r w:rsidRPr="001B576D">
        <w:rPr>
          <w:sz w:val="22"/>
          <w:szCs w:val="24"/>
          <w:lang w:val="en-US"/>
        </w:rPr>
        <w:t>except in the cases referred to in subparagraphs (3) (a) (i), (ii) and (iii) and paragraph (3) (c), if the bringing of the proceedings in the country of the original court was contrary to an agreement under which the dispute in question was to be settled otherwise than by proceedings in the courts of the country of that court; or</w:t>
      </w:r>
    </w:p>
    <w:p w14:paraId="6B393FAB" w14:textId="77777777" w:rsidR="00FA2F88" w:rsidRPr="001B576D" w:rsidRDefault="00FA2F88" w:rsidP="00AC27FD">
      <w:pPr>
        <w:numPr>
          <w:ilvl w:val="0"/>
          <w:numId w:val="24"/>
        </w:numPr>
        <w:shd w:val="clear" w:color="auto" w:fill="FFFFFF"/>
        <w:tabs>
          <w:tab w:val="left" w:pos="821"/>
        </w:tabs>
        <w:spacing w:before="120"/>
        <w:ind w:left="821" w:hanging="379"/>
        <w:jc w:val="both"/>
        <w:rPr>
          <w:sz w:val="22"/>
          <w:szCs w:val="24"/>
          <w:lang w:val="en-US"/>
        </w:rPr>
      </w:pPr>
      <w:r w:rsidRPr="001B576D">
        <w:rPr>
          <w:sz w:val="22"/>
          <w:szCs w:val="24"/>
          <w:lang w:val="en-US"/>
        </w:rPr>
        <w:t>if the judgment debtor, being a defendant in the original proceedings, was a person who under the rules of public international law was entitled to immunity from the jurisdiction of the courts of the country of the original court and did not submit to the jurisdiction of that court.</w:t>
      </w:r>
    </w:p>
    <w:p w14:paraId="0E4C728B" w14:textId="77777777" w:rsidR="00FA2F88" w:rsidRPr="001B576D" w:rsidRDefault="00FA2F88" w:rsidP="00AC27FD">
      <w:pPr>
        <w:shd w:val="clear" w:color="auto" w:fill="FFFFFF"/>
        <w:tabs>
          <w:tab w:val="left" w:pos="758"/>
        </w:tabs>
        <w:spacing w:before="120"/>
        <w:ind w:left="29" w:firstLine="336"/>
        <w:jc w:val="both"/>
        <w:rPr>
          <w:sz w:val="22"/>
        </w:rPr>
      </w:pPr>
      <w:r w:rsidRPr="001B576D">
        <w:rPr>
          <w:b/>
          <w:bCs/>
          <w:sz w:val="22"/>
          <w:szCs w:val="24"/>
          <w:lang w:val="en-US"/>
        </w:rPr>
        <w:t>(5)</w:t>
      </w:r>
      <w:r w:rsidRPr="001B576D">
        <w:rPr>
          <w:sz w:val="22"/>
          <w:szCs w:val="24"/>
          <w:lang w:val="en-US"/>
        </w:rPr>
        <w:tab/>
        <w:t>For the purposes of subparagraph (3) (a) (i), a person does not</w:t>
      </w:r>
      <w:r w:rsidR="00AC27FD" w:rsidRPr="001B576D">
        <w:rPr>
          <w:sz w:val="22"/>
          <w:szCs w:val="24"/>
          <w:lang w:val="en-US"/>
        </w:rPr>
        <w:t xml:space="preserve"> </w:t>
      </w:r>
      <w:r w:rsidRPr="001B576D">
        <w:rPr>
          <w:sz w:val="22"/>
          <w:szCs w:val="24"/>
          <w:lang w:val="en-US"/>
        </w:rPr>
        <w:t>voluntarily submit to the jurisdiction of a court by:</w:t>
      </w:r>
    </w:p>
    <w:p w14:paraId="25D2F5DF" w14:textId="77777777" w:rsidR="00FA2F88" w:rsidRPr="001B576D" w:rsidRDefault="00FA2F88" w:rsidP="00AC27FD">
      <w:pPr>
        <w:numPr>
          <w:ilvl w:val="0"/>
          <w:numId w:val="25"/>
        </w:numPr>
        <w:shd w:val="clear" w:color="auto" w:fill="FFFFFF"/>
        <w:tabs>
          <w:tab w:val="left" w:pos="811"/>
        </w:tabs>
        <w:spacing w:before="120"/>
        <w:ind w:left="418"/>
        <w:rPr>
          <w:sz w:val="22"/>
          <w:szCs w:val="24"/>
          <w:lang w:val="en-US"/>
        </w:rPr>
      </w:pPr>
      <w:r w:rsidRPr="001B576D">
        <w:rPr>
          <w:sz w:val="22"/>
          <w:szCs w:val="24"/>
          <w:lang w:val="en-US"/>
        </w:rPr>
        <w:t>entering an appearance in proceedings in the court; or</w:t>
      </w:r>
    </w:p>
    <w:p w14:paraId="292F2868" w14:textId="77777777" w:rsidR="00FA2F88" w:rsidRPr="001B576D" w:rsidRDefault="00FA2F88" w:rsidP="00AC27FD">
      <w:pPr>
        <w:numPr>
          <w:ilvl w:val="0"/>
          <w:numId w:val="26"/>
        </w:numPr>
        <w:shd w:val="clear" w:color="auto" w:fill="FFFFFF"/>
        <w:tabs>
          <w:tab w:val="left" w:pos="811"/>
        </w:tabs>
        <w:spacing w:before="120"/>
        <w:ind w:left="811" w:hanging="394"/>
        <w:jc w:val="both"/>
        <w:rPr>
          <w:sz w:val="22"/>
          <w:szCs w:val="24"/>
          <w:lang w:val="en-US"/>
        </w:rPr>
      </w:pPr>
      <w:r w:rsidRPr="001B576D">
        <w:rPr>
          <w:sz w:val="22"/>
          <w:szCs w:val="24"/>
          <w:lang w:val="en-US"/>
        </w:rPr>
        <w:t>participating in proceedings in the court only to such extent as is necessary;</w:t>
      </w:r>
    </w:p>
    <w:p w14:paraId="112DE0B2" w14:textId="77777777" w:rsidR="00FA2F88" w:rsidRPr="001B576D" w:rsidRDefault="00FA2F88" w:rsidP="00AC27FD">
      <w:pPr>
        <w:shd w:val="clear" w:color="auto" w:fill="FFFFFF"/>
        <w:spacing w:before="120"/>
        <w:ind w:left="43"/>
        <w:rPr>
          <w:sz w:val="22"/>
        </w:rPr>
      </w:pPr>
      <w:r w:rsidRPr="001B576D">
        <w:rPr>
          <w:sz w:val="22"/>
          <w:szCs w:val="24"/>
          <w:lang w:val="en-US"/>
        </w:rPr>
        <w:t>for the purpose only of one or more of the following:</w:t>
      </w:r>
    </w:p>
    <w:p w14:paraId="2811C802" w14:textId="77777777" w:rsidR="00FA2F88" w:rsidRPr="001B576D" w:rsidRDefault="00FA2F88" w:rsidP="00AC27FD">
      <w:pPr>
        <w:shd w:val="clear" w:color="auto" w:fill="FFFFFF"/>
        <w:tabs>
          <w:tab w:val="left" w:pos="811"/>
        </w:tabs>
        <w:spacing w:before="120"/>
        <w:ind w:left="418"/>
        <w:rPr>
          <w:sz w:val="22"/>
        </w:rPr>
      </w:pPr>
      <w:r w:rsidRPr="001B576D">
        <w:rPr>
          <w:sz w:val="22"/>
          <w:szCs w:val="24"/>
          <w:lang w:val="en-US"/>
        </w:rPr>
        <w:t>(c)</w:t>
      </w:r>
      <w:r w:rsidRPr="001B576D">
        <w:rPr>
          <w:sz w:val="22"/>
          <w:szCs w:val="24"/>
          <w:lang w:val="en-US"/>
        </w:rPr>
        <w:tab/>
        <w:t>protecting, or obtaining the release of:</w:t>
      </w:r>
    </w:p>
    <w:p w14:paraId="4D32C92C" w14:textId="77777777" w:rsidR="00FA2F88" w:rsidRPr="001B576D" w:rsidRDefault="00FA2F88" w:rsidP="00AC27FD">
      <w:pPr>
        <w:shd w:val="clear" w:color="auto" w:fill="FFFFFF"/>
        <w:spacing w:before="120"/>
        <w:ind w:left="1469" w:hanging="341"/>
        <w:rPr>
          <w:sz w:val="22"/>
        </w:rPr>
      </w:pPr>
      <w:r w:rsidRPr="001B576D">
        <w:rPr>
          <w:sz w:val="22"/>
          <w:szCs w:val="24"/>
          <w:lang w:val="en-US"/>
        </w:rPr>
        <w:t>(i) property seized, or threatened with seizure, in the proceedings; or</w:t>
      </w:r>
    </w:p>
    <w:p w14:paraId="305C6BA9" w14:textId="77777777" w:rsidR="00FA2F88" w:rsidRPr="001B576D" w:rsidRDefault="00FA2F88" w:rsidP="00AC27FD">
      <w:pPr>
        <w:shd w:val="clear" w:color="auto" w:fill="FFFFFF"/>
        <w:spacing w:before="120"/>
        <w:ind w:left="1469" w:hanging="413"/>
        <w:rPr>
          <w:sz w:val="22"/>
        </w:rPr>
      </w:pPr>
      <w:r w:rsidRPr="001B576D">
        <w:rPr>
          <w:sz w:val="22"/>
          <w:szCs w:val="24"/>
          <w:lang w:val="en-US"/>
        </w:rPr>
        <w:t>(ii) property subject to an order restraining its disposition or disposal;</w:t>
      </w:r>
    </w:p>
    <w:p w14:paraId="649B0198" w14:textId="77777777" w:rsidR="00FA2F88" w:rsidRPr="001B576D" w:rsidRDefault="00FA2F88" w:rsidP="00AC27FD">
      <w:pPr>
        <w:numPr>
          <w:ilvl w:val="0"/>
          <w:numId w:val="27"/>
        </w:numPr>
        <w:shd w:val="clear" w:color="auto" w:fill="FFFFFF"/>
        <w:tabs>
          <w:tab w:val="left" w:pos="811"/>
        </w:tabs>
        <w:spacing w:before="120"/>
        <w:ind w:left="418"/>
        <w:rPr>
          <w:sz w:val="22"/>
          <w:szCs w:val="24"/>
          <w:lang w:val="en-US"/>
        </w:rPr>
      </w:pPr>
      <w:r w:rsidRPr="001B576D">
        <w:rPr>
          <w:sz w:val="22"/>
          <w:szCs w:val="24"/>
          <w:lang w:val="en-US"/>
        </w:rPr>
        <w:t>contesting the jurisdiction of the court;</w:t>
      </w:r>
    </w:p>
    <w:p w14:paraId="2998FDD6" w14:textId="77777777" w:rsidR="00FA2F88" w:rsidRPr="001B576D" w:rsidRDefault="00FA2F88" w:rsidP="00AC27FD">
      <w:pPr>
        <w:numPr>
          <w:ilvl w:val="0"/>
          <w:numId w:val="28"/>
        </w:numPr>
        <w:shd w:val="clear" w:color="auto" w:fill="FFFFFF"/>
        <w:tabs>
          <w:tab w:val="left" w:pos="811"/>
        </w:tabs>
        <w:spacing w:before="120"/>
        <w:ind w:left="811" w:hanging="394"/>
        <w:jc w:val="both"/>
        <w:rPr>
          <w:sz w:val="22"/>
          <w:szCs w:val="24"/>
          <w:lang w:val="en-US"/>
        </w:rPr>
      </w:pPr>
      <w:r w:rsidRPr="001B576D">
        <w:rPr>
          <w:sz w:val="22"/>
          <w:szCs w:val="24"/>
          <w:lang w:val="en-US"/>
        </w:rPr>
        <w:t>inviting the court in its discretion not to exercise its jurisdiction in the proceedings.</w:t>
      </w:r>
    </w:p>
    <w:p w14:paraId="6D4EB782" w14:textId="5771F9EF" w:rsidR="00FA2F88" w:rsidRPr="001B576D" w:rsidRDefault="00FA2F88" w:rsidP="00AC27FD">
      <w:pPr>
        <w:shd w:val="clear" w:color="auto" w:fill="FFFFFF"/>
        <w:tabs>
          <w:tab w:val="left" w:pos="758"/>
        </w:tabs>
        <w:spacing w:before="120"/>
        <w:ind w:left="29" w:firstLine="336"/>
        <w:jc w:val="both"/>
        <w:rPr>
          <w:sz w:val="22"/>
        </w:rPr>
      </w:pPr>
      <w:r w:rsidRPr="001B576D">
        <w:rPr>
          <w:b/>
          <w:bCs/>
          <w:sz w:val="22"/>
          <w:szCs w:val="24"/>
          <w:lang w:val="en-US"/>
        </w:rPr>
        <w:t>(6)</w:t>
      </w:r>
      <w:r w:rsidRPr="001B576D">
        <w:rPr>
          <w:sz w:val="22"/>
          <w:szCs w:val="24"/>
          <w:lang w:val="en-US"/>
        </w:rPr>
        <w:tab/>
        <w:t>Where the registration of a judgment is set aside on an</w:t>
      </w:r>
      <w:r w:rsidR="00AC27FD" w:rsidRPr="001B576D">
        <w:rPr>
          <w:sz w:val="22"/>
          <w:szCs w:val="24"/>
          <w:lang w:val="en-US"/>
        </w:rPr>
        <w:t xml:space="preserve"> </w:t>
      </w:r>
      <w:r w:rsidRPr="001B576D">
        <w:rPr>
          <w:sz w:val="22"/>
          <w:szCs w:val="24"/>
          <w:lang w:val="en-US"/>
        </w:rPr>
        <w:t>application to a court in which the judgment was registered under Part</w:t>
      </w:r>
      <w:r w:rsidR="00AC27FD" w:rsidRPr="001B576D">
        <w:rPr>
          <w:sz w:val="22"/>
          <w:szCs w:val="24"/>
          <w:lang w:val="en-US"/>
        </w:rPr>
        <w:t xml:space="preserve"> </w:t>
      </w:r>
      <w:r w:rsidRPr="001B576D">
        <w:rPr>
          <w:sz w:val="22"/>
          <w:szCs w:val="24"/>
          <w:lang w:val="en-US"/>
        </w:rPr>
        <w:t xml:space="preserve">IV of the </w:t>
      </w:r>
      <w:r w:rsidRPr="001B576D">
        <w:rPr>
          <w:i/>
          <w:iCs/>
          <w:sz w:val="22"/>
          <w:szCs w:val="24"/>
          <w:lang w:val="en-US"/>
        </w:rPr>
        <w:t>Service and Execution of Process Act 1901</w:t>
      </w:r>
      <w:r w:rsidRPr="009C2C98">
        <w:rPr>
          <w:iCs/>
          <w:sz w:val="22"/>
          <w:szCs w:val="24"/>
          <w:lang w:val="en-US"/>
        </w:rPr>
        <w:t xml:space="preserve">, </w:t>
      </w:r>
      <w:r w:rsidRPr="001B576D">
        <w:rPr>
          <w:sz w:val="22"/>
          <w:szCs w:val="24"/>
          <w:lang w:val="en-US"/>
        </w:rPr>
        <w:t>the applicant</w:t>
      </w:r>
      <w:r w:rsidR="00AC27FD" w:rsidRPr="001B576D">
        <w:rPr>
          <w:sz w:val="22"/>
          <w:szCs w:val="24"/>
          <w:lang w:val="en-US"/>
        </w:rPr>
        <w:t xml:space="preserve"> </w:t>
      </w:r>
      <w:r w:rsidRPr="001B576D">
        <w:rPr>
          <w:sz w:val="22"/>
          <w:szCs w:val="24"/>
          <w:lang w:val="en-US"/>
        </w:rPr>
        <w:t>must:</w:t>
      </w:r>
    </w:p>
    <w:p w14:paraId="7FE2DBFA" w14:textId="77777777" w:rsidR="00FA2F88" w:rsidRPr="001B576D" w:rsidRDefault="00FA2F88" w:rsidP="00AC27FD">
      <w:pPr>
        <w:numPr>
          <w:ilvl w:val="0"/>
          <w:numId w:val="29"/>
        </w:numPr>
        <w:shd w:val="clear" w:color="auto" w:fill="FFFFFF"/>
        <w:tabs>
          <w:tab w:val="left" w:pos="802"/>
        </w:tabs>
        <w:spacing w:before="120"/>
        <w:ind w:left="802" w:hanging="389"/>
        <w:jc w:val="both"/>
        <w:rPr>
          <w:sz w:val="22"/>
          <w:szCs w:val="24"/>
          <w:lang w:val="en-US"/>
        </w:rPr>
      </w:pPr>
      <w:r w:rsidRPr="001B576D">
        <w:rPr>
          <w:sz w:val="22"/>
          <w:szCs w:val="24"/>
          <w:lang w:val="en-US"/>
        </w:rPr>
        <w:t>forthwith notify the Registrar of the court in which the judgment was registered under this Act of the order setting the judgment aside; and</w:t>
      </w:r>
    </w:p>
    <w:p w14:paraId="3D1DF96F" w14:textId="77777777" w:rsidR="00FA2F88" w:rsidRPr="001B576D" w:rsidRDefault="00FA2F88" w:rsidP="00AC27FD">
      <w:pPr>
        <w:numPr>
          <w:ilvl w:val="0"/>
          <w:numId w:val="29"/>
        </w:numPr>
        <w:shd w:val="clear" w:color="auto" w:fill="FFFFFF"/>
        <w:tabs>
          <w:tab w:val="left" w:pos="802"/>
        </w:tabs>
        <w:spacing w:before="120"/>
        <w:ind w:left="413"/>
        <w:rPr>
          <w:sz w:val="22"/>
          <w:szCs w:val="24"/>
          <w:lang w:val="en-US"/>
        </w:rPr>
      </w:pPr>
      <w:r w:rsidRPr="001B576D">
        <w:rPr>
          <w:sz w:val="22"/>
          <w:szCs w:val="24"/>
          <w:lang w:val="en-US"/>
        </w:rPr>
        <w:t>within 7 days lodge a certified copy of the order in that court.</w:t>
      </w:r>
    </w:p>
    <w:p w14:paraId="41F6FBA7" w14:textId="77777777" w:rsidR="00FA2F88" w:rsidRPr="001B576D" w:rsidRDefault="00FA2F88" w:rsidP="00AC27FD">
      <w:pPr>
        <w:shd w:val="clear" w:color="auto" w:fill="FFFFFF"/>
        <w:spacing w:before="120"/>
        <w:ind w:left="19"/>
        <w:rPr>
          <w:sz w:val="22"/>
        </w:rPr>
      </w:pPr>
      <w:r w:rsidRPr="001B576D">
        <w:rPr>
          <w:b/>
          <w:bCs/>
          <w:sz w:val="22"/>
          <w:szCs w:val="24"/>
          <w:lang w:val="en-US"/>
        </w:rPr>
        <w:t>Stay of enforcement of a registered judgment</w:t>
      </w:r>
    </w:p>
    <w:p w14:paraId="3B2117D3" w14:textId="77777777" w:rsidR="00FA2F88" w:rsidRPr="001B576D" w:rsidRDefault="00FA2F88" w:rsidP="00AC27FD">
      <w:pPr>
        <w:shd w:val="clear" w:color="auto" w:fill="FFFFFF"/>
        <w:spacing w:before="120"/>
        <w:ind w:firstLine="336"/>
        <w:jc w:val="both"/>
        <w:rPr>
          <w:sz w:val="22"/>
        </w:rPr>
      </w:pPr>
      <w:r w:rsidRPr="001B576D">
        <w:rPr>
          <w:b/>
          <w:bCs/>
          <w:sz w:val="22"/>
          <w:szCs w:val="24"/>
          <w:lang w:val="en-US"/>
        </w:rPr>
        <w:t xml:space="preserve">8. (1) </w:t>
      </w:r>
      <w:r w:rsidRPr="001B576D">
        <w:rPr>
          <w:sz w:val="22"/>
          <w:szCs w:val="24"/>
          <w:lang w:val="en-US"/>
        </w:rPr>
        <w:t>If the court in which a judgment is registered is satisfied that the judgment debtor has appealed, or is entitled and intends to appeal, against the judgment, the court may order that enforcement of the judgment be stayed pending the final determination of the appeal, until a specified day or for a specified period.</w:t>
      </w:r>
    </w:p>
    <w:p w14:paraId="7F9BD18A" w14:textId="77777777" w:rsidR="00FA2F88" w:rsidRPr="001B576D" w:rsidRDefault="00FA2F88" w:rsidP="00AC27FD">
      <w:pPr>
        <w:shd w:val="clear" w:color="auto" w:fill="FFFFFF"/>
        <w:spacing w:before="120"/>
        <w:ind w:left="24" w:firstLine="331"/>
        <w:jc w:val="both"/>
        <w:rPr>
          <w:sz w:val="22"/>
        </w:rPr>
      </w:pPr>
      <w:r w:rsidRPr="001B576D">
        <w:rPr>
          <w:b/>
          <w:bCs/>
          <w:sz w:val="22"/>
          <w:szCs w:val="24"/>
          <w:lang w:val="en-US"/>
        </w:rPr>
        <w:t xml:space="preserve">(2) </w:t>
      </w:r>
      <w:r w:rsidRPr="001B576D">
        <w:rPr>
          <w:sz w:val="22"/>
          <w:szCs w:val="24"/>
          <w:lang w:val="en-US"/>
        </w:rPr>
        <w:t>If the court in which a judgment is registered makes an order on the ground that the person is entitled and intends to appeal against</w:t>
      </w:r>
    </w:p>
    <w:p w14:paraId="17C29DCF" w14:textId="77777777" w:rsidR="00FA2F88" w:rsidRPr="001B576D" w:rsidRDefault="00FA2F88" w:rsidP="00AC27FD">
      <w:pPr>
        <w:shd w:val="clear" w:color="auto" w:fill="FFFFFF"/>
        <w:spacing w:before="120"/>
        <w:ind w:left="24" w:firstLine="331"/>
        <w:jc w:val="both"/>
        <w:rPr>
          <w:sz w:val="22"/>
        </w:rPr>
        <w:sectPr w:rsidR="00FA2F88" w:rsidRPr="001B576D" w:rsidSect="00AC27FD">
          <w:pgSz w:w="12240" w:h="15840"/>
          <w:pgMar w:top="1440" w:right="1440" w:bottom="1440" w:left="1440" w:header="720" w:footer="720" w:gutter="0"/>
          <w:cols w:space="60"/>
          <w:noEndnote/>
          <w:docGrid w:linePitch="272"/>
        </w:sectPr>
      </w:pPr>
    </w:p>
    <w:p w14:paraId="202CDFA6" w14:textId="77777777" w:rsidR="00FA2F88" w:rsidRPr="001B576D" w:rsidRDefault="00FA2F88" w:rsidP="00AC27FD">
      <w:pPr>
        <w:shd w:val="clear" w:color="auto" w:fill="FFFFFF"/>
        <w:spacing w:before="120"/>
        <w:ind w:left="24"/>
        <w:jc w:val="both"/>
        <w:rPr>
          <w:sz w:val="22"/>
        </w:rPr>
      </w:pPr>
      <w:r w:rsidRPr="001B576D">
        <w:rPr>
          <w:sz w:val="22"/>
          <w:szCs w:val="24"/>
          <w:lang w:val="en-US"/>
        </w:rPr>
        <w:lastRenderedPageBreak/>
        <w:t>the judgment, the court must require the person, as a condition of the order, to bring the appeal by a specified day or within a specified period.</w:t>
      </w:r>
    </w:p>
    <w:p w14:paraId="748CA7C9" w14:textId="77777777" w:rsidR="00FA2F88" w:rsidRPr="001B576D" w:rsidRDefault="00FA2F88" w:rsidP="00AC27FD">
      <w:pPr>
        <w:numPr>
          <w:ilvl w:val="0"/>
          <w:numId w:val="30"/>
        </w:numPr>
        <w:shd w:val="clear" w:color="auto" w:fill="FFFFFF"/>
        <w:tabs>
          <w:tab w:val="left" w:pos="758"/>
        </w:tabs>
        <w:spacing w:before="120"/>
        <w:ind w:left="24" w:firstLine="341"/>
        <w:jc w:val="both"/>
        <w:rPr>
          <w:b/>
          <w:bCs/>
          <w:sz w:val="22"/>
          <w:szCs w:val="24"/>
          <w:lang w:val="en-US"/>
        </w:rPr>
      </w:pPr>
      <w:r w:rsidRPr="001B576D">
        <w:rPr>
          <w:sz w:val="22"/>
          <w:szCs w:val="24"/>
          <w:lang w:val="en-US"/>
        </w:rPr>
        <w:t>Every order is to be made on the condition that the judgment debtor pursues the appeal in an expeditious manner.</w:t>
      </w:r>
    </w:p>
    <w:p w14:paraId="530DCAF8" w14:textId="77777777" w:rsidR="00FA2F88" w:rsidRPr="001B576D" w:rsidRDefault="00FA2F88" w:rsidP="00AC27FD">
      <w:pPr>
        <w:numPr>
          <w:ilvl w:val="0"/>
          <w:numId w:val="30"/>
        </w:numPr>
        <w:shd w:val="clear" w:color="auto" w:fill="FFFFFF"/>
        <w:tabs>
          <w:tab w:val="left" w:pos="758"/>
        </w:tabs>
        <w:spacing w:before="120"/>
        <w:ind w:left="24" w:firstLine="341"/>
        <w:jc w:val="both"/>
        <w:rPr>
          <w:b/>
          <w:bCs/>
          <w:sz w:val="22"/>
          <w:szCs w:val="24"/>
          <w:lang w:val="en-US"/>
        </w:rPr>
      </w:pPr>
      <w:r w:rsidRPr="001B576D">
        <w:rPr>
          <w:sz w:val="22"/>
          <w:szCs w:val="24"/>
          <w:lang w:val="en-US"/>
        </w:rPr>
        <w:t>An order may be made or such other conditions, including conditions relating to giving security, as the court in which the judgment is registered thinks fit.</w:t>
      </w:r>
    </w:p>
    <w:p w14:paraId="53307D29" w14:textId="77777777" w:rsidR="00FA2F88" w:rsidRPr="001B576D" w:rsidRDefault="00FA2F88" w:rsidP="00AC27FD">
      <w:pPr>
        <w:shd w:val="clear" w:color="auto" w:fill="FFFFFF"/>
        <w:spacing w:before="120"/>
        <w:ind w:left="24"/>
        <w:rPr>
          <w:sz w:val="22"/>
        </w:rPr>
      </w:pPr>
      <w:r w:rsidRPr="001B576D">
        <w:rPr>
          <w:b/>
          <w:bCs/>
          <w:sz w:val="22"/>
          <w:szCs w:val="24"/>
          <w:lang w:val="en-US"/>
        </w:rPr>
        <w:t>Re-registration of certain registered judgments which have been set aside</w:t>
      </w:r>
    </w:p>
    <w:p w14:paraId="063E6B69" w14:textId="77777777" w:rsidR="00FA2F88" w:rsidRPr="001B576D" w:rsidRDefault="00FA2F88" w:rsidP="00AC27FD">
      <w:pPr>
        <w:shd w:val="clear" w:color="auto" w:fill="FFFFFF"/>
        <w:tabs>
          <w:tab w:val="left" w:pos="667"/>
        </w:tabs>
        <w:spacing w:before="120"/>
        <w:ind w:firstLine="365"/>
        <w:jc w:val="both"/>
        <w:rPr>
          <w:sz w:val="22"/>
        </w:rPr>
      </w:pPr>
      <w:r w:rsidRPr="001B576D">
        <w:rPr>
          <w:b/>
          <w:bCs/>
          <w:sz w:val="22"/>
          <w:szCs w:val="24"/>
          <w:lang w:val="en-US"/>
        </w:rPr>
        <w:t>9.</w:t>
      </w:r>
      <w:r w:rsidRPr="001B576D">
        <w:rPr>
          <w:b/>
          <w:bCs/>
          <w:sz w:val="22"/>
          <w:szCs w:val="24"/>
          <w:lang w:val="en-US"/>
        </w:rPr>
        <w:tab/>
        <w:t xml:space="preserve">(1) </w:t>
      </w:r>
      <w:r w:rsidRPr="001B576D">
        <w:rPr>
          <w:sz w:val="22"/>
          <w:szCs w:val="24"/>
          <w:lang w:val="en-US"/>
        </w:rPr>
        <w:t>If the registration of a judgment is set aside under</w:t>
      </w:r>
      <w:r w:rsidR="00AC27FD" w:rsidRPr="001B576D">
        <w:rPr>
          <w:sz w:val="22"/>
          <w:szCs w:val="24"/>
          <w:lang w:val="en-US"/>
        </w:rPr>
        <w:t xml:space="preserve"> </w:t>
      </w:r>
      <w:r w:rsidRPr="001B576D">
        <w:rPr>
          <w:sz w:val="22"/>
          <w:szCs w:val="24"/>
          <w:lang w:val="en-US"/>
        </w:rPr>
        <w:t>subparagraph 7 (2) (a) (ii), the court in which the judgment was registered</w:t>
      </w:r>
      <w:r w:rsidR="00AC27FD" w:rsidRPr="001B576D">
        <w:rPr>
          <w:sz w:val="22"/>
          <w:szCs w:val="24"/>
          <w:lang w:val="en-US"/>
        </w:rPr>
        <w:t xml:space="preserve"> </w:t>
      </w:r>
      <w:r w:rsidRPr="001B576D">
        <w:rPr>
          <w:sz w:val="22"/>
          <w:szCs w:val="24"/>
          <w:lang w:val="en-US"/>
        </w:rPr>
        <w:t>must, on the application of the judgment creditor, order that the</w:t>
      </w:r>
      <w:r w:rsidR="00AC27FD" w:rsidRPr="001B576D">
        <w:rPr>
          <w:sz w:val="22"/>
          <w:szCs w:val="24"/>
          <w:lang w:val="en-US"/>
        </w:rPr>
        <w:t xml:space="preserve"> </w:t>
      </w:r>
      <w:r w:rsidRPr="001B576D">
        <w:rPr>
          <w:sz w:val="22"/>
          <w:szCs w:val="24"/>
          <w:lang w:val="en-US"/>
        </w:rPr>
        <w:t>judgment be registered in respect of the amount payable under the</w:t>
      </w:r>
      <w:r w:rsidR="00AC27FD" w:rsidRPr="001B576D">
        <w:rPr>
          <w:sz w:val="22"/>
          <w:szCs w:val="24"/>
          <w:lang w:val="en-US"/>
        </w:rPr>
        <w:t xml:space="preserve"> </w:t>
      </w:r>
      <w:r w:rsidRPr="001B576D">
        <w:rPr>
          <w:sz w:val="22"/>
          <w:szCs w:val="24"/>
          <w:lang w:val="en-US"/>
        </w:rPr>
        <w:t>judgment at the date of the application.</w:t>
      </w:r>
    </w:p>
    <w:p w14:paraId="23AB42A2" w14:textId="77777777" w:rsidR="00FA2F88" w:rsidRPr="001B576D" w:rsidRDefault="00FA2F88" w:rsidP="00AC27FD">
      <w:pPr>
        <w:shd w:val="clear" w:color="auto" w:fill="FFFFFF"/>
        <w:spacing w:before="120"/>
        <w:ind w:left="24" w:firstLine="336"/>
        <w:jc w:val="both"/>
        <w:rPr>
          <w:sz w:val="22"/>
        </w:rPr>
      </w:pPr>
      <w:r w:rsidRPr="001B576D">
        <w:rPr>
          <w:b/>
          <w:bCs/>
          <w:sz w:val="22"/>
          <w:szCs w:val="24"/>
          <w:lang w:val="en-US"/>
        </w:rPr>
        <w:t>(2)</w:t>
      </w:r>
      <w:r w:rsidRPr="001B576D">
        <w:rPr>
          <w:sz w:val="22"/>
          <w:szCs w:val="24"/>
          <w:lang w:val="en-US"/>
        </w:rPr>
        <w:t xml:space="preserve"> If the registration of a judgment has been set aside under subparagraph 7 (2) (a) (iii) solely because it was not at the date of the application for registration enforceable in the country of the original court, the setting aside of the registration does not prejudice a further application to register the judgment if and when the judgment becomes enforceable in that country.</w:t>
      </w:r>
    </w:p>
    <w:p w14:paraId="7C28101F" w14:textId="77777777" w:rsidR="00FA2F88" w:rsidRPr="001B576D" w:rsidRDefault="00FA2F88" w:rsidP="00AC27FD">
      <w:pPr>
        <w:shd w:val="clear" w:color="auto" w:fill="FFFFFF"/>
        <w:spacing w:before="120"/>
        <w:ind w:left="24"/>
        <w:rPr>
          <w:sz w:val="22"/>
        </w:rPr>
      </w:pPr>
      <w:r w:rsidRPr="001B576D">
        <w:rPr>
          <w:b/>
          <w:bCs/>
          <w:sz w:val="22"/>
          <w:szCs w:val="24"/>
          <w:lang w:val="en-US"/>
        </w:rPr>
        <w:t>Registrable judgments not to be otherwise enforceable</w:t>
      </w:r>
    </w:p>
    <w:p w14:paraId="27FF7C36" w14:textId="77777777" w:rsidR="00FA2F88" w:rsidRPr="001B576D" w:rsidRDefault="00FA2F88" w:rsidP="00AC27FD">
      <w:pPr>
        <w:shd w:val="clear" w:color="auto" w:fill="FFFFFF"/>
        <w:tabs>
          <w:tab w:val="left" w:pos="782"/>
        </w:tabs>
        <w:spacing w:before="120"/>
        <w:ind w:firstLine="374"/>
        <w:jc w:val="both"/>
        <w:rPr>
          <w:sz w:val="22"/>
        </w:rPr>
      </w:pPr>
      <w:r w:rsidRPr="001B576D">
        <w:rPr>
          <w:b/>
          <w:bCs/>
          <w:sz w:val="22"/>
          <w:szCs w:val="24"/>
          <w:lang w:val="en-US"/>
        </w:rPr>
        <w:t>10.</w:t>
      </w:r>
      <w:r w:rsidRPr="001B576D">
        <w:rPr>
          <w:b/>
          <w:bCs/>
          <w:sz w:val="22"/>
          <w:szCs w:val="24"/>
          <w:lang w:val="en-US"/>
        </w:rPr>
        <w:tab/>
        <w:t xml:space="preserve">(1) </w:t>
      </w:r>
      <w:r w:rsidRPr="001B576D">
        <w:rPr>
          <w:sz w:val="22"/>
          <w:szCs w:val="24"/>
          <w:lang w:val="en-US"/>
        </w:rPr>
        <w:t>No proceedings for the recovery of an amount payable</w:t>
      </w:r>
      <w:r w:rsidR="00AC27FD" w:rsidRPr="001B576D">
        <w:rPr>
          <w:sz w:val="22"/>
          <w:szCs w:val="24"/>
          <w:lang w:val="en-US"/>
        </w:rPr>
        <w:t xml:space="preserve"> </w:t>
      </w:r>
      <w:r w:rsidRPr="001B576D">
        <w:rPr>
          <w:sz w:val="22"/>
          <w:szCs w:val="24"/>
          <w:lang w:val="en-US"/>
        </w:rPr>
        <w:t>under a judgment to which this Part applies, other than proceedings by</w:t>
      </w:r>
      <w:r w:rsidR="00AC27FD" w:rsidRPr="001B576D">
        <w:rPr>
          <w:sz w:val="22"/>
          <w:szCs w:val="24"/>
          <w:lang w:val="en-US"/>
        </w:rPr>
        <w:t xml:space="preserve"> </w:t>
      </w:r>
      <w:r w:rsidRPr="001B576D">
        <w:rPr>
          <w:sz w:val="22"/>
          <w:szCs w:val="24"/>
          <w:lang w:val="en-US"/>
        </w:rPr>
        <w:t>way of registration of the judgment, are to be entertained by a court</w:t>
      </w:r>
      <w:r w:rsidR="00AC27FD" w:rsidRPr="001B576D">
        <w:rPr>
          <w:sz w:val="22"/>
          <w:szCs w:val="24"/>
          <w:lang w:val="en-US"/>
        </w:rPr>
        <w:t xml:space="preserve"> </w:t>
      </w:r>
      <w:r w:rsidRPr="001B576D">
        <w:rPr>
          <w:sz w:val="22"/>
          <w:szCs w:val="24"/>
          <w:lang w:val="en-US"/>
        </w:rPr>
        <w:t>having jurisdiction in Australia.</w:t>
      </w:r>
    </w:p>
    <w:p w14:paraId="0F4CDC57" w14:textId="77777777" w:rsidR="00FA2F88" w:rsidRPr="001B576D" w:rsidRDefault="00FA2F88" w:rsidP="00AC27FD">
      <w:pPr>
        <w:shd w:val="clear" w:color="auto" w:fill="FFFFFF"/>
        <w:spacing w:before="120"/>
        <w:ind w:left="14" w:firstLine="350"/>
        <w:jc w:val="both"/>
        <w:rPr>
          <w:sz w:val="22"/>
        </w:rPr>
      </w:pPr>
      <w:r w:rsidRPr="001B576D">
        <w:rPr>
          <w:b/>
          <w:bCs/>
          <w:sz w:val="22"/>
          <w:szCs w:val="24"/>
          <w:lang w:val="en-US"/>
        </w:rPr>
        <w:t>(2)</w:t>
      </w:r>
      <w:r w:rsidRPr="001B576D">
        <w:rPr>
          <w:sz w:val="22"/>
          <w:szCs w:val="24"/>
          <w:lang w:val="en-US"/>
        </w:rPr>
        <w:t xml:space="preserve"> Nothing in this section affects the enforcement, under the </w:t>
      </w:r>
      <w:r w:rsidRPr="001B576D">
        <w:rPr>
          <w:i/>
          <w:iCs/>
          <w:sz w:val="22"/>
          <w:szCs w:val="24"/>
          <w:lang w:val="en-US"/>
        </w:rPr>
        <w:t xml:space="preserve">International Arbitration Act 1974, </w:t>
      </w:r>
      <w:r w:rsidRPr="001B576D">
        <w:rPr>
          <w:sz w:val="22"/>
          <w:szCs w:val="24"/>
          <w:lang w:val="en-US"/>
        </w:rPr>
        <w:t>of an award.</w:t>
      </w:r>
    </w:p>
    <w:p w14:paraId="12ADBC57" w14:textId="77777777" w:rsidR="00FA2F88" w:rsidRPr="009C2C98" w:rsidRDefault="00FA2F88" w:rsidP="009C2C98">
      <w:pPr>
        <w:shd w:val="clear" w:color="auto" w:fill="FFFFFF"/>
        <w:spacing w:before="240" w:after="120"/>
        <w:ind w:left="34"/>
        <w:jc w:val="center"/>
        <w:rPr>
          <w:sz w:val="24"/>
        </w:rPr>
      </w:pPr>
      <w:r w:rsidRPr="009C2C98">
        <w:rPr>
          <w:b/>
          <w:bCs/>
          <w:sz w:val="24"/>
          <w:szCs w:val="24"/>
          <w:lang w:val="en-US"/>
        </w:rPr>
        <w:t>PART 3</w:t>
      </w:r>
      <w:r w:rsidRPr="009C2C98">
        <w:rPr>
          <w:rFonts w:eastAsia="Times New Roman"/>
          <w:b/>
          <w:bCs/>
          <w:sz w:val="24"/>
          <w:szCs w:val="24"/>
          <w:lang w:val="en-US"/>
        </w:rPr>
        <w:t>—MISCELLANEOUS</w:t>
      </w:r>
    </w:p>
    <w:p w14:paraId="2E1F1B11" w14:textId="77777777" w:rsidR="00FA2F88" w:rsidRPr="001B576D" w:rsidRDefault="00FA2F88" w:rsidP="00AC27FD">
      <w:pPr>
        <w:shd w:val="clear" w:color="auto" w:fill="FFFFFF"/>
        <w:spacing w:before="120"/>
        <w:ind w:left="14"/>
        <w:rPr>
          <w:sz w:val="22"/>
        </w:rPr>
      </w:pPr>
      <w:r w:rsidRPr="001B576D">
        <w:rPr>
          <w:b/>
          <w:bCs/>
          <w:sz w:val="22"/>
          <w:szCs w:val="24"/>
          <w:lang w:val="en-US"/>
        </w:rPr>
        <w:t>Judgments to which Part 2 does not apply</w:t>
      </w:r>
    </w:p>
    <w:p w14:paraId="7A5E1D42" w14:textId="77777777" w:rsidR="00FA2F88" w:rsidRPr="001B576D" w:rsidRDefault="00FA2F88" w:rsidP="00AC27FD">
      <w:pPr>
        <w:shd w:val="clear" w:color="auto" w:fill="FFFFFF"/>
        <w:tabs>
          <w:tab w:val="left" w:pos="782"/>
        </w:tabs>
        <w:spacing w:before="120"/>
        <w:ind w:firstLine="374"/>
        <w:jc w:val="both"/>
        <w:rPr>
          <w:sz w:val="22"/>
        </w:rPr>
      </w:pPr>
      <w:r w:rsidRPr="001B576D">
        <w:rPr>
          <w:b/>
          <w:bCs/>
          <w:sz w:val="22"/>
          <w:szCs w:val="24"/>
          <w:lang w:val="en-US"/>
        </w:rPr>
        <w:t>11.</w:t>
      </w:r>
      <w:r w:rsidRPr="001B576D">
        <w:rPr>
          <w:b/>
          <w:bCs/>
          <w:sz w:val="22"/>
          <w:szCs w:val="24"/>
          <w:lang w:val="en-US"/>
        </w:rPr>
        <w:tab/>
      </w:r>
      <w:r w:rsidRPr="001B576D">
        <w:rPr>
          <w:sz w:val="22"/>
          <w:szCs w:val="24"/>
          <w:lang w:val="en-US"/>
        </w:rPr>
        <w:t>For the purposes of proceedings brought in Australia for the</w:t>
      </w:r>
      <w:r w:rsidR="00AC27FD" w:rsidRPr="001B576D">
        <w:rPr>
          <w:sz w:val="22"/>
          <w:szCs w:val="24"/>
          <w:lang w:val="en-US"/>
        </w:rPr>
        <w:t xml:space="preserve"> </w:t>
      </w:r>
      <w:r w:rsidRPr="001B576D">
        <w:rPr>
          <w:sz w:val="22"/>
          <w:szCs w:val="24"/>
          <w:lang w:val="en-US"/>
        </w:rPr>
        <w:t xml:space="preserve">recovery of an amount payable under a judgment given in an action </w:t>
      </w:r>
      <w:r w:rsidRPr="001B576D">
        <w:rPr>
          <w:i/>
          <w:iCs/>
          <w:sz w:val="22"/>
          <w:szCs w:val="24"/>
          <w:lang w:val="en-US"/>
        </w:rPr>
        <w:t>in</w:t>
      </w:r>
      <w:r w:rsidR="00AC27FD" w:rsidRPr="001B576D">
        <w:rPr>
          <w:i/>
          <w:iCs/>
          <w:sz w:val="22"/>
          <w:szCs w:val="24"/>
          <w:lang w:val="en-US"/>
        </w:rPr>
        <w:t xml:space="preserve"> </w:t>
      </w:r>
      <w:proofErr w:type="spellStart"/>
      <w:r w:rsidRPr="001B576D">
        <w:rPr>
          <w:i/>
          <w:iCs/>
          <w:sz w:val="22"/>
          <w:szCs w:val="24"/>
          <w:lang w:val="en-US"/>
        </w:rPr>
        <w:t>personam</w:t>
      </w:r>
      <w:proofErr w:type="spellEnd"/>
      <w:r w:rsidRPr="001B576D">
        <w:rPr>
          <w:i/>
          <w:iCs/>
          <w:sz w:val="22"/>
          <w:szCs w:val="24"/>
          <w:lang w:val="en-US"/>
        </w:rPr>
        <w:t xml:space="preserve"> </w:t>
      </w:r>
      <w:r w:rsidRPr="001B576D">
        <w:rPr>
          <w:sz w:val="22"/>
          <w:szCs w:val="24"/>
          <w:lang w:val="en-US"/>
        </w:rPr>
        <w:t>by a court of a country, not being a judgment to which</w:t>
      </w:r>
      <w:r w:rsidR="00AC27FD" w:rsidRPr="001B576D">
        <w:rPr>
          <w:sz w:val="22"/>
          <w:szCs w:val="24"/>
          <w:lang w:val="en-US"/>
        </w:rPr>
        <w:t xml:space="preserve"> </w:t>
      </w:r>
      <w:r w:rsidRPr="001B576D">
        <w:rPr>
          <w:sz w:val="22"/>
          <w:szCs w:val="24"/>
          <w:lang w:val="en-US"/>
        </w:rPr>
        <w:t>Part 2 applies, the court is not taken to have had jurisdiction to give</w:t>
      </w:r>
      <w:r w:rsidR="00AC27FD" w:rsidRPr="001B576D">
        <w:rPr>
          <w:sz w:val="22"/>
          <w:szCs w:val="24"/>
          <w:lang w:val="en-US"/>
        </w:rPr>
        <w:t xml:space="preserve"> </w:t>
      </w:r>
      <w:r w:rsidRPr="001B576D">
        <w:rPr>
          <w:sz w:val="22"/>
          <w:szCs w:val="24"/>
          <w:lang w:val="en-US"/>
        </w:rPr>
        <w:t>the judgment merely because the judgment debtor:</w:t>
      </w:r>
    </w:p>
    <w:p w14:paraId="07957520" w14:textId="77777777" w:rsidR="00FA2F88" w:rsidRPr="001B576D" w:rsidRDefault="00FA2F88" w:rsidP="00AC27FD">
      <w:pPr>
        <w:numPr>
          <w:ilvl w:val="0"/>
          <w:numId w:val="31"/>
        </w:numPr>
        <w:shd w:val="clear" w:color="auto" w:fill="FFFFFF"/>
        <w:tabs>
          <w:tab w:val="left" w:pos="806"/>
        </w:tabs>
        <w:spacing w:before="120"/>
        <w:ind w:left="408"/>
        <w:rPr>
          <w:sz w:val="22"/>
          <w:szCs w:val="24"/>
          <w:lang w:val="en-US"/>
        </w:rPr>
      </w:pPr>
      <w:r w:rsidRPr="001B576D">
        <w:rPr>
          <w:sz w:val="22"/>
          <w:szCs w:val="24"/>
          <w:lang w:val="en-US"/>
        </w:rPr>
        <w:t>entered an appearance in proceedings in the court; or</w:t>
      </w:r>
    </w:p>
    <w:p w14:paraId="0BBB01C1" w14:textId="77777777" w:rsidR="00FA2F88" w:rsidRPr="001B576D" w:rsidRDefault="00FA2F88" w:rsidP="00AC27FD">
      <w:pPr>
        <w:numPr>
          <w:ilvl w:val="0"/>
          <w:numId w:val="31"/>
        </w:numPr>
        <w:shd w:val="clear" w:color="auto" w:fill="FFFFFF"/>
        <w:tabs>
          <w:tab w:val="left" w:pos="806"/>
        </w:tabs>
        <w:spacing w:before="120"/>
        <w:ind w:left="806" w:hanging="398"/>
        <w:rPr>
          <w:sz w:val="22"/>
          <w:szCs w:val="24"/>
          <w:lang w:val="en-US"/>
        </w:rPr>
      </w:pPr>
      <w:r w:rsidRPr="001B576D">
        <w:rPr>
          <w:sz w:val="22"/>
          <w:szCs w:val="24"/>
          <w:lang w:val="en-US"/>
        </w:rPr>
        <w:t>participated in proceedings in the court only to such extent as was necessary;</w:t>
      </w:r>
    </w:p>
    <w:p w14:paraId="203EF446" w14:textId="77777777" w:rsidR="00FA2F88" w:rsidRPr="001B576D" w:rsidRDefault="00FA2F88" w:rsidP="00AC27FD">
      <w:pPr>
        <w:shd w:val="clear" w:color="auto" w:fill="FFFFFF"/>
        <w:spacing w:before="120"/>
        <w:ind w:left="24"/>
        <w:rPr>
          <w:sz w:val="22"/>
        </w:rPr>
      </w:pPr>
      <w:r w:rsidRPr="001B576D">
        <w:rPr>
          <w:sz w:val="22"/>
          <w:szCs w:val="24"/>
          <w:lang w:val="en-US"/>
        </w:rPr>
        <w:t>for the purpose only of one or more of the following:</w:t>
      </w:r>
    </w:p>
    <w:p w14:paraId="2A2DECE2" w14:textId="77777777" w:rsidR="00FA2F88" w:rsidRPr="001B576D" w:rsidRDefault="00FA2F88" w:rsidP="00AC27FD">
      <w:pPr>
        <w:shd w:val="clear" w:color="auto" w:fill="FFFFFF"/>
        <w:tabs>
          <w:tab w:val="left" w:pos="806"/>
        </w:tabs>
        <w:spacing w:before="120"/>
        <w:ind w:left="408"/>
        <w:rPr>
          <w:sz w:val="22"/>
        </w:rPr>
      </w:pPr>
      <w:r w:rsidRPr="001B576D">
        <w:rPr>
          <w:sz w:val="22"/>
          <w:szCs w:val="24"/>
          <w:lang w:val="en-US"/>
        </w:rPr>
        <w:t>(c)</w:t>
      </w:r>
      <w:r w:rsidRPr="001B576D">
        <w:rPr>
          <w:sz w:val="22"/>
          <w:szCs w:val="24"/>
          <w:lang w:val="en-US"/>
        </w:rPr>
        <w:tab/>
        <w:t>protecting, or obtaining the release of:</w:t>
      </w:r>
    </w:p>
    <w:p w14:paraId="3EE57092" w14:textId="77777777" w:rsidR="00FA2F88" w:rsidRPr="001B576D" w:rsidRDefault="00FA2F88" w:rsidP="00AC27FD">
      <w:pPr>
        <w:shd w:val="clear" w:color="auto" w:fill="FFFFFF"/>
        <w:tabs>
          <w:tab w:val="left" w:pos="806"/>
        </w:tabs>
        <w:spacing w:before="120"/>
        <w:ind w:left="408"/>
        <w:rPr>
          <w:sz w:val="22"/>
        </w:rPr>
        <w:sectPr w:rsidR="00FA2F88" w:rsidRPr="001B576D" w:rsidSect="00AC27FD">
          <w:pgSz w:w="12240" w:h="15840"/>
          <w:pgMar w:top="1440" w:right="1440" w:bottom="1440" w:left="1440" w:header="720" w:footer="720" w:gutter="0"/>
          <w:cols w:space="60"/>
          <w:noEndnote/>
          <w:docGrid w:linePitch="272"/>
        </w:sectPr>
      </w:pPr>
    </w:p>
    <w:p w14:paraId="031C5C0C" w14:textId="77777777" w:rsidR="00FA2F88" w:rsidRPr="001B576D" w:rsidRDefault="00FA2F88" w:rsidP="00AC27FD">
      <w:pPr>
        <w:shd w:val="clear" w:color="auto" w:fill="FFFFFF"/>
        <w:spacing w:before="120"/>
        <w:ind w:left="1454" w:hanging="341"/>
        <w:rPr>
          <w:sz w:val="22"/>
        </w:rPr>
      </w:pPr>
      <w:r w:rsidRPr="001B576D">
        <w:rPr>
          <w:sz w:val="22"/>
          <w:szCs w:val="24"/>
          <w:lang w:val="en-US"/>
        </w:rPr>
        <w:lastRenderedPageBreak/>
        <w:t>(i) property seized or threatened with seizure, in the proceedings; or</w:t>
      </w:r>
    </w:p>
    <w:p w14:paraId="7203E504" w14:textId="77777777" w:rsidR="00FA2F88" w:rsidRPr="001B576D" w:rsidRDefault="00FA2F88" w:rsidP="00AC27FD">
      <w:pPr>
        <w:shd w:val="clear" w:color="auto" w:fill="FFFFFF"/>
        <w:spacing w:before="120"/>
        <w:ind w:left="1454" w:hanging="413"/>
        <w:rPr>
          <w:sz w:val="22"/>
        </w:rPr>
      </w:pPr>
      <w:r w:rsidRPr="001B576D">
        <w:rPr>
          <w:sz w:val="22"/>
          <w:szCs w:val="24"/>
          <w:lang w:val="en-US"/>
        </w:rPr>
        <w:t>(ii) property subject to an order restraining its disposition or disposal;</w:t>
      </w:r>
    </w:p>
    <w:p w14:paraId="1A75AE30" w14:textId="77777777" w:rsidR="00FA2F88" w:rsidRPr="001B576D" w:rsidRDefault="00FA2F88" w:rsidP="00AC27FD">
      <w:pPr>
        <w:numPr>
          <w:ilvl w:val="0"/>
          <w:numId w:val="32"/>
        </w:numPr>
        <w:shd w:val="clear" w:color="auto" w:fill="FFFFFF"/>
        <w:tabs>
          <w:tab w:val="left" w:pos="792"/>
        </w:tabs>
        <w:spacing w:before="120"/>
        <w:ind w:left="394"/>
        <w:rPr>
          <w:sz w:val="22"/>
          <w:szCs w:val="24"/>
          <w:lang w:val="en-US"/>
        </w:rPr>
      </w:pPr>
      <w:r w:rsidRPr="001B576D">
        <w:rPr>
          <w:sz w:val="22"/>
          <w:szCs w:val="24"/>
          <w:lang w:val="en-US"/>
        </w:rPr>
        <w:t>contesting the jurisdiction of the court;</w:t>
      </w:r>
    </w:p>
    <w:p w14:paraId="2FA828DA" w14:textId="77777777" w:rsidR="00FA2F88" w:rsidRPr="001B576D" w:rsidRDefault="00FA2F88" w:rsidP="00AC27FD">
      <w:pPr>
        <w:numPr>
          <w:ilvl w:val="0"/>
          <w:numId w:val="32"/>
        </w:numPr>
        <w:shd w:val="clear" w:color="auto" w:fill="FFFFFF"/>
        <w:tabs>
          <w:tab w:val="left" w:pos="792"/>
        </w:tabs>
        <w:spacing w:before="120"/>
        <w:ind w:left="792" w:hanging="398"/>
        <w:jc w:val="both"/>
        <w:rPr>
          <w:sz w:val="22"/>
          <w:szCs w:val="24"/>
          <w:lang w:val="en-US"/>
        </w:rPr>
      </w:pPr>
      <w:r w:rsidRPr="001B576D">
        <w:rPr>
          <w:sz w:val="22"/>
          <w:szCs w:val="24"/>
          <w:lang w:val="en-US"/>
        </w:rPr>
        <w:t>inviting the court in its discretion not to exercise its jurisdiction in the proceedings.</w:t>
      </w:r>
    </w:p>
    <w:p w14:paraId="6133FCA0" w14:textId="77777777" w:rsidR="00FA2F88" w:rsidRPr="001B576D" w:rsidRDefault="00FA2F88" w:rsidP="00AC27FD">
      <w:pPr>
        <w:shd w:val="clear" w:color="auto" w:fill="FFFFFF"/>
        <w:spacing w:before="120"/>
        <w:ind w:left="24"/>
        <w:rPr>
          <w:sz w:val="22"/>
        </w:rPr>
      </w:pPr>
      <w:r w:rsidRPr="001B576D">
        <w:rPr>
          <w:b/>
          <w:bCs/>
          <w:sz w:val="22"/>
          <w:szCs w:val="24"/>
          <w:lang w:val="en-US"/>
        </w:rPr>
        <w:t>General effect of certain judgments</w:t>
      </w:r>
    </w:p>
    <w:p w14:paraId="226F6044" w14:textId="77777777" w:rsidR="00FA2F88" w:rsidRPr="001B576D" w:rsidRDefault="00FA2F88" w:rsidP="00AC27FD">
      <w:pPr>
        <w:shd w:val="clear" w:color="auto" w:fill="FFFFFF"/>
        <w:tabs>
          <w:tab w:val="left" w:pos="749"/>
        </w:tabs>
        <w:spacing w:before="120"/>
        <w:ind w:left="19" w:firstLine="341"/>
        <w:jc w:val="both"/>
        <w:rPr>
          <w:sz w:val="22"/>
        </w:rPr>
      </w:pPr>
      <w:r w:rsidRPr="001B576D">
        <w:rPr>
          <w:b/>
          <w:bCs/>
          <w:sz w:val="22"/>
          <w:szCs w:val="24"/>
          <w:lang w:val="en-US"/>
        </w:rPr>
        <w:t>12.</w:t>
      </w:r>
      <w:r w:rsidRPr="001B576D">
        <w:rPr>
          <w:b/>
          <w:bCs/>
          <w:sz w:val="22"/>
          <w:szCs w:val="24"/>
          <w:lang w:val="en-US"/>
        </w:rPr>
        <w:tab/>
        <w:t xml:space="preserve">(1) </w:t>
      </w:r>
      <w:r w:rsidRPr="001B576D">
        <w:rPr>
          <w:sz w:val="22"/>
          <w:szCs w:val="24"/>
          <w:lang w:val="en-US"/>
        </w:rPr>
        <w:t>Subject to this section, a judgment to which Part 2 applies,</w:t>
      </w:r>
      <w:r w:rsidR="00AC27FD" w:rsidRPr="001B576D">
        <w:rPr>
          <w:sz w:val="22"/>
          <w:szCs w:val="24"/>
          <w:lang w:val="en-US"/>
        </w:rPr>
        <w:t xml:space="preserve"> </w:t>
      </w:r>
      <w:r w:rsidRPr="001B576D">
        <w:rPr>
          <w:sz w:val="22"/>
          <w:szCs w:val="24"/>
          <w:lang w:val="en-US"/>
        </w:rPr>
        <w:t>or would have applied if it were a money judgment, must, whether or</w:t>
      </w:r>
      <w:r w:rsidR="00AC27FD" w:rsidRPr="001B576D">
        <w:rPr>
          <w:sz w:val="22"/>
          <w:szCs w:val="24"/>
          <w:lang w:val="en-US"/>
        </w:rPr>
        <w:t xml:space="preserve"> </w:t>
      </w:r>
      <w:r w:rsidRPr="001B576D">
        <w:rPr>
          <w:sz w:val="22"/>
          <w:szCs w:val="24"/>
          <w:lang w:val="en-US"/>
        </w:rPr>
        <w:t xml:space="preserve">not it is, or can be, registered, be </w:t>
      </w:r>
      <w:proofErr w:type="spellStart"/>
      <w:r w:rsidRPr="001B576D">
        <w:rPr>
          <w:sz w:val="22"/>
          <w:szCs w:val="24"/>
          <w:lang w:val="en-US"/>
        </w:rPr>
        <w:t>recognised</w:t>
      </w:r>
      <w:proofErr w:type="spellEnd"/>
      <w:r w:rsidRPr="001B576D">
        <w:rPr>
          <w:sz w:val="22"/>
          <w:szCs w:val="24"/>
          <w:lang w:val="en-US"/>
        </w:rPr>
        <w:t xml:space="preserve"> in any Australian court as</w:t>
      </w:r>
      <w:r w:rsidR="00AC27FD" w:rsidRPr="001B576D">
        <w:rPr>
          <w:sz w:val="22"/>
          <w:szCs w:val="24"/>
          <w:lang w:val="en-US"/>
        </w:rPr>
        <w:t xml:space="preserve"> </w:t>
      </w:r>
      <w:r w:rsidRPr="001B576D">
        <w:rPr>
          <w:sz w:val="22"/>
          <w:szCs w:val="24"/>
          <w:lang w:val="en-US"/>
        </w:rPr>
        <w:t>conclusive between the parties to it in all proceedings founded on the</w:t>
      </w:r>
      <w:r w:rsidR="00AC27FD" w:rsidRPr="001B576D">
        <w:rPr>
          <w:sz w:val="22"/>
          <w:szCs w:val="24"/>
          <w:lang w:val="en-US"/>
        </w:rPr>
        <w:t xml:space="preserve"> </w:t>
      </w:r>
      <w:r w:rsidRPr="001B576D">
        <w:rPr>
          <w:sz w:val="22"/>
          <w:szCs w:val="24"/>
          <w:lang w:val="en-US"/>
        </w:rPr>
        <w:t xml:space="preserve">same cause of action and may be relied on by way of </w:t>
      </w:r>
      <w:proofErr w:type="spellStart"/>
      <w:r w:rsidRPr="001B576D">
        <w:rPr>
          <w:sz w:val="22"/>
          <w:szCs w:val="24"/>
          <w:lang w:val="en-US"/>
        </w:rPr>
        <w:t>defence</w:t>
      </w:r>
      <w:proofErr w:type="spellEnd"/>
      <w:r w:rsidRPr="001B576D">
        <w:rPr>
          <w:sz w:val="22"/>
          <w:szCs w:val="24"/>
          <w:lang w:val="en-US"/>
        </w:rPr>
        <w:t xml:space="preserve"> or</w:t>
      </w:r>
      <w:r w:rsidR="00AC27FD" w:rsidRPr="001B576D">
        <w:rPr>
          <w:sz w:val="22"/>
          <w:szCs w:val="24"/>
          <w:lang w:val="en-US"/>
        </w:rPr>
        <w:t xml:space="preserve"> </w:t>
      </w:r>
      <w:r w:rsidRPr="001B576D">
        <w:rPr>
          <w:sz w:val="22"/>
          <w:szCs w:val="24"/>
          <w:lang w:val="en-US"/>
        </w:rPr>
        <w:t>counter-claim in any such proceedings.</w:t>
      </w:r>
    </w:p>
    <w:p w14:paraId="25CCD7E3" w14:textId="77777777" w:rsidR="00FA2F88" w:rsidRPr="001B576D" w:rsidRDefault="00FA2F88" w:rsidP="00AC27FD">
      <w:pPr>
        <w:shd w:val="clear" w:color="auto" w:fill="FFFFFF"/>
        <w:tabs>
          <w:tab w:val="left" w:pos="739"/>
        </w:tabs>
        <w:spacing w:before="120"/>
        <w:ind w:left="355"/>
        <w:rPr>
          <w:sz w:val="22"/>
        </w:rPr>
      </w:pPr>
      <w:r w:rsidRPr="001B576D">
        <w:rPr>
          <w:b/>
          <w:bCs/>
          <w:sz w:val="22"/>
          <w:szCs w:val="24"/>
          <w:lang w:val="en-US"/>
        </w:rPr>
        <w:t>(2)</w:t>
      </w:r>
      <w:r w:rsidRPr="001B576D">
        <w:rPr>
          <w:sz w:val="22"/>
          <w:szCs w:val="24"/>
          <w:lang w:val="en-US"/>
        </w:rPr>
        <w:tab/>
        <w:t>This section does not apply to:</w:t>
      </w:r>
    </w:p>
    <w:p w14:paraId="3E82E85F" w14:textId="77777777" w:rsidR="00FA2F88" w:rsidRPr="001B576D" w:rsidRDefault="00FA2F88" w:rsidP="00AC27FD">
      <w:pPr>
        <w:numPr>
          <w:ilvl w:val="0"/>
          <w:numId w:val="33"/>
        </w:numPr>
        <w:shd w:val="clear" w:color="auto" w:fill="FFFFFF"/>
        <w:tabs>
          <w:tab w:val="left" w:pos="792"/>
        </w:tabs>
        <w:spacing w:before="120"/>
        <w:ind w:left="792" w:hanging="384"/>
        <w:jc w:val="both"/>
        <w:rPr>
          <w:sz w:val="22"/>
          <w:szCs w:val="24"/>
          <w:lang w:val="en-US"/>
        </w:rPr>
      </w:pPr>
      <w:r w:rsidRPr="001B576D">
        <w:rPr>
          <w:sz w:val="22"/>
          <w:szCs w:val="24"/>
          <w:lang w:val="en-US"/>
        </w:rPr>
        <w:t xml:space="preserve">a judgment that has been registered, the registration of which has been set aside under subparagraph 7 (2) (a) (iv), (v), </w:t>
      </w:r>
      <w:r w:rsidRPr="001B576D">
        <w:rPr>
          <w:sz w:val="22"/>
          <w:szCs w:val="24"/>
          <w:lang w:val="de-DE"/>
        </w:rPr>
        <w:t xml:space="preserve">(vi), </w:t>
      </w:r>
      <w:r w:rsidRPr="001B576D">
        <w:rPr>
          <w:sz w:val="22"/>
          <w:szCs w:val="24"/>
          <w:lang w:val="en-US"/>
        </w:rPr>
        <w:t>(vii) or (xi); or</w:t>
      </w:r>
    </w:p>
    <w:p w14:paraId="3F19543C" w14:textId="77777777" w:rsidR="00FA2F88" w:rsidRPr="001B576D" w:rsidRDefault="00FA2F88" w:rsidP="00AC27FD">
      <w:pPr>
        <w:numPr>
          <w:ilvl w:val="0"/>
          <w:numId w:val="33"/>
        </w:numPr>
        <w:shd w:val="clear" w:color="auto" w:fill="FFFFFF"/>
        <w:tabs>
          <w:tab w:val="left" w:pos="792"/>
        </w:tabs>
        <w:spacing w:before="120"/>
        <w:ind w:left="792" w:hanging="384"/>
        <w:jc w:val="both"/>
        <w:rPr>
          <w:sz w:val="22"/>
          <w:szCs w:val="24"/>
          <w:lang w:val="en-US"/>
        </w:rPr>
      </w:pPr>
      <w:r w:rsidRPr="001B576D">
        <w:rPr>
          <w:sz w:val="22"/>
          <w:szCs w:val="24"/>
          <w:lang w:val="en-US"/>
        </w:rPr>
        <w:t>a judgment (whether registrable or not) that has not been registered, the registration of which would, if it were registered, have been set aside under one or more of those subparagraphs.</w:t>
      </w:r>
    </w:p>
    <w:p w14:paraId="49C165D3" w14:textId="77777777" w:rsidR="00FA2F88" w:rsidRPr="001B576D" w:rsidRDefault="00FA2F88" w:rsidP="00AC27FD">
      <w:pPr>
        <w:shd w:val="clear" w:color="auto" w:fill="FFFFFF"/>
        <w:tabs>
          <w:tab w:val="left" w:pos="739"/>
        </w:tabs>
        <w:spacing w:before="120"/>
        <w:ind w:left="24" w:firstLine="331"/>
        <w:jc w:val="both"/>
        <w:rPr>
          <w:sz w:val="22"/>
        </w:rPr>
      </w:pPr>
      <w:r w:rsidRPr="001B576D">
        <w:rPr>
          <w:b/>
          <w:bCs/>
          <w:sz w:val="22"/>
          <w:szCs w:val="24"/>
          <w:lang w:val="en-US"/>
        </w:rPr>
        <w:t>(3)</w:t>
      </w:r>
      <w:r w:rsidRPr="001B576D">
        <w:rPr>
          <w:sz w:val="22"/>
          <w:szCs w:val="24"/>
          <w:lang w:val="en-US"/>
        </w:rPr>
        <w:tab/>
        <w:t>Nothing in this section prevents any Australian court from</w:t>
      </w:r>
      <w:r w:rsidR="00AC27FD" w:rsidRPr="001B576D">
        <w:rPr>
          <w:sz w:val="22"/>
          <w:szCs w:val="24"/>
          <w:lang w:val="en-US"/>
        </w:rPr>
        <w:t xml:space="preserve"> </w:t>
      </w:r>
      <w:proofErr w:type="spellStart"/>
      <w:r w:rsidRPr="001B576D">
        <w:rPr>
          <w:sz w:val="22"/>
          <w:szCs w:val="24"/>
          <w:lang w:val="en-US"/>
        </w:rPr>
        <w:t>recognising</w:t>
      </w:r>
      <w:proofErr w:type="spellEnd"/>
      <w:r w:rsidRPr="001B576D">
        <w:rPr>
          <w:sz w:val="22"/>
          <w:szCs w:val="24"/>
          <w:lang w:val="en-US"/>
        </w:rPr>
        <w:t xml:space="preserve"> a judgment as conclusive of any matter of law or fact</w:t>
      </w:r>
      <w:r w:rsidR="00AC27FD" w:rsidRPr="001B576D">
        <w:rPr>
          <w:sz w:val="22"/>
          <w:szCs w:val="24"/>
          <w:lang w:val="en-US"/>
        </w:rPr>
        <w:t xml:space="preserve"> </w:t>
      </w:r>
      <w:r w:rsidRPr="001B576D">
        <w:rPr>
          <w:sz w:val="22"/>
          <w:szCs w:val="24"/>
          <w:lang w:val="en-US"/>
        </w:rPr>
        <w:t xml:space="preserve">decided in the judgment if that judgment would be </w:t>
      </w:r>
      <w:proofErr w:type="spellStart"/>
      <w:r w:rsidRPr="001B576D">
        <w:rPr>
          <w:sz w:val="22"/>
          <w:szCs w:val="24"/>
          <w:lang w:val="en-US"/>
        </w:rPr>
        <w:t>recognised</w:t>
      </w:r>
      <w:proofErr w:type="spellEnd"/>
      <w:r w:rsidRPr="001B576D">
        <w:rPr>
          <w:sz w:val="22"/>
          <w:szCs w:val="24"/>
          <w:lang w:val="en-US"/>
        </w:rPr>
        <w:t xml:space="preserve"> as</w:t>
      </w:r>
      <w:r w:rsidR="00AC27FD" w:rsidRPr="001B576D">
        <w:rPr>
          <w:sz w:val="22"/>
          <w:szCs w:val="24"/>
          <w:lang w:val="en-US"/>
        </w:rPr>
        <w:t xml:space="preserve"> </w:t>
      </w:r>
      <w:r w:rsidRPr="001B576D">
        <w:rPr>
          <w:sz w:val="22"/>
          <w:szCs w:val="24"/>
          <w:lang w:val="en-US"/>
        </w:rPr>
        <w:t>conclusive under the common law.</w:t>
      </w:r>
    </w:p>
    <w:p w14:paraId="1B6C3C4D" w14:textId="77777777" w:rsidR="00FA2F88" w:rsidRPr="001B576D" w:rsidRDefault="00FA2F88" w:rsidP="00AC27FD">
      <w:pPr>
        <w:shd w:val="clear" w:color="auto" w:fill="FFFFFF"/>
        <w:spacing w:before="120"/>
        <w:ind w:left="29"/>
        <w:rPr>
          <w:sz w:val="22"/>
        </w:rPr>
      </w:pPr>
      <w:r w:rsidRPr="001B576D">
        <w:rPr>
          <w:b/>
          <w:bCs/>
          <w:sz w:val="22"/>
          <w:szCs w:val="24"/>
          <w:lang w:val="en-US"/>
        </w:rPr>
        <w:t>Money judgments unenforceable if no reciprocity</w:t>
      </w:r>
    </w:p>
    <w:p w14:paraId="225217FD" w14:textId="77777777" w:rsidR="00FA2F88" w:rsidRPr="001B576D" w:rsidRDefault="00FA2F88" w:rsidP="00AC27FD">
      <w:pPr>
        <w:shd w:val="clear" w:color="auto" w:fill="FFFFFF"/>
        <w:tabs>
          <w:tab w:val="left" w:pos="749"/>
        </w:tabs>
        <w:spacing w:before="120"/>
        <w:ind w:left="19" w:firstLine="341"/>
        <w:jc w:val="both"/>
        <w:rPr>
          <w:sz w:val="22"/>
        </w:rPr>
      </w:pPr>
      <w:r w:rsidRPr="001B576D">
        <w:rPr>
          <w:b/>
          <w:bCs/>
          <w:sz w:val="22"/>
          <w:szCs w:val="24"/>
          <w:lang w:val="en-US"/>
        </w:rPr>
        <w:t>13.</w:t>
      </w:r>
      <w:r w:rsidRPr="001B576D">
        <w:rPr>
          <w:b/>
          <w:bCs/>
          <w:sz w:val="22"/>
          <w:szCs w:val="24"/>
          <w:lang w:val="en-US"/>
        </w:rPr>
        <w:tab/>
        <w:t>(1)</w:t>
      </w:r>
      <w:r w:rsidRPr="001B576D">
        <w:rPr>
          <w:sz w:val="22"/>
          <w:szCs w:val="24"/>
          <w:lang w:val="en-US"/>
        </w:rPr>
        <w:t xml:space="preserve"> If the Governor-General is satisfied that the treatment in</w:t>
      </w:r>
      <w:r w:rsidR="00AC27FD" w:rsidRPr="001B576D">
        <w:rPr>
          <w:sz w:val="22"/>
          <w:szCs w:val="24"/>
          <w:lang w:val="en-US"/>
        </w:rPr>
        <w:t xml:space="preserve"> </w:t>
      </w:r>
      <w:r w:rsidRPr="001B576D">
        <w:rPr>
          <w:sz w:val="22"/>
          <w:szCs w:val="24"/>
          <w:lang w:val="en-US"/>
        </w:rPr>
        <w:t>respect of recognition and enforcement accorded by the courts of a</w:t>
      </w:r>
      <w:r w:rsidR="00AC27FD" w:rsidRPr="001B576D">
        <w:rPr>
          <w:sz w:val="22"/>
          <w:szCs w:val="24"/>
          <w:lang w:val="en-US"/>
        </w:rPr>
        <w:t xml:space="preserve"> </w:t>
      </w:r>
      <w:r w:rsidRPr="001B576D">
        <w:rPr>
          <w:sz w:val="22"/>
          <w:szCs w:val="24"/>
          <w:lang w:val="en-US"/>
        </w:rPr>
        <w:t>country to money judgments given in Australian superior courts is</w:t>
      </w:r>
      <w:r w:rsidR="00AC27FD" w:rsidRPr="001B576D">
        <w:rPr>
          <w:sz w:val="22"/>
          <w:szCs w:val="24"/>
          <w:lang w:val="en-US"/>
        </w:rPr>
        <w:t xml:space="preserve"> </w:t>
      </w:r>
      <w:r w:rsidRPr="001B576D">
        <w:rPr>
          <w:sz w:val="22"/>
          <w:szCs w:val="24"/>
          <w:lang w:val="en-US"/>
        </w:rPr>
        <w:t xml:space="preserve">substantially less </w:t>
      </w:r>
      <w:proofErr w:type="spellStart"/>
      <w:r w:rsidRPr="001B576D">
        <w:rPr>
          <w:sz w:val="22"/>
          <w:szCs w:val="24"/>
          <w:lang w:val="en-US"/>
        </w:rPr>
        <w:t>favourable</w:t>
      </w:r>
      <w:proofErr w:type="spellEnd"/>
      <w:r w:rsidRPr="001B576D">
        <w:rPr>
          <w:sz w:val="22"/>
          <w:szCs w:val="24"/>
          <w:lang w:val="en-US"/>
        </w:rPr>
        <w:t xml:space="preserve"> than that accorded by Australian superior</w:t>
      </w:r>
      <w:r w:rsidR="00AC27FD" w:rsidRPr="001B576D">
        <w:rPr>
          <w:sz w:val="22"/>
          <w:szCs w:val="24"/>
          <w:lang w:val="en-US"/>
        </w:rPr>
        <w:t xml:space="preserve"> </w:t>
      </w:r>
      <w:r w:rsidRPr="001B576D">
        <w:rPr>
          <w:sz w:val="22"/>
          <w:szCs w:val="24"/>
          <w:lang w:val="en-US"/>
        </w:rPr>
        <w:t>courts to money judgments of the superior courts of that country, the</w:t>
      </w:r>
      <w:r w:rsidR="00AC27FD" w:rsidRPr="001B576D">
        <w:rPr>
          <w:sz w:val="22"/>
          <w:szCs w:val="24"/>
          <w:lang w:val="en-US"/>
        </w:rPr>
        <w:t xml:space="preserve"> </w:t>
      </w:r>
      <w:r w:rsidRPr="001B576D">
        <w:rPr>
          <w:sz w:val="22"/>
          <w:szCs w:val="24"/>
          <w:lang w:val="en-US"/>
        </w:rPr>
        <w:t>regulations may provide that this section applies to that country.</w:t>
      </w:r>
    </w:p>
    <w:p w14:paraId="426EF95C" w14:textId="77777777" w:rsidR="00FA2F88" w:rsidRPr="001B576D" w:rsidRDefault="00FA2F88" w:rsidP="00AC27FD">
      <w:pPr>
        <w:numPr>
          <w:ilvl w:val="0"/>
          <w:numId w:val="34"/>
        </w:numPr>
        <w:shd w:val="clear" w:color="auto" w:fill="FFFFFF"/>
        <w:tabs>
          <w:tab w:val="left" w:pos="744"/>
        </w:tabs>
        <w:spacing w:before="120"/>
        <w:ind w:firstLine="350"/>
        <w:jc w:val="both"/>
        <w:rPr>
          <w:b/>
          <w:bCs/>
          <w:sz w:val="22"/>
          <w:szCs w:val="24"/>
          <w:lang w:val="en-US"/>
        </w:rPr>
      </w:pPr>
      <w:r w:rsidRPr="001B576D">
        <w:rPr>
          <w:sz w:val="22"/>
          <w:szCs w:val="24"/>
          <w:lang w:val="en-US"/>
        </w:rPr>
        <w:t>Except so far as regulations made for the purposes of subsection (1) provide, no proceedings are to be entertained in an Australian court for the recovery of an amount of money alleged to be payable under a judgment given in a country to which this section applies.</w:t>
      </w:r>
    </w:p>
    <w:p w14:paraId="36611DF5" w14:textId="6F367CC4" w:rsidR="00FA2F88" w:rsidRPr="001B576D" w:rsidRDefault="00FA2F88" w:rsidP="00AC27FD">
      <w:pPr>
        <w:numPr>
          <w:ilvl w:val="0"/>
          <w:numId w:val="34"/>
        </w:numPr>
        <w:shd w:val="clear" w:color="auto" w:fill="FFFFFF"/>
        <w:tabs>
          <w:tab w:val="left" w:pos="744"/>
        </w:tabs>
        <w:spacing w:before="120"/>
        <w:ind w:firstLine="350"/>
        <w:jc w:val="both"/>
        <w:rPr>
          <w:b/>
          <w:bCs/>
          <w:sz w:val="22"/>
          <w:szCs w:val="24"/>
          <w:lang w:val="en-US"/>
        </w:rPr>
      </w:pPr>
      <w:r w:rsidRPr="001B576D">
        <w:rPr>
          <w:sz w:val="22"/>
          <w:szCs w:val="24"/>
          <w:lang w:val="en-US"/>
        </w:rPr>
        <w:t xml:space="preserve">Nothing in this section affects the enforcement, under the </w:t>
      </w:r>
      <w:r w:rsidRPr="001B576D">
        <w:rPr>
          <w:i/>
          <w:iCs/>
          <w:sz w:val="22"/>
          <w:szCs w:val="24"/>
          <w:lang w:val="en-US"/>
        </w:rPr>
        <w:t>International Arbitration Act 1974</w:t>
      </w:r>
      <w:r w:rsidRPr="009C2C98">
        <w:rPr>
          <w:iCs/>
          <w:sz w:val="22"/>
          <w:szCs w:val="24"/>
          <w:lang w:val="en-US"/>
        </w:rPr>
        <w:t xml:space="preserve">, </w:t>
      </w:r>
      <w:r w:rsidRPr="001B576D">
        <w:rPr>
          <w:sz w:val="22"/>
          <w:szCs w:val="24"/>
          <w:lang w:val="en-US"/>
        </w:rPr>
        <w:t>of an award.</w:t>
      </w:r>
    </w:p>
    <w:p w14:paraId="46C70A2F" w14:textId="77777777" w:rsidR="00FA2F88" w:rsidRPr="001B576D" w:rsidRDefault="00FA2F88" w:rsidP="00AC27FD">
      <w:pPr>
        <w:shd w:val="clear" w:color="auto" w:fill="FFFFFF"/>
        <w:spacing w:before="120"/>
        <w:ind w:left="24"/>
        <w:rPr>
          <w:sz w:val="22"/>
        </w:rPr>
      </w:pPr>
      <w:r w:rsidRPr="001B576D">
        <w:rPr>
          <w:b/>
          <w:bCs/>
          <w:sz w:val="22"/>
          <w:szCs w:val="24"/>
          <w:lang w:val="en-US"/>
        </w:rPr>
        <w:t>Registered judgments cease to be enforceable in certain circumstances</w:t>
      </w:r>
    </w:p>
    <w:p w14:paraId="5CDE802B" w14:textId="3FABC9D8" w:rsidR="00FA2F88" w:rsidRPr="001B576D" w:rsidRDefault="00FA2F88" w:rsidP="00AC27FD">
      <w:pPr>
        <w:shd w:val="clear" w:color="auto" w:fill="FFFFFF"/>
        <w:tabs>
          <w:tab w:val="left" w:pos="749"/>
        </w:tabs>
        <w:spacing w:before="120"/>
        <w:ind w:left="19" w:firstLine="341"/>
        <w:jc w:val="both"/>
        <w:rPr>
          <w:sz w:val="22"/>
        </w:rPr>
      </w:pPr>
      <w:r w:rsidRPr="001B576D">
        <w:rPr>
          <w:b/>
          <w:bCs/>
          <w:sz w:val="22"/>
          <w:szCs w:val="24"/>
          <w:lang w:val="en-US"/>
        </w:rPr>
        <w:t>14.</w:t>
      </w:r>
      <w:r w:rsidRPr="001B576D">
        <w:rPr>
          <w:b/>
          <w:bCs/>
          <w:sz w:val="22"/>
          <w:szCs w:val="24"/>
          <w:lang w:val="en-US"/>
        </w:rPr>
        <w:tab/>
        <w:t xml:space="preserve">(1) </w:t>
      </w:r>
      <w:r w:rsidRPr="001B576D">
        <w:rPr>
          <w:sz w:val="22"/>
          <w:szCs w:val="24"/>
          <w:lang w:val="en-US"/>
        </w:rPr>
        <w:t>If, because of regulations made for the purposes of subsection</w:t>
      </w:r>
      <w:r w:rsidR="00AC27FD" w:rsidRPr="001B576D">
        <w:rPr>
          <w:sz w:val="22"/>
          <w:szCs w:val="24"/>
          <w:lang w:val="en-US"/>
        </w:rPr>
        <w:t xml:space="preserve"> </w:t>
      </w:r>
      <w:r w:rsidRPr="001B576D">
        <w:rPr>
          <w:sz w:val="22"/>
          <w:szCs w:val="24"/>
          <w:lang w:val="en-US"/>
        </w:rPr>
        <w:t>3 (2) or because of the amendment or repeal of regulations made for</w:t>
      </w:r>
      <w:r w:rsidR="00AC27FD" w:rsidRPr="001B576D">
        <w:rPr>
          <w:sz w:val="22"/>
          <w:szCs w:val="24"/>
          <w:lang w:val="en-US"/>
        </w:rPr>
        <w:t xml:space="preserve"> </w:t>
      </w:r>
      <w:r w:rsidRPr="001B576D">
        <w:rPr>
          <w:sz w:val="22"/>
          <w:szCs w:val="24"/>
          <w:lang w:val="en-US"/>
        </w:rPr>
        <w:t>the purposes of subsection 5</w:t>
      </w:r>
      <w:r w:rsidR="009C2C98">
        <w:rPr>
          <w:sz w:val="22"/>
          <w:szCs w:val="24"/>
          <w:lang w:val="en-US"/>
        </w:rPr>
        <w:t xml:space="preserve"> </w:t>
      </w:r>
      <w:r w:rsidRPr="001B576D">
        <w:rPr>
          <w:sz w:val="22"/>
          <w:szCs w:val="24"/>
          <w:lang w:val="en-US"/>
        </w:rPr>
        <w:t>(1), (3), (6) or (7), a judgment ceases to be</w:t>
      </w:r>
    </w:p>
    <w:p w14:paraId="5EE7DC51" w14:textId="77777777" w:rsidR="00FA2F88" w:rsidRPr="001B576D" w:rsidRDefault="00FA2F88" w:rsidP="00AC27FD">
      <w:pPr>
        <w:shd w:val="clear" w:color="auto" w:fill="FFFFFF"/>
        <w:tabs>
          <w:tab w:val="left" w:pos="749"/>
        </w:tabs>
        <w:spacing w:before="120"/>
        <w:ind w:left="19" w:firstLine="341"/>
        <w:jc w:val="both"/>
        <w:rPr>
          <w:sz w:val="22"/>
        </w:rPr>
        <w:sectPr w:rsidR="00FA2F88" w:rsidRPr="001B576D" w:rsidSect="00AC27FD">
          <w:pgSz w:w="12240" w:h="15840"/>
          <w:pgMar w:top="1440" w:right="1440" w:bottom="1440" w:left="1440" w:header="720" w:footer="720" w:gutter="0"/>
          <w:cols w:space="60"/>
          <w:noEndnote/>
          <w:docGrid w:linePitch="272"/>
        </w:sectPr>
      </w:pPr>
    </w:p>
    <w:p w14:paraId="7FFC0270" w14:textId="77777777" w:rsidR="00FA2F88" w:rsidRPr="001B576D" w:rsidRDefault="00FA2F88" w:rsidP="00AC27FD">
      <w:pPr>
        <w:shd w:val="clear" w:color="auto" w:fill="FFFFFF"/>
        <w:spacing w:before="120"/>
        <w:jc w:val="both"/>
        <w:rPr>
          <w:sz w:val="22"/>
        </w:rPr>
      </w:pPr>
      <w:r w:rsidRPr="001B576D">
        <w:rPr>
          <w:sz w:val="22"/>
          <w:szCs w:val="24"/>
          <w:lang w:val="en-US"/>
        </w:rPr>
        <w:lastRenderedPageBreak/>
        <w:t>a judgment to which Part 2 applies, the judgment ceases to be enforceable under this Act, whether or not the judgment was registered before the amendment or repeal of the regulations came into force.</w:t>
      </w:r>
    </w:p>
    <w:p w14:paraId="01F67BED" w14:textId="77777777" w:rsidR="00FA2F88" w:rsidRPr="001B576D" w:rsidRDefault="00FA2F88" w:rsidP="00AC27FD">
      <w:pPr>
        <w:shd w:val="clear" w:color="auto" w:fill="FFFFFF"/>
        <w:spacing w:before="120"/>
        <w:ind w:left="341"/>
        <w:rPr>
          <w:sz w:val="22"/>
        </w:rPr>
      </w:pPr>
      <w:r w:rsidRPr="001B576D">
        <w:rPr>
          <w:b/>
          <w:bCs/>
          <w:sz w:val="22"/>
          <w:szCs w:val="24"/>
          <w:lang w:val="en-US"/>
        </w:rPr>
        <w:t>(2)</w:t>
      </w:r>
      <w:r w:rsidRPr="001B576D">
        <w:rPr>
          <w:sz w:val="22"/>
          <w:szCs w:val="24"/>
          <w:lang w:val="en-US"/>
        </w:rPr>
        <w:t xml:space="preserve"> Subsection (1) does not apply to judgments:</w:t>
      </w:r>
    </w:p>
    <w:p w14:paraId="67FCE2AD" w14:textId="77777777" w:rsidR="00FA2F88" w:rsidRPr="001B576D" w:rsidRDefault="00FA2F88" w:rsidP="00AC27FD">
      <w:pPr>
        <w:numPr>
          <w:ilvl w:val="0"/>
          <w:numId w:val="35"/>
        </w:numPr>
        <w:shd w:val="clear" w:color="auto" w:fill="FFFFFF"/>
        <w:tabs>
          <w:tab w:val="left" w:pos="782"/>
        </w:tabs>
        <w:spacing w:before="120"/>
        <w:ind w:left="782" w:hanging="394"/>
        <w:jc w:val="both"/>
        <w:rPr>
          <w:sz w:val="22"/>
          <w:szCs w:val="24"/>
          <w:lang w:val="en-US"/>
        </w:rPr>
      </w:pPr>
      <w:r w:rsidRPr="001B576D">
        <w:rPr>
          <w:sz w:val="22"/>
          <w:szCs w:val="24"/>
          <w:lang w:val="en-US"/>
        </w:rPr>
        <w:t>that are registered under this Act or in respect of which applications for registration under this Act have been made; and</w:t>
      </w:r>
    </w:p>
    <w:p w14:paraId="6B90EDCD" w14:textId="77777777" w:rsidR="00FA2F88" w:rsidRPr="001B576D" w:rsidRDefault="00FA2F88" w:rsidP="00AC27FD">
      <w:pPr>
        <w:numPr>
          <w:ilvl w:val="0"/>
          <w:numId w:val="35"/>
        </w:numPr>
        <w:shd w:val="clear" w:color="auto" w:fill="FFFFFF"/>
        <w:tabs>
          <w:tab w:val="left" w:pos="782"/>
        </w:tabs>
        <w:spacing w:before="120"/>
        <w:ind w:left="782" w:hanging="394"/>
        <w:jc w:val="both"/>
        <w:rPr>
          <w:sz w:val="22"/>
          <w:szCs w:val="24"/>
          <w:lang w:val="en-US"/>
        </w:rPr>
      </w:pPr>
      <w:r w:rsidRPr="001B576D">
        <w:rPr>
          <w:sz w:val="22"/>
          <w:szCs w:val="24"/>
          <w:lang w:val="en-US"/>
        </w:rPr>
        <w:t>that have ceased to be judgments to which Part 2 applies because of regulations made for the purposes of subsection 3 (2); and</w:t>
      </w:r>
    </w:p>
    <w:p w14:paraId="31FFB1FB" w14:textId="77777777" w:rsidR="00FA2F88" w:rsidRPr="001B576D" w:rsidRDefault="00FA2F88" w:rsidP="00AC27FD">
      <w:pPr>
        <w:numPr>
          <w:ilvl w:val="0"/>
          <w:numId w:val="35"/>
        </w:numPr>
        <w:shd w:val="clear" w:color="auto" w:fill="FFFFFF"/>
        <w:tabs>
          <w:tab w:val="left" w:pos="782"/>
        </w:tabs>
        <w:spacing w:before="120"/>
        <w:ind w:left="782" w:hanging="394"/>
        <w:jc w:val="both"/>
        <w:rPr>
          <w:sz w:val="22"/>
          <w:szCs w:val="24"/>
          <w:lang w:val="en-US"/>
        </w:rPr>
      </w:pPr>
      <w:r w:rsidRPr="001B576D">
        <w:rPr>
          <w:sz w:val="22"/>
          <w:szCs w:val="24"/>
          <w:lang w:val="en-US"/>
        </w:rPr>
        <w:t>that are specified, in the regulation effecting the amendment or repeal, not to be judgments to which subsection (1) applies.</w:t>
      </w:r>
    </w:p>
    <w:p w14:paraId="395BC23A" w14:textId="77777777" w:rsidR="00FA2F88" w:rsidRPr="001B576D" w:rsidRDefault="00FA2F88" w:rsidP="00AC27FD">
      <w:pPr>
        <w:shd w:val="clear" w:color="auto" w:fill="FFFFFF"/>
        <w:spacing w:before="120"/>
        <w:ind w:left="10"/>
        <w:rPr>
          <w:sz w:val="22"/>
        </w:rPr>
      </w:pPr>
      <w:r w:rsidRPr="001B576D">
        <w:rPr>
          <w:b/>
          <w:bCs/>
          <w:sz w:val="22"/>
          <w:szCs w:val="24"/>
          <w:lang w:val="en-US"/>
        </w:rPr>
        <w:t>Issue of certificates of judgments obtained in Australian courts</w:t>
      </w:r>
    </w:p>
    <w:p w14:paraId="1036EEF5" w14:textId="77777777" w:rsidR="00FA2F88" w:rsidRPr="001B576D" w:rsidRDefault="00FA2F88" w:rsidP="00AC27FD">
      <w:pPr>
        <w:shd w:val="clear" w:color="auto" w:fill="FFFFFF"/>
        <w:tabs>
          <w:tab w:val="left" w:pos="754"/>
        </w:tabs>
        <w:spacing w:before="120"/>
        <w:ind w:left="5" w:firstLine="350"/>
        <w:jc w:val="both"/>
        <w:rPr>
          <w:sz w:val="22"/>
        </w:rPr>
      </w:pPr>
      <w:r w:rsidRPr="001B576D">
        <w:rPr>
          <w:b/>
          <w:bCs/>
          <w:sz w:val="22"/>
          <w:szCs w:val="24"/>
          <w:lang w:val="en-US"/>
        </w:rPr>
        <w:t>15.</w:t>
      </w:r>
      <w:r w:rsidRPr="001B576D">
        <w:rPr>
          <w:b/>
          <w:bCs/>
          <w:sz w:val="22"/>
          <w:szCs w:val="24"/>
          <w:lang w:val="en-US"/>
        </w:rPr>
        <w:tab/>
        <w:t xml:space="preserve">(1) </w:t>
      </w:r>
      <w:r w:rsidRPr="001B576D">
        <w:rPr>
          <w:sz w:val="22"/>
          <w:szCs w:val="24"/>
          <w:lang w:val="en-US"/>
        </w:rPr>
        <w:t>Subject to this section, where an application is duly made</w:t>
      </w:r>
      <w:r w:rsidR="00AC27FD" w:rsidRPr="001B576D">
        <w:rPr>
          <w:sz w:val="22"/>
          <w:szCs w:val="24"/>
          <w:lang w:val="en-US"/>
        </w:rPr>
        <w:t xml:space="preserve"> </w:t>
      </w:r>
      <w:r w:rsidRPr="001B576D">
        <w:rPr>
          <w:sz w:val="22"/>
          <w:szCs w:val="24"/>
          <w:lang w:val="en-US"/>
        </w:rPr>
        <w:t>by a judgment creditor who wishes to enforce in a country a judgment</w:t>
      </w:r>
      <w:r w:rsidR="00AC27FD" w:rsidRPr="001B576D">
        <w:rPr>
          <w:sz w:val="22"/>
          <w:szCs w:val="24"/>
          <w:lang w:val="en-US"/>
        </w:rPr>
        <w:t xml:space="preserve"> </w:t>
      </w:r>
      <w:r w:rsidRPr="001B576D">
        <w:rPr>
          <w:sz w:val="22"/>
          <w:szCs w:val="24"/>
          <w:lang w:val="en-US"/>
        </w:rPr>
        <w:t>that has been given in an Australian court, the Registrar of the court</w:t>
      </w:r>
      <w:r w:rsidR="00AC27FD" w:rsidRPr="001B576D">
        <w:rPr>
          <w:sz w:val="22"/>
          <w:szCs w:val="24"/>
          <w:lang w:val="en-US"/>
        </w:rPr>
        <w:t xml:space="preserve"> </w:t>
      </w:r>
      <w:r w:rsidRPr="001B576D">
        <w:rPr>
          <w:sz w:val="22"/>
          <w:szCs w:val="24"/>
          <w:lang w:val="en-US"/>
        </w:rPr>
        <w:t>must issue to the judgment creditor:</w:t>
      </w:r>
    </w:p>
    <w:p w14:paraId="2679F636" w14:textId="77777777" w:rsidR="00FA2F88" w:rsidRPr="001B576D" w:rsidRDefault="00FA2F88" w:rsidP="00AC27FD">
      <w:pPr>
        <w:numPr>
          <w:ilvl w:val="0"/>
          <w:numId w:val="36"/>
        </w:numPr>
        <w:shd w:val="clear" w:color="auto" w:fill="FFFFFF"/>
        <w:tabs>
          <w:tab w:val="left" w:pos="787"/>
        </w:tabs>
        <w:spacing w:before="120"/>
        <w:ind w:left="389"/>
        <w:rPr>
          <w:sz w:val="22"/>
          <w:szCs w:val="24"/>
          <w:lang w:val="en-US"/>
        </w:rPr>
      </w:pPr>
      <w:r w:rsidRPr="001B576D">
        <w:rPr>
          <w:sz w:val="22"/>
          <w:szCs w:val="24"/>
          <w:lang w:val="en-US"/>
        </w:rPr>
        <w:t>a certified copy of the judgment; and</w:t>
      </w:r>
    </w:p>
    <w:p w14:paraId="2FE73ADA" w14:textId="77777777" w:rsidR="00FA2F88" w:rsidRPr="001B576D" w:rsidRDefault="00FA2F88" w:rsidP="00AC27FD">
      <w:pPr>
        <w:numPr>
          <w:ilvl w:val="0"/>
          <w:numId w:val="36"/>
        </w:numPr>
        <w:shd w:val="clear" w:color="auto" w:fill="FFFFFF"/>
        <w:tabs>
          <w:tab w:val="left" w:pos="787"/>
        </w:tabs>
        <w:spacing w:before="120"/>
        <w:ind w:left="787" w:hanging="398"/>
        <w:jc w:val="both"/>
        <w:rPr>
          <w:sz w:val="22"/>
          <w:szCs w:val="24"/>
          <w:lang w:val="en-US"/>
        </w:rPr>
      </w:pPr>
      <w:r w:rsidRPr="001B576D">
        <w:rPr>
          <w:sz w:val="22"/>
          <w:szCs w:val="24"/>
          <w:lang w:val="en-US"/>
        </w:rPr>
        <w:t>a certificate with respect to the judgment containing such particulars, including:</w:t>
      </w:r>
    </w:p>
    <w:p w14:paraId="54C990BD" w14:textId="77777777" w:rsidR="00FA2F88" w:rsidRPr="001B576D" w:rsidRDefault="00FA2F88" w:rsidP="00AC27FD">
      <w:pPr>
        <w:shd w:val="clear" w:color="auto" w:fill="FFFFFF"/>
        <w:spacing w:before="120"/>
        <w:ind w:left="1099"/>
        <w:rPr>
          <w:sz w:val="22"/>
        </w:rPr>
      </w:pPr>
      <w:r w:rsidRPr="001B576D">
        <w:rPr>
          <w:sz w:val="22"/>
          <w:szCs w:val="24"/>
          <w:lang w:val="en-US"/>
        </w:rPr>
        <w:t>(i) the causes of action to which the judgment relates; and</w:t>
      </w:r>
    </w:p>
    <w:p w14:paraId="53C290CE" w14:textId="77777777" w:rsidR="00FA2F88" w:rsidRPr="001B576D" w:rsidRDefault="00FA2F88" w:rsidP="00AC27FD">
      <w:pPr>
        <w:shd w:val="clear" w:color="auto" w:fill="FFFFFF"/>
        <w:spacing w:before="120"/>
        <w:ind w:left="1440" w:hanging="408"/>
        <w:rPr>
          <w:sz w:val="22"/>
        </w:rPr>
      </w:pPr>
      <w:r w:rsidRPr="001B576D">
        <w:rPr>
          <w:sz w:val="22"/>
          <w:szCs w:val="24"/>
          <w:lang w:val="en-US"/>
        </w:rPr>
        <w:t>(ii) the rate of interest (if any) payable on any amount payable under the judgment;</w:t>
      </w:r>
    </w:p>
    <w:p w14:paraId="6A3A091F" w14:textId="77777777" w:rsidR="00FA2F88" w:rsidRPr="001B576D" w:rsidRDefault="00FA2F88" w:rsidP="00AC27FD">
      <w:pPr>
        <w:shd w:val="clear" w:color="auto" w:fill="FFFFFF"/>
        <w:spacing w:before="120"/>
        <w:ind w:left="792"/>
        <w:rPr>
          <w:sz w:val="22"/>
        </w:rPr>
      </w:pPr>
      <w:r w:rsidRPr="001B576D">
        <w:rPr>
          <w:sz w:val="22"/>
          <w:szCs w:val="24"/>
          <w:lang w:val="en-US"/>
        </w:rPr>
        <w:t>as are prescribed by the regulations or by Rules of Court.</w:t>
      </w:r>
    </w:p>
    <w:p w14:paraId="4F7CE5BE" w14:textId="77777777" w:rsidR="00FA2F88" w:rsidRPr="001B576D" w:rsidRDefault="00FA2F88" w:rsidP="00AC27FD">
      <w:pPr>
        <w:numPr>
          <w:ilvl w:val="0"/>
          <w:numId w:val="37"/>
        </w:numPr>
        <w:shd w:val="clear" w:color="auto" w:fill="FFFFFF"/>
        <w:tabs>
          <w:tab w:val="left" w:pos="739"/>
        </w:tabs>
        <w:spacing w:before="120"/>
        <w:ind w:left="14" w:firstLine="336"/>
        <w:jc w:val="both"/>
        <w:rPr>
          <w:b/>
          <w:bCs/>
          <w:sz w:val="22"/>
          <w:szCs w:val="24"/>
          <w:lang w:val="en-US"/>
        </w:rPr>
      </w:pPr>
      <w:r w:rsidRPr="001B576D">
        <w:rPr>
          <w:sz w:val="22"/>
          <w:szCs w:val="24"/>
          <w:lang w:val="en-US"/>
        </w:rPr>
        <w:t>An application may not be made until the expiration of any stay of enforcement of the judgment in question.</w:t>
      </w:r>
    </w:p>
    <w:p w14:paraId="0586910E" w14:textId="77777777" w:rsidR="00FA2F88" w:rsidRPr="001B576D" w:rsidRDefault="00FA2F88" w:rsidP="00AC27FD">
      <w:pPr>
        <w:numPr>
          <w:ilvl w:val="0"/>
          <w:numId w:val="37"/>
        </w:numPr>
        <w:shd w:val="clear" w:color="auto" w:fill="FFFFFF"/>
        <w:tabs>
          <w:tab w:val="left" w:pos="739"/>
        </w:tabs>
        <w:spacing w:before="120"/>
        <w:ind w:left="14" w:firstLine="336"/>
        <w:jc w:val="both"/>
        <w:rPr>
          <w:b/>
          <w:bCs/>
          <w:sz w:val="22"/>
          <w:szCs w:val="24"/>
          <w:lang w:val="en-US"/>
        </w:rPr>
      </w:pPr>
      <w:r w:rsidRPr="001B576D">
        <w:rPr>
          <w:sz w:val="22"/>
          <w:szCs w:val="24"/>
          <w:lang w:val="en-US"/>
        </w:rPr>
        <w:t>Nothing in subsection (1) prevents a fee being imposed in respect of the issue of documents referred to in that subsection.</w:t>
      </w:r>
    </w:p>
    <w:p w14:paraId="16777033" w14:textId="77777777" w:rsidR="00FA2F88" w:rsidRPr="001B576D" w:rsidRDefault="00FA2F88" w:rsidP="00AC27FD">
      <w:pPr>
        <w:shd w:val="clear" w:color="auto" w:fill="FFFFFF"/>
        <w:spacing w:before="120"/>
        <w:ind w:left="14"/>
        <w:rPr>
          <w:sz w:val="22"/>
        </w:rPr>
      </w:pPr>
      <w:r w:rsidRPr="001B576D">
        <w:rPr>
          <w:b/>
          <w:bCs/>
          <w:sz w:val="22"/>
          <w:szCs w:val="24"/>
          <w:lang w:val="en-US"/>
        </w:rPr>
        <w:t>Regulations</w:t>
      </w:r>
    </w:p>
    <w:p w14:paraId="7F180B26" w14:textId="77777777" w:rsidR="00FA2F88" w:rsidRPr="001B576D" w:rsidRDefault="00FA2F88" w:rsidP="00AC27FD">
      <w:pPr>
        <w:shd w:val="clear" w:color="auto" w:fill="FFFFFF"/>
        <w:tabs>
          <w:tab w:val="left" w:pos="754"/>
        </w:tabs>
        <w:spacing w:before="120"/>
        <w:ind w:left="5" w:firstLine="350"/>
        <w:jc w:val="both"/>
        <w:rPr>
          <w:sz w:val="22"/>
        </w:rPr>
      </w:pPr>
      <w:r w:rsidRPr="001B576D">
        <w:rPr>
          <w:b/>
          <w:bCs/>
          <w:sz w:val="22"/>
          <w:szCs w:val="24"/>
          <w:lang w:val="en-US"/>
        </w:rPr>
        <w:t>16.</w:t>
      </w:r>
      <w:r w:rsidRPr="001B576D">
        <w:rPr>
          <w:b/>
          <w:bCs/>
          <w:sz w:val="22"/>
          <w:szCs w:val="24"/>
          <w:lang w:val="en-US"/>
        </w:rPr>
        <w:tab/>
      </w:r>
      <w:r w:rsidRPr="001B576D">
        <w:rPr>
          <w:sz w:val="22"/>
          <w:szCs w:val="24"/>
          <w:lang w:val="en-US"/>
        </w:rPr>
        <w:t>The Governor-General may make regulations, not inconsistent</w:t>
      </w:r>
      <w:r w:rsidR="00AC27FD" w:rsidRPr="001B576D">
        <w:rPr>
          <w:sz w:val="22"/>
          <w:szCs w:val="24"/>
          <w:lang w:val="en-US"/>
        </w:rPr>
        <w:t xml:space="preserve"> </w:t>
      </w:r>
      <w:r w:rsidRPr="001B576D">
        <w:rPr>
          <w:sz w:val="22"/>
          <w:szCs w:val="24"/>
          <w:lang w:val="en-US"/>
        </w:rPr>
        <w:t>with this Act, prescribing all matters:</w:t>
      </w:r>
    </w:p>
    <w:p w14:paraId="58709A9A" w14:textId="77777777" w:rsidR="00FA2F88" w:rsidRPr="001B576D" w:rsidRDefault="00FA2F88" w:rsidP="00AC27FD">
      <w:pPr>
        <w:numPr>
          <w:ilvl w:val="0"/>
          <w:numId w:val="38"/>
        </w:numPr>
        <w:shd w:val="clear" w:color="auto" w:fill="FFFFFF"/>
        <w:tabs>
          <w:tab w:val="left" w:pos="787"/>
        </w:tabs>
        <w:spacing w:before="120"/>
        <w:ind w:left="398"/>
        <w:rPr>
          <w:sz w:val="22"/>
          <w:szCs w:val="24"/>
          <w:lang w:val="en-US"/>
        </w:rPr>
      </w:pPr>
      <w:r w:rsidRPr="001B576D">
        <w:rPr>
          <w:sz w:val="22"/>
          <w:szCs w:val="24"/>
          <w:lang w:val="en-US"/>
        </w:rPr>
        <w:t>required or permitted by this Act to be prescribed; or</w:t>
      </w:r>
    </w:p>
    <w:p w14:paraId="72E7F210" w14:textId="77777777" w:rsidR="00FA2F88" w:rsidRPr="001B576D" w:rsidRDefault="00FA2F88" w:rsidP="00AC27FD">
      <w:pPr>
        <w:numPr>
          <w:ilvl w:val="0"/>
          <w:numId w:val="38"/>
        </w:numPr>
        <w:shd w:val="clear" w:color="auto" w:fill="FFFFFF"/>
        <w:tabs>
          <w:tab w:val="left" w:pos="787"/>
        </w:tabs>
        <w:spacing w:before="120"/>
        <w:ind w:left="787" w:hanging="389"/>
        <w:jc w:val="both"/>
        <w:rPr>
          <w:sz w:val="22"/>
          <w:szCs w:val="24"/>
          <w:lang w:val="en-US"/>
        </w:rPr>
      </w:pPr>
      <w:r w:rsidRPr="001B576D">
        <w:rPr>
          <w:sz w:val="22"/>
          <w:szCs w:val="24"/>
          <w:lang w:val="en-US"/>
        </w:rPr>
        <w:t>necessary or convenient to be prescribed for carrying out or giving effect to this Act;</w:t>
      </w:r>
    </w:p>
    <w:p w14:paraId="473E5423" w14:textId="77777777" w:rsidR="00FA2F88" w:rsidRPr="001B576D" w:rsidRDefault="00FA2F88" w:rsidP="00AC27FD">
      <w:pPr>
        <w:shd w:val="clear" w:color="auto" w:fill="FFFFFF"/>
        <w:spacing w:before="120"/>
        <w:ind w:left="10"/>
        <w:jc w:val="both"/>
        <w:rPr>
          <w:sz w:val="22"/>
        </w:rPr>
      </w:pPr>
      <w:r w:rsidRPr="001B576D">
        <w:rPr>
          <w:sz w:val="22"/>
          <w:szCs w:val="24"/>
          <w:lang w:val="en-US"/>
        </w:rPr>
        <w:t>and, in particular, for and in relation to the practice and procedure of a superior court in proceedings under this Act.</w:t>
      </w:r>
    </w:p>
    <w:p w14:paraId="3D2E942A" w14:textId="77777777" w:rsidR="00FA2F88" w:rsidRPr="001B576D" w:rsidRDefault="00FA2F88" w:rsidP="00AC27FD">
      <w:pPr>
        <w:shd w:val="clear" w:color="auto" w:fill="FFFFFF"/>
        <w:spacing w:before="120"/>
        <w:ind w:left="19"/>
        <w:rPr>
          <w:sz w:val="22"/>
        </w:rPr>
      </w:pPr>
      <w:r w:rsidRPr="001B576D">
        <w:rPr>
          <w:b/>
          <w:bCs/>
          <w:sz w:val="22"/>
          <w:szCs w:val="24"/>
          <w:lang w:val="en-US"/>
        </w:rPr>
        <w:t>Rules of Court</w:t>
      </w:r>
    </w:p>
    <w:p w14:paraId="3EF6D3BE" w14:textId="77777777" w:rsidR="00FA2F88" w:rsidRPr="001B576D" w:rsidRDefault="00FA2F88" w:rsidP="00AC27FD">
      <w:pPr>
        <w:shd w:val="clear" w:color="auto" w:fill="FFFFFF"/>
        <w:tabs>
          <w:tab w:val="left" w:pos="754"/>
        </w:tabs>
        <w:spacing w:before="120"/>
        <w:ind w:left="5" w:firstLine="350"/>
        <w:jc w:val="both"/>
        <w:rPr>
          <w:sz w:val="22"/>
        </w:rPr>
      </w:pPr>
      <w:r w:rsidRPr="001B576D">
        <w:rPr>
          <w:b/>
          <w:bCs/>
          <w:sz w:val="22"/>
          <w:szCs w:val="24"/>
          <w:lang w:val="en-US"/>
        </w:rPr>
        <w:t>17.</w:t>
      </w:r>
      <w:r w:rsidRPr="001B576D">
        <w:rPr>
          <w:b/>
          <w:bCs/>
          <w:sz w:val="22"/>
          <w:szCs w:val="24"/>
          <w:lang w:val="en-US"/>
        </w:rPr>
        <w:tab/>
        <w:t xml:space="preserve">(1) </w:t>
      </w:r>
      <w:r w:rsidRPr="001B576D">
        <w:rPr>
          <w:sz w:val="22"/>
          <w:szCs w:val="24"/>
          <w:lang w:val="en-US"/>
        </w:rPr>
        <w:t>The power of an authority to make rules regulating the</w:t>
      </w:r>
      <w:r w:rsidR="00AC27FD" w:rsidRPr="001B576D">
        <w:rPr>
          <w:sz w:val="22"/>
          <w:szCs w:val="24"/>
          <w:lang w:val="en-US"/>
        </w:rPr>
        <w:t xml:space="preserve"> </w:t>
      </w:r>
      <w:r w:rsidRPr="001B576D">
        <w:rPr>
          <w:sz w:val="22"/>
          <w:szCs w:val="24"/>
          <w:lang w:val="en-US"/>
        </w:rPr>
        <w:t>practice and procedure of a superior court extends to making any rules,</w:t>
      </w:r>
      <w:r w:rsidR="00AC27FD" w:rsidRPr="001B576D">
        <w:rPr>
          <w:sz w:val="22"/>
          <w:szCs w:val="24"/>
          <w:lang w:val="en-US"/>
        </w:rPr>
        <w:t xml:space="preserve"> </w:t>
      </w:r>
      <w:r w:rsidRPr="001B576D">
        <w:rPr>
          <w:sz w:val="22"/>
          <w:szCs w:val="24"/>
          <w:lang w:val="en-US"/>
        </w:rPr>
        <w:t>not inconsistent with this Act or with any regulations made under this</w:t>
      </w:r>
    </w:p>
    <w:p w14:paraId="1E25FA9D" w14:textId="77777777" w:rsidR="00FA2F88" w:rsidRPr="001B576D" w:rsidRDefault="00FA2F88" w:rsidP="00AC27FD">
      <w:pPr>
        <w:shd w:val="clear" w:color="auto" w:fill="FFFFFF"/>
        <w:tabs>
          <w:tab w:val="left" w:pos="754"/>
        </w:tabs>
        <w:spacing w:before="120"/>
        <w:ind w:left="5" w:firstLine="350"/>
        <w:jc w:val="both"/>
        <w:rPr>
          <w:sz w:val="22"/>
        </w:rPr>
        <w:sectPr w:rsidR="00FA2F88" w:rsidRPr="001B576D" w:rsidSect="00AC27FD">
          <w:pgSz w:w="12240" w:h="15840"/>
          <w:pgMar w:top="1440" w:right="1440" w:bottom="1440" w:left="1440" w:header="720" w:footer="720" w:gutter="0"/>
          <w:cols w:space="60"/>
          <w:noEndnote/>
          <w:docGrid w:linePitch="272"/>
        </w:sectPr>
      </w:pPr>
    </w:p>
    <w:p w14:paraId="320C23AA" w14:textId="77777777" w:rsidR="00FA2F88" w:rsidRPr="001B576D" w:rsidRDefault="00FA2F88" w:rsidP="00AC27FD">
      <w:pPr>
        <w:shd w:val="clear" w:color="auto" w:fill="FFFFFF"/>
        <w:spacing w:before="120"/>
        <w:ind w:left="48"/>
        <w:rPr>
          <w:sz w:val="22"/>
        </w:rPr>
      </w:pPr>
      <w:r w:rsidRPr="001B576D">
        <w:rPr>
          <w:sz w:val="22"/>
          <w:szCs w:val="24"/>
          <w:lang w:val="en-US"/>
        </w:rPr>
        <w:lastRenderedPageBreak/>
        <w:t>Act, prescribing all matters necessary or convenient to be prescribed for carrying out or giving effect to this Act, including the following:</w:t>
      </w:r>
    </w:p>
    <w:p w14:paraId="16C1074E" w14:textId="77777777" w:rsidR="00FA2F88" w:rsidRPr="001B576D" w:rsidRDefault="00FA2F88" w:rsidP="00AC27FD">
      <w:pPr>
        <w:numPr>
          <w:ilvl w:val="0"/>
          <w:numId w:val="39"/>
        </w:numPr>
        <w:shd w:val="clear" w:color="auto" w:fill="FFFFFF"/>
        <w:tabs>
          <w:tab w:val="left" w:pos="811"/>
        </w:tabs>
        <w:spacing w:before="120"/>
        <w:ind w:left="811" w:hanging="394"/>
        <w:jc w:val="both"/>
        <w:rPr>
          <w:sz w:val="22"/>
          <w:szCs w:val="24"/>
          <w:lang w:val="en-US"/>
        </w:rPr>
      </w:pPr>
      <w:r w:rsidRPr="001B576D">
        <w:rPr>
          <w:sz w:val="22"/>
          <w:szCs w:val="24"/>
          <w:lang w:val="en-US"/>
        </w:rPr>
        <w:t>making provision with respect to the giving of security for costs by a person applying for registration of a judgment;</w:t>
      </w:r>
    </w:p>
    <w:p w14:paraId="0641E6F3" w14:textId="77777777" w:rsidR="00FA2F88" w:rsidRPr="001B576D" w:rsidRDefault="00FA2F88" w:rsidP="00AC27FD">
      <w:pPr>
        <w:numPr>
          <w:ilvl w:val="0"/>
          <w:numId w:val="39"/>
        </w:numPr>
        <w:shd w:val="clear" w:color="auto" w:fill="FFFFFF"/>
        <w:tabs>
          <w:tab w:val="left" w:pos="811"/>
        </w:tabs>
        <w:spacing w:before="120"/>
        <w:ind w:left="811" w:hanging="394"/>
        <w:jc w:val="both"/>
        <w:rPr>
          <w:sz w:val="22"/>
          <w:szCs w:val="24"/>
          <w:lang w:val="en-US"/>
        </w:rPr>
      </w:pPr>
      <w:r w:rsidRPr="001B576D">
        <w:rPr>
          <w:sz w:val="22"/>
          <w:szCs w:val="24"/>
          <w:lang w:val="en-US"/>
        </w:rPr>
        <w:t>prescribing the matters to be proved on an application for the registration of a judgment and for regulating the mode of proving those matters;</w:t>
      </w:r>
    </w:p>
    <w:p w14:paraId="2945A0D1" w14:textId="77777777" w:rsidR="00FA2F88" w:rsidRPr="001B576D" w:rsidRDefault="00FA2F88" w:rsidP="00AC27FD">
      <w:pPr>
        <w:numPr>
          <w:ilvl w:val="0"/>
          <w:numId w:val="39"/>
        </w:numPr>
        <w:shd w:val="clear" w:color="auto" w:fill="FFFFFF"/>
        <w:tabs>
          <w:tab w:val="left" w:pos="811"/>
        </w:tabs>
        <w:spacing w:before="120"/>
        <w:ind w:left="811" w:hanging="394"/>
        <w:jc w:val="both"/>
        <w:rPr>
          <w:sz w:val="22"/>
          <w:szCs w:val="24"/>
          <w:lang w:val="en-US"/>
        </w:rPr>
      </w:pPr>
      <w:r w:rsidRPr="001B576D">
        <w:rPr>
          <w:sz w:val="22"/>
          <w:szCs w:val="24"/>
          <w:lang w:val="en-US"/>
        </w:rPr>
        <w:t>providing for the service on the judgment debtor of notice of the registration of a judgment;</w:t>
      </w:r>
    </w:p>
    <w:p w14:paraId="6F372FAA" w14:textId="77777777" w:rsidR="00FA2F88" w:rsidRPr="001B576D" w:rsidRDefault="00FA2F88" w:rsidP="00AC27FD">
      <w:pPr>
        <w:numPr>
          <w:ilvl w:val="0"/>
          <w:numId w:val="39"/>
        </w:numPr>
        <w:shd w:val="clear" w:color="auto" w:fill="FFFFFF"/>
        <w:tabs>
          <w:tab w:val="left" w:pos="811"/>
        </w:tabs>
        <w:spacing w:before="120"/>
        <w:ind w:left="811" w:hanging="394"/>
        <w:jc w:val="both"/>
        <w:rPr>
          <w:sz w:val="22"/>
          <w:szCs w:val="24"/>
          <w:lang w:val="en-US"/>
        </w:rPr>
      </w:pPr>
      <w:r w:rsidRPr="001B576D">
        <w:rPr>
          <w:sz w:val="22"/>
          <w:szCs w:val="24"/>
          <w:lang w:val="en-US"/>
        </w:rPr>
        <w:t>making provision with respect to the extension of the period within which an application may be made to have the registration of a judgment set aside;</w:t>
      </w:r>
    </w:p>
    <w:p w14:paraId="332C8060" w14:textId="77777777" w:rsidR="00FA2F88" w:rsidRPr="001B576D" w:rsidRDefault="00FA2F88" w:rsidP="00AC27FD">
      <w:pPr>
        <w:numPr>
          <w:ilvl w:val="0"/>
          <w:numId w:val="39"/>
        </w:numPr>
        <w:shd w:val="clear" w:color="auto" w:fill="FFFFFF"/>
        <w:tabs>
          <w:tab w:val="left" w:pos="811"/>
        </w:tabs>
        <w:spacing w:before="120"/>
        <w:ind w:left="811" w:hanging="394"/>
        <w:jc w:val="both"/>
        <w:rPr>
          <w:sz w:val="22"/>
          <w:szCs w:val="24"/>
          <w:lang w:val="en-US"/>
        </w:rPr>
      </w:pPr>
      <w:r w:rsidRPr="001B576D">
        <w:rPr>
          <w:sz w:val="22"/>
          <w:szCs w:val="24"/>
          <w:lang w:val="en-US"/>
        </w:rPr>
        <w:t>relating to the method of determining a question arising under this Act as to:</w:t>
      </w:r>
    </w:p>
    <w:p w14:paraId="4D45A0D7" w14:textId="77777777" w:rsidR="00FA2F88" w:rsidRPr="001B576D" w:rsidRDefault="00FA2F88" w:rsidP="00AC27FD">
      <w:pPr>
        <w:shd w:val="clear" w:color="auto" w:fill="FFFFFF"/>
        <w:spacing w:before="120"/>
        <w:ind w:left="1464" w:hanging="336"/>
        <w:jc w:val="both"/>
        <w:rPr>
          <w:sz w:val="22"/>
        </w:rPr>
      </w:pPr>
      <w:r w:rsidRPr="001B576D">
        <w:rPr>
          <w:sz w:val="22"/>
          <w:szCs w:val="24"/>
          <w:lang w:val="en-US"/>
        </w:rPr>
        <w:t>(i) whether a judgment given in a country in relation to which this Part extends can be enforced in the country of the original court; or</w:t>
      </w:r>
    </w:p>
    <w:p w14:paraId="03383A44" w14:textId="77777777" w:rsidR="00FA2F88" w:rsidRPr="001B576D" w:rsidRDefault="00FA2F88" w:rsidP="00AC27FD">
      <w:pPr>
        <w:shd w:val="clear" w:color="auto" w:fill="FFFFFF"/>
        <w:spacing w:before="120"/>
        <w:ind w:left="1464" w:hanging="408"/>
        <w:jc w:val="both"/>
        <w:rPr>
          <w:sz w:val="22"/>
        </w:rPr>
      </w:pPr>
      <w:r w:rsidRPr="001B576D">
        <w:rPr>
          <w:sz w:val="22"/>
          <w:szCs w:val="24"/>
          <w:lang w:val="en-US"/>
        </w:rPr>
        <w:t>(ii) what interest is payable under a judgment under the law of the original court.</w:t>
      </w:r>
    </w:p>
    <w:p w14:paraId="1F1FF43C" w14:textId="77777777" w:rsidR="00FA2F88" w:rsidRPr="001B576D" w:rsidRDefault="00FA2F88" w:rsidP="00AC27FD">
      <w:pPr>
        <w:shd w:val="clear" w:color="auto" w:fill="FFFFFF"/>
        <w:spacing w:before="120"/>
        <w:ind w:left="34" w:firstLine="336"/>
        <w:jc w:val="both"/>
        <w:rPr>
          <w:sz w:val="22"/>
        </w:rPr>
      </w:pPr>
      <w:r w:rsidRPr="001B576D">
        <w:rPr>
          <w:b/>
          <w:bCs/>
          <w:sz w:val="22"/>
          <w:szCs w:val="24"/>
          <w:lang w:val="en-US"/>
        </w:rPr>
        <w:t>(2)</w:t>
      </w:r>
      <w:r w:rsidRPr="001B576D">
        <w:rPr>
          <w:sz w:val="22"/>
          <w:szCs w:val="24"/>
          <w:lang w:val="en-US"/>
        </w:rPr>
        <w:t xml:space="preserve"> This section does not affect any power to make rules under any other law.</w:t>
      </w:r>
    </w:p>
    <w:p w14:paraId="27E957C0" w14:textId="77777777" w:rsidR="00FA2F88" w:rsidRPr="009C2C98" w:rsidRDefault="00FA2F88" w:rsidP="009C2C98">
      <w:pPr>
        <w:shd w:val="clear" w:color="auto" w:fill="FFFFFF"/>
        <w:spacing w:before="240" w:after="120"/>
        <w:jc w:val="center"/>
        <w:rPr>
          <w:sz w:val="24"/>
        </w:rPr>
      </w:pPr>
      <w:r w:rsidRPr="009C2C98">
        <w:rPr>
          <w:b/>
          <w:bCs/>
          <w:sz w:val="24"/>
          <w:szCs w:val="24"/>
          <w:lang w:val="en-US"/>
        </w:rPr>
        <w:t>PART 4</w:t>
      </w:r>
      <w:r w:rsidRPr="009C2C98">
        <w:rPr>
          <w:rFonts w:eastAsia="Times New Roman"/>
          <w:b/>
          <w:bCs/>
          <w:sz w:val="24"/>
          <w:szCs w:val="24"/>
          <w:lang w:val="en-US"/>
        </w:rPr>
        <w:t>—TRANSITIONAL PROVISIONS</w:t>
      </w:r>
    </w:p>
    <w:p w14:paraId="3DD822D6" w14:textId="77777777" w:rsidR="00FA2F88" w:rsidRPr="001B576D" w:rsidRDefault="00FA2F88" w:rsidP="00AC27FD">
      <w:pPr>
        <w:shd w:val="clear" w:color="auto" w:fill="FFFFFF"/>
        <w:spacing w:before="120"/>
        <w:ind w:left="34"/>
        <w:rPr>
          <w:sz w:val="22"/>
        </w:rPr>
      </w:pPr>
      <w:r w:rsidRPr="001B576D">
        <w:rPr>
          <w:b/>
          <w:bCs/>
          <w:sz w:val="22"/>
          <w:szCs w:val="24"/>
          <w:lang w:val="en-US"/>
        </w:rPr>
        <w:t xml:space="preserve">Registration of judgments </w:t>
      </w:r>
      <w:proofErr w:type="spellStart"/>
      <w:r w:rsidRPr="001B576D">
        <w:rPr>
          <w:b/>
          <w:bCs/>
          <w:sz w:val="22"/>
          <w:szCs w:val="24"/>
          <w:lang w:val="en-US"/>
        </w:rPr>
        <w:t>recognised</w:t>
      </w:r>
      <w:proofErr w:type="spellEnd"/>
      <w:r w:rsidRPr="001B576D">
        <w:rPr>
          <w:b/>
          <w:bCs/>
          <w:sz w:val="22"/>
          <w:szCs w:val="24"/>
          <w:lang w:val="en-US"/>
        </w:rPr>
        <w:t xml:space="preserve"> under State or Territory law</w:t>
      </w:r>
    </w:p>
    <w:p w14:paraId="27BD4D87" w14:textId="77777777" w:rsidR="00FA2F88" w:rsidRPr="001B576D" w:rsidRDefault="00FA2F88" w:rsidP="00AC27FD">
      <w:pPr>
        <w:shd w:val="clear" w:color="auto" w:fill="FFFFFF"/>
        <w:tabs>
          <w:tab w:val="left" w:pos="773"/>
        </w:tabs>
        <w:spacing w:before="120"/>
        <w:ind w:left="374"/>
        <w:rPr>
          <w:sz w:val="22"/>
        </w:rPr>
      </w:pPr>
      <w:r w:rsidRPr="001B576D">
        <w:rPr>
          <w:b/>
          <w:bCs/>
          <w:sz w:val="22"/>
          <w:szCs w:val="24"/>
          <w:lang w:val="en-US"/>
        </w:rPr>
        <w:t>18.</w:t>
      </w:r>
      <w:r w:rsidRPr="001B576D">
        <w:rPr>
          <w:b/>
          <w:bCs/>
          <w:sz w:val="22"/>
          <w:szCs w:val="24"/>
          <w:lang w:val="en-US"/>
        </w:rPr>
        <w:tab/>
        <w:t xml:space="preserve">(1) </w:t>
      </w:r>
      <w:r w:rsidRPr="001B576D">
        <w:rPr>
          <w:sz w:val="22"/>
          <w:szCs w:val="24"/>
          <w:lang w:val="en-US"/>
        </w:rPr>
        <w:t>Subject to this section, a judgment that:</w:t>
      </w:r>
    </w:p>
    <w:p w14:paraId="2453E918" w14:textId="662CF28A" w:rsidR="00FA2F88" w:rsidRPr="001B576D" w:rsidRDefault="00FA2F88" w:rsidP="00AC27FD">
      <w:pPr>
        <w:numPr>
          <w:ilvl w:val="0"/>
          <w:numId w:val="40"/>
        </w:numPr>
        <w:shd w:val="clear" w:color="auto" w:fill="FFFFFF"/>
        <w:tabs>
          <w:tab w:val="left" w:pos="802"/>
        </w:tabs>
        <w:spacing w:before="120"/>
        <w:ind w:left="802" w:hanging="389"/>
        <w:jc w:val="both"/>
        <w:rPr>
          <w:sz w:val="22"/>
          <w:szCs w:val="24"/>
          <w:lang w:val="en-US"/>
        </w:rPr>
      </w:pPr>
      <w:r w:rsidRPr="001B576D">
        <w:rPr>
          <w:sz w:val="22"/>
          <w:szCs w:val="24"/>
          <w:lang w:val="en-US"/>
        </w:rPr>
        <w:t>is a judgment of a court of a country that is not a country prescribed for the purposes of subsection 5</w:t>
      </w:r>
      <w:r w:rsidR="009C2C98">
        <w:rPr>
          <w:sz w:val="22"/>
          <w:szCs w:val="24"/>
          <w:lang w:val="en-US"/>
        </w:rPr>
        <w:t xml:space="preserve"> </w:t>
      </w:r>
      <w:r w:rsidRPr="001B576D">
        <w:rPr>
          <w:sz w:val="22"/>
          <w:szCs w:val="24"/>
          <w:lang w:val="en-US"/>
        </w:rPr>
        <w:t>(1); and</w:t>
      </w:r>
    </w:p>
    <w:p w14:paraId="42220846" w14:textId="77777777" w:rsidR="00FA2F88" w:rsidRPr="001B576D" w:rsidRDefault="00FA2F88" w:rsidP="00AC27FD">
      <w:pPr>
        <w:numPr>
          <w:ilvl w:val="0"/>
          <w:numId w:val="40"/>
        </w:numPr>
        <w:shd w:val="clear" w:color="auto" w:fill="FFFFFF"/>
        <w:tabs>
          <w:tab w:val="left" w:pos="802"/>
        </w:tabs>
        <w:spacing w:before="120"/>
        <w:ind w:left="802" w:hanging="389"/>
        <w:jc w:val="both"/>
        <w:rPr>
          <w:sz w:val="22"/>
          <w:szCs w:val="24"/>
          <w:lang w:val="en-US"/>
        </w:rPr>
      </w:pPr>
      <w:r w:rsidRPr="001B576D">
        <w:rPr>
          <w:sz w:val="22"/>
          <w:szCs w:val="24"/>
          <w:lang w:val="en-US"/>
        </w:rPr>
        <w:t>but for the operation of this Act (other than section 19), would be registrable under the law of a State or Territory;</w:t>
      </w:r>
    </w:p>
    <w:p w14:paraId="2EA43501" w14:textId="77777777" w:rsidR="00FA2F88" w:rsidRPr="001B576D" w:rsidRDefault="00FA2F88" w:rsidP="00AC27FD">
      <w:pPr>
        <w:shd w:val="clear" w:color="auto" w:fill="FFFFFF"/>
        <w:spacing w:before="120"/>
        <w:ind w:left="29"/>
        <w:rPr>
          <w:sz w:val="22"/>
        </w:rPr>
      </w:pPr>
      <w:r w:rsidRPr="001B576D">
        <w:rPr>
          <w:sz w:val="22"/>
          <w:szCs w:val="24"/>
          <w:lang w:val="en-US"/>
        </w:rPr>
        <w:t>may be registered in the Supreme Court of that State or Territory.</w:t>
      </w:r>
    </w:p>
    <w:p w14:paraId="6C923D74" w14:textId="77777777" w:rsidR="00FA2F88" w:rsidRPr="001B576D" w:rsidRDefault="00FA2F88" w:rsidP="00AC27FD">
      <w:pPr>
        <w:numPr>
          <w:ilvl w:val="0"/>
          <w:numId w:val="41"/>
        </w:numPr>
        <w:shd w:val="clear" w:color="auto" w:fill="FFFFFF"/>
        <w:tabs>
          <w:tab w:val="left" w:pos="754"/>
        </w:tabs>
        <w:spacing w:before="120"/>
        <w:ind w:left="29" w:firstLine="336"/>
        <w:jc w:val="both"/>
        <w:rPr>
          <w:b/>
          <w:bCs/>
          <w:sz w:val="22"/>
          <w:szCs w:val="24"/>
          <w:lang w:val="en-US"/>
        </w:rPr>
      </w:pPr>
      <w:r w:rsidRPr="001B576D">
        <w:rPr>
          <w:sz w:val="22"/>
          <w:szCs w:val="24"/>
          <w:lang w:val="en-US"/>
        </w:rPr>
        <w:t>This section does not extend to the courts of countries that are prescribed for the purposes of this section.</w:t>
      </w:r>
    </w:p>
    <w:p w14:paraId="414C8007" w14:textId="77777777" w:rsidR="00FA2F88" w:rsidRPr="001B576D" w:rsidRDefault="00FA2F88" w:rsidP="00AC27FD">
      <w:pPr>
        <w:numPr>
          <w:ilvl w:val="0"/>
          <w:numId w:val="41"/>
        </w:numPr>
        <w:shd w:val="clear" w:color="auto" w:fill="FFFFFF"/>
        <w:tabs>
          <w:tab w:val="left" w:pos="754"/>
        </w:tabs>
        <w:spacing w:before="120"/>
        <w:ind w:left="29" w:firstLine="336"/>
        <w:jc w:val="both"/>
        <w:rPr>
          <w:b/>
          <w:bCs/>
          <w:sz w:val="22"/>
          <w:szCs w:val="24"/>
          <w:lang w:val="en-US"/>
        </w:rPr>
      </w:pPr>
      <w:r w:rsidRPr="001B576D">
        <w:rPr>
          <w:sz w:val="22"/>
          <w:szCs w:val="24"/>
          <w:lang w:val="en-US"/>
        </w:rPr>
        <w:t>This section ceases to be in force at the end of 2 years, or such lesser period as is prescribed, after the day on which it commences.</w:t>
      </w:r>
    </w:p>
    <w:p w14:paraId="2ED8742C" w14:textId="77777777" w:rsidR="00FA2F88" w:rsidRPr="001B576D" w:rsidRDefault="00FA2F88" w:rsidP="00AC27FD">
      <w:pPr>
        <w:shd w:val="clear" w:color="auto" w:fill="FFFFFF"/>
        <w:spacing w:before="120"/>
        <w:ind w:left="19"/>
        <w:rPr>
          <w:sz w:val="22"/>
        </w:rPr>
      </w:pPr>
      <w:r w:rsidRPr="001B576D">
        <w:rPr>
          <w:b/>
          <w:bCs/>
          <w:sz w:val="22"/>
          <w:szCs w:val="24"/>
          <w:lang w:val="en-US"/>
        </w:rPr>
        <w:t>Enforcement of judgments registered under State or Territory law after commencement of this Act</w:t>
      </w:r>
    </w:p>
    <w:p w14:paraId="40ED777A" w14:textId="77777777" w:rsidR="00FA2F88" w:rsidRPr="001B576D" w:rsidRDefault="00FA2F88" w:rsidP="00AC27FD">
      <w:pPr>
        <w:shd w:val="clear" w:color="auto" w:fill="FFFFFF"/>
        <w:tabs>
          <w:tab w:val="left" w:pos="773"/>
        </w:tabs>
        <w:spacing w:before="120"/>
        <w:ind w:firstLine="374"/>
        <w:jc w:val="both"/>
        <w:rPr>
          <w:sz w:val="22"/>
        </w:rPr>
      </w:pPr>
      <w:r w:rsidRPr="001B576D">
        <w:rPr>
          <w:b/>
          <w:bCs/>
          <w:sz w:val="22"/>
          <w:szCs w:val="24"/>
          <w:lang w:val="en-US"/>
        </w:rPr>
        <w:t>19.</w:t>
      </w:r>
      <w:r w:rsidRPr="001B576D">
        <w:rPr>
          <w:b/>
          <w:bCs/>
          <w:sz w:val="22"/>
          <w:szCs w:val="24"/>
          <w:lang w:val="en-US"/>
        </w:rPr>
        <w:tab/>
      </w:r>
      <w:r w:rsidRPr="001B576D">
        <w:rPr>
          <w:sz w:val="22"/>
          <w:szCs w:val="24"/>
          <w:lang w:val="en-US"/>
        </w:rPr>
        <w:t>A State or Territory law providing for the enforcement of</w:t>
      </w:r>
      <w:r w:rsidR="00AC27FD" w:rsidRPr="001B576D">
        <w:rPr>
          <w:sz w:val="22"/>
          <w:szCs w:val="24"/>
          <w:lang w:val="en-US"/>
        </w:rPr>
        <w:t xml:space="preserve"> </w:t>
      </w:r>
      <w:r w:rsidRPr="001B576D">
        <w:rPr>
          <w:sz w:val="22"/>
          <w:szCs w:val="24"/>
          <w:lang w:val="en-US"/>
        </w:rPr>
        <w:t>judgments of courts of a country continues to apply, and this Act (other</w:t>
      </w:r>
      <w:r w:rsidR="00AC27FD" w:rsidRPr="001B576D">
        <w:rPr>
          <w:sz w:val="22"/>
          <w:szCs w:val="24"/>
          <w:lang w:val="en-US"/>
        </w:rPr>
        <w:t xml:space="preserve"> </w:t>
      </w:r>
      <w:r w:rsidRPr="001B576D">
        <w:rPr>
          <w:sz w:val="22"/>
          <w:szCs w:val="24"/>
          <w:lang w:val="en-US"/>
        </w:rPr>
        <w:t>than this subsection) does not apply, after the commencement of this</w:t>
      </w:r>
      <w:r w:rsidR="00AC27FD" w:rsidRPr="001B576D">
        <w:rPr>
          <w:sz w:val="22"/>
          <w:szCs w:val="24"/>
          <w:lang w:val="en-US"/>
        </w:rPr>
        <w:t xml:space="preserve"> </w:t>
      </w:r>
      <w:r w:rsidRPr="001B576D">
        <w:rPr>
          <w:sz w:val="22"/>
          <w:szCs w:val="24"/>
          <w:lang w:val="en-US"/>
        </w:rPr>
        <w:t>Act to judgments registered:</w:t>
      </w:r>
    </w:p>
    <w:p w14:paraId="710D65B3" w14:textId="77777777" w:rsidR="00FA2F88" w:rsidRPr="001B576D" w:rsidRDefault="00FA2F88" w:rsidP="00AC27FD">
      <w:pPr>
        <w:numPr>
          <w:ilvl w:val="0"/>
          <w:numId w:val="42"/>
        </w:numPr>
        <w:shd w:val="clear" w:color="auto" w:fill="FFFFFF"/>
        <w:tabs>
          <w:tab w:val="left" w:pos="797"/>
        </w:tabs>
        <w:spacing w:before="120"/>
        <w:ind w:left="403"/>
        <w:rPr>
          <w:sz w:val="22"/>
          <w:szCs w:val="24"/>
          <w:lang w:val="en-US"/>
        </w:rPr>
      </w:pPr>
      <w:r w:rsidRPr="001B576D">
        <w:rPr>
          <w:sz w:val="22"/>
          <w:szCs w:val="24"/>
          <w:lang w:val="en-US"/>
        </w:rPr>
        <w:t>under that law before the commencement of this Act; or</w:t>
      </w:r>
    </w:p>
    <w:p w14:paraId="2A0370D3" w14:textId="77777777" w:rsidR="00FA2F88" w:rsidRPr="001B576D" w:rsidRDefault="00FA2F88" w:rsidP="00AC27FD">
      <w:pPr>
        <w:numPr>
          <w:ilvl w:val="0"/>
          <w:numId w:val="42"/>
        </w:numPr>
        <w:shd w:val="clear" w:color="auto" w:fill="FFFFFF"/>
        <w:tabs>
          <w:tab w:val="left" w:pos="797"/>
        </w:tabs>
        <w:spacing w:before="120"/>
        <w:ind w:left="403"/>
        <w:rPr>
          <w:sz w:val="22"/>
          <w:szCs w:val="24"/>
          <w:lang w:val="en-US"/>
        </w:rPr>
      </w:pPr>
      <w:r w:rsidRPr="001B576D">
        <w:rPr>
          <w:sz w:val="22"/>
          <w:szCs w:val="24"/>
          <w:lang w:val="en-US"/>
        </w:rPr>
        <w:t>under section 18 of this Act.</w:t>
      </w:r>
    </w:p>
    <w:p w14:paraId="610C1E99" w14:textId="77777777" w:rsidR="00FA2F88" w:rsidRPr="001B576D" w:rsidRDefault="00FA2F88" w:rsidP="00AC27FD">
      <w:pPr>
        <w:numPr>
          <w:ilvl w:val="0"/>
          <w:numId w:val="42"/>
        </w:numPr>
        <w:shd w:val="clear" w:color="auto" w:fill="FFFFFF"/>
        <w:tabs>
          <w:tab w:val="left" w:pos="797"/>
        </w:tabs>
        <w:spacing w:before="120"/>
        <w:ind w:left="403"/>
        <w:rPr>
          <w:sz w:val="22"/>
          <w:szCs w:val="24"/>
          <w:lang w:val="en-US"/>
        </w:rPr>
        <w:sectPr w:rsidR="00FA2F88" w:rsidRPr="001B576D" w:rsidSect="00AC27FD">
          <w:pgSz w:w="12240" w:h="15840"/>
          <w:pgMar w:top="1440" w:right="1440" w:bottom="1440" w:left="1440" w:header="720" w:footer="720" w:gutter="0"/>
          <w:cols w:space="60"/>
          <w:noEndnote/>
          <w:docGrid w:linePitch="272"/>
        </w:sectPr>
      </w:pPr>
    </w:p>
    <w:p w14:paraId="28FECC85" w14:textId="77777777" w:rsidR="00FA2F88" w:rsidRPr="001B576D" w:rsidRDefault="00FA2F88" w:rsidP="00AC27FD">
      <w:pPr>
        <w:shd w:val="clear" w:color="auto" w:fill="FFFFFF"/>
        <w:spacing w:before="120"/>
        <w:ind w:left="29"/>
        <w:rPr>
          <w:sz w:val="22"/>
        </w:rPr>
      </w:pPr>
      <w:r w:rsidRPr="001B576D">
        <w:rPr>
          <w:b/>
          <w:bCs/>
          <w:sz w:val="22"/>
          <w:szCs w:val="24"/>
          <w:lang w:val="en-US"/>
        </w:rPr>
        <w:lastRenderedPageBreak/>
        <w:t>Rules of Court</w:t>
      </w:r>
    </w:p>
    <w:p w14:paraId="51F8C43C" w14:textId="77777777" w:rsidR="00FA2F88" w:rsidRPr="001B576D" w:rsidRDefault="00FA2F88" w:rsidP="00AC27FD">
      <w:pPr>
        <w:shd w:val="clear" w:color="auto" w:fill="FFFFFF"/>
        <w:spacing w:before="120"/>
        <w:ind w:left="24" w:firstLine="346"/>
        <w:jc w:val="both"/>
        <w:rPr>
          <w:sz w:val="22"/>
        </w:rPr>
      </w:pPr>
      <w:r w:rsidRPr="001B576D">
        <w:rPr>
          <w:b/>
          <w:bCs/>
          <w:sz w:val="22"/>
          <w:szCs w:val="24"/>
          <w:lang w:val="en-US"/>
        </w:rPr>
        <w:t xml:space="preserve">20. </w:t>
      </w:r>
      <w:r w:rsidRPr="001B576D">
        <w:rPr>
          <w:sz w:val="22"/>
          <w:szCs w:val="24"/>
          <w:lang w:val="en-US"/>
        </w:rPr>
        <w:t>Rules of Court relating to the registration or enforcement, under the laws of a State or Territory, of judgments of the courts of a country apply, so far as they are capable of application and with necessary modifications and adaptations, to proceedings under this Act until:</w:t>
      </w:r>
    </w:p>
    <w:p w14:paraId="4F8D1B4C" w14:textId="77777777" w:rsidR="00FA2F88" w:rsidRPr="001B576D" w:rsidRDefault="00FA2F88" w:rsidP="00AC27FD">
      <w:pPr>
        <w:shd w:val="clear" w:color="auto" w:fill="FFFFFF"/>
        <w:tabs>
          <w:tab w:val="left" w:pos="806"/>
        </w:tabs>
        <w:spacing w:before="120"/>
        <w:ind w:left="806" w:hanging="384"/>
        <w:rPr>
          <w:sz w:val="22"/>
        </w:rPr>
      </w:pPr>
      <w:r w:rsidRPr="001B576D">
        <w:rPr>
          <w:sz w:val="22"/>
          <w:szCs w:val="24"/>
          <w:lang w:val="en-US"/>
        </w:rPr>
        <w:t>(a)</w:t>
      </w:r>
      <w:r w:rsidRPr="001B576D">
        <w:rPr>
          <w:sz w:val="22"/>
          <w:szCs w:val="24"/>
          <w:lang w:val="en-US"/>
        </w:rPr>
        <w:tab/>
        <w:t>the day on which Rules of Court are made under section 17 of</w:t>
      </w:r>
      <w:r w:rsidR="00AC27FD" w:rsidRPr="001B576D">
        <w:rPr>
          <w:sz w:val="22"/>
          <w:szCs w:val="24"/>
          <w:lang w:val="en-US"/>
        </w:rPr>
        <w:t xml:space="preserve"> </w:t>
      </w:r>
      <w:r w:rsidRPr="001B576D">
        <w:rPr>
          <w:sz w:val="22"/>
          <w:szCs w:val="24"/>
          <w:lang w:val="en-US"/>
        </w:rPr>
        <w:t>this Act; or</w:t>
      </w:r>
    </w:p>
    <w:p w14:paraId="735D02DB" w14:textId="77777777" w:rsidR="00FA2F88" w:rsidRPr="001B576D" w:rsidRDefault="00FA2F88" w:rsidP="00AC27FD">
      <w:pPr>
        <w:shd w:val="clear" w:color="auto" w:fill="FFFFFF"/>
        <w:tabs>
          <w:tab w:val="left" w:pos="806"/>
        </w:tabs>
        <w:spacing w:before="120"/>
        <w:ind w:left="19" w:firstLine="389"/>
        <w:jc w:val="both"/>
        <w:rPr>
          <w:sz w:val="22"/>
        </w:rPr>
      </w:pPr>
      <w:r w:rsidRPr="001B576D">
        <w:rPr>
          <w:sz w:val="22"/>
          <w:szCs w:val="24"/>
          <w:lang w:val="en-US"/>
        </w:rPr>
        <w:t>(b)</w:t>
      </w:r>
      <w:r w:rsidRPr="001B576D">
        <w:rPr>
          <w:sz w:val="22"/>
          <w:szCs w:val="24"/>
          <w:lang w:val="en-US"/>
        </w:rPr>
        <w:tab/>
        <w:t>the end of one year from the day on which this Act commences;</w:t>
      </w:r>
      <w:r w:rsidR="00AC27FD" w:rsidRPr="001B576D">
        <w:rPr>
          <w:sz w:val="22"/>
          <w:szCs w:val="24"/>
          <w:lang w:val="en-US"/>
        </w:rPr>
        <w:t xml:space="preserve"> </w:t>
      </w:r>
      <w:r w:rsidRPr="001B576D">
        <w:rPr>
          <w:sz w:val="22"/>
          <w:szCs w:val="24"/>
          <w:lang w:val="en-US"/>
        </w:rPr>
        <w:t>whichever is the earlier.</w:t>
      </w:r>
    </w:p>
    <w:p w14:paraId="52437A01" w14:textId="77777777" w:rsidR="00FA2F88" w:rsidRPr="001B576D" w:rsidRDefault="00FA2F88" w:rsidP="005520D2">
      <w:pPr>
        <w:shd w:val="clear" w:color="auto" w:fill="FFFFFF"/>
        <w:spacing w:before="120"/>
        <w:jc w:val="center"/>
        <w:rPr>
          <w:sz w:val="22"/>
        </w:rPr>
      </w:pPr>
      <w:r w:rsidRPr="001B576D">
        <w:rPr>
          <w:b/>
          <w:bCs/>
          <w:sz w:val="22"/>
          <w:szCs w:val="24"/>
          <w:lang w:val="en-US"/>
        </w:rPr>
        <w:t>PART 5</w:t>
      </w:r>
      <w:r w:rsidRPr="001B576D">
        <w:rPr>
          <w:rFonts w:eastAsia="Times New Roman"/>
          <w:b/>
          <w:bCs/>
          <w:sz w:val="22"/>
          <w:szCs w:val="24"/>
          <w:lang w:val="en-US"/>
        </w:rPr>
        <w:t>—AMENDMENTS OF OTHER ACTS</w:t>
      </w:r>
    </w:p>
    <w:p w14:paraId="01AC4851" w14:textId="77777777" w:rsidR="00FA2F88" w:rsidRPr="001B576D" w:rsidRDefault="00FA2F88" w:rsidP="005520D2">
      <w:pPr>
        <w:shd w:val="clear" w:color="auto" w:fill="FFFFFF"/>
        <w:spacing w:before="120"/>
        <w:ind w:left="19"/>
        <w:rPr>
          <w:sz w:val="22"/>
        </w:rPr>
      </w:pPr>
      <w:r w:rsidRPr="001B576D">
        <w:rPr>
          <w:b/>
          <w:bCs/>
          <w:sz w:val="22"/>
          <w:szCs w:val="24"/>
          <w:lang w:val="en-US"/>
        </w:rPr>
        <w:t xml:space="preserve">Amendment of the </w:t>
      </w:r>
      <w:r w:rsidRPr="001B576D">
        <w:rPr>
          <w:b/>
          <w:bCs/>
          <w:i/>
          <w:iCs/>
          <w:sz w:val="22"/>
          <w:szCs w:val="24"/>
          <w:lang w:val="en-US"/>
        </w:rPr>
        <w:t>Foreign Proceedings (Excess of Jurisdiction) Act 1984</w:t>
      </w:r>
    </w:p>
    <w:p w14:paraId="495EF7A2" w14:textId="77777777" w:rsidR="00FA2F88" w:rsidRPr="001B576D" w:rsidRDefault="00FA2F88" w:rsidP="00AC27FD">
      <w:pPr>
        <w:shd w:val="clear" w:color="auto" w:fill="FFFFFF"/>
        <w:tabs>
          <w:tab w:val="left" w:pos="773"/>
        </w:tabs>
        <w:spacing w:before="120"/>
        <w:ind w:firstLine="355"/>
        <w:jc w:val="both"/>
        <w:rPr>
          <w:sz w:val="22"/>
        </w:rPr>
      </w:pPr>
      <w:r w:rsidRPr="001B576D">
        <w:rPr>
          <w:b/>
          <w:bCs/>
          <w:sz w:val="22"/>
          <w:szCs w:val="24"/>
          <w:lang w:val="en-US"/>
        </w:rPr>
        <w:t>21.</w:t>
      </w:r>
      <w:r w:rsidRPr="001B576D">
        <w:rPr>
          <w:b/>
          <w:bCs/>
          <w:sz w:val="22"/>
          <w:szCs w:val="24"/>
          <w:lang w:val="en-US"/>
        </w:rPr>
        <w:tab/>
      </w:r>
      <w:r w:rsidRPr="001B576D">
        <w:rPr>
          <w:sz w:val="22"/>
          <w:szCs w:val="24"/>
          <w:lang w:val="en-US"/>
        </w:rPr>
        <w:t xml:space="preserve">Section 12 of the </w:t>
      </w:r>
      <w:r w:rsidRPr="001B576D">
        <w:rPr>
          <w:i/>
          <w:iCs/>
          <w:sz w:val="22"/>
          <w:szCs w:val="24"/>
          <w:lang w:val="en-US"/>
        </w:rPr>
        <w:t>Foreign Proceedings (Excess of Jurisdiction)</w:t>
      </w:r>
      <w:r w:rsidR="00AC27FD" w:rsidRPr="001B576D">
        <w:rPr>
          <w:i/>
          <w:iCs/>
          <w:sz w:val="22"/>
          <w:szCs w:val="24"/>
          <w:lang w:val="en-US"/>
        </w:rPr>
        <w:t xml:space="preserve"> </w:t>
      </w:r>
      <w:r w:rsidRPr="001B576D">
        <w:rPr>
          <w:i/>
          <w:iCs/>
          <w:sz w:val="22"/>
          <w:szCs w:val="24"/>
          <w:lang w:val="en-US"/>
        </w:rPr>
        <w:t>Act 1984</w:t>
      </w:r>
      <w:r w:rsidRPr="001B576D">
        <w:rPr>
          <w:sz w:val="22"/>
          <w:szCs w:val="24"/>
          <w:vertAlign w:val="superscript"/>
          <w:lang w:val="en-US"/>
        </w:rPr>
        <w:t>1</w:t>
      </w:r>
      <w:r w:rsidRPr="001B576D">
        <w:rPr>
          <w:i/>
          <w:iCs/>
          <w:sz w:val="22"/>
          <w:szCs w:val="24"/>
          <w:lang w:val="en-US"/>
        </w:rPr>
        <w:t xml:space="preserve"> </w:t>
      </w:r>
      <w:r w:rsidRPr="001B576D">
        <w:rPr>
          <w:sz w:val="22"/>
          <w:szCs w:val="24"/>
          <w:lang w:val="en-US"/>
        </w:rPr>
        <w:t>is amended by inserting after subsection (9) the following</w:t>
      </w:r>
      <w:r w:rsidR="00AC27FD" w:rsidRPr="001B576D">
        <w:rPr>
          <w:sz w:val="22"/>
          <w:szCs w:val="24"/>
          <w:lang w:val="en-US"/>
        </w:rPr>
        <w:t xml:space="preserve"> </w:t>
      </w:r>
      <w:r w:rsidRPr="001B576D">
        <w:rPr>
          <w:sz w:val="22"/>
          <w:szCs w:val="24"/>
          <w:lang w:val="en-US"/>
        </w:rPr>
        <w:t>subsection:</w:t>
      </w:r>
    </w:p>
    <w:p w14:paraId="5B4EE223" w14:textId="77777777" w:rsidR="00FA2F88" w:rsidRPr="001B576D" w:rsidRDefault="00FA2F88" w:rsidP="00AC27FD">
      <w:pPr>
        <w:shd w:val="clear" w:color="auto" w:fill="FFFFFF"/>
        <w:spacing w:before="120"/>
        <w:ind w:left="10" w:firstLine="355"/>
        <w:jc w:val="both"/>
        <w:rPr>
          <w:sz w:val="22"/>
        </w:rPr>
      </w:pPr>
      <w:r w:rsidRPr="001B576D">
        <w:rPr>
          <w:smallCaps/>
          <w:sz w:val="22"/>
          <w:szCs w:val="24"/>
          <w:lang w:val="en-US"/>
        </w:rPr>
        <w:t xml:space="preserve">“(9a) </w:t>
      </w:r>
      <w:r w:rsidRPr="001B576D">
        <w:rPr>
          <w:sz w:val="22"/>
          <w:szCs w:val="24"/>
          <w:lang w:val="en-US"/>
        </w:rPr>
        <w:t>The power of the Federal Court of Australia to make Rules of Court extends to making rules in relation to:</w:t>
      </w:r>
    </w:p>
    <w:p w14:paraId="7C4632DA" w14:textId="77777777" w:rsidR="00FA2F88" w:rsidRPr="001B576D" w:rsidRDefault="00FA2F88" w:rsidP="00AC27FD">
      <w:pPr>
        <w:numPr>
          <w:ilvl w:val="0"/>
          <w:numId w:val="43"/>
        </w:numPr>
        <w:shd w:val="clear" w:color="auto" w:fill="FFFFFF"/>
        <w:tabs>
          <w:tab w:val="left" w:pos="797"/>
        </w:tabs>
        <w:spacing w:before="120"/>
        <w:ind w:left="797" w:hanging="398"/>
        <w:jc w:val="both"/>
        <w:rPr>
          <w:sz w:val="22"/>
          <w:szCs w:val="24"/>
          <w:lang w:val="en-US"/>
        </w:rPr>
      </w:pPr>
      <w:r w:rsidRPr="001B576D">
        <w:rPr>
          <w:sz w:val="22"/>
          <w:szCs w:val="24"/>
          <w:lang w:val="en-US"/>
        </w:rPr>
        <w:t>the fixing of a period within which an application may be made to have the registration of a judgment set aside; and</w:t>
      </w:r>
    </w:p>
    <w:p w14:paraId="2C19C2BE" w14:textId="77777777" w:rsidR="00FA2F88" w:rsidRPr="001B576D" w:rsidRDefault="00FA2F88" w:rsidP="00AC27FD">
      <w:pPr>
        <w:numPr>
          <w:ilvl w:val="0"/>
          <w:numId w:val="44"/>
        </w:numPr>
        <w:shd w:val="clear" w:color="auto" w:fill="FFFFFF"/>
        <w:tabs>
          <w:tab w:val="left" w:pos="797"/>
        </w:tabs>
        <w:spacing w:before="120"/>
        <w:ind w:left="398"/>
        <w:rPr>
          <w:sz w:val="22"/>
          <w:szCs w:val="24"/>
          <w:lang w:val="en-US"/>
        </w:rPr>
      </w:pPr>
      <w:r w:rsidRPr="001B576D">
        <w:rPr>
          <w:sz w:val="22"/>
          <w:szCs w:val="24"/>
          <w:lang w:val="en-US"/>
        </w:rPr>
        <w:t>the extension of such a period.”.</w:t>
      </w:r>
    </w:p>
    <w:p w14:paraId="7350BC13" w14:textId="77777777" w:rsidR="00FA2F88" w:rsidRPr="001B576D" w:rsidRDefault="00FA2F88" w:rsidP="00AC27FD">
      <w:pPr>
        <w:shd w:val="clear" w:color="auto" w:fill="FFFFFF"/>
        <w:spacing w:before="120"/>
        <w:ind w:left="5"/>
        <w:rPr>
          <w:sz w:val="22"/>
        </w:rPr>
      </w:pPr>
      <w:r w:rsidRPr="001B576D">
        <w:rPr>
          <w:b/>
          <w:bCs/>
          <w:sz w:val="22"/>
          <w:szCs w:val="24"/>
          <w:lang w:val="en-US"/>
        </w:rPr>
        <w:t xml:space="preserve">Amendment of the </w:t>
      </w:r>
      <w:r w:rsidRPr="001B576D">
        <w:rPr>
          <w:b/>
          <w:bCs/>
          <w:i/>
          <w:iCs/>
          <w:sz w:val="22"/>
          <w:szCs w:val="24"/>
          <w:lang w:val="en-US"/>
        </w:rPr>
        <w:t>Federal Court of Australia Act 1976</w:t>
      </w:r>
    </w:p>
    <w:p w14:paraId="7B4C28EC" w14:textId="1517D4FD" w:rsidR="00FA2F88" w:rsidRPr="001B576D" w:rsidRDefault="00FA2F88" w:rsidP="00AC27FD">
      <w:pPr>
        <w:shd w:val="clear" w:color="auto" w:fill="FFFFFF"/>
        <w:tabs>
          <w:tab w:val="left" w:pos="773"/>
        </w:tabs>
        <w:spacing w:before="120"/>
        <w:ind w:firstLine="355"/>
        <w:jc w:val="both"/>
        <w:rPr>
          <w:sz w:val="22"/>
        </w:rPr>
      </w:pPr>
      <w:r w:rsidRPr="001B576D">
        <w:rPr>
          <w:b/>
          <w:bCs/>
          <w:sz w:val="22"/>
          <w:szCs w:val="24"/>
          <w:lang w:val="en-US"/>
        </w:rPr>
        <w:t>22.</w:t>
      </w:r>
      <w:r w:rsidRPr="001B576D">
        <w:rPr>
          <w:b/>
          <w:bCs/>
          <w:sz w:val="22"/>
          <w:szCs w:val="24"/>
          <w:lang w:val="en-US"/>
        </w:rPr>
        <w:tab/>
      </w:r>
      <w:r w:rsidRPr="001B576D">
        <w:rPr>
          <w:sz w:val="22"/>
          <w:szCs w:val="24"/>
          <w:lang w:val="en-US"/>
        </w:rPr>
        <w:t xml:space="preserve">Section 32w of the </w:t>
      </w:r>
      <w:r w:rsidRPr="001B576D">
        <w:rPr>
          <w:i/>
          <w:iCs/>
          <w:sz w:val="22"/>
          <w:szCs w:val="24"/>
          <w:lang w:val="en-US"/>
        </w:rPr>
        <w:t>Federal Court of Australia Act 1976</w:t>
      </w:r>
      <w:r w:rsidRPr="009C2C98">
        <w:rPr>
          <w:iCs/>
          <w:sz w:val="22"/>
          <w:szCs w:val="24"/>
          <w:vertAlign w:val="superscript"/>
          <w:lang w:val="en-US"/>
        </w:rPr>
        <w:t>2</w:t>
      </w:r>
      <w:r w:rsidRPr="001B576D">
        <w:rPr>
          <w:i/>
          <w:iCs/>
          <w:sz w:val="22"/>
          <w:szCs w:val="24"/>
          <w:lang w:val="en-US"/>
        </w:rPr>
        <w:t xml:space="preserve"> </w:t>
      </w:r>
      <w:r w:rsidRPr="001B576D">
        <w:rPr>
          <w:sz w:val="22"/>
          <w:szCs w:val="24"/>
          <w:lang w:val="en-US"/>
        </w:rPr>
        <w:t>is</w:t>
      </w:r>
      <w:r w:rsidR="00AC27FD" w:rsidRPr="001B576D">
        <w:rPr>
          <w:sz w:val="22"/>
          <w:szCs w:val="24"/>
          <w:lang w:val="en-US"/>
        </w:rPr>
        <w:t xml:space="preserve"> </w:t>
      </w:r>
      <w:r w:rsidRPr="001B576D">
        <w:rPr>
          <w:sz w:val="22"/>
          <w:szCs w:val="24"/>
          <w:lang w:val="en-US"/>
        </w:rPr>
        <w:t>amended by omitting subsection (5) and substituting the following</w:t>
      </w:r>
      <w:r w:rsidR="00AC27FD" w:rsidRPr="001B576D">
        <w:rPr>
          <w:sz w:val="22"/>
          <w:szCs w:val="24"/>
          <w:lang w:val="en-US"/>
        </w:rPr>
        <w:t xml:space="preserve"> </w:t>
      </w:r>
      <w:r w:rsidRPr="001B576D">
        <w:rPr>
          <w:sz w:val="22"/>
          <w:szCs w:val="24"/>
          <w:lang w:val="en-US"/>
        </w:rPr>
        <w:t>subsection:</w:t>
      </w:r>
    </w:p>
    <w:p w14:paraId="33CAE809" w14:textId="77777777" w:rsidR="00FA2F88" w:rsidRPr="001B576D" w:rsidRDefault="00FA2F88" w:rsidP="00AC27FD">
      <w:pPr>
        <w:shd w:val="clear" w:color="auto" w:fill="FFFFFF"/>
        <w:spacing w:before="120"/>
        <w:ind w:left="5" w:firstLine="350"/>
        <w:jc w:val="both"/>
        <w:rPr>
          <w:sz w:val="22"/>
        </w:rPr>
      </w:pPr>
      <w:r w:rsidRPr="001B576D">
        <w:rPr>
          <w:sz w:val="22"/>
          <w:szCs w:val="24"/>
          <w:lang w:val="en-US"/>
        </w:rPr>
        <w:t>“(5) If an amount payable under a New Zealand judgment that is to be registered is expressed in New Zealand currency, the judgment is to be registered:</w:t>
      </w:r>
    </w:p>
    <w:p w14:paraId="0A347651" w14:textId="77777777" w:rsidR="00FA2F88" w:rsidRPr="001B576D" w:rsidRDefault="00FA2F88" w:rsidP="00AC27FD">
      <w:pPr>
        <w:numPr>
          <w:ilvl w:val="0"/>
          <w:numId w:val="45"/>
        </w:numPr>
        <w:shd w:val="clear" w:color="auto" w:fill="FFFFFF"/>
        <w:tabs>
          <w:tab w:val="left" w:pos="768"/>
        </w:tabs>
        <w:spacing w:before="120"/>
        <w:ind w:left="768" w:hanging="360"/>
        <w:jc w:val="both"/>
        <w:rPr>
          <w:sz w:val="22"/>
          <w:szCs w:val="24"/>
          <w:lang w:val="en-US"/>
        </w:rPr>
      </w:pPr>
      <w:r w:rsidRPr="001B576D">
        <w:rPr>
          <w:sz w:val="22"/>
          <w:szCs w:val="24"/>
          <w:lang w:val="en-US"/>
        </w:rPr>
        <w:t>if the judgment creditor has stated in the application that the judgment creditor wishes the judgment to be registered in New Zealand currency</w:t>
      </w:r>
      <w:r w:rsidRPr="001B576D">
        <w:rPr>
          <w:rFonts w:eastAsia="Times New Roman"/>
          <w:sz w:val="22"/>
          <w:szCs w:val="24"/>
          <w:lang w:val="en-US"/>
        </w:rPr>
        <w:t>—in that currency; or</w:t>
      </w:r>
    </w:p>
    <w:p w14:paraId="19ABBB20" w14:textId="7F44854C" w:rsidR="00FA2F88" w:rsidRPr="001B576D" w:rsidRDefault="00FA2F88" w:rsidP="00AC27FD">
      <w:pPr>
        <w:numPr>
          <w:ilvl w:val="0"/>
          <w:numId w:val="45"/>
        </w:numPr>
        <w:shd w:val="clear" w:color="auto" w:fill="FFFFFF"/>
        <w:tabs>
          <w:tab w:val="left" w:pos="768"/>
        </w:tabs>
        <w:spacing w:before="120"/>
        <w:ind w:left="768" w:hanging="360"/>
        <w:jc w:val="both"/>
        <w:rPr>
          <w:sz w:val="22"/>
          <w:szCs w:val="24"/>
          <w:lang w:val="en-US"/>
        </w:rPr>
      </w:pPr>
      <w:r w:rsidRPr="001B576D">
        <w:rPr>
          <w:sz w:val="22"/>
          <w:szCs w:val="24"/>
          <w:lang w:val="en-US"/>
        </w:rPr>
        <w:t>in any other case</w:t>
      </w:r>
      <w:r w:rsidRPr="001B576D">
        <w:rPr>
          <w:rFonts w:eastAsia="Times New Roman"/>
          <w:sz w:val="22"/>
          <w:szCs w:val="24"/>
          <w:lang w:val="en-US"/>
        </w:rPr>
        <w:t>—as if it were for an equivalent amount in Australian currency, based on the rate of exchange prevailing on the day of the application for registration.”.</w:t>
      </w:r>
    </w:p>
    <w:p w14:paraId="6C3668DA" w14:textId="77777777" w:rsidR="00FA2F88" w:rsidRPr="001B576D" w:rsidRDefault="00FA2F88" w:rsidP="00AC27FD">
      <w:pPr>
        <w:numPr>
          <w:ilvl w:val="0"/>
          <w:numId w:val="45"/>
        </w:numPr>
        <w:shd w:val="clear" w:color="auto" w:fill="FFFFFF"/>
        <w:tabs>
          <w:tab w:val="left" w:pos="768"/>
        </w:tabs>
        <w:spacing w:before="120"/>
        <w:ind w:left="768" w:hanging="360"/>
        <w:jc w:val="both"/>
        <w:rPr>
          <w:sz w:val="22"/>
          <w:szCs w:val="24"/>
          <w:lang w:val="en-US"/>
        </w:rPr>
        <w:sectPr w:rsidR="00FA2F88" w:rsidRPr="001B576D" w:rsidSect="00AC27FD">
          <w:pgSz w:w="12240" w:h="15840"/>
          <w:pgMar w:top="1440" w:right="1440" w:bottom="1440" w:left="1440" w:header="720" w:footer="720" w:gutter="0"/>
          <w:cols w:space="60"/>
          <w:noEndnote/>
          <w:docGrid w:linePitch="272"/>
        </w:sectPr>
      </w:pPr>
    </w:p>
    <w:p w14:paraId="7E61762B" w14:textId="77777777" w:rsidR="00FA2F88" w:rsidRPr="001B576D" w:rsidRDefault="00FA2F88" w:rsidP="00AC27FD">
      <w:pPr>
        <w:shd w:val="clear" w:color="auto" w:fill="FFFFFF"/>
        <w:spacing w:before="120"/>
        <w:jc w:val="center"/>
        <w:rPr>
          <w:sz w:val="22"/>
        </w:rPr>
      </w:pPr>
      <w:r w:rsidRPr="001B576D">
        <w:rPr>
          <w:b/>
          <w:bCs/>
          <w:sz w:val="22"/>
          <w:lang w:val="en-US"/>
        </w:rPr>
        <w:lastRenderedPageBreak/>
        <w:t>NOTES</w:t>
      </w:r>
    </w:p>
    <w:p w14:paraId="7BFF3CF0" w14:textId="099DF65D" w:rsidR="00FA2F88" w:rsidRPr="001B576D" w:rsidRDefault="00FA2F88" w:rsidP="00AC27FD">
      <w:pPr>
        <w:numPr>
          <w:ilvl w:val="0"/>
          <w:numId w:val="46"/>
        </w:numPr>
        <w:shd w:val="clear" w:color="auto" w:fill="FFFFFF"/>
        <w:tabs>
          <w:tab w:val="left" w:pos="259"/>
        </w:tabs>
        <w:spacing w:before="120"/>
        <w:rPr>
          <w:lang w:val="en-US"/>
        </w:rPr>
      </w:pPr>
      <w:r w:rsidRPr="001B576D">
        <w:rPr>
          <w:lang w:val="en-US"/>
        </w:rPr>
        <w:t>No. 3</w:t>
      </w:r>
      <w:r w:rsidR="009C2C98">
        <w:rPr>
          <w:lang w:val="en-US"/>
        </w:rPr>
        <w:t>,</w:t>
      </w:r>
      <w:r w:rsidRPr="001B576D">
        <w:rPr>
          <w:lang w:val="en-US"/>
        </w:rPr>
        <w:t xml:space="preserve"> 1984</w:t>
      </w:r>
      <w:r w:rsidR="009C2C98">
        <w:rPr>
          <w:lang w:val="en-US"/>
        </w:rPr>
        <w:t>,</w:t>
      </w:r>
      <w:r w:rsidRPr="001B576D">
        <w:rPr>
          <w:lang w:val="en-US"/>
        </w:rPr>
        <w:t xml:space="preserve"> as amended. For previous amendments, see No. 99</w:t>
      </w:r>
      <w:r w:rsidR="009C2C98">
        <w:rPr>
          <w:lang w:val="en-US"/>
        </w:rPr>
        <w:t>,</w:t>
      </w:r>
      <w:r w:rsidRPr="001B576D">
        <w:rPr>
          <w:lang w:val="en-US"/>
        </w:rPr>
        <w:t xml:space="preserve"> 1988.</w:t>
      </w:r>
    </w:p>
    <w:p w14:paraId="09D1C3FE" w14:textId="24E0C132" w:rsidR="00FA2F88" w:rsidRPr="001B576D" w:rsidRDefault="00FA2F88" w:rsidP="00AC27FD">
      <w:pPr>
        <w:numPr>
          <w:ilvl w:val="0"/>
          <w:numId w:val="46"/>
        </w:numPr>
        <w:shd w:val="clear" w:color="auto" w:fill="FFFFFF"/>
        <w:tabs>
          <w:tab w:val="left" w:pos="259"/>
        </w:tabs>
        <w:spacing w:before="120"/>
        <w:ind w:left="259" w:hanging="259"/>
        <w:jc w:val="both"/>
        <w:rPr>
          <w:lang w:val="en-US"/>
        </w:rPr>
      </w:pPr>
      <w:r w:rsidRPr="001B576D">
        <w:rPr>
          <w:lang w:val="en-US"/>
        </w:rPr>
        <w:t>No. 156</w:t>
      </w:r>
      <w:r w:rsidR="009C2C98">
        <w:rPr>
          <w:lang w:val="en-US"/>
        </w:rPr>
        <w:t>,</w:t>
      </w:r>
      <w:r w:rsidRPr="001B576D">
        <w:rPr>
          <w:lang w:val="en-US"/>
        </w:rPr>
        <w:t xml:space="preserve"> 1976, as amended. For previous amendments, see </w:t>
      </w:r>
      <w:r w:rsidRPr="001B576D">
        <w:rPr>
          <w:lang w:val="fr-FR"/>
        </w:rPr>
        <w:t xml:space="preserve">Nos. </w:t>
      </w:r>
      <w:r w:rsidRPr="001B576D">
        <w:rPr>
          <w:lang w:val="en-US"/>
        </w:rPr>
        <w:t xml:space="preserve">19 and 87, 1979; No. 61, 1981; No. 26, 1982; No. 91, 1983; </w:t>
      </w:r>
      <w:r w:rsidRPr="001B576D">
        <w:rPr>
          <w:lang w:val="fr-FR"/>
        </w:rPr>
        <w:t xml:space="preserve">Nos. </w:t>
      </w:r>
      <w:r w:rsidRPr="001B576D">
        <w:rPr>
          <w:lang w:val="en-US"/>
        </w:rPr>
        <w:t>11</w:t>
      </w:r>
      <w:r w:rsidR="009C2C98">
        <w:rPr>
          <w:lang w:val="en-US"/>
        </w:rPr>
        <w:t>,</w:t>
      </w:r>
      <w:bookmarkStart w:id="0" w:name="_GoBack"/>
      <w:bookmarkEnd w:id="0"/>
      <w:r w:rsidRPr="001B576D">
        <w:rPr>
          <w:lang w:val="en-US"/>
        </w:rPr>
        <w:t xml:space="preserve"> 72 and 165, 1984; </w:t>
      </w:r>
      <w:r w:rsidRPr="001B576D">
        <w:rPr>
          <w:lang w:val="fr-FR"/>
        </w:rPr>
        <w:t xml:space="preserve">Nos. </w:t>
      </w:r>
      <w:r w:rsidRPr="001B576D">
        <w:rPr>
          <w:lang w:val="en-US"/>
        </w:rPr>
        <w:t xml:space="preserve">65 and 193, 1985; No. 76, 1986; No. 141, 1987; </w:t>
      </w:r>
      <w:r w:rsidRPr="001B576D">
        <w:rPr>
          <w:lang w:val="fr-FR"/>
        </w:rPr>
        <w:t xml:space="preserve">Nos. </w:t>
      </w:r>
      <w:r w:rsidRPr="001B576D">
        <w:rPr>
          <w:lang w:val="en-US"/>
        </w:rPr>
        <w:t xml:space="preserve">8 and 99, 1988; No. 157, 1989; and </w:t>
      </w:r>
      <w:r w:rsidRPr="001B576D">
        <w:rPr>
          <w:lang w:val="fr-FR"/>
        </w:rPr>
        <w:t xml:space="preserve">Nos. </w:t>
      </w:r>
      <w:r w:rsidRPr="001B576D">
        <w:rPr>
          <w:lang w:val="en-US"/>
        </w:rPr>
        <w:t>11, 70 and 115, 1990.</w:t>
      </w:r>
    </w:p>
    <w:p w14:paraId="4F58A40A" w14:textId="77777777" w:rsidR="00FA2F88" w:rsidRPr="001B576D" w:rsidRDefault="00FA2F88" w:rsidP="00AA0CBE">
      <w:pPr>
        <w:shd w:val="clear" w:color="auto" w:fill="FFFFFF"/>
        <w:spacing w:before="240"/>
        <w:ind w:left="19"/>
      </w:pPr>
      <w:r w:rsidRPr="001B576D">
        <w:rPr>
          <w:lang w:val="en-US"/>
        </w:rPr>
        <w:t>[</w:t>
      </w:r>
      <w:r w:rsidRPr="001B576D">
        <w:rPr>
          <w:i/>
          <w:iCs/>
          <w:lang w:val="en-US"/>
        </w:rPr>
        <w:t>Minister’s second reading speech made in</w:t>
      </w:r>
      <w:r w:rsidRPr="001B576D">
        <w:rPr>
          <w:rFonts w:eastAsia="Times New Roman"/>
          <w:lang w:val="en-US"/>
        </w:rPr>
        <w:t>—</w:t>
      </w:r>
    </w:p>
    <w:p w14:paraId="1699F963" w14:textId="77777777" w:rsidR="00FA2F88" w:rsidRPr="001B576D" w:rsidRDefault="00FA2F88" w:rsidP="005520D2">
      <w:pPr>
        <w:shd w:val="clear" w:color="auto" w:fill="FFFFFF"/>
        <w:ind w:left="768"/>
      </w:pPr>
      <w:r w:rsidRPr="001B576D">
        <w:rPr>
          <w:i/>
          <w:iCs/>
          <w:lang w:val="en-US"/>
        </w:rPr>
        <w:t>House of Representatives on 29 May 1991</w:t>
      </w:r>
    </w:p>
    <w:p w14:paraId="2C011811" w14:textId="77777777" w:rsidR="00FA2F88" w:rsidRPr="001B576D" w:rsidRDefault="00FA2F88" w:rsidP="005520D2">
      <w:pPr>
        <w:shd w:val="clear" w:color="auto" w:fill="FFFFFF"/>
        <w:ind w:left="768"/>
      </w:pPr>
      <w:r w:rsidRPr="001B576D">
        <w:rPr>
          <w:i/>
          <w:iCs/>
          <w:lang w:val="en-US"/>
        </w:rPr>
        <w:t>Senate on 6 June 1991</w:t>
      </w:r>
      <w:r w:rsidR="00FF1DBE">
        <w:rPr>
          <w:lang w:val="en-US"/>
        </w:rPr>
        <w:t>]</w:t>
      </w:r>
    </w:p>
    <w:sectPr w:rsidR="00FA2F88" w:rsidRPr="001B576D" w:rsidSect="00AC27FD">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D0156" w15:done="0"/>
  <w15:commentEx w15:paraId="0618EEDA" w15:done="0"/>
  <w15:commentEx w15:paraId="058FD3ED" w15:done="0"/>
  <w15:commentEx w15:paraId="79C1DD72" w15:done="0"/>
  <w15:commentEx w15:paraId="1D596104" w15:done="0"/>
  <w15:commentEx w15:paraId="08EBA103" w15:done="0"/>
  <w15:commentEx w15:paraId="528C994D" w15:done="0"/>
  <w15:commentEx w15:paraId="76E1F510" w15:done="0"/>
  <w15:commentEx w15:paraId="55835BB3" w15:done="0"/>
  <w15:commentEx w15:paraId="2B61C9A8" w15:done="0"/>
  <w15:commentEx w15:paraId="6181ED86" w15:done="0"/>
  <w15:commentEx w15:paraId="5082100F" w15:done="0"/>
  <w15:commentEx w15:paraId="28AEFC3F" w15:done="0"/>
  <w15:commentEx w15:paraId="5C0FCCD5" w15:done="0"/>
  <w15:commentEx w15:paraId="65320050" w15:done="0"/>
  <w15:commentEx w15:paraId="4A42DD58" w15:done="0"/>
  <w15:commentEx w15:paraId="02326279" w15:done="0"/>
  <w15:commentEx w15:paraId="61F865D7" w15:done="0"/>
  <w15:commentEx w15:paraId="1167D78E" w15:done="0"/>
  <w15:commentEx w15:paraId="57C52306" w15:done="0"/>
  <w15:commentEx w15:paraId="40DD7F1C" w15:done="0"/>
  <w15:commentEx w15:paraId="0C623E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D0156" w16cid:durableId="20813CBE"/>
  <w16cid:commentId w16cid:paraId="0618EEDA" w16cid:durableId="20813CC8"/>
  <w16cid:commentId w16cid:paraId="058FD3ED" w16cid:durableId="20813CD9"/>
  <w16cid:commentId w16cid:paraId="79C1DD72" w16cid:durableId="20813CF4"/>
  <w16cid:commentId w16cid:paraId="1D596104" w16cid:durableId="20813CFF"/>
  <w16cid:commentId w16cid:paraId="08EBA103" w16cid:durableId="20813D0D"/>
  <w16cid:commentId w16cid:paraId="528C994D" w16cid:durableId="20813D1B"/>
  <w16cid:commentId w16cid:paraId="76E1F510" w16cid:durableId="20813DDD"/>
  <w16cid:commentId w16cid:paraId="55835BB3" w16cid:durableId="20813DE9"/>
  <w16cid:commentId w16cid:paraId="2B61C9A8" w16cid:durableId="20813E27"/>
  <w16cid:commentId w16cid:paraId="6181ED86" w16cid:durableId="20813E42"/>
  <w16cid:commentId w16cid:paraId="5082100F" w16cid:durableId="20813E5E"/>
  <w16cid:commentId w16cid:paraId="28AEFC3F" w16cid:durableId="20813E91"/>
  <w16cid:commentId w16cid:paraId="5C0FCCD5" w16cid:durableId="20813E9B"/>
  <w16cid:commentId w16cid:paraId="65320050" w16cid:durableId="20813EBD"/>
  <w16cid:commentId w16cid:paraId="4A42DD58" w16cid:durableId="20813ED1"/>
  <w16cid:commentId w16cid:paraId="02326279" w16cid:durableId="20813EDF"/>
  <w16cid:commentId w16cid:paraId="61F865D7" w16cid:durableId="20813EF3"/>
  <w16cid:commentId w16cid:paraId="1167D78E" w16cid:durableId="20813F11"/>
  <w16cid:commentId w16cid:paraId="57C52306" w16cid:durableId="20813F1C"/>
  <w16cid:commentId w16cid:paraId="40DD7F1C" w16cid:durableId="20813F24"/>
  <w16cid:commentId w16cid:paraId="0C623E86" w16cid:durableId="20813F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59727" w14:textId="77777777" w:rsidR="0067354A" w:rsidRDefault="0067354A" w:rsidP="001E54F4">
      <w:r>
        <w:separator/>
      </w:r>
    </w:p>
  </w:endnote>
  <w:endnote w:type="continuationSeparator" w:id="0">
    <w:p w14:paraId="76D23830" w14:textId="77777777" w:rsidR="0067354A" w:rsidRDefault="0067354A" w:rsidP="001E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78618" w14:textId="77777777" w:rsidR="0067354A" w:rsidRDefault="0067354A" w:rsidP="001E54F4">
      <w:r>
        <w:separator/>
      </w:r>
    </w:p>
  </w:footnote>
  <w:footnote w:type="continuationSeparator" w:id="0">
    <w:p w14:paraId="12A01DC2" w14:textId="77777777" w:rsidR="0067354A" w:rsidRDefault="0067354A" w:rsidP="001E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CE61" w14:textId="77777777" w:rsidR="001E54F4" w:rsidRDefault="001E54F4" w:rsidP="001E54F4">
    <w:pPr>
      <w:pStyle w:val="Header"/>
      <w:tabs>
        <w:tab w:val="clear" w:pos="4680"/>
        <w:tab w:val="center" w:pos="2700"/>
      </w:tabs>
      <w:jc w:val="center"/>
    </w:pPr>
    <w:r>
      <w:rPr>
        <w:i/>
        <w:iCs/>
        <w:sz w:val="22"/>
        <w:szCs w:val="22"/>
        <w:lang w:val="en-US" w:eastAsia="en-US"/>
      </w:rPr>
      <w:t>Foreign Judgments</w:t>
    </w:r>
    <w:r>
      <w:rPr>
        <w:i/>
        <w:iCs/>
        <w:sz w:val="22"/>
        <w:szCs w:val="22"/>
        <w:lang w:val="en-US" w:eastAsia="en-US"/>
      </w:rPr>
      <w:tab/>
      <w:t>No. 112,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923"/>
    <w:multiLevelType w:val="singleLevel"/>
    <w:tmpl w:val="92F429F8"/>
    <w:lvl w:ilvl="0">
      <w:start w:val="12"/>
      <w:numFmt w:val="decimal"/>
      <w:lvlText w:val="(%1)"/>
      <w:legacy w:legacy="1" w:legacySpace="0" w:legacyIndent="519"/>
      <w:lvlJc w:val="left"/>
      <w:rPr>
        <w:rFonts w:ascii="Times New Roman" w:hAnsi="Times New Roman" w:cs="Times New Roman" w:hint="default"/>
      </w:rPr>
    </w:lvl>
  </w:abstractNum>
  <w:abstractNum w:abstractNumId="1">
    <w:nsid w:val="0AC007D5"/>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C5267A7"/>
    <w:multiLevelType w:val="singleLevel"/>
    <w:tmpl w:val="877C1170"/>
    <w:lvl w:ilvl="0">
      <w:start w:val="3"/>
      <w:numFmt w:val="decimal"/>
      <w:lvlText w:val="(%1)"/>
      <w:legacy w:legacy="1" w:legacySpace="0" w:legacyIndent="393"/>
      <w:lvlJc w:val="left"/>
      <w:rPr>
        <w:rFonts w:ascii="Times New Roman" w:hAnsi="Times New Roman" w:cs="Times New Roman" w:hint="default"/>
      </w:rPr>
    </w:lvl>
  </w:abstractNum>
  <w:abstractNum w:abstractNumId="3">
    <w:nsid w:val="0EDC41EC"/>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101C372D"/>
    <w:multiLevelType w:val="singleLevel"/>
    <w:tmpl w:val="CA7A1EC0"/>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194A6ADC"/>
    <w:multiLevelType w:val="singleLevel"/>
    <w:tmpl w:val="A3488EEC"/>
    <w:lvl w:ilvl="0">
      <w:start w:val="3"/>
      <w:numFmt w:val="decimal"/>
      <w:lvlText w:val="(%1)"/>
      <w:legacy w:legacy="1" w:legacySpace="0" w:legacyIndent="389"/>
      <w:lvlJc w:val="left"/>
      <w:rPr>
        <w:rFonts w:ascii="Times New Roman" w:hAnsi="Times New Roman" w:cs="Times New Roman" w:hint="default"/>
      </w:rPr>
    </w:lvl>
  </w:abstractNum>
  <w:abstractNum w:abstractNumId="6">
    <w:nsid w:val="1B815BA0"/>
    <w:multiLevelType w:val="singleLevel"/>
    <w:tmpl w:val="9AC8990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1BFF390A"/>
    <w:multiLevelType w:val="singleLevel"/>
    <w:tmpl w:val="9AC8990A"/>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20AC2170"/>
    <w:multiLevelType w:val="singleLevel"/>
    <w:tmpl w:val="02EE9F4A"/>
    <w:lvl w:ilvl="0">
      <w:start w:val="4"/>
      <w:numFmt w:val="lowerLetter"/>
      <w:lvlText w:val="(%1)"/>
      <w:legacy w:legacy="1" w:legacySpace="0" w:legacyIndent="393"/>
      <w:lvlJc w:val="left"/>
      <w:rPr>
        <w:rFonts w:ascii="Times New Roman" w:hAnsi="Times New Roman" w:cs="Times New Roman" w:hint="default"/>
      </w:rPr>
    </w:lvl>
  </w:abstractNum>
  <w:abstractNum w:abstractNumId="9">
    <w:nsid w:val="240F1D7E"/>
    <w:multiLevelType w:val="singleLevel"/>
    <w:tmpl w:val="F132975C"/>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279E0856"/>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29666A9A"/>
    <w:multiLevelType w:val="singleLevel"/>
    <w:tmpl w:val="C478E168"/>
    <w:lvl w:ilvl="0">
      <w:start w:val="1"/>
      <w:numFmt w:val="lowerLetter"/>
      <w:lvlText w:val="(%1)"/>
      <w:legacy w:legacy="1" w:legacySpace="0" w:legacyIndent="360"/>
      <w:lvlJc w:val="left"/>
      <w:rPr>
        <w:rFonts w:ascii="Times New Roman" w:hAnsi="Times New Roman" w:cs="Times New Roman" w:hint="default"/>
      </w:rPr>
    </w:lvl>
  </w:abstractNum>
  <w:abstractNum w:abstractNumId="12">
    <w:nsid w:val="2AF65592"/>
    <w:multiLevelType w:val="singleLevel"/>
    <w:tmpl w:val="15301F56"/>
    <w:lvl w:ilvl="0">
      <w:start w:val="2"/>
      <w:numFmt w:val="lowerLetter"/>
      <w:lvlText w:val="(%1)"/>
      <w:legacy w:legacy="1" w:legacySpace="0" w:legacyIndent="389"/>
      <w:lvlJc w:val="left"/>
      <w:rPr>
        <w:rFonts w:ascii="Times New Roman" w:hAnsi="Times New Roman" w:cs="Times New Roman" w:hint="default"/>
      </w:rPr>
    </w:lvl>
  </w:abstractNum>
  <w:abstractNum w:abstractNumId="13">
    <w:nsid w:val="35BC32D8"/>
    <w:multiLevelType w:val="singleLevel"/>
    <w:tmpl w:val="0EF2B6F0"/>
    <w:lvl w:ilvl="0">
      <w:start w:val="2"/>
      <w:numFmt w:val="decimal"/>
      <w:lvlText w:val="(%1)"/>
      <w:legacy w:legacy="1" w:legacySpace="0" w:legacyIndent="394"/>
      <w:lvlJc w:val="left"/>
      <w:rPr>
        <w:rFonts w:ascii="Times New Roman" w:hAnsi="Times New Roman" w:cs="Times New Roman" w:hint="default"/>
      </w:rPr>
    </w:lvl>
  </w:abstractNum>
  <w:abstractNum w:abstractNumId="14">
    <w:nsid w:val="364A03DB"/>
    <w:multiLevelType w:val="singleLevel"/>
    <w:tmpl w:val="4222A706"/>
    <w:lvl w:ilvl="0">
      <w:start w:val="1"/>
      <w:numFmt w:val="lowerLetter"/>
      <w:lvlText w:val="(%1)"/>
      <w:legacy w:legacy="1" w:legacySpace="0" w:legacyIndent="379"/>
      <w:lvlJc w:val="left"/>
      <w:rPr>
        <w:rFonts w:ascii="Times New Roman" w:hAnsi="Times New Roman" w:cs="Times New Roman" w:hint="default"/>
      </w:rPr>
    </w:lvl>
  </w:abstractNum>
  <w:abstractNum w:abstractNumId="15">
    <w:nsid w:val="366F7B75"/>
    <w:multiLevelType w:val="singleLevel"/>
    <w:tmpl w:val="0EF2B6F0"/>
    <w:lvl w:ilvl="0">
      <w:start w:val="2"/>
      <w:numFmt w:val="decimal"/>
      <w:lvlText w:val="(%1)"/>
      <w:legacy w:legacy="1" w:legacySpace="0" w:legacyIndent="394"/>
      <w:lvlJc w:val="left"/>
      <w:rPr>
        <w:rFonts w:ascii="Times New Roman" w:hAnsi="Times New Roman" w:cs="Times New Roman" w:hint="default"/>
      </w:rPr>
    </w:lvl>
  </w:abstractNum>
  <w:abstractNum w:abstractNumId="16">
    <w:nsid w:val="370447E2"/>
    <w:multiLevelType w:val="singleLevel"/>
    <w:tmpl w:val="CA7A1EC0"/>
    <w:lvl w:ilvl="0">
      <w:start w:val="1"/>
      <w:numFmt w:val="lowerLetter"/>
      <w:lvlText w:val="(%1)"/>
      <w:legacy w:legacy="1" w:legacySpace="0" w:legacyIndent="384"/>
      <w:lvlJc w:val="left"/>
      <w:rPr>
        <w:rFonts w:ascii="Times New Roman" w:hAnsi="Times New Roman" w:cs="Times New Roman" w:hint="default"/>
      </w:rPr>
    </w:lvl>
  </w:abstractNum>
  <w:abstractNum w:abstractNumId="17">
    <w:nsid w:val="3C746BBA"/>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3F8B7275"/>
    <w:multiLevelType w:val="singleLevel"/>
    <w:tmpl w:val="92BEEA48"/>
    <w:lvl w:ilvl="0">
      <w:start w:val="4"/>
      <w:numFmt w:val="lowerLetter"/>
      <w:lvlText w:val="(%1)"/>
      <w:legacy w:legacy="1" w:legacySpace="0" w:legacyIndent="394"/>
      <w:lvlJc w:val="left"/>
      <w:rPr>
        <w:rFonts w:ascii="Times New Roman" w:hAnsi="Times New Roman" w:cs="Times New Roman" w:hint="default"/>
      </w:rPr>
    </w:lvl>
  </w:abstractNum>
  <w:abstractNum w:abstractNumId="19">
    <w:nsid w:val="40203A3D"/>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4112037F"/>
    <w:multiLevelType w:val="singleLevel"/>
    <w:tmpl w:val="9AC8990A"/>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42062AE4"/>
    <w:multiLevelType w:val="singleLevel"/>
    <w:tmpl w:val="F5961F02"/>
    <w:lvl w:ilvl="0">
      <w:start w:val="2"/>
      <w:numFmt w:val="decimal"/>
      <w:lvlText w:val="(%1)"/>
      <w:legacy w:legacy="1" w:legacySpace="0" w:legacyIndent="389"/>
      <w:lvlJc w:val="left"/>
      <w:rPr>
        <w:rFonts w:ascii="Times New Roman" w:hAnsi="Times New Roman" w:cs="Times New Roman" w:hint="default"/>
      </w:rPr>
    </w:lvl>
  </w:abstractNum>
  <w:abstractNum w:abstractNumId="22">
    <w:nsid w:val="47BE1796"/>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47CB76E2"/>
    <w:multiLevelType w:val="singleLevel"/>
    <w:tmpl w:val="FFF8709A"/>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490E677B"/>
    <w:multiLevelType w:val="singleLevel"/>
    <w:tmpl w:val="63066372"/>
    <w:lvl w:ilvl="0">
      <w:start w:val="1"/>
      <w:numFmt w:val="lowerLetter"/>
      <w:lvlText w:val="(%1)"/>
      <w:legacy w:legacy="1" w:legacySpace="0" w:legacyIndent="374"/>
      <w:lvlJc w:val="left"/>
      <w:rPr>
        <w:rFonts w:ascii="Times New Roman" w:hAnsi="Times New Roman" w:cs="Times New Roman" w:hint="default"/>
      </w:rPr>
    </w:lvl>
  </w:abstractNum>
  <w:abstractNum w:abstractNumId="25">
    <w:nsid w:val="49452ACA"/>
    <w:multiLevelType w:val="singleLevel"/>
    <w:tmpl w:val="9AC8990A"/>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4FDB5184"/>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516314DE"/>
    <w:multiLevelType w:val="singleLevel"/>
    <w:tmpl w:val="5A968954"/>
    <w:lvl w:ilvl="0">
      <w:start w:val="6"/>
      <w:numFmt w:val="decimal"/>
      <w:lvlText w:val="(%1)"/>
      <w:legacy w:legacy="1" w:legacySpace="0" w:legacyIndent="403"/>
      <w:lvlJc w:val="left"/>
      <w:rPr>
        <w:rFonts w:ascii="Times New Roman" w:hAnsi="Times New Roman" w:cs="Times New Roman" w:hint="default"/>
      </w:rPr>
    </w:lvl>
  </w:abstractNum>
  <w:abstractNum w:abstractNumId="28">
    <w:nsid w:val="51CC4A18"/>
    <w:multiLevelType w:val="singleLevel"/>
    <w:tmpl w:val="9AC8990A"/>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53996A62"/>
    <w:multiLevelType w:val="singleLevel"/>
    <w:tmpl w:val="F38E539C"/>
    <w:lvl w:ilvl="0">
      <w:start w:val="2"/>
      <w:numFmt w:val="lowerLetter"/>
      <w:lvlText w:val="(%1)"/>
      <w:legacy w:legacy="1" w:legacySpace="0" w:legacyIndent="370"/>
      <w:lvlJc w:val="left"/>
      <w:rPr>
        <w:rFonts w:ascii="Times New Roman" w:hAnsi="Times New Roman" w:cs="Times New Roman" w:hint="default"/>
      </w:rPr>
    </w:lvl>
  </w:abstractNum>
  <w:abstractNum w:abstractNumId="30">
    <w:nsid w:val="5CE053AE"/>
    <w:multiLevelType w:val="singleLevel"/>
    <w:tmpl w:val="F5961F02"/>
    <w:lvl w:ilvl="0">
      <w:start w:val="2"/>
      <w:numFmt w:val="decimal"/>
      <w:lvlText w:val="(%1)"/>
      <w:legacy w:legacy="1" w:legacySpace="0" w:legacyIndent="389"/>
      <w:lvlJc w:val="left"/>
      <w:rPr>
        <w:rFonts w:ascii="Times New Roman" w:hAnsi="Times New Roman" w:cs="Times New Roman" w:hint="default"/>
      </w:rPr>
    </w:lvl>
  </w:abstractNum>
  <w:abstractNum w:abstractNumId="31">
    <w:nsid w:val="623E3F57"/>
    <w:multiLevelType w:val="singleLevel"/>
    <w:tmpl w:val="F132975C"/>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660B012C"/>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71035EC1"/>
    <w:multiLevelType w:val="singleLevel"/>
    <w:tmpl w:val="F132975C"/>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71EC49FE"/>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735E32B4"/>
    <w:multiLevelType w:val="singleLevel"/>
    <w:tmpl w:val="A3488EEC"/>
    <w:lvl w:ilvl="0">
      <w:start w:val="3"/>
      <w:numFmt w:val="decimal"/>
      <w:lvlText w:val="(%1)"/>
      <w:legacy w:legacy="1" w:legacySpace="0" w:legacyIndent="389"/>
      <w:lvlJc w:val="left"/>
      <w:rPr>
        <w:rFonts w:ascii="Times New Roman" w:hAnsi="Times New Roman" w:cs="Times New Roman" w:hint="default"/>
      </w:rPr>
    </w:lvl>
  </w:abstractNum>
  <w:abstractNum w:abstractNumId="36">
    <w:nsid w:val="74EF4050"/>
    <w:multiLevelType w:val="singleLevel"/>
    <w:tmpl w:val="4222A706"/>
    <w:lvl w:ilvl="0">
      <w:start w:val="1"/>
      <w:numFmt w:val="lowerLetter"/>
      <w:lvlText w:val="(%1)"/>
      <w:legacy w:legacy="1" w:legacySpace="0" w:legacyIndent="379"/>
      <w:lvlJc w:val="left"/>
      <w:rPr>
        <w:rFonts w:ascii="Times New Roman" w:hAnsi="Times New Roman" w:cs="Times New Roman" w:hint="default"/>
      </w:rPr>
    </w:lvl>
  </w:abstractNum>
  <w:abstractNum w:abstractNumId="37">
    <w:nsid w:val="75150365"/>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75744198"/>
    <w:multiLevelType w:val="singleLevel"/>
    <w:tmpl w:val="464C5090"/>
    <w:lvl w:ilvl="0">
      <w:start w:val="1"/>
      <w:numFmt w:val="lowerLetter"/>
      <w:lvlText w:val="(%1)"/>
      <w:legacy w:legacy="1" w:legacySpace="0" w:legacyIndent="399"/>
      <w:lvlJc w:val="left"/>
      <w:rPr>
        <w:rFonts w:ascii="Times New Roman" w:hAnsi="Times New Roman" w:cs="Times New Roman" w:hint="default"/>
      </w:rPr>
    </w:lvl>
  </w:abstractNum>
  <w:abstractNum w:abstractNumId="39">
    <w:nsid w:val="76EB60C4"/>
    <w:multiLevelType w:val="singleLevel"/>
    <w:tmpl w:val="1AFEDFE0"/>
    <w:lvl w:ilvl="0">
      <w:start w:val="4"/>
      <w:numFmt w:val="lowerLetter"/>
      <w:lvlText w:val="(%1)"/>
      <w:legacy w:legacy="1" w:legacySpace="0" w:legacyIndent="398"/>
      <w:lvlJc w:val="left"/>
      <w:rPr>
        <w:rFonts w:ascii="Times New Roman" w:hAnsi="Times New Roman" w:cs="Times New Roman" w:hint="default"/>
      </w:rPr>
    </w:lvl>
  </w:abstractNum>
  <w:abstractNum w:abstractNumId="40">
    <w:nsid w:val="7A7B123B"/>
    <w:multiLevelType w:val="singleLevel"/>
    <w:tmpl w:val="0B8A2344"/>
    <w:lvl w:ilvl="0">
      <w:start w:val="1"/>
      <w:numFmt w:val="decimal"/>
      <w:lvlText w:val="%1."/>
      <w:legacy w:legacy="1" w:legacySpace="0" w:legacyIndent="259"/>
      <w:lvlJc w:val="left"/>
      <w:rPr>
        <w:rFonts w:ascii="Times New Roman" w:hAnsi="Times New Roman" w:cs="Times New Roman" w:hint="default"/>
      </w:rPr>
    </w:lvl>
  </w:abstractNum>
  <w:abstractNum w:abstractNumId="41">
    <w:nsid w:val="7A8E7B3F"/>
    <w:multiLevelType w:val="singleLevel"/>
    <w:tmpl w:val="F132975C"/>
    <w:lvl w:ilvl="0">
      <w:start w:val="1"/>
      <w:numFmt w:val="lowerLetter"/>
      <w:lvlText w:val="(%1)"/>
      <w:legacy w:legacy="1" w:legacySpace="0" w:legacyIndent="393"/>
      <w:lvlJc w:val="left"/>
      <w:rPr>
        <w:rFonts w:ascii="Times New Roman" w:hAnsi="Times New Roman" w:cs="Times New Roman" w:hint="default"/>
      </w:rPr>
    </w:lvl>
  </w:abstractNum>
  <w:abstractNum w:abstractNumId="42">
    <w:nsid w:val="7F577E57"/>
    <w:multiLevelType w:val="singleLevel"/>
    <w:tmpl w:val="1A9C3F4A"/>
    <w:lvl w:ilvl="0">
      <w:start w:val="1"/>
      <w:numFmt w:val="lowerLetter"/>
      <w:lvlText w:val="(%1)"/>
      <w:legacy w:legacy="1" w:legacySpace="0" w:legacyIndent="394"/>
      <w:lvlJc w:val="left"/>
      <w:rPr>
        <w:rFonts w:ascii="Times New Roman" w:hAnsi="Times New Roman" w:cs="Times New Roman" w:hint="default"/>
      </w:rPr>
    </w:lvl>
  </w:abstractNum>
  <w:num w:numId="1">
    <w:abstractNumId w:val="10"/>
  </w:num>
  <w:num w:numId="2">
    <w:abstractNumId w:val="23"/>
  </w:num>
  <w:num w:numId="3">
    <w:abstractNumId w:val="12"/>
  </w:num>
  <w:num w:numId="4">
    <w:abstractNumId w:val="16"/>
  </w:num>
  <w:num w:numId="5">
    <w:abstractNumId w:val="3"/>
  </w:num>
  <w:num w:numId="6">
    <w:abstractNumId w:val="35"/>
  </w:num>
  <w:num w:numId="7">
    <w:abstractNumId w:val="15"/>
  </w:num>
  <w:num w:numId="8">
    <w:abstractNumId w:val="32"/>
  </w:num>
  <w:num w:numId="9">
    <w:abstractNumId w:val="42"/>
  </w:num>
  <w:num w:numId="10">
    <w:abstractNumId w:val="27"/>
  </w:num>
  <w:num w:numId="11">
    <w:abstractNumId w:val="34"/>
  </w:num>
  <w:num w:numId="12">
    <w:abstractNumId w:val="26"/>
  </w:num>
  <w:num w:numId="13">
    <w:abstractNumId w:val="18"/>
  </w:num>
  <w:num w:numId="14">
    <w:abstractNumId w:val="22"/>
  </w:num>
  <w:num w:numId="15">
    <w:abstractNumId w:val="37"/>
  </w:num>
  <w:num w:numId="16">
    <w:abstractNumId w:val="5"/>
  </w:num>
  <w:num w:numId="17">
    <w:abstractNumId w:val="38"/>
  </w:num>
  <w:num w:numId="18">
    <w:abstractNumId w:val="6"/>
  </w:num>
  <w:num w:numId="19">
    <w:abstractNumId w:val="24"/>
  </w:num>
  <w:num w:numId="20">
    <w:abstractNumId w:val="14"/>
  </w:num>
  <w:num w:numId="21">
    <w:abstractNumId w:val="0"/>
  </w:num>
  <w:num w:numId="22">
    <w:abstractNumId w:val="20"/>
  </w:num>
  <w:num w:numId="23">
    <w:abstractNumId w:val="29"/>
  </w:num>
  <w:num w:numId="24">
    <w:abstractNumId w:val="36"/>
  </w:num>
  <w:num w:numId="25">
    <w:abstractNumId w:val="41"/>
  </w:num>
  <w:num w:numId="26">
    <w:abstractNumId w:val="41"/>
    <w:lvlOverride w:ilvl="0">
      <w:lvl w:ilvl="0">
        <w:start w:val="1"/>
        <w:numFmt w:val="lowerLetter"/>
        <w:lvlText w:val="(%1)"/>
        <w:legacy w:legacy="1" w:legacySpace="0" w:legacyIndent="394"/>
        <w:lvlJc w:val="left"/>
        <w:rPr>
          <w:rFonts w:ascii="Times New Roman" w:hAnsi="Times New Roman" w:cs="Times New Roman" w:hint="default"/>
        </w:rPr>
      </w:lvl>
    </w:lvlOverride>
  </w:num>
  <w:num w:numId="27">
    <w:abstractNumId w:val="8"/>
  </w:num>
  <w:num w:numId="28">
    <w:abstractNumId w:val="8"/>
    <w:lvlOverride w:ilvl="0">
      <w:lvl w:ilvl="0">
        <w:start w:val="4"/>
        <w:numFmt w:val="lowerLetter"/>
        <w:lvlText w:val="(%1)"/>
        <w:legacy w:legacy="1" w:legacySpace="0" w:legacyIndent="394"/>
        <w:lvlJc w:val="left"/>
        <w:rPr>
          <w:rFonts w:ascii="Times New Roman" w:hAnsi="Times New Roman" w:cs="Times New Roman" w:hint="default"/>
        </w:rPr>
      </w:lvl>
    </w:lvlOverride>
  </w:num>
  <w:num w:numId="29">
    <w:abstractNumId w:val="17"/>
  </w:num>
  <w:num w:numId="30">
    <w:abstractNumId w:val="2"/>
  </w:num>
  <w:num w:numId="31">
    <w:abstractNumId w:val="7"/>
  </w:num>
  <w:num w:numId="32">
    <w:abstractNumId w:val="39"/>
  </w:num>
  <w:num w:numId="33">
    <w:abstractNumId w:val="4"/>
  </w:num>
  <w:num w:numId="34">
    <w:abstractNumId w:val="13"/>
  </w:num>
  <w:num w:numId="35">
    <w:abstractNumId w:val="33"/>
  </w:num>
  <w:num w:numId="36">
    <w:abstractNumId w:val="28"/>
  </w:num>
  <w:num w:numId="37">
    <w:abstractNumId w:val="30"/>
  </w:num>
  <w:num w:numId="38">
    <w:abstractNumId w:val="1"/>
  </w:num>
  <w:num w:numId="39">
    <w:abstractNumId w:val="31"/>
  </w:num>
  <w:num w:numId="40">
    <w:abstractNumId w:val="19"/>
  </w:num>
  <w:num w:numId="41">
    <w:abstractNumId w:val="21"/>
  </w:num>
  <w:num w:numId="42">
    <w:abstractNumId w:val="9"/>
  </w:num>
  <w:num w:numId="43">
    <w:abstractNumId w:val="25"/>
  </w:num>
  <w:num w:numId="44">
    <w:abstractNumId w:val="25"/>
    <w:lvlOverride w:ilvl="0">
      <w:lvl w:ilvl="0">
        <w:start w:val="1"/>
        <w:numFmt w:val="lowerLetter"/>
        <w:lvlText w:val="(%1)"/>
        <w:legacy w:legacy="1" w:legacySpace="0" w:legacyIndent="399"/>
        <w:lvlJc w:val="left"/>
        <w:rPr>
          <w:rFonts w:ascii="Times New Roman" w:hAnsi="Times New Roman" w:cs="Times New Roman" w:hint="default"/>
        </w:rPr>
      </w:lvl>
    </w:lvlOverride>
  </w:num>
  <w:num w:numId="45">
    <w:abstractNumId w:val="11"/>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C5"/>
    <w:rsid w:val="00071733"/>
    <w:rsid w:val="001B576D"/>
    <w:rsid w:val="001D3F8A"/>
    <w:rsid w:val="001E54F4"/>
    <w:rsid w:val="002F6196"/>
    <w:rsid w:val="005520D2"/>
    <w:rsid w:val="00572281"/>
    <w:rsid w:val="005D5AF3"/>
    <w:rsid w:val="00626EC3"/>
    <w:rsid w:val="00657EB2"/>
    <w:rsid w:val="0067354A"/>
    <w:rsid w:val="00674262"/>
    <w:rsid w:val="009C2C98"/>
    <w:rsid w:val="00AA0CBE"/>
    <w:rsid w:val="00AC27FD"/>
    <w:rsid w:val="00C47D9C"/>
    <w:rsid w:val="00C75A78"/>
    <w:rsid w:val="00CA6441"/>
    <w:rsid w:val="00CB43BF"/>
    <w:rsid w:val="00D75B15"/>
    <w:rsid w:val="00DC079A"/>
    <w:rsid w:val="00EB3148"/>
    <w:rsid w:val="00FA2F88"/>
    <w:rsid w:val="00FA66C5"/>
    <w:rsid w:val="00FF1D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56F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4F4"/>
    <w:pPr>
      <w:tabs>
        <w:tab w:val="center" w:pos="4680"/>
        <w:tab w:val="right" w:pos="9360"/>
      </w:tabs>
    </w:pPr>
  </w:style>
  <w:style w:type="character" w:customStyle="1" w:styleId="HeaderChar">
    <w:name w:val="Header Char"/>
    <w:basedOn w:val="DefaultParagraphFont"/>
    <w:link w:val="Header"/>
    <w:uiPriority w:val="99"/>
    <w:rsid w:val="001E54F4"/>
    <w:rPr>
      <w:rFonts w:ascii="Times New Roman" w:hAnsi="Times New Roman"/>
      <w:sz w:val="20"/>
      <w:szCs w:val="20"/>
      <w:lang w:val="en-IN" w:eastAsia="en-IN"/>
    </w:rPr>
  </w:style>
  <w:style w:type="paragraph" w:styleId="Footer">
    <w:name w:val="footer"/>
    <w:basedOn w:val="Normal"/>
    <w:link w:val="FooterChar"/>
    <w:uiPriority w:val="99"/>
    <w:rsid w:val="001E54F4"/>
    <w:pPr>
      <w:tabs>
        <w:tab w:val="center" w:pos="4680"/>
        <w:tab w:val="right" w:pos="9360"/>
      </w:tabs>
    </w:pPr>
  </w:style>
  <w:style w:type="character" w:customStyle="1" w:styleId="FooterChar">
    <w:name w:val="Footer Char"/>
    <w:basedOn w:val="DefaultParagraphFont"/>
    <w:link w:val="Footer"/>
    <w:uiPriority w:val="99"/>
    <w:rsid w:val="001E54F4"/>
    <w:rPr>
      <w:rFonts w:ascii="Times New Roman" w:hAnsi="Times New Roman"/>
      <w:sz w:val="20"/>
      <w:szCs w:val="20"/>
      <w:lang w:val="en-IN" w:eastAsia="en-IN"/>
    </w:rPr>
  </w:style>
  <w:style w:type="paragraph" w:styleId="BalloonText">
    <w:name w:val="Balloon Text"/>
    <w:basedOn w:val="Normal"/>
    <w:link w:val="BalloonTextChar"/>
    <w:uiPriority w:val="99"/>
    <w:rsid w:val="00657EB2"/>
    <w:rPr>
      <w:rFonts w:ascii="Tahoma" w:hAnsi="Tahoma" w:cs="Tahoma"/>
      <w:sz w:val="16"/>
      <w:szCs w:val="16"/>
    </w:rPr>
  </w:style>
  <w:style w:type="character" w:customStyle="1" w:styleId="BalloonTextChar">
    <w:name w:val="Balloon Text Char"/>
    <w:basedOn w:val="DefaultParagraphFont"/>
    <w:link w:val="BalloonText"/>
    <w:uiPriority w:val="99"/>
    <w:rsid w:val="00657EB2"/>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626EC3"/>
    <w:rPr>
      <w:sz w:val="16"/>
      <w:szCs w:val="16"/>
    </w:rPr>
  </w:style>
  <w:style w:type="paragraph" w:styleId="CommentText">
    <w:name w:val="annotation text"/>
    <w:basedOn w:val="Normal"/>
    <w:link w:val="CommentTextChar"/>
    <w:uiPriority w:val="99"/>
    <w:semiHidden/>
    <w:unhideWhenUsed/>
    <w:rsid w:val="00626EC3"/>
  </w:style>
  <w:style w:type="character" w:customStyle="1" w:styleId="CommentTextChar">
    <w:name w:val="Comment Text Char"/>
    <w:basedOn w:val="DefaultParagraphFont"/>
    <w:link w:val="CommentText"/>
    <w:uiPriority w:val="99"/>
    <w:semiHidden/>
    <w:rsid w:val="00626EC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626EC3"/>
    <w:rPr>
      <w:b/>
      <w:bCs/>
    </w:rPr>
  </w:style>
  <w:style w:type="character" w:customStyle="1" w:styleId="CommentSubjectChar">
    <w:name w:val="Comment Subject Char"/>
    <w:basedOn w:val="CommentTextChar"/>
    <w:link w:val="CommentSubject"/>
    <w:uiPriority w:val="99"/>
    <w:semiHidden/>
    <w:rsid w:val="00626EC3"/>
    <w:rPr>
      <w:rFonts w:ascii="Times New Roman" w:hAnsi="Times New Roman"/>
      <w:b/>
      <w:bCs/>
      <w:sz w:val="20"/>
      <w:szCs w:val="20"/>
      <w:lang w:val="en-IN" w:eastAsia="en-IN"/>
    </w:rPr>
  </w:style>
  <w:style w:type="paragraph" w:styleId="Revision">
    <w:name w:val="Revision"/>
    <w:hidden/>
    <w:uiPriority w:val="99"/>
    <w:semiHidden/>
    <w:rsid w:val="009C2C98"/>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4F4"/>
    <w:pPr>
      <w:tabs>
        <w:tab w:val="center" w:pos="4680"/>
        <w:tab w:val="right" w:pos="9360"/>
      </w:tabs>
    </w:pPr>
  </w:style>
  <w:style w:type="character" w:customStyle="1" w:styleId="HeaderChar">
    <w:name w:val="Header Char"/>
    <w:basedOn w:val="DefaultParagraphFont"/>
    <w:link w:val="Header"/>
    <w:uiPriority w:val="99"/>
    <w:rsid w:val="001E54F4"/>
    <w:rPr>
      <w:rFonts w:ascii="Times New Roman" w:hAnsi="Times New Roman"/>
      <w:sz w:val="20"/>
      <w:szCs w:val="20"/>
      <w:lang w:val="en-IN" w:eastAsia="en-IN"/>
    </w:rPr>
  </w:style>
  <w:style w:type="paragraph" w:styleId="Footer">
    <w:name w:val="footer"/>
    <w:basedOn w:val="Normal"/>
    <w:link w:val="FooterChar"/>
    <w:uiPriority w:val="99"/>
    <w:rsid w:val="001E54F4"/>
    <w:pPr>
      <w:tabs>
        <w:tab w:val="center" w:pos="4680"/>
        <w:tab w:val="right" w:pos="9360"/>
      </w:tabs>
    </w:pPr>
  </w:style>
  <w:style w:type="character" w:customStyle="1" w:styleId="FooterChar">
    <w:name w:val="Footer Char"/>
    <w:basedOn w:val="DefaultParagraphFont"/>
    <w:link w:val="Footer"/>
    <w:uiPriority w:val="99"/>
    <w:rsid w:val="001E54F4"/>
    <w:rPr>
      <w:rFonts w:ascii="Times New Roman" w:hAnsi="Times New Roman"/>
      <w:sz w:val="20"/>
      <w:szCs w:val="20"/>
      <w:lang w:val="en-IN" w:eastAsia="en-IN"/>
    </w:rPr>
  </w:style>
  <w:style w:type="paragraph" w:styleId="BalloonText">
    <w:name w:val="Balloon Text"/>
    <w:basedOn w:val="Normal"/>
    <w:link w:val="BalloonTextChar"/>
    <w:uiPriority w:val="99"/>
    <w:rsid w:val="00657EB2"/>
    <w:rPr>
      <w:rFonts w:ascii="Tahoma" w:hAnsi="Tahoma" w:cs="Tahoma"/>
      <w:sz w:val="16"/>
      <w:szCs w:val="16"/>
    </w:rPr>
  </w:style>
  <w:style w:type="character" w:customStyle="1" w:styleId="BalloonTextChar">
    <w:name w:val="Balloon Text Char"/>
    <w:basedOn w:val="DefaultParagraphFont"/>
    <w:link w:val="BalloonText"/>
    <w:uiPriority w:val="99"/>
    <w:rsid w:val="00657EB2"/>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626EC3"/>
    <w:rPr>
      <w:sz w:val="16"/>
      <w:szCs w:val="16"/>
    </w:rPr>
  </w:style>
  <w:style w:type="paragraph" w:styleId="CommentText">
    <w:name w:val="annotation text"/>
    <w:basedOn w:val="Normal"/>
    <w:link w:val="CommentTextChar"/>
    <w:uiPriority w:val="99"/>
    <w:semiHidden/>
    <w:unhideWhenUsed/>
    <w:rsid w:val="00626EC3"/>
  </w:style>
  <w:style w:type="character" w:customStyle="1" w:styleId="CommentTextChar">
    <w:name w:val="Comment Text Char"/>
    <w:basedOn w:val="DefaultParagraphFont"/>
    <w:link w:val="CommentText"/>
    <w:uiPriority w:val="99"/>
    <w:semiHidden/>
    <w:rsid w:val="00626EC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626EC3"/>
    <w:rPr>
      <w:b/>
      <w:bCs/>
    </w:rPr>
  </w:style>
  <w:style w:type="character" w:customStyle="1" w:styleId="CommentSubjectChar">
    <w:name w:val="Comment Subject Char"/>
    <w:basedOn w:val="CommentTextChar"/>
    <w:link w:val="CommentSubject"/>
    <w:uiPriority w:val="99"/>
    <w:semiHidden/>
    <w:rsid w:val="00626EC3"/>
    <w:rPr>
      <w:rFonts w:ascii="Times New Roman" w:hAnsi="Times New Roman"/>
      <w:b/>
      <w:bCs/>
      <w:sz w:val="20"/>
      <w:szCs w:val="20"/>
      <w:lang w:val="en-IN" w:eastAsia="en-IN"/>
    </w:rPr>
  </w:style>
  <w:style w:type="paragraph" w:styleId="Revision">
    <w:name w:val="Revision"/>
    <w:hidden/>
    <w:uiPriority w:val="99"/>
    <w:semiHidden/>
    <w:rsid w:val="009C2C98"/>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B414-1546-4A32-94CA-79D049AB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5846</Words>
  <Characters>27368</Characters>
  <Application>Microsoft Office Word</Application>
  <DocSecurity>0</DocSecurity>
  <Lines>739</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4</cp:revision>
  <dcterms:created xsi:type="dcterms:W3CDTF">2019-05-11T02:32:00Z</dcterms:created>
  <dcterms:modified xsi:type="dcterms:W3CDTF">2019-10-14T23:21:00Z</dcterms:modified>
</cp:coreProperties>
</file>