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54C588" w14:textId="77777777" w:rsidR="00A82DCA" w:rsidRDefault="000313B0" w:rsidP="00A82DCA">
      <w:pPr>
        <w:autoSpaceDE w:val="0"/>
        <w:autoSpaceDN w:val="0"/>
        <w:adjustRightInd w:val="0"/>
        <w:spacing w:before="120" w:after="0" w:line="240" w:lineRule="auto"/>
        <w:jc w:val="center"/>
        <w:rPr>
          <w:rFonts w:ascii="Times New Roman" w:hAnsi="Times New Roman" w:cs="Times New Roman"/>
          <w:b/>
          <w:bCs/>
          <w:i/>
          <w:iCs/>
        </w:rPr>
      </w:pPr>
      <w:r>
        <w:rPr>
          <w:rFonts w:ascii="Times New Roman" w:hAnsi="Times New Roman" w:cs="Times New Roman"/>
          <w:b/>
          <w:bCs/>
          <w:noProof/>
          <w:sz w:val="36"/>
          <w:szCs w:val="36"/>
          <w:lang w:val="en-AU" w:eastAsia="en-AU"/>
        </w:rPr>
        <w:drawing>
          <wp:inline distT="0" distB="0" distL="0" distR="0" wp14:anchorId="0CC8A890" wp14:editId="08F75796">
            <wp:extent cx="1704975" cy="125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1257300"/>
                    </a:xfrm>
                    <a:prstGeom prst="rect">
                      <a:avLst/>
                    </a:prstGeom>
                    <a:noFill/>
                    <a:ln>
                      <a:noFill/>
                    </a:ln>
                  </pic:spPr>
                </pic:pic>
              </a:graphicData>
            </a:graphic>
          </wp:inline>
        </w:drawing>
      </w:r>
    </w:p>
    <w:p w14:paraId="702AAEF2" w14:textId="77777777" w:rsidR="00A82DCA" w:rsidRPr="00691152" w:rsidRDefault="00A82DCA" w:rsidP="00A82DCA">
      <w:pPr>
        <w:autoSpaceDE w:val="0"/>
        <w:autoSpaceDN w:val="0"/>
        <w:adjustRightInd w:val="0"/>
        <w:spacing w:before="960" w:after="0" w:line="240" w:lineRule="auto"/>
        <w:jc w:val="center"/>
        <w:rPr>
          <w:rFonts w:ascii="Times New Roman" w:hAnsi="Times New Roman" w:cs="Times New Roman"/>
          <w:b/>
          <w:bCs/>
          <w:sz w:val="36"/>
        </w:rPr>
      </w:pPr>
      <w:r w:rsidRPr="00691152">
        <w:rPr>
          <w:rFonts w:ascii="Times New Roman" w:hAnsi="Times New Roman" w:cs="Times New Roman"/>
          <w:b/>
          <w:bCs/>
          <w:sz w:val="36"/>
        </w:rPr>
        <w:t>Cash Transaction Reports Amendment Act 1991</w:t>
      </w:r>
    </w:p>
    <w:p w14:paraId="30867120" w14:textId="194344AC" w:rsidR="00A82DCA" w:rsidRDefault="00A82DCA" w:rsidP="00A82DCA">
      <w:pPr>
        <w:autoSpaceDE w:val="0"/>
        <w:autoSpaceDN w:val="0"/>
        <w:adjustRightInd w:val="0"/>
        <w:spacing w:before="960" w:after="720" w:line="240" w:lineRule="auto"/>
        <w:jc w:val="center"/>
        <w:rPr>
          <w:rFonts w:ascii="Times New Roman" w:hAnsi="Times New Roman" w:cs="Times New Roman"/>
          <w:b/>
          <w:bCs/>
        </w:rPr>
      </w:pPr>
      <w:r w:rsidRPr="00DA3E2C">
        <w:rPr>
          <w:rFonts w:ascii="Times New Roman" w:hAnsi="Times New Roman" w:cs="Times New Roman"/>
          <w:b/>
          <w:bCs/>
          <w:sz w:val="24"/>
          <w:szCs w:val="24"/>
        </w:rPr>
        <w:t>No. 188 of 1991</w:t>
      </w:r>
    </w:p>
    <w:p w14:paraId="30AEB22A" w14:textId="77777777" w:rsidR="00A82DCA" w:rsidRDefault="00A82DCA" w:rsidP="00A82DCA">
      <w:pPr>
        <w:pBdr>
          <w:bottom w:val="double" w:sz="4" w:space="1" w:color="auto"/>
        </w:pBdr>
        <w:autoSpaceDE w:val="0"/>
        <w:autoSpaceDN w:val="0"/>
        <w:adjustRightInd w:val="0"/>
        <w:spacing w:after="0" w:line="240" w:lineRule="auto"/>
        <w:jc w:val="center"/>
        <w:rPr>
          <w:rFonts w:ascii="Times New Roman" w:hAnsi="Times New Roman" w:cs="Times New Roman"/>
          <w:b/>
          <w:bCs/>
        </w:rPr>
      </w:pPr>
    </w:p>
    <w:p w14:paraId="38F5D16C" w14:textId="07F65D66" w:rsidR="00A82DCA" w:rsidRPr="00691152" w:rsidRDefault="00A82DCA" w:rsidP="00A82DCA">
      <w:pPr>
        <w:autoSpaceDE w:val="0"/>
        <w:autoSpaceDN w:val="0"/>
        <w:adjustRightInd w:val="0"/>
        <w:spacing w:before="960" w:after="0" w:line="240" w:lineRule="auto"/>
        <w:jc w:val="center"/>
        <w:rPr>
          <w:rFonts w:ascii="Times New Roman" w:hAnsi="Times New Roman" w:cs="Times New Roman"/>
          <w:b/>
          <w:bCs/>
          <w:sz w:val="26"/>
        </w:rPr>
      </w:pPr>
      <w:r w:rsidRPr="00691152">
        <w:rPr>
          <w:rFonts w:ascii="Times New Roman" w:hAnsi="Times New Roman" w:cs="Times New Roman"/>
          <w:b/>
          <w:bCs/>
          <w:sz w:val="26"/>
        </w:rPr>
        <w:t xml:space="preserve">An Act to amend the </w:t>
      </w:r>
      <w:r w:rsidRPr="00691152">
        <w:rPr>
          <w:rFonts w:ascii="Times New Roman" w:hAnsi="Times New Roman" w:cs="Times New Roman"/>
          <w:b/>
          <w:bCs/>
          <w:i/>
          <w:iCs/>
          <w:sz w:val="26"/>
        </w:rPr>
        <w:t>Cash Transaction Reports Act 1988</w:t>
      </w:r>
      <w:r w:rsidRPr="00DA3E2C">
        <w:rPr>
          <w:rFonts w:ascii="Times New Roman" w:hAnsi="Times New Roman" w:cs="Times New Roman"/>
          <w:b/>
          <w:bCs/>
          <w:iCs/>
          <w:sz w:val="26"/>
        </w:rPr>
        <w:t>,</w:t>
      </w:r>
      <w:r w:rsidRPr="00691152">
        <w:rPr>
          <w:rFonts w:ascii="Times New Roman" w:hAnsi="Times New Roman" w:cs="Times New Roman"/>
          <w:b/>
          <w:bCs/>
          <w:i/>
          <w:iCs/>
          <w:sz w:val="26"/>
        </w:rPr>
        <w:t xml:space="preserve"> </w:t>
      </w:r>
      <w:r w:rsidRPr="00691152">
        <w:rPr>
          <w:rFonts w:ascii="Times New Roman" w:hAnsi="Times New Roman" w:cs="Times New Roman"/>
          <w:b/>
          <w:bCs/>
          <w:sz w:val="26"/>
        </w:rPr>
        <w:t>and for related purposes</w:t>
      </w:r>
    </w:p>
    <w:p w14:paraId="496FDFBF" w14:textId="77777777" w:rsidR="00A82DCA" w:rsidRDefault="00A82DCA" w:rsidP="00A82DCA">
      <w:pPr>
        <w:autoSpaceDE w:val="0"/>
        <w:autoSpaceDN w:val="0"/>
        <w:adjustRightInd w:val="0"/>
        <w:spacing w:before="120" w:after="0" w:line="240" w:lineRule="auto"/>
        <w:jc w:val="right"/>
        <w:rPr>
          <w:rFonts w:ascii="Times New Roman" w:hAnsi="Times New Roman" w:cs="Times New Roman"/>
          <w:i/>
          <w:iCs/>
        </w:rPr>
      </w:pPr>
      <w:r w:rsidRPr="00691152">
        <w:rPr>
          <w:rFonts w:ascii="Times New Roman" w:hAnsi="Times New Roman" w:cs="Times New Roman"/>
          <w:iCs/>
        </w:rPr>
        <w:t>[</w:t>
      </w:r>
      <w:r>
        <w:rPr>
          <w:rFonts w:ascii="Times New Roman" w:hAnsi="Times New Roman" w:cs="Times New Roman"/>
          <w:i/>
          <w:iCs/>
        </w:rPr>
        <w:t>Assented to 6 December 1991</w:t>
      </w:r>
      <w:r w:rsidRPr="00691152">
        <w:rPr>
          <w:rFonts w:ascii="Times New Roman" w:hAnsi="Times New Roman" w:cs="Times New Roman"/>
          <w:iCs/>
        </w:rPr>
        <w:t>]</w:t>
      </w:r>
    </w:p>
    <w:p w14:paraId="63E76F1D"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The Parliament of Australia enacts:</w:t>
      </w:r>
    </w:p>
    <w:p w14:paraId="409E8560" w14:textId="77777777" w:rsidR="00A82DCA" w:rsidRDefault="00A82DCA" w:rsidP="00A82DC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1—PRELIMINARY</w:t>
      </w:r>
    </w:p>
    <w:p w14:paraId="1C6F858D"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w:t>
      </w:r>
    </w:p>
    <w:p w14:paraId="7D63253F"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 </w:t>
      </w:r>
      <w:r>
        <w:rPr>
          <w:rFonts w:ascii="Times New Roman" w:hAnsi="Times New Roman" w:cs="Times New Roman"/>
        </w:rPr>
        <w:t xml:space="preserve">This Act may be cited as the </w:t>
      </w:r>
      <w:r>
        <w:rPr>
          <w:rFonts w:ascii="Times New Roman" w:hAnsi="Times New Roman" w:cs="Times New Roman"/>
          <w:i/>
          <w:iCs/>
        </w:rPr>
        <w:t>Cash Transaction Reports Amendment Act 1991.</w:t>
      </w:r>
    </w:p>
    <w:p w14:paraId="5F98D679"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Commencement</w:t>
      </w:r>
    </w:p>
    <w:p w14:paraId="0568D21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Sections 1, 2,</w:t>
      </w:r>
      <w:r>
        <w:rPr>
          <w:rFonts w:ascii="Times New Roman" w:hAnsi="Times New Roman" w:cs="Times New Roman"/>
          <w:b/>
          <w:bCs/>
        </w:rPr>
        <w:t xml:space="preserve"> </w:t>
      </w:r>
      <w:r>
        <w:rPr>
          <w:rFonts w:ascii="Times New Roman" w:hAnsi="Times New Roman" w:cs="Times New Roman"/>
        </w:rPr>
        <w:t>3 and 7 commence on the day on which this Act receives the Royal Assent.</w:t>
      </w:r>
    </w:p>
    <w:p w14:paraId="214FEEE2"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 </w:t>
      </w:r>
      <w:r>
        <w:rPr>
          <w:rFonts w:ascii="Times New Roman" w:hAnsi="Times New Roman" w:cs="Times New Roman"/>
        </w:rPr>
        <w:t>The remaining provisions of this Act commence on a day to be fixed by Proclamation.</w:t>
      </w:r>
    </w:p>
    <w:p w14:paraId="128C0EA0" w14:textId="77777777" w:rsidR="00A82DCA" w:rsidRDefault="00A82DCA" w:rsidP="00A82DCA">
      <w:pPr>
        <w:rPr>
          <w:rFonts w:ascii="Times New Roman" w:hAnsi="Times New Roman" w:cs="Times New Roman"/>
          <w:b/>
          <w:bCs/>
        </w:rPr>
      </w:pPr>
      <w:r>
        <w:rPr>
          <w:rFonts w:ascii="Times New Roman" w:hAnsi="Times New Roman" w:cs="Times New Roman"/>
          <w:b/>
          <w:bCs/>
        </w:rPr>
        <w:br w:type="page"/>
      </w:r>
    </w:p>
    <w:p w14:paraId="2219BE48"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lastRenderedPageBreak/>
        <w:t xml:space="preserve">(3) </w:t>
      </w:r>
      <w:r>
        <w:rPr>
          <w:rFonts w:ascii="Times New Roman" w:hAnsi="Times New Roman" w:cs="Times New Roman"/>
        </w:rPr>
        <w:t>If the provisions referred to in subsection (2) do not commence within the period of 12 months beginning on the day on which this Act receives the Royal Assent, those provisions commence on the first day after the end of that period.</w:t>
      </w:r>
    </w:p>
    <w:p w14:paraId="50A5A5CC" w14:textId="77777777" w:rsidR="00A82DCA" w:rsidRDefault="00A82DCA" w:rsidP="00A82DC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2—AMENDMENTS OF THE CASH TRANSACTION REPORTS ACT 1988</w:t>
      </w:r>
    </w:p>
    <w:p w14:paraId="7DD6748C"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27421F37" w14:textId="2F5BA32E" w:rsidR="00A82DCA" w:rsidRDefault="00A82DCA" w:rsidP="00A82DC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3.</w:t>
      </w:r>
      <w:r>
        <w:rPr>
          <w:rFonts w:ascii="Times New Roman" w:hAnsi="Times New Roman" w:cs="Times New Roman"/>
        </w:rPr>
        <w:t xml:space="preserve"> 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Cash Transaction Reports Act 1988</w:t>
      </w:r>
      <w:r w:rsidRPr="00DA3E2C">
        <w:rPr>
          <w:rFonts w:ascii="Times New Roman" w:hAnsi="Times New Roman" w:cs="Times New Roman"/>
          <w:iCs/>
          <w:vertAlign w:val="superscript"/>
        </w:rPr>
        <w:t>1</w:t>
      </w:r>
      <w:r w:rsidRPr="00DA3E2C">
        <w:rPr>
          <w:rFonts w:ascii="Times New Roman" w:hAnsi="Times New Roman" w:cs="Times New Roman"/>
          <w:iCs/>
        </w:rPr>
        <w:t>.</w:t>
      </w:r>
    </w:p>
    <w:p w14:paraId="2EB43A4D"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Amendment of long title</w:t>
      </w:r>
    </w:p>
    <w:p w14:paraId="532D7416"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b/>
          <w:bCs/>
        </w:rPr>
      </w:pPr>
      <w:r>
        <w:rPr>
          <w:rFonts w:ascii="Times New Roman" w:hAnsi="Times New Roman" w:cs="Times New Roman"/>
          <w:b/>
          <w:bCs/>
        </w:rPr>
        <w:t>4.</w:t>
      </w:r>
      <w:r>
        <w:rPr>
          <w:rFonts w:ascii="Times New Roman" w:hAnsi="Times New Roman" w:cs="Times New Roman"/>
        </w:rPr>
        <w:t xml:space="preserve"> The title of the Principal Act is amended by omitting </w:t>
      </w:r>
      <w:r>
        <w:rPr>
          <w:rFonts w:ascii="Times New Roman" w:hAnsi="Times New Roman" w:cs="Times New Roman"/>
          <w:b/>
          <w:bCs/>
        </w:rPr>
        <w:t xml:space="preserve">"a Cash Transaction Reports Agency" </w:t>
      </w:r>
      <w:r>
        <w:rPr>
          <w:rFonts w:ascii="Times New Roman" w:hAnsi="Times New Roman" w:cs="Times New Roman"/>
        </w:rPr>
        <w:t xml:space="preserve">and substituting </w:t>
      </w:r>
      <w:r>
        <w:rPr>
          <w:rFonts w:ascii="Times New Roman" w:hAnsi="Times New Roman" w:cs="Times New Roman"/>
          <w:b/>
          <w:bCs/>
        </w:rPr>
        <w:t>"an Australian Transaction Reports and Analysis Centre".</w:t>
      </w:r>
    </w:p>
    <w:p w14:paraId="11CB6136"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Short title</w:t>
      </w:r>
    </w:p>
    <w:p w14:paraId="425D19B4" w14:textId="22B49768" w:rsidR="00A82DCA" w:rsidRDefault="00A82DCA" w:rsidP="00A82DCA">
      <w:pPr>
        <w:autoSpaceDE w:val="0"/>
        <w:autoSpaceDN w:val="0"/>
        <w:adjustRightInd w:val="0"/>
        <w:spacing w:before="120" w:after="0" w:line="240" w:lineRule="auto"/>
        <w:ind w:firstLine="360"/>
        <w:jc w:val="both"/>
        <w:rPr>
          <w:rFonts w:ascii="Times New Roman" w:hAnsi="Times New Roman" w:cs="Times New Roman"/>
          <w:i/>
          <w:iCs/>
        </w:rPr>
      </w:pPr>
      <w:r w:rsidRPr="006619DD">
        <w:rPr>
          <w:rFonts w:ascii="Times New Roman" w:hAnsi="Times New Roman" w:cs="Times New Roman"/>
          <w:b/>
          <w:bCs/>
          <w:caps/>
        </w:rPr>
        <w:t>5.</w:t>
      </w:r>
      <w:r>
        <w:rPr>
          <w:rFonts w:ascii="Times New Roman" w:hAnsi="Times New Roman" w:cs="Times New Roman"/>
          <w:b/>
          <w:bCs/>
        </w:rPr>
        <w:t xml:space="preserve"> </w:t>
      </w:r>
      <w:r>
        <w:rPr>
          <w:rFonts w:ascii="Times New Roman" w:hAnsi="Times New Roman" w:cs="Times New Roman"/>
        </w:rPr>
        <w:t xml:space="preserve">Section 1 of the Principal Act is amended by omitting </w:t>
      </w:r>
      <w:r w:rsidRPr="00DA3E2C">
        <w:rPr>
          <w:rFonts w:ascii="Times New Roman" w:hAnsi="Times New Roman" w:cs="Times New Roman"/>
          <w:iCs/>
        </w:rPr>
        <w:t>"</w:t>
      </w:r>
      <w:r>
        <w:rPr>
          <w:rFonts w:ascii="Times New Roman" w:hAnsi="Times New Roman" w:cs="Times New Roman"/>
          <w:i/>
          <w:iCs/>
        </w:rPr>
        <w:t>Cash</w:t>
      </w:r>
      <w:r w:rsidRPr="00DA3E2C">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 xml:space="preserve">and substituting </w:t>
      </w:r>
      <w:r w:rsidRPr="00DA3E2C">
        <w:rPr>
          <w:rFonts w:ascii="Times New Roman" w:hAnsi="Times New Roman" w:cs="Times New Roman"/>
          <w:iCs/>
        </w:rPr>
        <w:t>"</w:t>
      </w:r>
      <w:r>
        <w:rPr>
          <w:rFonts w:ascii="Times New Roman" w:hAnsi="Times New Roman" w:cs="Times New Roman"/>
          <w:i/>
          <w:iCs/>
        </w:rPr>
        <w:t>Financial</w:t>
      </w:r>
      <w:r w:rsidR="00DA3E2C" w:rsidRPr="00DA3E2C">
        <w:rPr>
          <w:rFonts w:ascii="Times New Roman" w:hAnsi="Times New Roman" w:cs="Times New Roman"/>
          <w:iCs/>
        </w:rPr>
        <w:t>"</w:t>
      </w:r>
      <w:r>
        <w:rPr>
          <w:rFonts w:ascii="Times New Roman" w:hAnsi="Times New Roman" w:cs="Times New Roman"/>
          <w:i/>
          <w:iCs/>
        </w:rPr>
        <w:t>.</w:t>
      </w:r>
    </w:p>
    <w:p w14:paraId="08AFD401"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Interpretation</w:t>
      </w:r>
    </w:p>
    <w:p w14:paraId="5C64D406"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Section 3 of the Principal Act is amended by inserting in subsection (1) the following definitions:</w:t>
      </w:r>
    </w:p>
    <w:p w14:paraId="2326C3B9" w14:textId="317106FE" w:rsidR="00A82DCA" w:rsidRDefault="00A82DCA" w:rsidP="00A82DCA">
      <w:pPr>
        <w:autoSpaceDE w:val="0"/>
        <w:autoSpaceDN w:val="0"/>
        <w:adjustRightInd w:val="0"/>
        <w:spacing w:before="120" w:after="0" w:line="240" w:lineRule="auto"/>
        <w:jc w:val="both"/>
        <w:rPr>
          <w:rFonts w:ascii="Times New Roman" w:hAnsi="Times New Roman" w:cs="Times New Roman"/>
        </w:rPr>
      </w:pPr>
      <w:r w:rsidRPr="00DA3E2C">
        <w:rPr>
          <w:rFonts w:ascii="Times New Roman" w:hAnsi="Times New Roman" w:cs="Times New Roman"/>
          <w:bCs/>
        </w:rPr>
        <w:t>"</w:t>
      </w:r>
      <w:r>
        <w:rPr>
          <w:rFonts w:ascii="Times New Roman" w:hAnsi="Times New Roman" w:cs="Times New Roman"/>
          <w:b/>
          <w:bCs/>
        </w:rPr>
        <w:t xml:space="preserve"> '</w:t>
      </w:r>
      <w:proofErr w:type="spellStart"/>
      <w:r>
        <w:rPr>
          <w:rFonts w:ascii="Times New Roman" w:hAnsi="Times New Roman" w:cs="Times New Roman"/>
          <w:b/>
          <w:bCs/>
        </w:rPr>
        <w:t>AUSTRAC</w:t>
      </w:r>
      <w:proofErr w:type="spellEnd"/>
      <w:r w:rsidR="00DA3E2C">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rPr>
        <w:t>means the Australian Transaction Reports and Analysis Centre;</w:t>
      </w:r>
    </w:p>
    <w:p w14:paraId="212F4602" w14:textId="77777777"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'FTR information' </w:t>
      </w:r>
      <w:r>
        <w:rPr>
          <w:rFonts w:ascii="Times New Roman" w:hAnsi="Times New Roman" w:cs="Times New Roman"/>
        </w:rPr>
        <w:t>means information obtained by the Director under Part II and includes:</w:t>
      </w:r>
    </w:p>
    <w:p w14:paraId="2D9D7E3D"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information included in a notice under subsection 18(5), (5A) or (7) or 22(1) or in a copy of a record given under subsection 24(5); and</w:t>
      </w:r>
    </w:p>
    <w:p w14:paraId="0E00B6E4"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information obtained by the Director under section 243D of the ASC Law of a State or Territory;</w:t>
      </w:r>
    </w:p>
    <w:p w14:paraId="4C74FC4E" w14:textId="0F9584C1" w:rsidR="00A82DCA" w:rsidRDefault="00DA3E2C" w:rsidP="00A82DCA">
      <w:pPr>
        <w:autoSpaceDE w:val="0"/>
        <w:autoSpaceDN w:val="0"/>
        <w:adjustRightInd w:val="0"/>
        <w:spacing w:before="120" w:after="0" w:line="240" w:lineRule="auto"/>
        <w:ind w:left="360"/>
        <w:jc w:val="both"/>
        <w:rPr>
          <w:rFonts w:ascii="Times New Roman" w:hAnsi="Times New Roman" w:cs="Times New Roman"/>
        </w:rPr>
      </w:pPr>
      <w:r>
        <w:rPr>
          <w:rFonts w:ascii="Times New Roman" w:hAnsi="Times New Roman" w:cs="Times New Roman"/>
          <w:b/>
          <w:bCs/>
        </w:rPr>
        <w:t>'</w:t>
      </w:r>
      <w:r w:rsidR="00A82DCA">
        <w:rPr>
          <w:rFonts w:ascii="Times New Roman" w:hAnsi="Times New Roman" w:cs="Times New Roman"/>
          <w:b/>
          <w:bCs/>
        </w:rPr>
        <w:t xml:space="preserve">international funds transfer instruction' </w:t>
      </w:r>
      <w:r w:rsidR="00A82DCA">
        <w:rPr>
          <w:rFonts w:ascii="Times New Roman" w:hAnsi="Times New Roman" w:cs="Times New Roman"/>
        </w:rPr>
        <w:t>means an instruction for a transfer of funds that is transmitted into or out of Australia electronically or by telegraph, but does not include an instruction of a prescribed kind;".</w:t>
      </w:r>
    </w:p>
    <w:p w14:paraId="3F000E02"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Reports in relation to transfer of currency into or out of Australia</w:t>
      </w:r>
    </w:p>
    <w:p w14:paraId="00263C1F"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7. </w:t>
      </w:r>
      <w:r>
        <w:rPr>
          <w:rFonts w:ascii="Times New Roman" w:hAnsi="Times New Roman" w:cs="Times New Roman"/>
        </w:rPr>
        <w:t>Section 15 of the Principal Act is amended:</w:t>
      </w:r>
    </w:p>
    <w:p w14:paraId="55DD191F"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by inserting after subsection (7A) the following subsections:</w:t>
      </w:r>
    </w:p>
    <w:p w14:paraId="1E19AC62" w14:textId="77777777" w:rsidR="00A82DCA" w:rsidRDefault="00A82DCA" w:rsidP="00A82DCA">
      <w:pPr>
        <w:autoSpaceDE w:val="0"/>
        <w:autoSpaceDN w:val="0"/>
        <w:adjustRightInd w:val="0"/>
        <w:spacing w:before="120" w:after="0" w:line="240" w:lineRule="auto"/>
        <w:ind w:left="907" w:firstLine="173"/>
        <w:jc w:val="both"/>
        <w:rPr>
          <w:rFonts w:ascii="Times New Roman" w:hAnsi="Times New Roman" w:cs="Times New Roman"/>
        </w:rPr>
      </w:pPr>
      <w:r>
        <w:rPr>
          <w:rFonts w:ascii="Times New Roman" w:hAnsi="Times New Roman" w:cs="Times New Roman"/>
        </w:rPr>
        <w:t>"(7B) For the purposes of paragraph (7A)(a), the time at which currency is brought into Australia by a person is:</w:t>
      </w:r>
    </w:p>
    <w:p w14:paraId="59F6DF9A"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if the person:</w:t>
      </w:r>
    </w:p>
    <w:p w14:paraId="6EECF308" w14:textId="77777777" w:rsidR="00A82DCA" w:rsidRDefault="00A82DCA" w:rsidP="00A82DCA">
      <w:pPr>
        <w:rPr>
          <w:rFonts w:ascii="Times New Roman" w:hAnsi="Times New Roman" w:cs="Times New Roman"/>
        </w:rPr>
      </w:pPr>
      <w:r>
        <w:rPr>
          <w:rFonts w:ascii="Times New Roman" w:hAnsi="Times New Roman" w:cs="Times New Roman"/>
        </w:rPr>
        <w:br w:type="page"/>
      </w:r>
    </w:p>
    <w:p w14:paraId="13345CD1" w14:textId="77777777" w:rsidR="00A82DCA" w:rsidRDefault="00A82DCA" w:rsidP="00A82DCA">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lastRenderedPageBreak/>
        <w:t>(i) transfers the currency into Australia when a passenger on an aircraft or ship; and</w:t>
      </w:r>
    </w:p>
    <w:p w14:paraId="5AD96869" w14:textId="77777777" w:rsidR="00A82DCA" w:rsidRDefault="00A82DCA" w:rsidP="00A82DCA">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(ii) after disembarking, goes through an area set apart for customs officers to examine the passports and personal baggage of, and perform other duties in respect of, disembarking passengers and for such passengers to collect personal baggage—</w:t>
      </w:r>
    </w:p>
    <w:p w14:paraId="61875D9B" w14:textId="77777777" w:rsidR="00A82DCA" w:rsidRDefault="00A82DCA" w:rsidP="00A82DCA">
      <w:pPr>
        <w:autoSpaceDE w:val="0"/>
        <w:autoSpaceDN w:val="0"/>
        <w:adjustRightInd w:val="0"/>
        <w:spacing w:before="120" w:after="0" w:line="240" w:lineRule="auto"/>
        <w:ind w:left="1411"/>
        <w:jc w:val="both"/>
        <w:rPr>
          <w:rFonts w:ascii="Times New Roman" w:hAnsi="Times New Roman" w:cs="Times New Roman"/>
        </w:rPr>
      </w:pPr>
      <w:r>
        <w:rPr>
          <w:rFonts w:ascii="Times New Roman" w:hAnsi="Times New Roman" w:cs="Times New Roman"/>
        </w:rPr>
        <w:t>as soon as the person reaches the place in that area at which customs officers examine personal baggage or, if the person does not go to that place, when the person leaves that area; or</w:t>
      </w:r>
    </w:p>
    <w:p w14:paraId="211EFEDE"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any other case—the first opportunity after arrival in Australia that the person has to give the report under this section.</w:t>
      </w:r>
    </w:p>
    <w:p w14:paraId="3D245248" w14:textId="77777777" w:rsidR="00A82DCA" w:rsidRDefault="00A82DCA" w:rsidP="00A82DCA">
      <w:pPr>
        <w:autoSpaceDE w:val="0"/>
        <w:autoSpaceDN w:val="0"/>
        <w:adjustRightInd w:val="0"/>
        <w:spacing w:before="120" w:after="0" w:line="240" w:lineRule="auto"/>
        <w:ind w:left="907" w:firstLine="173"/>
        <w:jc w:val="both"/>
        <w:rPr>
          <w:rFonts w:ascii="Times New Roman" w:hAnsi="Times New Roman" w:cs="Times New Roman"/>
        </w:rPr>
      </w:pPr>
      <w:r>
        <w:rPr>
          <w:rFonts w:ascii="Times New Roman" w:hAnsi="Times New Roman" w:cs="Times New Roman"/>
        </w:rPr>
        <w:t>"(7C) For the purposes of paragraph (7A)(a), the time at which currency is taken out of Australia by a person is:</w:t>
      </w:r>
    </w:p>
    <w:p w14:paraId="35756082"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if the person:</w:t>
      </w:r>
    </w:p>
    <w:p w14:paraId="73043896" w14:textId="77777777" w:rsidR="00A82DCA" w:rsidRDefault="00A82DCA" w:rsidP="00A82DCA">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 transfers the currency out of Australia when a passenger on an aircraft or ship; and</w:t>
      </w:r>
    </w:p>
    <w:p w14:paraId="03FBB8C6" w14:textId="77777777" w:rsidR="00A82DCA" w:rsidRDefault="00A82DCA" w:rsidP="00A82DCA">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(ii) before embarking, goes through an area set apart for customs officers to examine the passports of, and perform other duties in respect of, embarking passengers—</w:t>
      </w:r>
    </w:p>
    <w:p w14:paraId="6AEC3528" w14:textId="77777777" w:rsidR="00A82DCA" w:rsidRDefault="00A82DCA" w:rsidP="00A82DCA">
      <w:pPr>
        <w:autoSpaceDE w:val="0"/>
        <w:autoSpaceDN w:val="0"/>
        <w:adjustRightInd w:val="0"/>
        <w:spacing w:before="120" w:after="0" w:line="240" w:lineRule="auto"/>
        <w:ind w:left="1440"/>
        <w:jc w:val="both"/>
        <w:rPr>
          <w:rFonts w:ascii="Times New Roman" w:hAnsi="Times New Roman" w:cs="Times New Roman"/>
        </w:rPr>
      </w:pPr>
      <w:r>
        <w:rPr>
          <w:rFonts w:ascii="Times New Roman" w:hAnsi="Times New Roman" w:cs="Times New Roman"/>
        </w:rPr>
        <w:t>when the person is at the place in that area at which customs officers examine passports; or</w:t>
      </w:r>
    </w:p>
    <w:p w14:paraId="02C02656"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any other case—as soon as the person reaches the customs officer who is to examine the person's passport in relation to the person leaving Australia or, if there is no such examination, the last opportunity before leaving Australia that the person has to give the report under this section.";</w:t>
      </w:r>
    </w:p>
    <w:p w14:paraId="208B6CD0"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rPr>
        <w:t>by inserting after subsection (8) the following subsections:</w:t>
      </w:r>
    </w:p>
    <w:p w14:paraId="1FDA2A8E" w14:textId="77777777" w:rsidR="00A82DCA" w:rsidRDefault="00A82DCA" w:rsidP="00A82DCA">
      <w:pPr>
        <w:autoSpaceDE w:val="0"/>
        <w:autoSpaceDN w:val="0"/>
        <w:adjustRightInd w:val="0"/>
        <w:spacing w:before="120" w:after="0" w:line="240" w:lineRule="auto"/>
        <w:ind w:left="907"/>
        <w:jc w:val="both"/>
        <w:rPr>
          <w:rFonts w:ascii="Times New Roman" w:hAnsi="Times New Roman" w:cs="Times New Roman"/>
        </w:rPr>
      </w:pPr>
      <w:r>
        <w:rPr>
          <w:rFonts w:ascii="Times New Roman" w:hAnsi="Times New Roman" w:cs="Times New Roman"/>
        </w:rPr>
        <w:t>"(8A) For the purposes of this section, if a person:</w:t>
      </w:r>
    </w:p>
    <w:p w14:paraId="0F9F3C8A"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arranges to leave Australia as a passenger on an aircraft or ship; and</w:t>
      </w:r>
    </w:p>
    <w:p w14:paraId="6AE24163"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for the purpose of leaving Australia, goes towards an aircraft or ship through an area described in paragraph (7C)(a); and</w:t>
      </w:r>
    </w:p>
    <w:p w14:paraId="04F36935"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either:</w:t>
      </w:r>
    </w:p>
    <w:p w14:paraId="0917BBA6" w14:textId="77777777" w:rsidR="00A82DCA" w:rsidRDefault="00A82DCA" w:rsidP="00A82DCA">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 takes currency into that area; or</w:t>
      </w:r>
    </w:p>
    <w:p w14:paraId="6E8674EB" w14:textId="77777777" w:rsidR="00A82DCA" w:rsidRDefault="00A82DCA" w:rsidP="00A82DCA">
      <w:pPr>
        <w:autoSpaceDE w:val="0"/>
        <w:autoSpaceDN w:val="0"/>
        <w:adjustRightInd w:val="0"/>
        <w:spacing w:before="120" w:after="0" w:line="240" w:lineRule="auto"/>
        <w:ind w:left="1800" w:hanging="360"/>
        <w:jc w:val="both"/>
        <w:rPr>
          <w:rFonts w:ascii="Times New Roman" w:hAnsi="Times New Roman" w:cs="Times New Roman"/>
        </w:rPr>
      </w:pPr>
      <w:r>
        <w:rPr>
          <w:rFonts w:ascii="Times New Roman" w:hAnsi="Times New Roman" w:cs="Times New Roman"/>
        </w:rPr>
        <w:t>(ii) has currency in his or her personal baggage; and</w:t>
      </w:r>
    </w:p>
    <w:p w14:paraId="37403C41"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does not give a report about the currency when at the place described in that paragraph;</w:t>
      </w:r>
    </w:p>
    <w:p w14:paraId="36545E35" w14:textId="77777777" w:rsidR="00A82DCA" w:rsidRDefault="00A82DCA" w:rsidP="00A82DCA">
      <w:pPr>
        <w:rPr>
          <w:rFonts w:ascii="Times New Roman" w:hAnsi="Times New Roman" w:cs="Times New Roman"/>
        </w:rPr>
      </w:pPr>
      <w:r>
        <w:rPr>
          <w:rFonts w:ascii="Times New Roman" w:hAnsi="Times New Roman" w:cs="Times New Roman"/>
        </w:rPr>
        <w:br w:type="page"/>
      </w:r>
    </w:p>
    <w:p w14:paraId="5DAEF3DD" w14:textId="77777777" w:rsidR="00A82DCA" w:rsidRDefault="00A82DCA" w:rsidP="00A82DCA">
      <w:pPr>
        <w:autoSpaceDE w:val="0"/>
        <w:autoSpaceDN w:val="0"/>
        <w:adjustRightInd w:val="0"/>
        <w:spacing w:before="120" w:after="0" w:line="240" w:lineRule="auto"/>
        <w:ind w:left="907"/>
        <w:jc w:val="both"/>
        <w:rPr>
          <w:rFonts w:ascii="Times New Roman" w:hAnsi="Times New Roman" w:cs="Times New Roman"/>
        </w:rPr>
      </w:pPr>
      <w:r>
        <w:rPr>
          <w:rFonts w:ascii="Times New Roman" w:hAnsi="Times New Roman" w:cs="Times New Roman"/>
        </w:rPr>
        <w:lastRenderedPageBreak/>
        <w:t>the person is taken to have transferred the currency out of Australia.</w:t>
      </w:r>
    </w:p>
    <w:p w14:paraId="1BCE529C" w14:textId="77777777" w:rsidR="00A82DCA" w:rsidRDefault="00A82DCA" w:rsidP="00A82DCA">
      <w:pPr>
        <w:autoSpaceDE w:val="0"/>
        <w:autoSpaceDN w:val="0"/>
        <w:adjustRightInd w:val="0"/>
        <w:spacing w:before="120" w:after="0" w:line="240" w:lineRule="auto"/>
        <w:ind w:left="907"/>
        <w:jc w:val="both"/>
        <w:rPr>
          <w:rFonts w:ascii="Times New Roman" w:hAnsi="Times New Roman" w:cs="Times New Roman"/>
        </w:rPr>
      </w:pPr>
      <w:r>
        <w:rPr>
          <w:rFonts w:ascii="Times New Roman" w:hAnsi="Times New Roman" w:cs="Times New Roman"/>
        </w:rPr>
        <w:t>"(8B) Subparagraph (8A)(c)(i) does not apply to an amount of currency if the person:</w:t>
      </w:r>
    </w:p>
    <w:p w14:paraId="5543DEAC"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informs a customs officer at the place described in paragraph (7C)(a) of an intention to spend that amount before embarking; and</w:t>
      </w:r>
    </w:p>
    <w:p w14:paraId="27C24893"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spends that amount before embarking.".</w:t>
      </w:r>
    </w:p>
    <w:p w14:paraId="6366EBF1"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Reports of suspect transactions</w:t>
      </w:r>
    </w:p>
    <w:p w14:paraId="7E7673C2"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8.</w:t>
      </w:r>
      <w:r>
        <w:rPr>
          <w:rFonts w:ascii="Times New Roman" w:hAnsi="Times New Roman" w:cs="Times New Roman"/>
        </w:rPr>
        <w:t xml:space="preserve"> Section 16 of the Principal Act is amended by inserting in subsection (1) "or 3" after "Division 1".</w:t>
      </w:r>
    </w:p>
    <w:p w14:paraId="2143D94E"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9.</w:t>
      </w:r>
      <w:r>
        <w:rPr>
          <w:rFonts w:ascii="Times New Roman" w:hAnsi="Times New Roman" w:cs="Times New Roman"/>
        </w:rPr>
        <w:t xml:space="preserve"> After section 17A of the Principal Act the following Division is inserted:</w:t>
      </w:r>
    </w:p>
    <w:p w14:paraId="42F45AAE" w14:textId="58261138" w:rsidR="00A82DCA" w:rsidRDefault="00A82DCA" w:rsidP="00A82DCA">
      <w:pPr>
        <w:autoSpaceDE w:val="0"/>
        <w:autoSpaceDN w:val="0"/>
        <w:adjustRightInd w:val="0"/>
        <w:spacing w:before="120" w:after="0" w:line="240" w:lineRule="auto"/>
        <w:jc w:val="center"/>
        <w:rPr>
          <w:rFonts w:ascii="Times New Roman" w:hAnsi="Times New Roman" w:cs="Times New Roman"/>
          <w:b/>
          <w:bCs/>
          <w:i/>
          <w:iCs/>
        </w:rPr>
      </w:pPr>
      <w:r w:rsidRPr="00DA3E2C">
        <w:rPr>
          <w:rFonts w:ascii="Times New Roman" w:hAnsi="Times New Roman" w:cs="Times New Roman"/>
          <w:bCs/>
          <w:iCs/>
        </w:rPr>
        <w:t>"</w:t>
      </w:r>
      <w:r>
        <w:rPr>
          <w:rFonts w:ascii="Times New Roman" w:hAnsi="Times New Roman" w:cs="Times New Roman"/>
          <w:b/>
          <w:bCs/>
          <w:i/>
          <w:iCs/>
        </w:rPr>
        <w:t>Division 3</w:t>
      </w:r>
      <w:r>
        <w:rPr>
          <w:rFonts w:ascii="Times New Roman" w:hAnsi="Times New Roman" w:cs="Times New Roman"/>
          <w:b/>
          <w:bCs/>
        </w:rPr>
        <w:t>—</w:t>
      </w:r>
      <w:r>
        <w:rPr>
          <w:rFonts w:ascii="Times New Roman" w:hAnsi="Times New Roman" w:cs="Times New Roman"/>
          <w:b/>
          <w:bCs/>
          <w:i/>
          <w:iCs/>
        </w:rPr>
        <w:t>Reports of international funds transfer instructions</w:t>
      </w:r>
    </w:p>
    <w:p w14:paraId="33479AC8"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Reports of international funds transfer instructions</w:t>
      </w:r>
    </w:p>
    <w:p w14:paraId="5D09AEC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"17B.(1) If:</w:t>
      </w:r>
    </w:p>
    <w:p w14:paraId="57827350"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cash dealer in Australia is:</w:t>
      </w:r>
    </w:p>
    <w:p w14:paraId="428EA34C"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the sender of an international funds transfer instruction transmitted out of Australia; or</w:t>
      </w:r>
    </w:p>
    <w:p w14:paraId="751B6F47"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the recipient of an international funds transfer instruction transmitted into Australia; and</w:t>
      </w:r>
    </w:p>
    <w:p w14:paraId="3888DA60"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at least one of the following applies:</w:t>
      </w:r>
    </w:p>
    <w:p w14:paraId="752E57C8"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the cash dealer is acting on behalf of, or at the request of, another person who is not a bank;</w:t>
      </w:r>
    </w:p>
    <w:p w14:paraId="0DEA9BBB"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the cash dealer is not a bank;</w:t>
      </w:r>
    </w:p>
    <w:p w14:paraId="7C650303" w14:textId="77777777"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 dealer must, before the reporting time, prepare a report of the instruction.</w:t>
      </w:r>
    </w:p>
    <w:p w14:paraId="4A317F21"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report must be in the approved form and include the prescribed details.</w:t>
      </w:r>
    </w:p>
    <w:p w14:paraId="67E6E456"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Subject to subsection (4), the report must be sent to the Director in the approved way and form before the reporting time.</w:t>
      </w:r>
    </w:p>
    <w:p w14:paraId="1FD29ECC" w14:textId="6BCEADF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"(4) The Director may, by notice in the </w:t>
      </w:r>
      <w:r>
        <w:rPr>
          <w:rFonts w:ascii="Times New Roman" w:hAnsi="Times New Roman" w:cs="Times New Roman"/>
          <w:i/>
          <w:iCs/>
        </w:rPr>
        <w:t>Gazette</w:t>
      </w:r>
      <w:r w:rsidRPr="00DA3E2C">
        <w:rPr>
          <w:rFonts w:ascii="Times New Roman" w:hAnsi="Times New Roman" w:cs="Times New Roman"/>
          <w:iCs/>
        </w:rPr>
        <w:t>,</w:t>
      </w:r>
      <w:r>
        <w:rPr>
          <w:rFonts w:ascii="Times New Roman" w:hAnsi="Times New Roman" w:cs="Times New Roman"/>
          <w:i/>
          <w:iCs/>
        </w:rPr>
        <w:t xml:space="preserve"> </w:t>
      </w:r>
      <w:r>
        <w:rPr>
          <w:rFonts w:ascii="Times New Roman" w:hAnsi="Times New Roman" w:cs="Times New Roman"/>
        </w:rPr>
        <w:t>declare that subsection (3) does not apply in relation to a cash dealer in relation to a report or a class of report.</w:t>
      </w:r>
    </w:p>
    <w:p w14:paraId="6E22ACA2"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"(5) If, because of the operation of subsection (4), subsection (3) does not apply in relation to a report, the cash dealer must retain the report for 7 years.</w:t>
      </w:r>
    </w:p>
    <w:p w14:paraId="4345A95B"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"(6) For the purposes of this section, if a cash dealer transmits an instruction on behalf of, or at the request of, another person, the cash dealer is taken to be the sender of the instruction.</w:t>
      </w:r>
    </w:p>
    <w:p w14:paraId="627ECE1D" w14:textId="77777777" w:rsidR="00A82DCA" w:rsidRDefault="00A82DCA" w:rsidP="00A82DCA">
      <w:pPr>
        <w:rPr>
          <w:rFonts w:ascii="Times New Roman" w:hAnsi="Times New Roman" w:cs="Times New Roman"/>
        </w:rPr>
      </w:pPr>
      <w:r>
        <w:rPr>
          <w:rFonts w:ascii="Times New Roman" w:hAnsi="Times New Roman" w:cs="Times New Roman"/>
        </w:rPr>
        <w:br w:type="page"/>
      </w:r>
    </w:p>
    <w:p w14:paraId="35B6285F"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lastRenderedPageBreak/>
        <w:t>"(7) For the purposes of this section, if a person, not being a cash dealer, transmits an instruction on behalf of, or at the request of, a cash dealer, the cash dealer is taken to be the sender of the instruction.</w:t>
      </w:r>
    </w:p>
    <w:p w14:paraId="2837855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"(8) In this section:</w:t>
      </w:r>
    </w:p>
    <w:p w14:paraId="75029F8F" w14:textId="1B9B1636"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'reporting time'</w:t>
      </w:r>
      <w:r w:rsidRPr="00DA3E2C">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in relation to an instruction, means:</w:t>
      </w:r>
    </w:p>
    <w:p w14:paraId="00B02C10"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if the instruction is transmitted into Australia—14 days after the day that the transmission is received or such later time as is specified in the regulations;</w:t>
      </w:r>
    </w:p>
    <w:p w14:paraId="0196FFB7"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if the instruction is transmitted out of Australia—14 days after the day that the instruction is transmitted or such later time as is specified in the regulations.</w:t>
      </w:r>
    </w:p>
    <w:p w14:paraId="18DCAECE"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Bank acting on behalf of another bank</w:t>
      </w:r>
    </w:p>
    <w:p w14:paraId="652AD0F6"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"17C. For the purposes of this Division, if:</w:t>
      </w:r>
    </w:p>
    <w:p w14:paraId="369F60CC" w14:textId="07E06088"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 bank (in this section called the </w:t>
      </w:r>
      <w:r>
        <w:rPr>
          <w:rFonts w:ascii="Times New Roman" w:hAnsi="Times New Roman" w:cs="Times New Roman"/>
          <w:b/>
          <w:bCs/>
        </w:rPr>
        <w:t>'first bank'</w:t>
      </w:r>
      <w:r w:rsidRPr="00DA3E2C">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 xml:space="preserve">is acting on behalf of, or at the request of, another bank (in this section called the </w:t>
      </w:r>
      <w:r>
        <w:rPr>
          <w:rFonts w:ascii="Times New Roman" w:hAnsi="Times New Roman" w:cs="Times New Roman"/>
          <w:b/>
          <w:bCs/>
        </w:rPr>
        <w:t>'second bank'</w:t>
      </w:r>
      <w:r w:rsidRPr="00DA3E2C">
        <w:rPr>
          <w:rFonts w:ascii="Times New Roman" w:hAnsi="Times New Roman" w:cs="Times New Roman"/>
          <w:bCs/>
        </w:rPr>
        <w:t>);</w:t>
      </w:r>
      <w:r>
        <w:rPr>
          <w:rFonts w:ascii="Times New Roman" w:hAnsi="Times New Roman" w:cs="Times New Roman"/>
          <w:b/>
          <w:bCs/>
        </w:rPr>
        <w:t xml:space="preserve"> </w:t>
      </w:r>
      <w:r>
        <w:rPr>
          <w:rFonts w:ascii="Times New Roman" w:hAnsi="Times New Roman" w:cs="Times New Roman"/>
        </w:rPr>
        <w:t>and</w:t>
      </w:r>
    </w:p>
    <w:p w14:paraId="1B5131CD"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second bank is (whether or not as a result of one or more previous applications of this section) acting on behalf of, or at the request of, a person who is not a bank;</w:t>
      </w:r>
    </w:p>
    <w:p w14:paraId="14F04816" w14:textId="77777777"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the first bank is taken to be acting on behalf of that person.</w:t>
      </w:r>
    </w:p>
    <w:p w14:paraId="610A39D3"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No cause of action arises from compliance with section 17B</w:t>
      </w:r>
    </w:p>
    <w:p w14:paraId="6059389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17D. A cause of action does not arise in Australia in relation to action taken by a cash dealer or person:</w:t>
      </w:r>
    </w:p>
    <w:p w14:paraId="59DC794E"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under section 17B; or</w:t>
      </w:r>
    </w:p>
    <w:p w14:paraId="7A26829E"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in the mistaken belief that such action was required under that section.</w:t>
      </w:r>
    </w:p>
    <w:p w14:paraId="326DED12"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Legal action not to be taken under a foreign law as a result of cash dealers etc. providing information</w:t>
      </w:r>
    </w:p>
    <w:p w14:paraId="3E2CA72D"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"17E. An action, suit or proceeding arising under a law of, or of a part of, a foreign country does not lie in Australia against:</w:t>
      </w:r>
    </w:p>
    <w:p w14:paraId="521648CE"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cash dealer; or</w:t>
      </w:r>
    </w:p>
    <w:p w14:paraId="3BF3F069"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an officer, employee or agent of a cash dealer acting in the course of that person's employment or agency;</w:t>
      </w:r>
    </w:p>
    <w:p w14:paraId="185AC35D" w14:textId="77777777"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in relation to any action taken by the cash dealer or person:</w:t>
      </w:r>
    </w:p>
    <w:p w14:paraId="6D058ABE"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under section 17B; or</w:t>
      </w:r>
    </w:p>
    <w:p w14:paraId="08A89190"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in the mistaken belief that such action was required under that section.</w:t>
      </w:r>
    </w:p>
    <w:p w14:paraId="45E50293"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 xml:space="preserve">Certain foreign judgments not to be </w:t>
      </w:r>
      <w:proofErr w:type="spellStart"/>
      <w:r>
        <w:rPr>
          <w:rFonts w:ascii="Times New Roman" w:hAnsi="Times New Roman" w:cs="Times New Roman"/>
          <w:b/>
          <w:bCs/>
        </w:rPr>
        <w:t>recognised</w:t>
      </w:r>
      <w:proofErr w:type="spellEnd"/>
      <w:r>
        <w:rPr>
          <w:rFonts w:ascii="Times New Roman" w:hAnsi="Times New Roman" w:cs="Times New Roman"/>
          <w:b/>
          <w:bCs/>
        </w:rPr>
        <w:t xml:space="preserve"> or enforced in Australia</w:t>
      </w:r>
    </w:p>
    <w:p w14:paraId="7DA0A341"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"17F.(1) If:</w:t>
      </w:r>
    </w:p>
    <w:p w14:paraId="16A3FD5C"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 foreign court has given a judgment against a person; and</w:t>
      </w:r>
    </w:p>
    <w:p w14:paraId="2C3B78EE" w14:textId="77777777" w:rsidR="00A82DCA" w:rsidRDefault="00A82DCA" w:rsidP="00A82DCA">
      <w:pPr>
        <w:rPr>
          <w:rFonts w:ascii="Times New Roman" w:hAnsi="Times New Roman" w:cs="Times New Roman"/>
        </w:rPr>
      </w:pPr>
      <w:r>
        <w:rPr>
          <w:rFonts w:ascii="Times New Roman" w:hAnsi="Times New Roman" w:cs="Times New Roman"/>
        </w:rPr>
        <w:br w:type="page"/>
      </w:r>
    </w:p>
    <w:p w14:paraId="009B1962"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ab/>
        <w:t>the judgment was in connection with action taken by the person under section 17B;</w:t>
      </w:r>
    </w:p>
    <w:p w14:paraId="59296CB0" w14:textId="77777777"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t xml:space="preserve">the judgment must not be </w:t>
      </w:r>
      <w:proofErr w:type="spellStart"/>
      <w:r>
        <w:rPr>
          <w:rFonts w:ascii="Times New Roman" w:hAnsi="Times New Roman" w:cs="Times New Roman"/>
        </w:rPr>
        <w:t>recognised</w:t>
      </w:r>
      <w:proofErr w:type="spellEnd"/>
      <w:r>
        <w:rPr>
          <w:rFonts w:ascii="Times New Roman" w:hAnsi="Times New Roman" w:cs="Times New Roman"/>
        </w:rPr>
        <w:t xml:space="preserve"> or enforced in Australia.</w:t>
      </w:r>
    </w:p>
    <w:p w14:paraId="253B7C99"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In this section:</w:t>
      </w:r>
    </w:p>
    <w:p w14:paraId="7627C4A8" w14:textId="77777777"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'foreign court' </w:t>
      </w:r>
      <w:r>
        <w:rPr>
          <w:rFonts w:ascii="Times New Roman" w:hAnsi="Times New Roman" w:cs="Times New Roman"/>
        </w:rPr>
        <w:t>means any court or authority of a foreign country or a part of a foreign country;</w:t>
      </w:r>
    </w:p>
    <w:p w14:paraId="6EB06162" w14:textId="77777777" w:rsidR="00A82DCA" w:rsidRDefault="00A82DCA" w:rsidP="00A82DCA">
      <w:pPr>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b/>
          <w:bCs/>
        </w:rPr>
        <w:t xml:space="preserve">'judgment' </w:t>
      </w:r>
      <w:r>
        <w:rPr>
          <w:rFonts w:ascii="Times New Roman" w:hAnsi="Times New Roman" w:cs="Times New Roman"/>
        </w:rPr>
        <w:t>includes a decree, an order and an injunction.</w:t>
      </w:r>
    </w:p>
    <w:p w14:paraId="7F94CC48"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Inspection of record systems etc.</w:t>
      </w:r>
    </w:p>
    <w:p w14:paraId="0A6DE4B7"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"17G.(1) The Director may, by written notice to a cash dealer, require the dealer to give the </w:t>
      </w:r>
      <w:proofErr w:type="spellStart"/>
      <w:r>
        <w:rPr>
          <w:rFonts w:ascii="Times New Roman" w:hAnsi="Times New Roman" w:cs="Times New Roman"/>
        </w:rPr>
        <w:t>authorised</w:t>
      </w:r>
      <w:proofErr w:type="spellEnd"/>
      <w:r>
        <w:rPr>
          <w:rFonts w:ascii="Times New Roman" w:hAnsi="Times New Roman" w:cs="Times New Roman"/>
        </w:rPr>
        <w:t xml:space="preserve"> officer specified in the notice access to the dealer's premises so specified on the day and during the hours so specified.</w:t>
      </w:r>
    </w:p>
    <w:p w14:paraId="34EBEC0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"(2) The hours specified in a notice to a cash dealer must occur during the dealer's normal business hours.</w:t>
      </w:r>
    </w:p>
    <w:p w14:paraId="59CA1D62"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"(3) A cash dealer must comply with a notice given to the dealer.</w:t>
      </w:r>
    </w:p>
    <w:p w14:paraId="39D620D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"(4) Where an </w:t>
      </w:r>
      <w:proofErr w:type="spellStart"/>
      <w:r>
        <w:rPr>
          <w:rFonts w:ascii="Times New Roman" w:hAnsi="Times New Roman" w:cs="Times New Roman"/>
        </w:rPr>
        <w:t>authorised</w:t>
      </w:r>
      <w:proofErr w:type="spellEnd"/>
      <w:r>
        <w:rPr>
          <w:rFonts w:ascii="Times New Roman" w:hAnsi="Times New Roman" w:cs="Times New Roman"/>
        </w:rPr>
        <w:t xml:space="preserve"> officer is given access to premises in compliance with a notice, the officer may, for the purposes of monitoring the cash dealer's compliance with section 17B, inspect:</w:t>
      </w:r>
    </w:p>
    <w:p w14:paraId="66B631E4"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any records relating to international funds transfer instructions to which the dealer is a party, being records kept on, or accessible from the premises; and</w:t>
      </w:r>
    </w:p>
    <w:p w14:paraId="76A4DF9A"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any system used by the dealer at those premises for keeping such records; and</w:t>
      </w:r>
    </w:p>
    <w:p w14:paraId="2E2306BD"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any reports retained under that section; and</w:t>
      </w:r>
    </w:p>
    <w:p w14:paraId="10C65ACD"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any system used by the dealer in connection with:</w:t>
      </w:r>
    </w:p>
    <w:p w14:paraId="249631A8"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preparing reports under that section; or</w:t>
      </w:r>
    </w:p>
    <w:p w14:paraId="30FBC2F0"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w:t>
      </w:r>
      <w:r>
        <w:rPr>
          <w:rFonts w:ascii="Times New Roman" w:hAnsi="Times New Roman" w:cs="Times New Roman"/>
        </w:rPr>
        <w:tab/>
        <w:t>sending such reports to the Director; or</w:t>
      </w:r>
    </w:p>
    <w:p w14:paraId="457240E9"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(iii)</w:t>
      </w:r>
      <w:r>
        <w:rPr>
          <w:rFonts w:ascii="Times New Roman" w:hAnsi="Times New Roman" w:cs="Times New Roman"/>
        </w:rPr>
        <w:tab/>
        <w:t>retaining such reports.</w:t>
      </w:r>
    </w:p>
    <w:p w14:paraId="4B310EAC"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 xml:space="preserve">"(5) Where an </w:t>
      </w:r>
      <w:proofErr w:type="spellStart"/>
      <w:r>
        <w:rPr>
          <w:rFonts w:ascii="Times New Roman" w:hAnsi="Times New Roman" w:cs="Times New Roman"/>
        </w:rPr>
        <w:t>authorised</w:t>
      </w:r>
      <w:proofErr w:type="spellEnd"/>
      <w:r>
        <w:rPr>
          <w:rFonts w:ascii="Times New Roman" w:hAnsi="Times New Roman" w:cs="Times New Roman"/>
        </w:rPr>
        <w:t xml:space="preserve"> officer may inspect records or reports of a cash dealer, the officer may also make copies of, or take extracts from, those records or reports.".</w:t>
      </w:r>
    </w:p>
    <w:p w14:paraId="340CC922"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Failure to provide information</w:t>
      </w:r>
    </w:p>
    <w:p w14:paraId="698CDF5C"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10. </w:t>
      </w:r>
      <w:r>
        <w:rPr>
          <w:rFonts w:ascii="Times New Roman" w:hAnsi="Times New Roman" w:cs="Times New Roman"/>
        </w:rPr>
        <w:t>Section 28 of the Principal Act is amended:</w:t>
      </w:r>
    </w:p>
    <w:p w14:paraId="5C61CD99"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rPr>
        <w:tab/>
        <w:t>by omitting from paragraph (1)(b) "or 17A(1)." and substituting ", 17A(1) or 17G(1); or";</w:t>
      </w:r>
    </w:p>
    <w:p w14:paraId="2F19461E"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rPr>
        <w:t>by adding at the end of subsection (1) the following paragraph:</w:t>
      </w:r>
    </w:p>
    <w:p w14:paraId="77A3B713" w14:textId="77777777" w:rsidR="00A82DCA" w:rsidRDefault="00A82DCA" w:rsidP="00A82DCA">
      <w:pPr>
        <w:autoSpaceDE w:val="0"/>
        <w:autoSpaceDN w:val="0"/>
        <w:adjustRightInd w:val="0"/>
        <w:spacing w:before="120" w:after="0" w:line="240" w:lineRule="auto"/>
        <w:ind w:left="1411" w:hanging="504"/>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fails to retain reports as required under subsection 17B(5).".</w:t>
      </w:r>
    </w:p>
    <w:p w14:paraId="5EB34D5C" w14:textId="77777777" w:rsidR="00A82DCA" w:rsidRPr="0097134B" w:rsidRDefault="00A82DCA" w:rsidP="00A82DCA">
      <w:pPr>
        <w:rPr>
          <w:rFonts w:ascii="Times New Roman" w:hAnsi="Times New Roman" w:cs="Times New Roman"/>
          <w:b/>
          <w:bCs/>
          <w:lang w:val="en-IN"/>
        </w:rPr>
      </w:pPr>
      <w:r w:rsidRPr="0097134B">
        <w:rPr>
          <w:rFonts w:ascii="Times New Roman" w:hAnsi="Times New Roman" w:cs="Times New Roman"/>
          <w:b/>
          <w:bCs/>
          <w:lang w:val="en-IN"/>
        </w:rPr>
        <w:br w:type="page"/>
      </w:r>
    </w:p>
    <w:p w14:paraId="1FABAD32" w14:textId="77777777" w:rsidR="00A82DCA" w:rsidRPr="0097134B" w:rsidRDefault="00A82DCA" w:rsidP="00A82DCA">
      <w:pPr>
        <w:autoSpaceDE w:val="0"/>
        <w:autoSpaceDN w:val="0"/>
        <w:adjustRightInd w:val="0"/>
        <w:spacing w:before="120" w:after="60" w:line="240" w:lineRule="auto"/>
        <w:jc w:val="both"/>
        <w:rPr>
          <w:rFonts w:ascii="Times New Roman" w:hAnsi="Times New Roman" w:cs="Times New Roman"/>
          <w:b/>
          <w:bCs/>
          <w:lang w:val="en-IN"/>
        </w:rPr>
      </w:pPr>
      <w:r w:rsidRPr="0097134B">
        <w:rPr>
          <w:rFonts w:ascii="Times New Roman" w:hAnsi="Times New Roman" w:cs="Times New Roman"/>
          <w:b/>
          <w:bCs/>
          <w:lang w:val="en-IN"/>
        </w:rPr>
        <w:lastRenderedPageBreak/>
        <w:t xml:space="preserve">Establishment </w:t>
      </w:r>
      <w:r>
        <w:rPr>
          <w:rFonts w:ascii="Times New Roman" w:hAnsi="Times New Roman" w:cs="Times New Roman"/>
          <w:b/>
          <w:bCs/>
        </w:rPr>
        <w:t xml:space="preserve">of </w:t>
      </w:r>
      <w:r w:rsidRPr="0097134B">
        <w:rPr>
          <w:rFonts w:ascii="Times New Roman" w:hAnsi="Times New Roman" w:cs="Times New Roman"/>
          <w:b/>
          <w:bCs/>
          <w:lang w:val="en-IN"/>
        </w:rPr>
        <w:t>AUSTRAC</w:t>
      </w:r>
    </w:p>
    <w:p w14:paraId="18202AC9"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11. </w:t>
      </w:r>
      <w:r w:rsidRPr="0097134B">
        <w:rPr>
          <w:rFonts w:ascii="Times New Roman" w:hAnsi="Times New Roman" w:cs="Times New Roman"/>
          <w:lang w:val="en-IN"/>
        </w:rPr>
        <w:t xml:space="preserve">Section </w:t>
      </w:r>
      <w:r>
        <w:rPr>
          <w:rFonts w:ascii="Times New Roman" w:hAnsi="Times New Roman" w:cs="Times New Roman"/>
        </w:rPr>
        <w:t xml:space="preserve">35 of the </w:t>
      </w:r>
      <w:r w:rsidRPr="0097134B">
        <w:rPr>
          <w:rFonts w:ascii="Times New Roman" w:hAnsi="Times New Roman" w:cs="Times New Roman"/>
          <w:lang w:val="en-IN"/>
        </w:rPr>
        <w:t xml:space="preserve">Principal </w:t>
      </w:r>
      <w:r>
        <w:rPr>
          <w:rFonts w:ascii="Times New Roman" w:hAnsi="Times New Roman" w:cs="Times New Roman"/>
        </w:rPr>
        <w:t>Act is amended:</w:t>
      </w:r>
    </w:p>
    <w:p w14:paraId="25162FC5"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by omitting from subsection (1) "Cash Transaction Reports Agency" and substituting "Australian Transaction Reports and Analysis Centre";</w:t>
      </w:r>
    </w:p>
    <w:p w14:paraId="5F336EBB"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by omitting from subsection (2) "The Agency" and substituting "AUSTRAC".</w:t>
      </w:r>
    </w:p>
    <w:p w14:paraId="532BF7CA"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i/>
          <w:iCs/>
        </w:rPr>
        <w:t xml:space="preserve">Administrative Decisions (Judicial Review) Act 1977 </w:t>
      </w:r>
      <w:r>
        <w:rPr>
          <w:rFonts w:ascii="Times New Roman" w:hAnsi="Times New Roman" w:cs="Times New Roman"/>
          <w:b/>
          <w:bCs/>
        </w:rPr>
        <w:t>not to apply to decisions under this Act</w:t>
      </w:r>
    </w:p>
    <w:p w14:paraId="58CDE3E3"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12. </w:t>
      </w:r>
      <w:r>
        <w:rPr>
          <w:rFonts w:ascii="Times New Roman" w:hAnsi="Times New Roman" w:cs="Times New Roman"/>
        </w:rPr>
        <w:t>Section 42 of the Principal Act is amended by inserting "17B(4) or" after "subsection".</w:t>
      </w:r>
    </w:p>
    <w:p w14:paraId="6DAC5DB2"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Amendments relating to changing the name of the Cash Transaction Reports Agency to the Australian Transaction Reports and Analysis Centre (AUSTRAC)</w:t>
      </w:r>
    </w:p>
    <w:p w14:paraId="08935487"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13. </w:t>
      </w:r>
      <w:r>
        <w:rPr>
          <w:rFonts w:ascii="Times New Roman" w:hAnsi="Times New Roman" w:cs="Times New Roman"/>
        </w:rPr>
        <w:t>The Principal Act is amended as set out in the Schedule.</w:t>
      </w:r>
    </w:p>
    <w:p w14:paraId="171E7106"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Application of amendments</w:t>
      </w:r>
    </w:p>
    <w:p w14:paraId="05E2AC9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14. </w:t>
      </w:r>
      <w:r>
        <w:rPr>
          <w:rFonts w:ascii="Times New Roman" w:hAnsi="Times New Roman" w:cs="Times New Roman"/>
        </w:rPr>
        <w:t>The amendments made by sections 6, 8, 9, 10 and 12 apply in relation to instructions transmitted from, or received in, Australia after the commencement of this section.</w:t>
      </w:r>
    </w:p>
    <w:p w14:paraId="6403627C"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Transitional—CTR information to be FTR information</w:t>
      </w:r>
    </w:p>
    <w:p w14:paraId="70E61C2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15. </w:t>
      </w:r>
      <w:r>
        <w:rPr>
          <w:rFonts w:ascii="Times New Roman" w:hAnsi="Times New Roman" w:cs="Times New Roman"/>
        </w:rPr>
        <w:t>For the purposes of the Principal Act as amended by this Act, information that was CTR information immediately before the commencement of this section is taken to be FTR information.</w:t>
      </w:r>
    </w:p>
    <w:p w14:paraId="46D27CE6" w14:textId="77777777" w:rsidR="00A82DCA" w:rsidRDefault="00A82DCA" w:rsidP="00A82DC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PART 3—CONSEQUENTIAL AMENDMENTS OF THE AUSTRALIAN SECURITIES COMMISSION ACT 1989</w:t>
      </w:r>
    </w:p>
    <w:p w14:paraId="140E6C15"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08552405" w14:textId="09BEFDAA" w:rsidR="00A82DCA" w:rsidRDefault="00A82DCA" w:rsidP="00A82DC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16. </w:t>
      </w:r>
      <w:r>
        <w:rPr>
          <w:rFonts w:ascii="Times New Roman" w:hAnsi="Times New Roman" w:cs="Times New Roman"/>
        </w:rPr>
        <w:t>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Australian Securities Commission Act 1989</w:t>
      </w:r>
      <w:r w:rsidRPr="00DA3E2C">
        <w:rPr>
          <w:rFonts w:ascii="Times New Roman" w:hAnsi="Times New Roman" w:cs="Times New Roman"/>
          <w:iCs/>
          <w:vertAlign w:val="superscript"/>
        </w:rPr>
        <w:t>2</w:t>
      </w:r>
      <w:r w:rsidRPr="00DA3E2C">
        <w:rPr>
          <w:rFonts w:ascii="Times New Roman" w:hAnsi="Times New Roman" w:cs="Times New Roman"/>
          <w:iCs/>
        </w:rPr>
        <w:t>.</w:t>
      </w:r>
    </w:p>
    <w:p w14:paraId="455384BF"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Financial transaction reports</w:t>
      </w:r>
    </w:p>
    <w:p w14:paraId="30185E51"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17. </w:t>
      </w:r>
      <w:r>
        <w:rPr>
          <w:rFonts w:ascii="Times New Roman" w:hAnsi="Times New Roman" w:cs="Times New Roman"/>
        </w:rPr>
        <w:t>Section 243D of the Principal Act is amended:</w:t>
      </w:r>
    </w:p>
    <w:p w14:paraId="31E7157B"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by omitting "Cash Transaction Reports Act" (wherever occurring) and substituting "Financial Transaction Reports Act";</w:t>
      </w:r>
    </w:p>
    <w:p w14:paraId="092FD12D"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rPr>
        <w:t>by omitting from paragraph (1)(d) "Cash Transaction Reports Agency" and substituting "Australian Transaction Reports and Analysis Centre";</w:t>
      </w:r>
    </w:p>
    <w:p w14:paraId="0A785563"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Pr>
          <w:rFonts w:ascii="Times New Roman" w:hAnsi="Times New Roman" w:cs="Times New Roman"/>
        </w:rPr>
        <w:t xml:space="preserve">by omitting from subsection (7) </w:t>
      </w:r>
      <w:r w:rsidRPr="0097134B">
        <w:rPr>
          <w:rFonts w:ascii="Times New Roman" w:hAnsi="Times New Roman" w:cs="Times New Roman"/>
          <w:lang w:val="en-IN"/>
        </w:rPr>
        <w:t xml:space="preserve">"entent" </w:t>
      </w:r>
      <w:r>
        <w:rPr>
          <w:rFonts w:ascii="Times New Roman" w:hAnsi="Times New Roman" w:cs="Times New Roman"/>
        </w:rPr>
        <w:t>and substituting "extent".</w:t>
      </w:r>
    </w:p>
    <w:p w14:paraId="4570669F" w14:textId="77777777" w:rsidR="00A82DCA" w:rsidRDefault="00A82DCA" w:rsidP="00A82DCA">
      <w:pPr>
        <w:rPr>
          <w:rFonts w:ascii="Times New Roman" w:hAnsi="Times New Roman" w:cs="Times New Roman"/>
          <w:b/>
          <w:bCs/>
        </w:rPr>
      </w:pPr>
      <w:r>
        <w:rPr>
          <w:rFonts w:ascii="Times New Roman" w:hAnsi="Times New Roman" w:cs="Times New Roman"/>
          <w:b/>
          <w:bCs/>
        </w:rPr>
        <w:br w:type="page"/>
      </w:r>
    </w:p>
    <w:p w14:paraId="041DA952" w14:textId="77777777" w:rsidR="00A82DCA" w:rsidRDefault="00A82DCA" w:rsidP="00A82DCA">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lastRenderedPageBreak/>
        <w:t>PART 4—CONSEQUENTIAL AMENDMENTS OF THE MUTUAL ASSISTANCE IN CRIMINAL MATTERS ACT 1987</w:t>
      </w:r>
    </w:p>
    <w:p w14:paraId="00F5742D"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Principal Act</w:t>
      </w:r>
    </w:p>
    <w:p w14:paraId="63769D77" w14:textId="17B5BF86" w:rsidR="00A82DCA" w:rsidRDefault="00A82DCA" w:rsidP="00A82DCA">
      <w:pPr>
        <w:autoSpaceDE w:val="0"/>
        <w:autoSpaceDN w:val="0"/>
        <w:adjustRightInd w:val="0"/>
        <w:spacing w:before="120" w:after="0" w:line="240" w:lineRule="auto"/>
        <w:ind w:firstLine="360"/>
        <w:jc w:val="both"/>
        <w:rPr>
          <w:rFonts w:ascii="Times New Roman" w:hAnsi="Times New Roman" w:cs="Times New Roman"/>
          <w:i/>
          <w:iCs/>
        </w:rPr>
      </w:pPr>
      <w:r>
        <w:rPr>
          <w:rFonts w:ascii="Times New Roman" w:hAnsi="Times New Roman" w:cs="Times New Roman"/>
          <w:b/>
          <w:bCs/>
        </w:rPr>
        <w:t xml:space="preserve">18. </w:t>
      </w:r>
      <w:r>
        <w:rPr>
          <w:rFonts w:ascii="Times New Roman" w:hAnsi="Times New Roman" w:cs="Times New Roman"/>
        </w:rPr>
        <w:t>In this Part, "</w:t>
      </w:r>
      <w:r>
        <w:rPr>
          <w:rFonts w:ascii="Times New Roman" w:hAnsi="Times New Roman" w:cs="Times New Roman"/>
          <w:b/>
          <w:bCs/>
        </w:rPr>
        <w:t xml:space="preserve">Principal Act" </w:t>
      </w:r>
      <w:r>
        <w:rPr>
          <w:rFonts w:ascii="Times New Roman" w:hAnsi="Times New Roman" w:cs="Times New Roman"/>
        </w:rPr>
        <w:t xml:space="preserve">means the </w:t>
      </w:r>
      <w:r>
        <w:rPr>
          <w:rFonts w:ascii="Times New Roman" w:hAnsi="Times New Roman" w:cs="Times New Roman"/>
          <w:i/>
          <w:iCs/>
        </w:rPr>
        <w:t>Mutual Assistance in Criminal Matters Act 1987</w:t>
      </w:r>
      <w:r w:rsidRPr="00DA3E2C">
        <w:rPr>
          <w:rFonts w:ascii="Times New Roman" w:hAnsi="Times New Roman" w:cs="Times New Roman"/>
          <w:iCs/>
          <w:vertAlign w:val="superscript"/>
        </w:rPr>
        <w:t>3</w:t>
      </w:r>
      <w:r w:rsidRPr="00DA3E2C">
        <w:rPr>
          <w:rFonts w:ascii="Times New Roman" w:hAnsi="Times New Roman" w:cs="Times New Roman"/>
          <w:iCs/>
        </w:rPr>
        <w:t>.</w:t>
      </w:r>
    </w:p>
    <w:p w14:paraId="5883C422"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Application of Act</w:t>
      </w:r>
    </w:p>
    <w:p w14:paraId="520832DA"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19. </w:t>
      </w:r>
      <w:r>
        <w:rPr>
          <w:rFonts w:ascii="Times New Roman" w:hAnsi="Times New Roman" w:cs="Times New Roman"/>
        </w:rPr>
        <w:t>Section 7 of the Principal Act is amended:</w:t>
      </w:r>
    </w:p>
    <w:p w14:paraId="1F93C19E"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sidRPr="00381606">
        <w:rPr>
          <w:rFonts w:ascii="Times New Roman" w:hAnsi="Times New Roman" w:cs="Times New Roman"/>
          <w:b/>
        </w:rPr>
        <w:t>(a)</w:t>
      </w:r>
      <w:r>
        <w:rPr>
          <w:rFonts w:ascii="Times New Roman" w:hAnsi="Times New Roman" w:cs="Times New Roman"/>
        </w:rPr>
        <w:tab/>
        <w:t>by omitting from subsection (2A) "CTR" and substituting "FTR";</w:t>
      </w:r>
    </w:p>
    <w:p w14:paraId="02779DDF"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sidRPr="00381606">
        <w:rPr>
          <w:rFonts w:ascii="Times New Roman" w:hAnsi="Times New Roman" w:cs="Times New Roman"/>
          <w:b/>
        </w:rPr>
        <w:t>(b)</w:t>
      </w:r>
      <w:r>
        <w:rPr>
          <w:rFonts w:ascii="Times New Roman" w:hAnsi="Times New Roman" w:cs="Times New Roman"/>
        </w:rPr>
        <w:tab/>
        <w:t>by omitting from subsection (4) the definition of "CTR information" and substituting the following definition:</w:t>
      </w:r>
    </w:p>
    <w:p w14:paraId="41F034D3" w14:textId="2F059827" w:rsidR="00A82DCA" w:rsidRDefault="00A82DCA" w:rsidP="00A82DCA">
      <w:pPr>
        <w:autoSpaceDE w:val="0"/>
        <w:autoSpaceDN w:val="0"/>
        <w:adjustRightInd w:val="0"/>
        <w:spacing w:before="120" w:after="0" w:line="240" w:lineRule="auto"/>
        <w:ind w:left="720"/>
        <w:jc w:val="both"/>
        <w:rPr>
          <w:rFonts w:ascii="Times New Roman" w:hAnsi="Times New Roman" w:cs="Times New Roman"/>
          <w:i/>
          <w:iCs/>
        </w:rPr>
      </w:pPr>
      <w:r>
        <w:rPr>
          <w:rFonts w:ascii="Times New Roman" w:hAnsi="Times New Roman" w:cs="Times New Roman"/>
        </w:rPr>
        <w:t xml:space="preserve">" </w:t>
      </w:r>
      <w:r w:rsidRPr="00DA3E2C">
        <w:rPr>
          <w:rFonts w:ascii="Times New Roman" w:hAnsi="Times New Roman" w:cs="Times New Roman"/>
          <w:b/>
        </w:rPr>
        <w:t>'</w:t>
      </w:r>
      <w:proofErr w:type="spellStart"/>
      <w:r>
        <w:rPr>
          <w:rFonts w:ascii="Times New Roman" w:hAnsi="Times New Roman" w:cs="Times New Roman"/>
          <w:b/>
          <w:bCs/>
        </w:rPr>
        <w:t>FTR</w:t>
      </w:r>
      <w:proofErr w:type="spellEnd"/>
      <w:r>
        <w:rPr>
          <w:rFonts w:ascii="Times New Roman" w:hAnsi="Times New Roman" w:cs="Times New Roman"/>
          <w:b/>
          <w:bCs/>
        </w:rPr>
        <w:t xml:space="preserve"> information' </w:t>
      </w:r>
      <w:r>
        <w:rPr>
          <w:rFonts w:ascii="Times New Roman" w:hAnsi="Times New Roman" w:cs="Times New Roman"/>
        </w:rPr>
        <w:t xml:space="preserve">has the same meaning as in the </w:t>
      </w:r>
      <w:r>
        <w:rPr>
          <w:rFonts w:ascii="Times New Roman" w:hAnsi="Times New Roman" w:cs="Times New Roman"/>
          <w:i/>
          <w:iCs/>
        </w:rPr>
        <w:t>Financial Transaction Reports Act 1988</w:t>
      </w:r>
      <w:r w:rsidRPr="00DA3E2C">
        <w:rPr>
          <w:rFonts w:ascii="Times New Roman" w:hAnsi="Times New Roman" w:cs="Times New Roman"/>
          <w:iCs/>
        </w:rPr>
        <w:t>"</w:t>
      </w:r>
      <w:r>
        <w:rPr>
          <w:rFonts w:ascii="Times New Roman" w:hAnsi="Times New Roman" w:cs="Times New Roman"/>
          <w:i/>
          <w:iCs/>
        </w:rPr>
        <w:t>.</w:t>
      </w:r>
    </w:p>
    <w:p w14:paraId="37276111"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Heading to Part VIA</w:t>
      </w:r>
    </w:p>
    <w:p w14:paraId="7CC38E8E"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20. </w:t>
      </w:r>
      <w:r>
        <w:rPr>
          <w:rFonts w:ascii="Times New Roman" w:hAnsi="Times New Roman" w:cs="Times New Roman"/>
        </w:rPr>
        <w:t>The heading to Part VIA of the Principal Act is amended by omitting "CTR" and substituting "FTR".</w:t>
      </w:r>
    </w:p>
    <w:p w14:paraId="7540E56E"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Requests for FTR information</w:t>
      </w:r>
    </w:p>
    <w:p w14:paraId="55AE92F0"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21. </w:t>
      </w:r>
      <w:r>
        <w:rPr>
          <w:rFonts w:ascii="Times New Roman" w:hAnsi="Times New Roman" w:cs="Times New Roman"/>
        </w:rPr>
        <w:t>Section 37</w:t>
      </w:r>
      <w:r w:rsidRPr="006619DD">
        <w:rPr>
          <w:rFonts w:ascii="Times New Roman" w:hAnsi="Times New Roman" w:cs="Times New Roman"/>
          <w:caps/>
        </w:rPr>
        <w:t xml:space="preserve">a </w:t>
      </w:r>
      <w:r>
        <w:rPr>
          <w:rFonts w:ascii="Times New Roman" w:hAnsi="Times New Roman" w:cs="Times New Roman"/>
        </w:rPr>
        <w:t>of the Principal Act is amended:</w:t>
      </w:r>
    </w:p>
    <w:p w14:paraId="2547E345"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(a)</w:t>
      </w:r>
      <w:r>
        <w:rPr>
          <w:rFonts w:ascii="Times New Roman" w:hAnsi="Times New Roman" w:cs="Times New Roman"/>
          <w:b/>
          <w:bCs/>
        </w:rPr>
        <w:tab/>
      </w:r>
      <w:r>
        <w:rPr>
          <w:rFonts w:ascii="Times New Roman" w:hAnsi="Times New Roman" w:cs="Times New Roman"/>
        </w:rPr>
        <w:t>by omitting from subsection (1) "Cash Transaction Reports Agency" and substituting "Australian Transaction Reports Analysis Centre";</w:t>
      </w:r>
    </w:p>
    <w:p w14:paraId="51E69EFD"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(b)</w:t>
      </w:r>
      <w:r>
        <w:rPr>
          <w:rFonts w:ascii="Times New Roman" w:hAnsi="Times New Roman" w:cs="Times New Roman"/>
          <w:b/>
          <w:bCs/>
        </w:rPr>
        <w:tab/>
      </w:r>
      <w:r>
        <w:rPr>
          <w:rFonts w:ascii="Times New Roman" w:hAnsi="Times New Roman" w:cs="Times New Roman"/>
        </w:rPr>
        <w:t>by omitting from subsection (1) "CTR" and substituting "FTR";</w:t>
      </w:r>
    </w:p>
    <w:p w14:paraId="176E3058" w14:textId="77777777" w:rsidR="00A82DCA" w:rsidRDefault="00A82DCA" w:rsidP="00A82DCA">
      <w:pPr>
        <w:autoSpaceDE w:val="0"/>
        <w:autoSpaceDN w:val="0"/>
        <w:adjustRightInd w:val="0"/>
        <w:spacing w:before="120" w:after="0" w:line="240" w:lineRule="auto"/>
        <w:ind w:left="720" w:hanging="360"/>
        <w:jc w:val="both"/>
        <w:rPr>
          <w:rFonts w:ascii="Times New Roman" w:hAnsi="Times New Roman" w:cs="Times New Roman"/>
        </w:rPr>
      </w:pPr>
      <w:r>
        <w:rPr>
          <w:rFonts w:ascii="Times New Roman" w:hAnsi="Times New Roman" w:cs="Times New Roman"/>
          <w:b/>
          <w:bCs/>
        </w:rPr>
        <w:t>(c)</w:t>
      </w:r>
      <w:r>
        <w:rPr>
          <w:rFonts w:ascii="Times New Roman" w:hAnsi="Times New Roman" w:cs="Times New Roman"/>
          <w:b/>
          <w:bCs/>
        </w:rPr>
        <w:tab/>
      </w:r>
      <w:r>
        <w:rPr>
          <w:rFonts w:ascii="Times New Roman" w:hAnsi="Times New Roman" w:cs="Times New Roman"/>
        </w:rPr>
        <w:t>by omitting from subsection (2) the definition of "CTR information" and substituting the following definition:</w:t>
      </w:r>
    </w:p>
    <w:p w14:paraId="7941710A" w14:textId="70E1BD0D" w:rsidR="00A82DCA" w:rsidRDefault="00A82DCA" w:rsidP="00A82DCA">
      <w:pPr>
        <w:autoSpaceDE w:val="0"/>
        <w:autoSpaceDN w:val="0"/>
        <w:adjustRightInd w:val="0"/>
        <w:spacing w:before="120" w:after="0" w:line="240" w:lineRule="auto"/>
        <w:ind w:left="720"/>
        <w:jc w:val="both"/>
        <w:rPr>
          <w:rFonts w:ascii="Times New Roman" w:hAnsi="Times New Roman" w:cs="Times New Roman"/>
          <w:i/>
          <w:iCs/>
        </w:rPr>
      </w:pPr>
      <w:r>
        <w:rPr>
          <w:rFonts w:ascii="Times New Roman" w:hAnsi="Times New Roman" w:cs="Times New Roman"/>
        </w:rPr>
        <w:t xml:space="preserve">" </w:t>
      </w:r>
      <w:r w:rsidRPr="00DA3E2C">
        <w:rPr>
          <w:rFonts w:ascii="Times New Roman" w:hAnsi="Times New Roman" w:cs="Times New Roman"/>
          <w:b/>
        </w:rPr>
        <w:t>'</w:t>
      </w:r>
      <w:proofErr w:type="spellStart"/>
      <w:r>
        <w:rPr>
          <w:rFonts w:ascii="Times New Roman" w:hAnsi="Times New Roman" w:cs="Times New Roman"/>
          <w:b/>
          <w:bCs/>
        </w:rPr>
        <w:t>FTR</w:t>
      </w:r>
      <w:proofErr w:type="spellEnd"/>
      <w:r>
        <w:rPr>
          <w:rFonts w:ascii="Times New Roman" w:hAnsi="Times New Roman" w:cs="Times New Roman"/>
          <w:b/>
          <w:bCs/>
        </w:rPr>
        <w:t xml:space="preserve"> information' </w:t>
      </w:r>
      <w:r>
        <w:rPr>
          <w:rFonts w:ascii="Times New Roman" w:hAnsi="Times New Roman" w:cs="Times New Roman"/>
        </w:rPr>
        <w:t xml:space="preserve">has the same meaning as in the </w:t>
      </w:r>
      <w:r>
        <w:rPr>
          <w:rFonts w:ascii="Times New Roman" w:hAnsi="Times New Roman" w:cs="Times New Roman"/>
          <w:i/>
          <w:iCs/>
        </w:rPr>
        <w:t>Financial Transaction Reports Act 1988</w:t>
      </w:r>
      <w:r w:rsidR="00DA3E2C" w:rsidRPr="00DA3E2C">
        <w:rPr>
          <w:rFonts w:ascii="Times New Roman" w:hAnsi="Times New Roman" w:cs="Times New Roman"/>
          <w:iCs/>
        </w:rPr>
        <w:t>.</w:t>
      </w:r>
      <w:r w:rsidRPr="00DA3E2C">
        <w:rPr>
          <w:rFonts w:ascii="Times New Roman" w:hAnsi="Times New Roman" w:cs="Times New Roman"/>
          <w:iCs/>
        </w:rPr>
        <w:t>"</w:t>
      </w:r>
      <w:r>
        <w:rPr>
          <w:rFonts w:ascii="Times New Roman" w:hAnsi="Times New Roman" w:cs="Times New Roman"/>
          <w:i/>
          <w:iCs/>
        </w:rPr>
        <w:t>.</w:t>
      </w:r>
    </w:p>
    <w:p w14:paraId="5E9A7B00"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Transitional—CTR information to be FTR information</w:t>
      </w:r>
    </w:p>
    <w:p w14:paraId="676D9E44"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b/>
          <w:bCs/>
        </w:rPr>
        <w:t xml:space="preserve">22. </w:t>
      </w:r>
      <w:r>
        <w:rPr>
          <w:rFonts w:ascii="Times New Roman" w:hAnsi="Times New Roman" w:cs="Times New Roman"/>
        </w:rPr>
        <w:t>For the purposes of the Principal Act as amended by this Act, information that was CTR information immediately before the commencement of this section is taken to be FTR information.</w:t>
      </w:r>
    </w:p>
    <w:p w14:paraId="735D8CCA" w14:textId="77777777" w:rsidR="00A82DCA" w:rsidRDefault="00A82DCA" w:rsidP="00A82DCA">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__________</w:t>
      </w:r>
    </w:p>
    <w:p w14:paraId="66EF0569" w14:textId="77777777" w:rsidR="00A82DCA" w:rsidRDefault="00A82DCA" w:rsidP="00A82DCA">
      <w:pPr>
        <w:rPr>
          <w:rFonts w:ascii="Times New Roman" w:hAnsi="Times New Roman" w:cs="Times New Roman"/>
        </w:rPr>
      </w:pPr>
      <w:r>
        <w:rPr>
          <w:rFonts w:ascii="Times New Roman" w:hAnsi="Times New Roman" w:cs="Times New Roman"/>
        </w:rPr>
        <w:br w:type="page"/>
      </w:r>
    </w:p>
    <w:p w14:paraId="7AAF79DD" w14:textId="77777777" w:rsidR="00A82DCA" w:rsidRDefault="00A82DCA" w:rsidP="00A82DCA">
      <w:pPr>
        <w:tabs>
          <w:tab w:val="left" w:pos="4140"/>
          <w:tab w:val="left" w:pos="8280"/>
        </w:tabs>
        <w:autoSpaceDE w:val="0"/>
        <w:autoSpaceDN w:val="0"/>
        <w:adjustRightInd w:val="0"/>
        <w:spacing w:before="120" w:after="0" w:line="240" w:lineRule="auto"/>
        <w:jc w:val="both"/>
        <w:rPr>
          <w:rFonts w:ascii="Times New Roman" w:hAnsi="Times New Roman" w:cs="Times New Roman"/>
        </w:rPr>
      </w:pPr>
      <w:r>
        <w:rPr>
          <w:rFonts w:ascii="Times New Roman" w:hAnsi="Times New Roman" w:cs="Times New Roman"/>
        </w:rPr>
        <w:lastRenderedPageBreak/>
        <w:tab/>
      </w:r>
      <w:r w:rsidRPr="00BA4D63">
        <w:rPr>
          <w:rFonts w:ascii="Times New Roman" w:hAnsi="Times New Roman" w:cs="Times New Roman"/>
          <w:b/>
        </w:rPr>
        <w:t>SCHEDULE</w:t>
      </w:r>
      <w:r>
        <w:rPr>
          <w:rFonts w:ascii="Times New Roman" w:hAnsi="Times New Roman" w:cs="Times New Roman"/>
        </w:rPr>
        <w:tab/>
      </w:r>
      <w:r>
        <w:rPr>
          <w:rFonts w:ascii="Times New Roman" w:hAnsi="Times New Roman" w:cs="Times New Roman"/>
          <w:sz w:val="19"/>
        </w:rPr>
        <w:t>S</w:t>
      </w:r>
      <w:r w:rsidRPr="00BA4D63">
        <w:rPr>
          <w:rFonts w:ascii="Times New Roman" w:hAnsi="Times New Roman" w:cs="Times New Roman"/>
          <w:sz w:val="19"/>
        </w:rPr>
        <w:t>ection 13</w:t>
      </w:r>
    </w:p>
    <w:p w14:paraId="38E302A1" w14:textId="77777777" w:rsidR="00A82DCA" w:rsidRDefault="00A82DCA" w:rsidP="00A82DCA">
      <w:pPr>
        <w:autoSpaceDE w:val="0"/>
        <w:autoSpaceDN w:val="0"/>
        <w:adjustRightInd w:val="0"/>
        <w:spacing w:before="120" w:after="0" w:line="240" w:lineRule="auto"/>
        <w:jc w:val="center"/>
        <w:rPr>
          <w:rFonts w:ascii="Times New Roman" w:hAnsi="Times New Roman" w:cs="Times New Roman"/>
        </w:rPr>
      </w:pPr>
      <w:r>
        <w:rPr>
          <w:rFonts w:ascii="Times New Roman" w:hAnsi="Times New Roman" w:cs="Times New Roman"/>
        </w:rPr>
        <w:t>AMENDMENTS RELATING TO CHANGING THE NAME OF THE CASH TRANSACTION REPORTS AGENCY TO THE AUSTRALIAN TRANSACTION REPORTS AND ANALYSIS CENTRE (AUSTRAC)</w:t>
      </w:r>
    </w:p>
    <w:p w14:paraId="77E8B154"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3(1) (definition of "</w:t>
      </w:r>
      <w:proofErr w:type="spellStart"/>
      <w:r>
        <w:rPr>
          <w:rFonts w:ascii="Times New Roman" w:hAnsi="Times New Roman" w:cs="Times New Roman"/>
          <w:b/>
          <w:bCs/>
        </w:rPr>
        <w:t>authorised</w:t>
      </w:r>
      <w:proofErr w:type="spellEnd"/>
      <w:r>
        <w:rPr>
          <w:rFonts w:ascii="Times New Roman" w:hAnsi="Times New Roman" w:cs="Times New Roman"/>
          <w:b/>
          <w:bCs/>
        </w:rPr>
        <w:t xml:space="preserve"> officer"):</w:t>
      </w:r>
    </w:p>
    <w:p w14:paraId="34E7D15D"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 substitute "AUSTRAC".</w:t>
      </w:r>
    </w:p>
    <w:p w14:paraId="3C579B5A"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3(1) (definition of "Director"):</w:t>
      </w:r>
    </w:p>
    <w:p w14:paraId="07EF98E0"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Cash Transaction Reports Agency", substitute "AUSTRAC".</w:t>
      </w:r>
    </w:p>
    <w:p w14:paraId="0DC8804D"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3(1) (definitions of "Agency" and "CTR information"):</w:t>
      </w:r>
    </w:p>
    <w:p w14:paraId="5FEEC2EB"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definitions.</w:t>
      </w:r>
    </w:p>
    <w:p w14:paraId="65B88D02"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19(4):</w:t>
      </w:r>
    </w:p>
    <w:p w14:paraId="7406652F"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 substitute "AUSTRAC".</w:t>
      </w:r>
    </w:p>
    <w:p w14:paraId="3464A5A6"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Paragraph 25(1)(b):</w:t>
      </w:r>
    </w:p>
    <w:p w14:paraId="1433A899"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 substitute "AUSTRAC".</w:t>
      </w:r>
    </w:p>
    <w:p w14:paraId="1CD7C083"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27:</w:t>
      </w:r>
    </w:p>
    <w:p w14:paraId="1C012DA5"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"CTR" (wherever occurring), substitute "FTR".</w:t>
      </w:r>
    </w:p>
    <w:p w14:paraId="7440D46D"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36:</w:t>
      </w:r>
    </w:p>
    <w:p w14:paraId="7622505B"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 substitute "AUSTRAC".</w:t>
      </w:r>
    </w:p>
    <w:p w14:paraId="1D71AF84"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37:</w:t>
      </w:r>
    </w:p>
    <w:p w14:paraId="2D67298E"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 (wherever occurring), substitute "AUSTRAC".</w:t>
      </w:r>
    </w:p>
    <w:p w14:paraId="69B1F4D1"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38:</w:t>
      </w:r>
    </w:p>
    <w:p w14:paraId="6B09D3A9"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"CTR" (wherever occurring), substitute "FTR".</w:t>
      </w:r>
    </w:p>
    <w:p w14:paraId="7309DD26"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39(1):</w:t>
      </w:r>
    </w:p>
    <w:p w14:paraId="5C75E43A"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 substitute "AUSTRAC".</w:t>
      </w:r>
    </w:p>
    <w:p w14:paraId="31C174CA"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40:</w:t>
      </w:r>
    </w:p>
    <w:p w14:paraId="65AA3C8D"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 substitute "AUSTRAC".</w:t>
      </w:r>
    </w:p>
    <w:p w14:paraId="4EE1DEE3"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Subsection 40A(1):</w:t>
      </w:r>
    </w:p>
    <w:p w14:paraId="4A30995C"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w:t>
      </w:r>
      <w:bookmarkStart w:id="0" w:name="_GoBack"/>
      <w:bookmarkEnd w:id="0"/>
      <w:r>
        <w:rPr>
          <w:rFonts w:ascii="Times New Roman" w:hAnsi="Times New Roman" w:cs="Times New Roman"/>
        </w:rPr>
        <w:t>cy"; substitute "AUSTRAC".</w:t>
      </w:r>
    </w:p>
    <w:p w14:paraId="457831AB" w14:textId="77777777" w:rsidR="00A82DCA" w:rsidRDefault="00A82DCA" w:rsidP="00A82DCA">
      <w:pPr>
        <w:rPr>
          <w:rFonts w:ascii="Times New Roman" w:hAnsi="Times New Roman" w:cs="Times New Roman"/>
        </w:rPr>
      </w:pPr>
      <w:r>
        <w:rPr>
          <w:rFonts w:ascii="Times New Roman" w:hAnsi="Times New Roman" w:cs="Times New Roman"/>
        </w:rPr>
        <w:br w:type="page"/>
      </w:r>
    </w:p>
    <w:p w14:paraId="2F163F65" w14:textId="77777777" w:rsidR="00A82DCA" w:rsidRDefault="00A82DCA" w:rsidP="00A82DCA">
      <w:pPr>
        <w:autoSpaceDE w:val="0"/>
        <w:autoSpaceDN w:val="0"/>
        <w:adjustRightInd w:val="0"/>
        <w:spacing w:before="120" w:after="0" w:line="240" w:lineRule="auto"/>
        <w:jc w:val="center"/>
        <w:rPr>
          <w:rFonts w:ascii="Times New Roman" w:hAnsi="Times New Roman" w:cs="Times New Roman"/>
        </w:rPr>
      </w:pPr>
      <w:r w:rsidRPr="00BA4D63">
        <w:rPr>
          <w:rFonts w:ascii="Times New Roman" w:hAnsi="Times New Roman" w:cs="Times New Roman"/>
          <w:b/>
        </w:rPr>
        <w:lastRenderedPageBreak/>
        <w:t>SCHEDULE</w:t>
      </w:r>
      <w:r>
        <w:rPr>
          <w:rFonts w:ascii="Times New Roman" w:hAnsi="Times New Roman" w:cs="Times New Roman"/>
        </w:rPr>
        <w:t>—continued</w:t>
      </w:r>
    </w:p>
    <w:p w14:paraId="038ACA1B" w14:textId="77777777" w:rsidR="00A82DCA" w:rsidRDefault="00A82DCA" w:rsidP="00A82DCA">
      <w:pPr>
        <w:autoSpaceDE w:val="0"/>
        <w:autoSpaceDN w:val="0"/>
        <w:adjustRightInd w:val="0"/>
        <w:spacing w:before="120" w:after="60" w:line="240" w:lineRule="auto"/>
        <w:jc w:val="both"/>
        <w:rPr>
          <w:rFonts w:ascii="Times New Roman" w:hAnsi="Times New Roman" w:cs="Times New Roman"/>
          <w:b/>
          <w:bCs/>
        </w:rPr>
      </w:pPr>
      <w:r>
        <w:rPr>
          <w:rFonts w:ascii="Times New Roman" w:hAnsi="Times New Roman" w:cs="Times New Roman"/>
          <w:b/>
          <w:bCs/>
        </w:rPr>
        <w:t>Section 40B:</w:t>
      </w:r>
    </w:p>
    <w:p w14:paraId="7E781B10" w14:textId="77777777" w:rsidR="00A82DCA" w:rsidRDefault="00A82DCA" w:rsidP="00A82DCA">
      <w:pPr>
        <w:autoSpaceDE w:val="0"/>
        <w:autoSpaceDN w:val="0"/>
        <w:adjustRightInd w:val="0"/>
        <w:spacing w:before="120" w:after="0" w:line="240" w:lineRule="auto"/>
        <w:ind w:firstLine="360"/>
        <w:jc w:val="both"/>
        <w:rPr>
          <w:rFonts w:ascii="Times New Roman" w:hAnsi="Times New Roman" w:cs="Times New Roman"/>
        </w:rPr>
      </w:pPr>
      <w:r>
        <w:rPr>
          <w:rFonts w:ascii="Times New Roman" w:hAnsi="Times New Roman" w:cs="Times New Roman"/>
        </w:rPr>
        <w:t>Omit "the Agency's", substitute "AUSTRAC's".</w:t>
      </w:r>
    </w:p>
    <w:p w14:paraId="60B329EC" w14:textId="77777777" w:rsidR="00A82DCA" w:rsidRDefault="00A82DCA" w:rsidP="00A82DCA">
      <w:pPr>
        <w:autoSpaceDE w:val="0"/>
        <w:autoSpaceDN w:val="0"/>
        <w:adjustRightInd w:val="0"/>
        <w:spacing w:before="120" w:after="0" w:line="240" w:lineRule="auto"/>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_____________________________________________________________________________________</w:t>
      </w:r>
    </w:p>
    <w:p w14:paraId="545C3F57" w14:textId="77777777" w:rsidR="00A82DCA" w:rsidRDefault="00A82DCA" w:rsidP="00A82DCA">
      <w:pPr>
        <w:autoSpaceDE w:val="0"/>
        <w:autoSpaceDN w:val="0"/>
        <w:adjustRightInd w:val="0"/>
        <w:spacing w:before="240" w:after="0" w:line="240" w:lineRule="auto"/>
        <w:jc w:val="center"/>
        <w:rPr>
          <w:rFonts w:ascii="Times New Roman" w:hAnsi="Times New Roman" w:cs="Times New Roman"/>
          <w:b/>
          <w:bCs/>
        </w:rPr>
      </w:pPr>
      <w:r>
        <w:rPr>
          <w:rFonts w:ascii="Times New Roman" w:hAnsi="Times New Roman" w:cs="Times New Roman"/>
          <w:b/>
          <w:bCs/>
        </w:rPr>
        <w:t>NOTES</w:t>
      </w:r>
    </w:p>
    <w:p w14:paraId="71F6C910" w14:textId="4212356D" w:rsidR="00A82DCA" w:rsidRPr="00DA3E2C" w:rsidRDefault="00A82DCA" w:rsidP="00A82DCA">
      <w:pPr>
        <w:autoSpaceDE w:val="0"/>
        <w:autoSpaceDN w:val="0"/>
        <w:adjustRightInd w:val="0"/>
        <w:spacing w:before="120" w:after="0" w:line="240" w:lineRule="auto"/>
        <w:ind w:left="360" w:hanging="360"/>
        <w:jc w:val="both"/>
        <w:rPr>
          <w:rFonts w:ascii="Times New Roman" w:hAnsi="Times New Roman" w:cs="Times New Roman"/>
          <w:sz w:val="20"/>
          <w:szCs w:val="20"/>
        </w:rPr>
      </w:pPr>
      <w:r w:rsidRPr="00DA3E2C">
        <w:rPr>
          <w:rFonts w:ascii="Times New Roman" w:hAnsi="Times New Roman" w:cs="Times New Roman"/>
          <w:sz w:val="20"/>
          <w:szCs w:val="20"/>
        </w:rPr>
        <w:t>1.</w:t>
      </w:r>
      <w:r w:rsidRPr="00DA3E2C">
        <w:rPr>
          <w:rFonts w:ascii="Times New Roman" w:hAnsi="Times New Roman" w:cs="Times New Roman"/>
          <w:sz w:val="20"/>
          <w:szCs w:val="20"/>
        </w:rPr>
        <w:tab/>
        <w:t>No. 64, 1988, as amended. For previous amendments, see Nos. 4 and 110, 1990; and Nos. 28, 122 and 123, 1991.</w:t>
      </w:r>
    </w:p>
    <w:p w14:paraId="238C7090" w14:textId="77777777" w:rsidR="00A82DCA" w:rsidRPr="00DA3E2C" w:rsidRDefault="00A82DCA" w:rsidP="00A82DCA">
      <w:pPr>
        <w:autoSpaceDE w:val="0"/>
        <w:autoSpaceDN w:val="0"/>
        <w:adjustRightInd w:val="0"/>
        <w:spacing w:before="120" w:after="0" w:line="240" w:lineRule="auto"/>
        <w:ind w:left="360" w:hanging="360"/>
        <w:jc w:val="both"/>
        <w:rPr>
          <w:rFonts w:ascii="Times New Roman" w:hAnsi="Times New Roman" w:cs="Times New Roman"/>
          <w:sz w:val="20"/>
          <w:szCs w:val="20"/>
        </w:rPr>
      </w:pPr>
      <w:r w:rsidRPr="00DA3E2C">
        <w:rPr>
          <w:rFonts w:ascii="Times New Roman" w:hAnsi="Times New Roman" w:cs="Times New Roman"/>
          <w:sz w:val="20"/>
          <w:szCs w:val="20"/>
        </w:rPr>
        <w:t>2.</w:t>
      </w:r>
      <w:r w:rsidRPr="00DA3E2C">
        <w:rPr>
          <w:rFonts w:ascii="Times New Roman" w:hAnsi="Times New Roman" w:cs="Times New Roman"/>
          <w:sz w:val="20"/>
          <w:szCs w:val="20"/>
        </w:rPr>
        <w:tab/>
        <w:t>No. 90, 1989, as amended. For previous amendments, see Nos. 41 and 110, 1990; and Nos. 110 and 122, 1991.</w:t>
      </w:r>
    </w:p>
    <w:p w14:paraId="5DC700A1" w14:textId="77777777" w:rsidR="00A82DCA" w:rsidRPr="00DA3E2C" w:rsidRDefault="00A82DCA" w:rsidP="00A82DCA">
      <w:pPr>
        <w:autoSpaceDE w:val="0"/>
        <w:autoSpaceDN w:val="0"/>
        <w:adjustRightInd w:val="0"/>
        <w:spacing w:before="120" w:after="0" w:line="240" w:lineRule="auto"/>
        <w:ind w:left="360" w:hanging="360"/>
        <w:jc w:val="both"/>
        <w:rPr>
          <w:rFonts w:ascii="Times New Roman" w:hAnsi="Times New Roman" w:cs="Times New Roman"/>
          <w:sz w:val="20"/>
          <w:szCs w:val="20"/>
        </w:rPr>
      </w:pPr>
      <w:r w:rsidRPr="00DA3E2C">
        <w:rPr>
          <w:rFonts w:ascii="Times New Roman" w:hAnsi="Times New Roman" w:cs="Times New Roman"/>
          <w:sz w:val="20"/>
          <w:szCs w:val="20"/>
        </w:rPr>
        <w:t>3.</w:t>
      </w:r>
      <w:r w:rsidRPr="00DA3E2C">
        <w:rPr>
          <w:rFonts w:ascii="Times New Roman" w:hAnsi="Times New Roman" w:cs="Times New Roman"/>
          <w:sz w:val="20"/>
          <w:szCs w:val="20"/>
        </w:rPr>
        <w:tab/>
        <w:t>No. 85, 1987, as amended. For previous amendments, see Nos. 66 and 120, 1988; and No. 123, 1991.</w:t>
      </w:r>
    </w:p>
    <w:p w14:paraId="367002CC" w14:textId="77777777" w:rsidR="00A82DCA" w:rsidRPr="00DA3E2C" w:rsidRDefault="00A82DCA" w:rsidP="00A82DCA">
      <w:pPr>
        <w:autoSpaceDE w:val="0"/>
        <w:autoSpaceDN w:val="0"/>
        <w:adjustRightInd w:val="0"/>
        <w:spacing w:before="240" w:after="0" w:line="240" w:lineRule="auto"/>
        <w:jc w:val="center"/>
        <w:rPr>
          <w:rFonts w:ascii="Times New Roman" w:hAnsi="Times New Roman" w:cs="Times New Roman"/>
          <w:sz w:val="20"/>
          <w:szCs w:val="20"/>
        </w:rPr>
      </w:pPr>
      <w:r w:rsidRPr="00DA3E2C">
        <w:rPr>
          <w:rFonts w:ascii="Times New Roman" w:hAnsi="Times New Roman" w:cs="Times New Roman"/>
          <w:sz w:val="20"/>
          <w:szCs w:val="20"/>
        </w:rPr>
        <w:t>NOTES ABOUT SECTION HEADINGS</w:t>
      </w:r>
    </w:p>
    <w:p w14:paraId="02280B94" w14:textId="160B7E6A" w:rsidR="00A82DCA" w:rsidRPr="00DA3E2C" w:rsidRDefault="00A82DCA" w:rsidP="00A82DCA">
      <w:pPr>
        <w:autoSpaceDE w:val="0"/>
        <w:autoSpaceDN w:val="0"/>
        <w:adjustRightInd w:val="0"/>
        <w:spacing w:before="120" w:after="0" w:line="240" w:lineRule="auto"/>
        <w:ind w:left="360" w:hanging="360"/>
        <w:jc w:val="both"/>
        <w:rPr>
          <w:rFonts w:ascii="Times New Roman" w:hAnsi="Times New Roman" w:cs="Times New Roman"/>
          <w:b/>
          <w:bCs/>
          <w:sz w:val="20"/>
          <w:szCs w:val="20"/>
        </w:rPr>
      </w:pPr>
      <w:r w:rsidRPr="00DA3E2C">
        <w:rPr>
          <w:rFonts w:ascii="Times New Roman" w:hAnsi="Times New Roman" w:cs="Times New Roman"/>
          <w:sz w:val="20"/>
          <w:szCs w:val="20"/>
        </w:rPr>
        <w:t>1.</w:t>
      </w:r>
      <w:r w:rsidRPr="00DA3E2C">
        <w:rPr>
          <w:rFonts w:ascii="Times New Roman" w:hAnsi="Times New Roman" w:cs="Times New Roman"/>
          <w:sz w:val="20"/>
          <w:szCs w:val="20"/>
        </w:rPr>
        <w:tab/>
        <w:t xml:space="preserve">On the commencement of this Act, the heading to section 27 of the </w:t>
      </w:r>
      <w:r w:rsidRPr="00DA3E2C">
        <w:rPr>
          <w:rFonts w:ascii="Times New Roman" w:hAnsi="Times New Roman" w:cs="Times New Roman"/>
          <w:i/>
          <w:iCs/>
          <w:sz w:val="20"/>
          <w:szCs w:val="20"/>
        </w:rPr>
        <w:t xml:space="preserve">Cash Transaction Reports Act 1988 </w:t>
      </w:r>
      <w:r w:rsidRPr="00DA3E2C">
        <w:rPr>
          <w:rFonts w:ascii="Times New Roman" w:hAnsi="Times New Roman" w:cs="Times New Roman"/>
          <w:sz w:val="20"/>
          <w:szCs w:val="20"/>
        </w:rPr>
        <w:t>is altered by omitting "</w:t>
      </w:r>
      <w:proofErr w:type="spellStart"/>
      <w:r w:rsidRPr="00DA3E2C">
        <w:rPr>
          <w:rFonts w:ascii="Times New Roman" w:hAnsi="Times New Roman" w:cs="Times New Roman"/>
          <w:b/>
          <w:bCs/>
          <w:sz w:val="20"/>
          <w:szCs w:val="20"/>
        </w:rPr>
        <w:t>CTR</w:t>
      </w:r>
      <w:proofErr w:type="spellEnd"/>
      <w:r w:rsidRPr="00DA3E2C">
        <w:rPr>
          <w:rFonts w:ascii="Times New Roman" w:hAnsi="Times New Roman" w:cs="Times New Roman"/>
          <w:bCs/>
          <w:sz w:val="20"/>
          <w:szCs w:val="20"/>
        </w:rPr>
        <w:t>"</w:t>
      </w:r>
      <w:r w:rsidRPr="00DA3E2C">
        <w:rPr>
          <w:rFonts w:ascii="Times New Roman" w:hAnsi="Times New Roman" w:cs="Times New Roman"/>
          <w:b/>
          <w:bCs/>
          <w:sz w:val="20"/>
          <w:szCs w:val="20"/>
        </w:rPr>
        <w:t xml:space="preserve"> </w:t>
      </w:r>
      <w:r w:rsidRPr="00DA3E2C">
        <w:rPr>
          <w:rFonts w:ascii="Times New Roman" w:hAnsi="Times New Roman" w:cs="Times New Roman"/>
          <w:sz w:val="20"/>
          <w:szCs w:val="20"/>
        </w:rPr>
        <w:t xml:space="preserve">and substituting </w:t>
      </w:r>
      <w:r w:rsidRPr="00DA3E2C">
        <w:rPr>
          <w:rFonts w:ascii="Times New Roman" w:hAnsi="Times New Roman" w:cs="Times New Roman"/>
          <w:bCs/>
          <w:sz w:val="20"/>
          <w:szCs w:val="20"/>
        </w:rPr>
        <w:t>"</w:t>
      </w:r>
      <w:proofErr w:type="spellStart"/>
      <w:r w:rsidRPr="00DA3E2C">
        <w:rPr>
          <w:rFonts w:ascii="Times New Roman" w:hAnsi="Times New Roman" w:cs="Times New Roman"/>
          <w:b/>
          <w:bCs/>
          <w:sz w:val="20"/>
          <w:szCs w:val="20"/>
        </w:rPr>
        <w:t>FTR</w:t>
      </w:r>
      <w:proofErr w:type="spellEnd"/>
      <w:r w:rsidRPr="00DA3E2C">
        <w:rPr>
          <w:rFonts w:ascii="Times New Roman" w:hAnsi="Times New Roman" w:cs="Times New Roman"/>
          <w:bCs/>
          <w:sz w:val="20"/>
          <w:szCs w:val="20"/>
        </w:rPr>
        <w:t>".</w:t>
      </w:r>
    </w:p>
    <w:p w14:paraId="5550DA79" w14:textId="1DDB8206" w:rsidR="00A82DCA" w:rsidRPr="00DA3E2C" w:rsidRDefault="00A82DCA" w:rsidP="00A82DCA">
      <w:pPr>
        <w:autoSpaceDE w:val="0"/>
        <w:autoSpaceDN w:val="0"/>
        <w:adjustRightInd w:val="0"/>
        <w:spacing w:before="120" w:after="0" w:line="240" w:lineRule="auto"/>
        <w:ind w:left="360" w:hanging="360"/>
        <w:jc w:val="both"/>
        <w:rPr>
          <w:rFonts w:ascii="Times New Roman" w:hAnsi="Times New Roman" w:cs="Times New Roman"/>
          <w:sz w:val="20"/>
          <w:szCs w:val="20"/>
        </w:rPr>
      </w:pPr>
      <w:r w:rsidRPr="00DA3E2C">
        <w:rPr>
          <w:rFonts w:ascii="Times New Roman" w:hAnsi="Times New Roman" w:cs="Times New Roman"/>
          <w:sz w:val="20"/>
          <w:szCs w:val="20"/>
        </w:rPr>
        <w:t>2.</w:t>
      </w:r>
      <w:r w:rsidRPr="00DA3E2C">
        <w:rPr>
          <w:rFonts w:ascii="Times New Roman" w:hAnsi="Times New Roman" w:cs="Times New Roman"/>
          <w:sz w:val="20"/>
          <w:szCs w:val="20"/>
        </w:rPr>
        <w:tab/>
        <w:t xml:space="preserve">On the commencement of this Act, the heading to section 35 of the </w:t>
      </w:r>
      <w:r w:rsidRPr="00DA3E2C">
        <w:rPr>
          <w:rFonts w:ascii="Times New Roman" w:hAnsi="Times New Roman" w:cs="Times New Roman"/>
          <w:i/>
          <w:iCs/>
          <w:sz w:val="20"/>
          <w:szCs w:val="20"/>
        </w:rPr>
        <w:t xml:space="preserve">Cash Transaction Reports Act 1988 </w:t>
      </w:r>
      <w:r w:rsidRPr="00DA3E2C">
        <w:rPr>
          <w:rFonts w:ascii="Times New Roman" w:hAnsi="Times New Roman" w:cs="Times New Roman"/>
          <w:sz w:val="20"/>
          <w:szCs w:val="20"/>
        </w:rPr>
        <w:t>is altered by omitting "</w:t>
      </w:r>
      <w:r w:rsidRPr="00DA3E2C">
        <w:rPr>
          <w:rFonts w:ascii="Times New Roman" w:hAnsi="Times New Roman" w:cs="Times New Roman"/>
          <w:b/>
          <w:bCs/>
          <w:sz w:val="20"/>
          <w:szCs w:val="20"/>
        </w:rPr>
        <w:t>Agency</w:t>
      </w:r>
      <w:r w:rsidRPr="00DA3E2C">
        <w:rPr>
          <w:rFonts w:ascii="Times New Roman" w:hAnsi="Times New Roman" w:cs="Times New Roman"/>
          <w:bCs/>
          <w:sz w:val="20"/>
          <w:szCs w:val="20"/>
        </w:rPr>
        <w:t>"</w:t>
      </w:r>
      <w:r w:rsidRPr="00DA3E2C">
        <w:rPr>
          <w:rFonts w:ascii="Times New Roman" w:hAnsi="Times New Roman" w:cs="Times New Roman"/>
          <w:b/>
          <w:bCs/>
          <w:sz w:val="20"/>
          <w:szCs w:val="20"/>
        </w:rPr>
        <w:t xml:space="preserve"> </w:t>
      </w:r>
      <w:r w:rsidRPr="00DA3E2C">
        <w:rPr>
          <w:rFonts w:ascii="Times New Roman" w:hAnsi="Times New Roman" w:cs="Times New Roman"/>
          <w:sz w:val="20"/>
          <w:szCs w:val="20"/>
        </w:rPr>
        <w:t>and substituting "</w:t>
      </w:r>
      <w:proofErr w:type="spellStart"/>
      <w:r w:rsidRPr="00DA3E2C">
        <w:rPr>
          <w:rFonts w:ascii="Times New Roman" w:hAnsi="Times New Roman" w:cs="Times New Roman"/>
          <w:b/>
          <w:bCs/>
          <w:sz w:val="20"/>
          <w:szCs w:val="20"/>
        </w:rPr>
        <w:t>AUSTRAC</w:t>
      </w:r>
      <w:proofErr w:type="spellEnd"/>
      <w:r w:rsidRPr="00DA3E2C">
        <w:rPr>
          <w:rFonts w:ascii="Times New Roman" w:hAnsi="Times New Roman" w:cs="Times New Roman"/>
          <w:sz w:val="20"/>
          <w:szCs w:val="20"/>
        </w:rPr>
        <w:t>".</w:t>
      </w:r>
    </w:p>
    <w:p w14:paraId="19DA2629" w14:textId="77777777" w:rsidR="00A82DCA" w:rsidRPr="00DA3E2C" w:rsidRDefault="00A82DCA" w:rsidP="00A82DCA">
      <w:pPr>
        <w:autoSpaceDE w:val="0"/>
        <w:autoSpaceDN w:val="0"/>
        <w:adjustRightInd w:val="0"/>
        <w:spacing w:before="120" w:after="0" w:line="240" w:lineRule="auto"/>
        <w:jc w:val="center"/>
        <w:rPr>
          <w:rFonts w:ascii="Times New Roman" w:hAnsi="Times New Roman" w:cs="Times New Roman"/>
          <w:iCs/>
          <w:sz w:val="20"/>
          <w:szCs w:val="20"/>
        </w:rPr>
      </w:pPr>
      <w:r w:rsidRPr="00DA3E2C">
        <w:rPr>
          <w:rFonts w:ascii="Times New Roman" w:hAnsi="Times New Roman" w:cs="Times New Roman"/>
          <w:iCs/>
          <w:sz w:val="20"/>
          <w:szCs w:val="20"/>
        </w:rPr>
        <w:t>_____________________________________________________________________________________</w:t>
      </w:r>
    </w:p>
    <w:p w14:paraId="60F6A0F9" w14:textId="77777777" w:rsidR="00A82DCA" w:rsidRPr="00DA3E2C" w:rsidRDefault="00A82DCA" w:rsidP="00A82DCA">
      <w:pPr>
        <w:autoSpaceDE w:val="0"/>
        <w:autoSpaceDN w:val="0"/>
        <w:adjustRightInd w:val="0"/>
        <w:spacing w:before="240" w:after="0" w:line="240" w:lineRule="auto"/>
        <w:jc w:val="both"/>
        <w:rPr>
          <w:rFonts w:ascii="Times New Roman" w:hAnsi="Times New Roman" w:cs="Times New Roman"/>
          <w:i/>
          <w:iCs/>
          <w:sz w:val="20"/>
          <w:szCs w:val="20"/>
        </w:rPr>
      </w:pPr>
      <w:r w:rsidRPr="00DA3E2C">
        <w:rPr>
          <w:rFonts w:ascii="Times New Roman" w:hAnsi="Times New Roman" w:cs="Times New Roman"/>
          <w:iCs/>
          <w:sz w:val="20"/>
          <w:szCs w:val="20"/>
        </w:rPr>
        <w:t>[</w:t>
      </w:r>
      <w:r w:rsidRPr="00DA3E2C">
        <w:rPr>
          <w:rFonts w:ascii="Times New Roman" w:hAnsi="Times New Roman" w:cs="Times New Roman"/>
          <w:i/>
          <w:iCs/>
          <w:sz w:val="20"/>
          <w:szCs w:val="20"/>
        </w:rPr>
        <w:t>Minister's second reading speech made in—</w:t>
      </w:r>
    </w:p>
    <w:p w14:paraId="708A657E" w14:textId="77777777" w:rsidR="00A82DCA" w:rsidRPr="00DA3E2C" w:rsidRDefault="00A82DCA" w:rsidP="00A82DCA">
      <w:pPr>
        <w:autoSpaceDE w:val="0"/>
        <w:autoSpaceDN w:val="0"/>
        <w:adjustRightInd w:val="0"/>
        <w:spacing w:after="0" w:line="240" w:lineRule="auto"/>
        <w:ind w:left="720"/>
        <w:jc w:val="both"/>
        <w:rPr>
          <w:rFonts w:ascii="Times New Roman" w:hAnsi="Times New Roman" w:cs="Times New Roman"/>
          <w:i/>
          <w:iCs/>
          <w:sz w:val="20"/>
          <w:szCs w:val="20"/>
        </w:rPr>
      </w:pPr>
      <w:r w:rsidRPr="00DA3E2C">
        <w:rPr>
          <w:rFonts w:ascii="Times New Roman" w:hAnsi="Times New Roman" w:cs="Times New Roman"/>
          <w:i/>
          <w:iCs/>
          <w:sz w:val="20"/>
          <w:szCs w:val="20"/>
        </w:rPr>
        <w:t>House of Representatives on 15 October 1991</w:t>
      </w:r>
    </w:p>
    <w:p w14:paraId="08648857" w14:textId="77777777" w:rsidR="00A82DCA" w:rsidRPr="00DA3E2C" w:rsidRDefault="00A82DCA" w:rsidP="00A82DCA">
      <w:pPr>
        <w:autoSpaceDE w:val="0"/>
        <w:autoSpaceDN w:val="0"/>
        <w:adjustRightInd w:val="0"/>
        <w:spacing w:after="0" w:line="240" w:lineRule="auto"/>
        <w:ind w:left="720"/>
        <w:jc w:val="both"/>
        <w:rPr>
          <w:rFonts w:ascii="Times New Roman" w:hAnsi="Times New Roman" w:cs="Times New Roman"/>
          <w:i/>
          <w:iCs/>
          <w:sz w:val="20"/>
          <w:szCs w:val="20"/>
        </w:rPr>
      </w:pPr>
      <w:r w:rsidRPr="00DA3E2C">
        <w:rPr>
          <w:rFonts w:ascii="Times New Roman" w:hAnsi="Times New Roman" w:cs="Times New Roman"/>
          <w:i/>
          <w:iCs/>
          <w:sz w:val="20"/>
          <w:szCs w:val="20"/>
        </w:rPr>
        <w:t>Senate on 7 November 1991</w:t>
      </w:r>
      <w:r w:rsidRPr="00DA3E2C">
        <w:rPr>
          <w:rFonts w:ascii="Times New Roman" w:hAnsi="Times New Roman" w:cs="Times New Roman"/>
          <w:iCs/>
          <w:sz w:val="20"/>
          <w:szCs w:val="20"/>
        </w:rPr>
        <w:t>]</w:t>
      </w:r>
    </w:p>
    <w:p w14:paraId="13CF24EF" w14:textId="77777777" w:rsidR="0014086F" w:rsidRDefault="0014086F"/>
    <w:sectPr w:rsidR="0014086F" w:rsidSect="0097134B">
      <w:head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3B591B" w15:done="0"/>
  <w15:commentEx w15:paraId="4BD62FA2" w15:done="0"/>
  <w15:commentEx w15:paraId="72EE36FC" w15:done="0"/>
  <w15:commentEx w15:paraId="37C05948" w15:done="0"/>
  <w15:commentEx w15:paraId="692E032F" w15:done="0"/>
  <w15:commentEx w15:paraId="253D0EB9" w15:done="0"/>
  <w15:commentEx w15:paraId="326A9138" w15:done="0"/>
  <w15:commentEx w15:paraId="3D51EC28" w15:done="0"/>
  <w15:commentEx w15:paraId="0ADD9A12" w15:done="0"/>
  <w15:commentEx w15:paraId="726C485A" w15:done="0"/>
  <w15:commentEx w15:paraId="3F209E28" w15:done="0"/>
  <w15:commentEx w15:paraId="616028F0" w15:done="0"/>
  <w15:commentEx w15:paraId="410F792C" w15:done="0"/>
  <w15:commentEx w15:paraId="09A85BBD" w15:done="0"/>
  <w15:commentEx w15:paraId="1AD41178" w15:done="0"/>
  <w15:commentEx w15:paraId="54AED7B9" w15:done="0"/>
  <w15:commentEx w15:paraId="5296B7B6" w15:done="0"/>
  <w15:commentEx w15:paraId="7B12A358" w15:done="0"/>
  <w15:commentEx w15:paraId="15116C32" w15:done="0"/>
  <w15:commentEx w15:paraId="58706C24" w15:done="0"/>
  <w15:commentEx w15:paraId="6BF180D6" w15:done="0"/>
  <w15:commentEx w15:paraId="2AE870D4" w15:done="0"/>
  <w15:commentEx w15:paraId="323D3BD3" w15:done="0"/>
  <w15:commentEx w15:paraId="722CDA14" w15:done="0"/>
  <w15:commentEx w15:paraId="3DB71598" w15:done="0"/>
  <w15:commentEx w15:paraId="33C44A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3B591B" w16cid:durableId="2090E542"/>
  <w16cid:commentId w16cid:paraId="4BD62FA2" w16cid:durableId="2090E54B"/>
  <w16cid:commentId w16cid:paraId="72EE36FC" w16cid:durableId="2090E55E"/>
  <w16cid:commentId w16cid:paraId="37C05948" w16cid:durableId="2090E56D"/>
  <w16cid:commentId w16cid:paraId="692E032F" w16cid:durableId="2090E573"/>
  <w16cid:commentId w16cid:paraId="253D0EB9" w16cid:durableId="2090E57A"/>
  <w16cid:commentId w16cid:paraId="326A9138" w16cid:durableId="2090E582"/>
  <w16cid:commentId w16cid:paraId="3D51EC28" w16cid:durableId="2090E595"/>
  <w16cid:commentId w16cid:paraId="0ADD9A12" w16cid:durableId="2090E59D"/>
  <w16cid:commentId w16cid:paraId="726C485A" w16cid:durableId="2090E5B8"/>
  <w16cid:commentId w16cid:paraId="3F209E28" w16cid:durableId="2090E5EE"/>
  <w16cid:commentId w16cid:paraId="616028F0" w16cid:durableId="2090E5FD"/>
  <w16cid:commentId w16cid:paraId="410F792C" w16cid:durableId="2090E60E"/>
  <w16cid:commentId w16cid:paraId="09A85BBD" w16cid:durableId="2090E619"/>
  <w16cid:commentId w16cid:paraId="1AD41178" w16cid:durableId="2090E621"/>
  <w16cid:commentId w16cid:paraId="54AED7B9" w16cid:durableId="2090E660"/>
  <w16cid:commentId w16cid:paraId="5296B7B6" w16cid:durableId="2090E676"/>
  <w16cid:commentId w16cid:paraId="7B12A358" w16cid:durableId="2090E682"/>
  <w16cid:commentId w16cid:paraId="15116C32" w16cid:durableId="2090E68C"/>
  <w16cid:commentId w16cid:paraId="58706C24" w16cid:durableId="2090E69E"/>
  <w16cid:commentId w16cid:paraId="6BF180D6" w16cid:durableId="2090E6A3"/>
  <w16cid:commentId w16cid:paraId="2AE870D4" w16cid:durableId="2090E6CA"/>
  <w16cid:commentId w16cid:paraId="323D3BD3" w16cid:durableId="2090E6E3"/>
  <w16cid:commentId w16cid:paraId="722CDA14" w16cid:durableId="2090E6ED"/>
  <w16cid:commentId w16cid:paraId="3DB71598" w16cid:durableId="2090E6F3"/>
  <w16cid:commentId w16cid:paraId="33C44A73" w16cid:durableId="2090E6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164C6" w14:textId="77777777" w:rsidR="00CC1C75" w:rsidRDefault="00CC1C75" w:rsidP="0097134B">
      <w:pPr>
        <w:spacing w:after="0" w:line="240" w:lineRule="auto"/>
      </w:pPr>
      <w:r>
        <w:separator/>
      </w:r>
    </w:p>
  </w:endnote>
  <w:endnote w:type="continuationSeparator" w:id="0">
    <w:p w14:paraId="207D0A19" w14:textId="77777777" w:rsidR="00CC1C75" w:rsidRDefault="00CC1C75" w:rsidP="00971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18718" w14:textId="77777777" w:rsidR="00CC1C75" w:rsidRDefault="00CC1C75" w:rsidP="0097134B">
      <w:pPr>
        <w:spacing w:after="0" w:line="240" w:lineRule="auto"/>
      </w:pPr>
      <w:r>
        <w:separator/>
      </w:r>
    </w:p>
  </w:footnote>
  <w:footnote w:type="continuationSeparator" w:id="0">
    <w:p w14:paraId="33FF814F" w14:textId="77777777" w:rsidR="00CC1C75" w:rsidRDefault="00CC1C75" w:rsidP="00971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A1F4A" w14:textId="77777777" w:rsidR="0097134B" w:rsidRPr="0097134B" w:rsidRDefault="0097134B" w:rsidP="0097134B">
    <w:pPr>
      <w:pStyle w:val="Header"/>
      <w:jc w:val="center"/>
    </w:pPr>
    <w:r w:rsidRPr="0097134B">
      <w:rPr>
        <w:rFonts w:ascii="Times New Roman" w:hAnsi="Times New Roman" w:cs="Times New Roman"/>
        <w:i/>
        <w:iCs/>
        <w:szCs w:val="24"/>
        <w:lang w:val="en-IN"/>
      </w:rPr>
      <w:t>Cash Transaction Reports Amendment</w:t>
    </w:r>
    <w:r>
      <w:rPr>
        <w:rFonts w:ascii="Times New Roman" w:hAnsi="Times New Roman" w:cs="Times New Roman"/>
        <w:i/>
        <w:iCs/>
        <w:szCs w:val="24"/>
        <w:lang w:val="en-IN"/>
      </w:rPr>
      <w:tab/>
    </w:r>
    <w:r w:rsidRPr="0097134B">
      <w:rPr>
        <w:rFonts w:ascii="Times New Roman" w:hAnsi="Times New Roman" w:cs="Times New Roman"/>
        <w:i/>
        <w:iCs/>
        <w:szCs w:val="24"/>
        <w:lang w:val="en-IN"/>
      </w:rPr>
      <w:t>No. 188, 1991</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CA"/>
    <w:rsid w:val="000313B0"/>
    <w:rsid w:val="00127E8F"/>
    <w:rsid w:val="0014086F"/>
    <w:rsid w:val="003E47C9"/>
    <w:rsid w:val="004E48C1"/>
    <w:rsid w:val="006619DD"/>
    <w:rsid w:val="0097134B"/>
    <w:rsid w:val="00A82DCA"/>
    <w:rsid w:val="00CC1C75"/>
    <w:rsid w:val="00DA3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CA"/>
    <w:rPr>
      <w:rFonts w:ascii="Tahoma" w:eastAsiaTheme="minorEastAsia" w:hAnsi="Tahoma" w:cs="Tahoma"/>
      <w:sz w:val="16"/>
      <w:szCs w:val="16"/>
    </w:rPr>
  </w:style>
  <w:style w:type="paragraph" w:styleId="Header">
    <w:name w:val="header"/>
    <w:basedOn w:val="Normal"/>
    <w:link w:val="HeaderChar"/>
    <w:uiPriority w:val="99"/>
    <w:unhideWhenUsed/>
    <w:rsid w:val="00971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4B"/>
  </w:style>
  <w:style w:type="paragraph" w:styleId="Footer">
    <w:name w:val="footer"/>
    <w:basedOn w:val="Normal"/>
    <w:link w:val="FooterChar"/>
    <w:uiPriority w:val="99"/>
    <w:unhideWhenUsed/>
    <w:rsid w:val="00971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4B"/>
  </w:style>
  <w:style w:type="character" w:styleId="CommentReference">
    <w:name w:val="annotation reference"/>
    <w:basedOn w:val="DefaultParagraphFont"/>
    <w:uiPriority w:val="99"/>
    <w:semiHidden/>
    <w:unhideWhenUsed/>
    <w:rsid w:val="00127E8F"/>
    <w:rPr>
      <w:sz w:val="16"/>
      <w:szCs w:val="16"/>
    </w:rPr>
  </w:style>
  <w:style w:type="paragraph" w:styleId="CommentText">
    <w:name w:val="annotation text"/>
    <w:basedOn w:val="Normal"/>
    <w:link w:val="CommentTextChar"/>
    <w:uiPriority w:val="99"/>
    <w:semiHidden/>
    <w:unhideWhenUsed/>
    <w:rsid w:val="00127E8F"/>
    <w:pPr>
      <w:spacing w:line="240" w:lineRule="auto"/>
    </w:pPr>
    <w:rPr>
      <w:sz w:val="20"/>
      <w:szCs w:val="20"/>
    </w:rPr>
  </w:style>
  <w:style w:type="character" w:customStyle="1" w:styleId="CommentTextChar">
    <w:name w:val="Comment Text Char"/>
    <w:basedOn w:val="DefaultParagraphFont"/>
    <w:link w:val="CommentText"/>
    <w:uiPriority w:val="99"/>
    <w:semiHidden/>
    <w:rsid w:val="00127E8F"/>
    <w:rPr>
      <w:sz w:val="20"/>
      <w:szCs w:val="20"/>
    </w:rPr>
  </w:style>
  <w:style w:type="paragraph" w:styleId="CommentSubject">
    <w:name w:val="annotation subject"/>
    <w:basedOn w:val="CommentText"/>
    <w:next w:val="CommentText"/>
    <w:link w:val="CommentSubjectChar"/>
    <w:uiPriority w:val="99"/>
    <w:semiHidden/>
    <w:unhideWhenUsed/>
    <w:rsid w:val="00127E8F"/>
    <w:rPr>
      <w:b/>
      <w:bCs/>
    </w:rPr>
  </w:style>
  <w:style w:type="character" w:customStyle="1" w:styleId="CommentSubjectChar">
    <w:name w:val="Comment Subject Char"/>
    <w:basedOn w:val="CommentTextChar"/>
    <w:link w:val="CommentSubject"/>
    <w:uiPriority w:val="99"/>
    <w:semiHidden/>
    <w:rsid w:val="00127E8F"/>
    <w:rPr>
      <w:b/>
      <w:bCs/>
      <w:sz w:val="20"/>
      <w:szCs w:val="20"/>
    </w:rPr>
  </w:style>
  <w:style w:type="paragraph" w:styleId="Revision">
    <w:name w:val="Revision"/>
    <w:hidden/>
    <w:uiPriority w:val="99"/>
    <w:semiHidden/>
    <w:rsid w:val="00DA3E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CA"/>
    <w:rPr>
      <w:rFonts w:ascii="Tahoma" w:eastAsiaTheme="minorEastAsia" w:hAnsi="Tahoma" w:cs="Tahoma"/>
      <w:sz w:val="16"/>
      <w:szCs w:val="16"/>
    </w:rPr>
  </w:style>
  <w:style w:type="paragraph" w:styleId="Header">
    <w:name w:val="header"/>
    <w:basedOn w:val="Normal"/>
    <w:link w:val="HeaderChar"/>
    <w:uiPriority w:val="99"/>
    <w:unhideWhenUsed/>
    <w:rsid w:val="00971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4B"/>
  </w:style>
  <w:style w:type="paragraph" w:styleId="Footer">
    <w:name w:val="footer"/>
    <w:basedOn w:val="Normal"/>
    <w:link w:val="FooterChar"/>
    <w:uiPriority w:val="99"/>
    <w:unhideWhenUsed/>
    <w:rsid w:val="00971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4B"/>
  </w:style>
  <w:style w:type="character" w:styleId="CommentReference">
    <w:name w:val="annotation reference"/>
    <w:basedOn w:val="DefaultParagraphFont"/>
    <w:uiPriority w:val="99"/>
    <w:semiHidden/>
    <w:unhideWhenUsed/>
    <w:rsid w:val="00127E8F"/>
    <w:rPr>
      <w:sz w:val="16"/>
      <w:szCs w:val="16"/>
    </w:rPr>
  </w:style>
  <w:style w:type="paragraph" w:styleId="CommentText">
    <w:name w:val="annotation text"/>
    <w:basedOn w:val="Normal"/>
    <w:link w:val="CommentTextChar"/>
    <w:uiPriority w:val="99"/>
    <w:semiHidden/>
    <w:unhideWhenUsed/>
    <w:rsid w:val="00127E8F"/>
    <w:pPr>
      <w:spacing w:line="240" w:lineRule="auto"/>
    </w:pPr>
    <w:rPr>
      <w:sz w:val="20"/>
      <w:szCs w:val="20"/>
    </w:rPr>
  </w:style>
  <w:style w:type="character" w:customStyle="1" w:styleId="CommentTextChar">
    <w:name w:val="Comment Text Char"/>
    <w:basedOn w:val="DefaultParagraphFont"/>
    <w:link w:val="CommentText"/>
    <w:uiPriority w:val="99"/>
    <w:semiHidden/>
    <w:rsid w:val="00127E8F"/>
    <w:rPr>
      <w:sz w:val="20"/>
      <w:szCs w:val="20"/>
    </w:rPr>
  </w:style>
  <w:style w:type="paragraph" w:styleId="CommentSubject">
    <w:name w:val="annotation subject"/>
    <w:basedOn w:val="CommentText"/>
    <w:next w:val="CommentText"/>
    <w:link w:val="CommentSubjectChar"/>
    <w:uiPriority w:val="99"/>
    <w:semiHidden/>
    <w:unhideWhenUsed/>
    <w:rsid w:val="00127E8F"/>
    <w:rPr>
      <w:b/>
      <w:bCs/>
    </w:rPr>
  </w:style>
  <w:style w:type="character" w:customStyle="1" w:styleId="CommentSubjectChar">
    <w:name w:val="Comment Subject Char"/>
    <w:basedOn w:val="CommentTextChar"/>
    <w:link w:val="CommentSubject"/>
    <w:uiPriority w:val="99"/>
    <w:semiHidden/>
    <w:rsid w:val="00127E8F"/>
    <w:rPr>
      <w:b/>
      <w:bCs/>
      <w:sz w:val="20"/>
      <w:szCs w:val="20"/>
    </w:rPr>
  </w:style>
  <w:style w:type="paragraph" w:styleId="Revision">
    <w:name w:val="Revision"/>
    <w:hidden/>
    <w:uiPriority w:val="99"/>
    <w:semiHidden/>
    <w:rsid w:val="00DA3E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2274</Words>
  <Characters>12967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c:creator>
  <cp:lastModifiedBy>Pettingill, Tia</cp:lastModifiedBy>
  <cp:revision>3</cp:revision>
  <dcterms:created xsi:type="dcterms:W3CDTF">2019-05-22T23:32:00Z</dcterms:created>
  <dcterms:modified xsi:type="dcterms:W3CDTF">2019-10-17T04:29:00Z</dcterms:modified>
</cp:coreProperties>
</file>