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DC355" w14:textId="77777777" w:rsidR="0041184E" w:rsidRPr="00635FC4" w:rsidRDefault="00194FB3" w:rsidP="0041184E">
      <w:pPr>
        <w:autoSpaceDE w:val="0"/>
        <w:autoSpaceDN w:val="0"/>
        <w:adjustRightInd w:val="0"/>
        <w:spacing w:before="120" w:after="0" w:line="240" w:lineRule="auto"/>
        <w:jc w:val="center"/>
        <w:rPr>
          <w:rFonts w:ascii="Times New Roman" w:hAnsi="Times New Roman" w:cs="Times New Roman"/>
          <w:b/>
          <w:bCs/>
          <w:i/>
          <w:iCs/>
        </w:rPr>
      </w:pPr>
      <w:r w:rsidRPr="00635FC4">
        <w:rPr>
          <w:rFonts w:ascii="Times New Roman" w:hAnsi="Times New Roman" w:cs="Times New Roman"/>
          <w:b/>
          <w:bCs/>
          <w:noProof/>
          <w:sz w:val="36"/>
          <w:szCs w:val="36"/>
          <w:lang w:val="en-AU" w:eastAsia="en-AU"/>
        </w:rPr>
        <w:drawing>
          <wp:inline distT="0" distB="0" distL="0" distR="0" wp14:anchorId="2D4EEA7C" wp14:editId="478668B8">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300B7237" w14:textId="77777777" w:rsidR="0041184E" w:rsidRPr="00635FC4" w:rsidRDefault="0041184E" w:rsidP="0041184E">
      <w:pPr>
        <w:autoSpaceDE w:val="0"/>
        <w:autoSpaceDN w:val="0"/>
        <w:adjustRightInd w:val="0"/>
        <w:spacing w:before="960" w:after="0" w:line="240" w:lineRule="auto"/>
        <w:jc w:val="center"/>
        <w:rPr>
          <w:rFonts w:ascii="Times New Roman" w:hAnsi="Times New Roman" w:cs="Times New Roman"/>
          <w:b/>
          <w:bCs/>
          <w:sz w:val="36"/>
        </w:rPr>
      </w:pPr>
      <w:r w:rsidRPr="00635FC4">
        <w:rPr>
          <w:rFonts w:ascii="Times New Roman" w:hAnsi="Times New Roman" w:cs="Times New Roman"/>
          <w:b/>
          <w:bCs/>
          <w:sz w:val="36"/>
        </w:rPr>
        <w:t>B</w:t>
      </w:r>
      <w:bookmarkStart w:id="0" w:name="_GoBack"/>
      <w:bookmarkEnd w:id="0"/>
      <w:r w:rsidRPr="00635FC4">
        <w:rPr>
          <w:rFonts w:ascii="Times New Roman" w:hAnsi="Times New Roman" w:cs="Times New Roman"/>
          <w:b/>
          <w:bCs/>
          <w:sz w:val="36"/>
        </w:rPr>
        <w:t>ank Integration Act 1991</w:t>
      </w:r>
    </w:p>
    <w:p w14:paraId="422975C2" w14:textId="6C819633" w:rsidR="0041184E" w:rsidRPr="00635FC4" w:rsidRDefault="0041184E" w:rsidP="0041184E">
      <w:pPr>
        <w:autoSpaceDE w:val="0"/>
        <w:autoSpaceDN w:val="0"/>
        <w:adjustRightInd w:val="0"/>
        <w:spacing w:before="960" w:after="960" w:line="240" w:lineRule="auto"/>
        <w:jc w:val="center"/>
        <w:rPr>
          <w:rFonts w:ascii="Times New Roman" w:hAnsi="Times New Roman" w:cs="Times New Roman"/>
          <w:b/>
          <w:bCs/>
        </w:rPr>
      </w:pPr>
      <w:r w:rsidRPr="00955E3A">
        <w:rPr>
          <w:rFonts w:ascii="Times New Roman" w:hAnsi="Times New Roman" w:cs="Times New Roman"/>
          <w:b/>
          <w:bCs/>
          <w:sz w:val="24"/>
          <w:szCs w:val="24"/>
        </w:rPr>
        <w:t>No. 210 of 1991</w:t>
      </w:r>
    </w:p>
    <w:p w14:paraId="4B975BC8" w14:textId="77777777" w:rsidR="0041184E" w:rsidRPr="00955E3A" w:rsidRDefault="0041184E" w:rsidP="0041184E">
      <w:pPr>
        <w:autoSpaceDE w:val="0"/>
        <w:autoSpaceDN w:val="0"/>
        <w:adjustRightInd w:val="0"/>
        <w:spacing w:before="120" w:after="0" w:line="240" w:lineRule="auto"/>
        <w:jc w:val="center"/>
        <w:rPr>
          <w:rFonts w:ascii="Times New Roman" w:hAnsi="Times New Roman" w:cs="Times New Roman"/>
          <w:b/>
          <w:bCs/>
          <w:sz w:val="20"/>
          <w:szCs w:val="20"/>
        </w:rPr>
      </w:pPr>
      <w:r w:rsidRPr="00955E3A">
        <w:rPr>
          <w:rFonts w:ascii="Times New Roman" w:hAnsi="Times New Roman" w:cs="Times New Roman"/>
          <w:b/>
          <w:bCs/>
          <w:sz w:val="20"/>
          <w:szCs w:val="20"/>
        </w:rPr>
        <w:t>TABLE OF PROVISIONS</w:t>
      </w:r>
    </w:p>
    <w:p w14:paraId="08A8EC5D" w14:textId="735CD6E7" w:rsidR="0041184E" w:rsidRPr="00635FC4" w:rsidRDefault="0041184E" w:rsidP="0041184E">
      <w:pPr>
        <w:autoSpaceDE w:val="0"/>
        <w:autoSpaceDN w:val="0"/>
        <w:adjustRightInd w:val="0"/>
        <w:spacing w:before="240" w:after="0" w:line="240" w:lineRule="auto"/>
        <w:jc w:val="center"/>
        <w:rPr>
          <w:rFonts w:ascii="Times New Roman" w:hAnsi="Times New Roman" w:cs="Times New Roman"/>
        </w:rPr>
      </w:pPr>
      <w:r w:rsidRPr="00955E3A">
        <w:rPr>
          <w:rFonts w:ascii="Times New Roman" w:hAnsi="Times New Roman" w:cs="Times New Roman"/>
          <w:sz w:val="20"/>
          <w:szCs w:val="20"/>
        </w:rPr>
        <w:t>PART 1—PRELIMINARY</w:t>
      </w:r>
    </w:p>
    <w:p w14:paraId="5380640E" w14:textId="77777777" w:rsidR="0041184E" w:rsidRPr="00635FC4" w:rsidRDefault="0041184E" w:rsidP="0041184E">
      <w:pPr>
        <w:autoSpaceDE w:val="0"/>
        <w:autoSpaceDN w:val="0"/>
        <w:adjustRightInd w:val="0"/>
        <w:spacing w:before="120" w:after="0" w:line="240" w:lineRule="auto"/>
        <w:jc w:val="both"/>
        <w:rPr>
          <w:rFonts w:ascii="Times New Roman" w:hAnsi="Times New Roman" w:cs="Times New Roman"/>
          <w:sz w:val="20"/>
        </w:rPr>
      </w:pPr>
      <w:r w:rsidRPr="00635FC4">
        <w:rPr>
          <w:rFonts w:ascii="Times New Roman" w:hAnsi="Times New Roman" w:cs="Times New Roman"/>
          <w:sz w:val="20"/>
        </w:rPr>
        <w:t>Section</w:t>
      </w:r>
    </w:p>
    <w:p w14:paraId="7F8B56BB"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1.</w:t>
      </w:r>
      <w:r w:rsidRPr="00635FC4">
        <w:rPr>
          <w:rFonts w:ascii="Times New Roman" w:hAnsi="Times New Roman" w:cs="Times New Roman"/>
          <w:sz w:val="20"/>
        </w:rPr>
        <w:tab/>
        <w:t>Short title</w:t>
      </w:r>
    </w:p>
    <w:p w14:paraId="1F8B487C"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2.</w:t>
      </w:r>
      <w:r w:rsidRPr="00635FC4">
        <w:rPr>
          <w:rFonts w:ascii="Times New Roman" w:hAnsi="Times New Roman" w:cs="Times New Roman"/>
          <w:sz w:val="20"/>
        </w:rPr>
        <w:tab/>
        <w:t>Commencement</w:t>
      </w:r>
    </w:p>
    <w:p w14:paraId="3D687CF6"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3.</w:t>
      </w:r>
      <w:r w:rsidRPr="00635FC4">
        <w:rPr>
          <w:rFonts w:ascii="Times New Roman" w:hAnsi="Times New Roman" w:cs="Times New Roman"/>
          <w:sz w:val="20"/>
        </w:rPr>
        <w:tab/>
        <w:t>Extension to external Territories</w:t>
      </w:r>
    </w:p>
    <w:p w14:paraId="6C8EC0E2"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4.</w:t>
      </w:r>
      <w:r w:rsidRPr="00635FC4">
        <w:rPr>
          <w:rFonts w:ascii="Times New Roman" w:hAnsi="Times New Roman" w:cs="Times New Roman"/>
          <w:sz w:val="20"/>
        </w:rPr>
        <w:tab/>
        <w:t>Crown to be bound</w:t>
      </w:r>
    </w:p>
    <w:p w14:paraId="3B8A7DEF"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5.</w:t>
      </w:r>
      <w:r w:rsidRPr="00635FC4">
        <w:rPr>
          <w:rFonts w:ascii="Times New Roman" w:hAnsi="Times New Roman" w:cs="Times New Roman"/>
          <w:sz w:val="20"/>
        </w:rPr>
        <w:tab/>
        <w:t>Interpretation</w:t>
      </w:r>
    </w:p>
    <w:p w14:paraId="4B0E1FF3"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6.</w:t>
      </w:r>
      <w:r w:rsidRPr="00635FC4">
        <w:rPr>
          <w:rFonts w:ascii="Times New Roman" w:hAnsi="Times New Roman" w:cs="Times New Roman"/>
          <w:sz w:val="20"/>
        </w:rPr>
        <w:tab/>
        <w:t>Extra-territorial operation of Act</w:t>
      </w:r>
    </w:p>
    <w:p w14:paraId="77EC9D38" w14:textId="77777777" w:rsidR="0041184E" w:rsidRPr="00635FC4" w:rsidRDefault="0041184E" w:rsidP="0041184E">
      <w:pPr>
        <w:autoSpaceDE w:val="0"/>
        <w:autoSpaceDN w:val="0"/>
        <w:adjustRightInd w:val="0"/>
        <w:spacing w:before="240" w:after="120" w:line="240" w:lineRule="auto"/>
        <w:jc w:val="center"/>
        <w:rPr>
          <w:rFonts w:ascii="Times New Roman" w:hAnsi="Times New Roman" w:cs="Times New Roman"/>
          <w:sz w:val="20"/>
        </w:rPr>
      </w:pPr>
      <w:r w:rsidRPr="00635FC4">
        <w:rPr>
          <w:rFonts w:ascii="Times New Roman" w:hAnsi="Times New Roman" w:cs="Times New Roman"/>
          <w:sz w:val="20"/>
        </w:rPr>
        <w:t>PART 2—STEPS LEADING TO BANK REORGANISATIONS</w:t>
      </w:r>
    </w:p>
    <w:p w14:paraId="4B58556B"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7.</w:t>
      </w:r>
      <w:r w:rsidRPr="00635FC4">
        <w:rPr>
          <w:rFonts w:ascii="Times New Roman" w:hAnsi="Times New Roman" w:cs="Times New Roman"/>
          <w:sz w:val="20"/>
        </w:rPr>
        <w:tab/>
        <w:t xml:space="preserve">Notice of proposed bank </w:t>
      </w:r>
      <w:proofErr w:type="spellStart"/>
      <w:r w:rsidRPr="00635FC4">
        <w:rPr>
          <w:rFonts w:ascii="Times New Roman" w:hAnsi="Times New Roman" w:cs="Times New Roman"/>
          <w:sz w:val="20"/>
        </w:rPr>
        <w:t>reorganisation</w:t>
      </w:r>
      <w:proofErr w:type="spellEnd"/>
    </w:p>
    <w:p w14:paraId="16D1CF40"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8.</w:t>
      </w:r>
      <w:r w:rsidRPr="00635FC4">
        <w:rPr>
          <w:rFonts w:ascii="Times New Roman" w:hAnsi="Times New Roman" w:cs="Times New Roman"/>
          <w:sz w:val="20"/>
        </w:rPr>
        <w:tab/>
        <w:t>Reserve Bank certification</w:t>
      </w:r>
    </w:p>
    <w:p w14:paraId="0A089AE0"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9.</w:t>
      </w:r>
      <w:r w:rsidRPr="00635FC4">
        <w:rPr>
          <w:rFonts w:ascii="Times New Roman" w:hAnsi="Times New Roman" w:cs="Times New Roman"/>
          <w:sz w:val="20"/>
        </w:rPr>
        <w:tab/>
        <w:t>Treasurer may fix succession day for a particular receiving' bank and transferring bank</w:t>
      </w:r>
    </w:p>
    <w:p w14:paraId="072A47F0"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10.</w:t>
      </w:r>
      <w:r w:rsidRPr="00635FC4">
        <w:rPr>
          <w:rFonts w:ascii="Times New Roman" w:hAnsi="Times New Roman" w:cs="Times New Roman"/>
          <w:sz w:val="20"/>
        </w:rPr>
        <w:tab/>
        <w:t>Interests of depositors of transferring banks to be protected</w:t>
      </w:r>
    </w:p>
    <w:p w14:paraId="7C167D61"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11.</w:t>
      </w:r>
      <w:r w:rsidRPr="00635FC4">
        <w:rPr>
          <w:rFonts w:ascii="Times New Roman" w:hAnsi="Times New Roman" w:cs="Times New Roman"/>
          <w:sz w:val="20"/>
        </w:rPr>
        <w:tab/>
        <w:t>Complementary legislation to be enacted</w:t>
      </w:r>
    </w:p>
    <w:p w14:paraId="05D4DF1D" w14:textId="77777777" w:rsidR="0041184E" w:rsidRPr="00635FC4" w:rsidRDefault="0041184E" w:rsidP="0041184E">
      <w:pPr>
        <w:autoSpaceDE w:val="0"/>
        <w:autoSpaceDN w:val="0"/>
        <w:adjustRightInd w:val="0"/>
        <w:spacing w:before="240" w:after="120" w:line="240" w:lineRule="auto"/>
        <w:jc w:val="center"/>
        <w:rPr>
          <w:rFonts w:ascii="Times New Roman" w:hAnsi="Times New Roman" w:cs="Times New Roman"/>
          <w:sz w:val="20"/>
        </w:rPr>
      </w:pPr>
      <w:r w:rsidRPr="00635FC4">
        <w:rPr>
          <w:rFonts w:ascii="Times New Roman" w:hAnsi="Times New Roman" w:cs="Times New Roman"/>
          <w:sz w:val="20"/>
        </w:rPr>
        <w:t>PART 3—BANK REORGANISATIONS</w:t>
      </w:r>
    </w:p>
    <w:p w14:paraId="52800C2A"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12.</w:t>
      </w:r>
      <w:r w:rsidRPr="00635FC4">
        <w:rPr>
          <w:rFonts w:ascii="Times New Roman" w:hAnsi="Times New Roman" w:cs="Times New Roman"/>
          <w:sz w:val="20"/>
        </w:rPr>
        <w:tab/>
        <w:t>Consequence of succession day</w:t>
      </w:r>
    </w:p>
    <w:p w14:paraId="155F7CAE"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13.</w:t>
      </w:r>
      <w:r w:rsidRPr="00635FC4">
        <w:rPr>
          <w:rFonts w:ascii="Times New Roman" w:hAnsi="Times New Roman" w:cs="Times New Roman"/>
          <w:sz w:val="20"/>
        </w:rPr>
        <w:tab/>
        <w:t>Assets and liabilities</w:t>
      </w:r>
    </w:p>
    <w:p w14:paraId="0B3ED563"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14.</w:t>
      </w:r>
      <w:r w:rsidRPr="00635FC4">
        <w:rPr>
          <w:rFonts w:ascii="Times New Roman" w:hAnsi="Times New Roman" w:cs="Times New Roman"/>
          <w:sz w:val="20"/>
        </w:rPr>
        <w:tab/>
        <w:t>Translated instruments</w:t>
      </w:r>
    </w:p>
    <w:p w14:paraId="048CF6F5"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15.</w:t>
      </w:r>
      <w:r w:rsidRPr="00635FC4">
        <w:rPr>
          <w:rFonts w:ascii="Times New Roman" w:hAnsi="Times New Roman" w:cs="Times New Roman"/>
          <w:sz w:val="20"/>
        </w:rPr>
        <w:tab/>
        <w:t>Places of business</w:t>
      </w:r>
    </w:p>
    <w:p w14:paraId="2EEACD20"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16.</w:t>
      </w:r>
      <w:r w:rsidRPr="00635FC4">
        <w:rPr>
          <w:rFonts w:ascii="Times New Roman" w:hAnsi="Times New Roman" w:cs="Times New Roman"/>
          <w:sz w:val="20"/>
        </w:rPr>
        <w:tab/>
        <w:t>Transferring banks to lose authority to carry on banking business</w:t>
      </w:r>
    </w:p>
    <w:p w14:paraId="00CC2057"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17.</w:t>
      </w:r>
      <w:r w:rsidRPr="00635FC4">
        <w:rPr>
          <w:rFonts w:ascii="Times New Roman" w:hAnsi="Times New Roman" w:cs="Times New Roman"/>
          <w:sz w:val="20"/>
        </w:rPr>
        <w:tab/>
        <w:t>Legal proceedings and evidence</w:t>
      </w:r>
    </w:p>
    <w:p w14:paraId="320169AC"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18.</w:t>
      </w:r>
      <w:r w:rsidRPr="00635FC4">
        <w:rPr>
          <w:rFonts w:ascii="Times New Roman" w:hAnsi="Times New Roman" w:cs="Times New Roman"/>
          <w:sz w:val="20"/>
        </w:rPr>
        <w:tab/>
        <w:t>Permitted business names</w:t>
      </w:r>
    </w:p>
    <w:p w14:paraId="7B3FAA92"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19.</w:t>
      </w:r>
      <w:r w:rsidRPr="00635FC4">
        <w:rPr>
          <w:rFonts w:ascii="Times New Roman" w:hAnsi="Times New Roman" w:cs="Times New Roman"/>
          <w:sz w:val="20"/>
        </w:rPr>
        <w:tab/>
        <w:t>Employment unaffected</w:t>
      </w:r>
    </w:p>
    <w:p w14:paraId="547FAC7E"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lang w:val="de-DE"/>
        </w:rPr>
      </w:pPr>
      <w:r w:rsidRPr="00635FC4">
        <w:rPr>
          <w:rFonts w:ascii="Times New Roman" w:hAnsi="Times New Roman" w:cs="Times New Roman"/>
          <w:sz w:val="20"/>
        </w:rPr>
        <w:t>20.</w:t>
      </w:r>
      <w:r w:rsidRPr="00635FC4">
        <w:rPr>
          <w:rFonts w:ascii="Times New Roman" w:hAnsi="Times New Roman" w:cs="Times New Roman"/>
          <w:sz w:val="20"/>
        </w:rPr>
        <w:tab/>
        <w:t xml:space="preserve">Receiving banks to do what is necessary to carry out </w:t>
      </w:r>
      <w:proofErr w:type="spellStart"/>
      <w:r w:rsidRPr="00635FC4">
        <w:rPr>
          <w:rFonts w:ascii="Times New Roman" w:hAnsi="Times New Roman" w:cs="Times New Roman"/>
          <w:sz w:val="20"/>
        </w:rPr>
        <w:t>reorganisation</w:t>
      </w:r>
      <w:proofErr w:type="spellEnd"/>
      <w:r w:rsidRPr="00635FC4">
        <w:rPr>
          <w:rFonts w:ascii="Times New Roman" w:hAnsi="Times New Roman" w:cs="Times New Roman"/>
          <w:sz w:val="20"/>
          <w:lang w:val="de-DE"/>
        </w:rPr>
        <w:br w:type="page"/>
      </w:r>
    </w:p>
    <w:p w14:paraId="41095356" w14:textId="77777777" w:rsidR="0041184E" w:rsidRPr="00635FC4" w:rsidRDefault="0041184E" w:rsidP="0041184E">
      <w:pPr>
        <w:autoSpaceDE w:val="0"/>
        <w:autoSpaceDN w:val="0"/>
        <w:adjustRightInd w:val="0"/>
        <w:spacing w:after="0" w:line="240" w:lineRule="auto"/>
        <w:ind w:left="1080" w:hanging="720"/>
        <w:jc w:val="center"/>
        <w:rPr>
          <w:rFonts w:ascii="Times New Roman" w:hAnsi="Times New Roman" w:cs="Times New Roman"/>
          <w:i/>
          <w:iCs/>
          <w:sz w:val="20"/>
        </w:rPr>
      </w:pPr>
      <w:r w:rsidRPr="00635FC4">
        <w:rPr>
          <w:rFonts w:ascii="Times New Roman" w:hAnsi="Times New Roman" w:cs="Times New Roman"/>
          <w:sz w:val="20"/>
          <w:lang w:val="de-DE"/>
        </w:rPr>
        <w:lastRenderedPageBreak/>
        <w:t xml:space="preserve">TABLE </w:t>
      </w:r>
      <w:r w:rsidRPr="00635FC4">
        <w:rPr>
          <w:rFonts w:ascii="Times New Roman" w:hAnsi="Times New Roman" w:cs="Times New Roman"/>
          <w:sz w:val="20"/>
        </w:rPr>
        <w:t>OF PROVISIONS—</w:t>
      </w:r>
      <w:r w:rsidRPr="00635FC4">
        <w:rPr>
          <w:rFonts w:ascii="Times New Roman" w:hAnsi="Times New Roman" w:cs="Times New Roman"/>
          <w:i/>
          <w:iCs/>
          <w:sz w:val="20"/>
        </w:rPr>
        <w:t>continued</w:t>
      </w:r>
    </w:p>
    <w:p w14:paraId="1DCEE3DC" w14:textId="77777777" w:rsidR="0041184E" w:rsidRPr="00635FC4" w:rsidRDefault="0041184E" w:rsidP="0041184E">
      <w:pPr>
        <w:autoSpaceDE w:val="0"/>
        <w:autoSpaceDN w:val="0"/>
        <w:adjustRightInd w:val="0"/>
        <w:spacing w:before="120"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Section</w:t>
      </w:r>
    </w:p>
    <w:p w14:paraId="25082BB1" w14:textId="77777777" w:rsidR="0041184E" w:rsidRPr="00635FC4" w:rsidRDefault="0041184E" w:rsidP="0041184E">
      <w:pPr>
        <w:autoSpaceDE w:val="0"/>
        <w:autoSpaceDN w:val="0"/>
        <w:adjustRightInd w:val="0"/>
        <w:spacing w:before="240" w:after="120" w:line="240" w:lineRule="auto"/>
        <w:jc w:val="center"/>
        <w:rPr>
          <w:rFonts w:ascii="Times New Roman" w:hAnsi="Times New Roman" w:cs="Times New Roman"/>
          <w:sz w:val="20"/>
        </w:rPr>
      </w:pPr>
      <w:r w:rsidRPr="00635FC4">
        <w:rPr>
          <w:rFonts w:ascii="Times New Roman" w:hAnsi="Times New Roman" w:cs="Times New Roman"/>
          <w:sz w:val="20"/>
        </w:rPr>
        <w:t>PART 4—TAXATION MATTERS</w:t>
      </w:r>
    </w:p>
    <w:p w14:paraId="4580E4B1"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21.</w:t>
      </w:r>
      <w:r w:rsidRPr="00635FC4">
        <w:rPr>
          <w:rFonts w:ascii="Times New Roman" w:hAnsi="Times New Roman" w:cs="Times New Roman"/>
          <w:sz w:val="20"/>
        </w:rPr>
        <w:tab/>
        <w:t>Exemptions from certain taxes and charges</w:t>
      </w:r>
    </w:p>
    <w:p w14:paraId="7CD22766"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i/>
          <w:iCs/>
          <w:sz w:val="20"/>
        </w:rPr>
      </w:pPr>
      <w:r w:rsidRPr="00635FC4">
        <w:rPr>
          <w:rFonts w:ascii="Times New Roman" w:hAnsi="Times New Roman" w:cs="Times New Roman"/>
          <w:sz w:val="20"/>
        </w:rPr>
        <w:t>22.</w:t>
      </w:r>
      <w:r w:rsidRPr="00635FC4">
        <w:rPr>
          <w:rFonts w:ascii="Times New Roman" w:hAnsi="Times New Roman" w:cs="Times New Roman"/>
          <w:sz w:val="20"/>
        </w:rPr>
        <w:tab/>
        <w:t xml:space="preserve">Application of the </w:t>
      </w:r>
      <w:r w:rsidRPr="00635FC4">
        <w:rPr>
          <w:rFonts w:ascii="Times New Roman" w:hAnsi="Times New Roman" w:cs="Times New Roman"/>
          <w:i/>
          <w:iCs/>
          <w:sz w:val="20"/>
        </w:rPr>
        <w:t>Income Tax Assessment Act 1936</w:t>
      </w:r>
    </w:p>
    <w:p w14:paraId="253E70BD" w14:textId="77777777" w:rsidR="0041184E" w:rsidRPr="00635FC4" w:rsidRDefault="0041184E" w:rsidP="0041184E">
      <w:pPr>
        <w:autoSpaceDE w:val="0"/>
        <w:autoSpaceDN w:val="0"/>
        <w:adjustRightInd w:val="0"/>
        <w:spacing w:before="240" w:after="120" w:line="240" w:lineRule="auto"/>
        <w:jc w:val="center"/>
        <w:rPr>
          <w:rFonts w:ascii="Times New Roman" w:hAnsi="Times New Roman" w:cs="Times New Roman"/>
          <w:sz w:val="20"/>
        </w:rPr>
      </w:pPr>
      <w:r w:rsidRPr="00635FC4">
        <w:rPr>
          <w:rFonts w:ascii="Times New Roman" w:hAnsi="Times New Roman" w:cs="Times New Roman"/>
          <w:sz w:val="20"/>
        </w:rPr>
        <w:t>PART 5—MISCELLANEOUS</w:t>
      </w:r>
    </w:p>
    <w:p w14:paraId="6777BFBA"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23.</w:t>
      </w:r>
      <w:r w:rsidRPr="00635FC4">
        <w:rPr>
          <w:rFonts w:ascii="Times New Roman" w:hAnsi="Times New Roman" w:cs="Times New Roman"/>
          <w:sz w:val="20"/>
        </w:rPr>
        <w:tab/>
        <w:t>Certificates evidencing operation of Act etc.</w:t>
      </w:r>
    </w:p>
    <w:p w14:paraId="78031DD4"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24.</w:t>
      </w:r>
      <w:r w:rsidRPr="00635FC4">
        <w:rPr>
          <w:rFonts w:ascii="Times New Roman" w:hAnsi="Times New Roman" w:cs="Times New Roman"/>
          <w:sz w:val="20"/>
        </w:rPr>
        <w:tab/>
        <w:t>Certificates in relation to land and interests in land</w:t>
      </w:r>
    </w:p>
    <w:p w14:paraId="2A9C575C"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25.</w:t>
      </w:r>
      <w:r w:rsidRPr="00635FC4">
        <w:rPr>
          <w:rFonts w:ascii="Times New Roman" w:hAnsi="Times New Roman" w:cs="Times New Roman"/>
          <w:sz w:val="20"/>
        </w:rPr>
        <w:tab/>
        <w:t>Certificates in relation to other assets</w:t>
      </w:r>
    </w:p>
    <w:p w14:paraId="4AD03C50"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26.</w:t>
      </w:r>
      <w:r w:rsidRPr="00635FC4">
        <w:rPr>
          <w:rFonts w:ascii="Times New Roman" w:hAnsi="Times New Roman" w:cs="Times New Roman"/>
          <w:sz w:val="20"/>
        </w:rPr>
        <w:tab/>
        <w:t>Documents purporting to be certificates</w:t>
      </w:r>
    </w:p>
    <w:p w14:paraId="31A6A560"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27.</w:t>
      </w:r>
      <w:r w:rsidRPr="00635FC4">
        <w:rPr>
          <w:rFonts w:ascii="Times New Roman" w:hAnsi="Times New Roman" w:cs="Times New Roman"/>
          <w:sz w:val="20"/>
        </w:rPr>
        <w:tab/>
        <w:t>Compensation for acquisition of property</w:t>
      </w:r>
    </w:p>
    <w:p w14:paraId="61232552"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28.</w:t>
      </w:r>
      <w:r w:rsidRPr="00635FC4">
        <w:rPr>
          <w:rFonts w:ascii="Times New Roman" w:hAnsi="Times New Roman" w:cs="Times New Roman"/>
          <w:sz w:val="20"/>
        </w:rPr>
        <w:tab/>
        <w:t>Act to have effect despite other laws</w:t>
      </w:r>
    </w:p>
    <w:p w14:paraId="1C5BA5A4"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29.</w:t>
      </w:r>
      <w:r w:rsidRPr="00635FC4">
        <w:rPr>
          <w:rFonts w:ascii="Times New Roman" w:hAnsi="Times New Roman" w:cs="Times New Roman"/>
          <w:sz w:val="20"/>
        </w:rPr>
        <w:tab/>
        <w:t>Regulations</w:t>
      </w:r>
    </w:p>
    <w:p w14:paraId="02EE38CF" w14:textId="77777777" w:rsidR="0041184E" w:rsidRPr="00635FC4" w:rsidRDefault="0041184E" w:rsidP="0041184E">
      <w:pPr>
        <w:autoSpaceDE w:val="0"/>
        <w:autoSpaceDN w:val="0"/>
        <w:adjustRightInd w:val="0"/>
        <w:spacing w:before="240" w:after="120" w:line="240" w:lineRule="auto"/>
        <w:jc w:val="center"/>
        <w:rPr>
          <w:rFonts w:ascii="Times New Roman" w:hAnsi="Times New Roman" w:cs="Times New Roman"/>
          <w:sz w:val="20"/>
        </w:rPr>
      </w:pPr>
      <w:r w:rsidRPr="00635FC4">
        <w:rPr>
          <w:rFonts w:ascii="Times New Roman" w:hAnsi="Times New Roman" w:cs="Times New Roman"/>
          <w:sz w:val="20"/>
        </w:rPr>
        <w:t>PART 6—CONSEQUENTIAL AMENDMENTS OF THE COMMONWEALTH BANKS ACT 1959 AND OTHER ACTS</w:t>
      </w:r>
    </w:p>
    <w:p w14:paraId="08060178"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30.</w:t>
      </w:r>
      <w:r w:rsidRPr="00635FC4">
        <w:rPr>
          <w:rFonts w:ascii="Times New Roman" w:hAnsi="Times New Roman" w:cs="Times New Roman"/>
          <w:sz w:val="20"/>
        </w:rPr>
        <w:tab/>
        <w:t>Principal Act</w:t>
      </w:r>
    </w:p>
    <w:p w14:paraId="697308C6"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31.</w:t>
      </w:r>
      <w:r w:rsidRPr="00635FC4">
        <w:rPr>
          <w:rFonts w:ascii="Times New Roman" w:hAnsi="Times New Roman" w:cs="Times New Roman"/>
          <w:sz w:val="20"/>
        </w:rPr>
        <w:tab/>
        <w:t>Repeal of Part V</w:t>
      </w:r>
    </w:p>
    <w:p w14:paraId="7D247CE4" w14:textId="77777777" w:rsidR="0041184E" w:rsidRPr="00635FC4" w:rsidRDefault="0041184E" w:rsidP="0041184E">
      <w:pPr>
        <w:autoSpaceDE w:val="0"/>
        <w:autoSpaceDN w:val="0"/>
        <w:adjustRightInd w:val="0"/>
        <w:spacing w:after="0" w:line="240" w:lineRule="auto"/>
        <w:ind w:left="1080" w:hanging="720"/>
        <w:jc w:val="both"/>
        <w:rPr>
          <w:rFonts w:ascii="Times New Roman" w:hAnsi="Times New Roman" w:cs="Times New Roman"/>
          <w:sz w:val="20"/>
        </w:rPr>
      </w:pPr>
      <w:r w:rsidRPr="00635FC4">
        <w:rPr>
          <w:rFonts w:ascii="Times New Roman" w:hAnsi="Times New Roman" w:cs="Times New Roman"/>
          <w:sz w:val="20"/>
        </w:rPr>
        <w:t>32.</w:t>
      </w:r>
      <w:r w:rsidRPr="00635FC4">
        <w:rPr>
          <w:rFonts w:ascii="Times New Roman" w:hAnsi="Times New Roman" w:cs="Times New Roman"/>
          <w:sz w:val="20"/>
        </w:rPr>
        <w:tab/>
        <w:t>Consequential amendments</w:t>
      </w:r>
    </w:p>
    <w:p w14:paraId="7BD83A19" w14:textId="77777777" w:rsidR="0041184E" w:rsidRPr="00635FC4" w:rsidRDefault="0041184E" w:rsidP="0041184E">
      <w:pPr>
        <w:autoSpaceDE w:val="0"/>
        <w:autoSpaceDN w:val="0"/>
        <w:adjustRightInd w:val="0"/>
        <w:spacing w:before="240" w:after="120" w:line="240" w:lineRule="auto"/>
        <w:jc w:val="center"/>
        <w:rPr>
          <w:rFonts w:ascii="Times New Roman" w:hAnsi="Times New Roman" w:cs="Times New Roman"/>
          <w:sz w:val="20"/>
        </w:rPr>
      </w:pPr>
      <w:r w:rsidRPr="00635FC4">
        <w:rPr>
          <w:rFonts w:ascii="Times New Roman" w:hAnsi="Times New Roman" w:cs="Times New Roman"/>
          <w:sz w:val="20"/>
        </w:rPr>
        <w:t>SCHEDULE 1</w:t>
      </w:r>
    </w:p>
    <w:p w14:paraId="3139DA47" w14:textId="77777777" w:rsidR="0041184E" w:rsidRPr="00635FC4" w:rsidRDefault="0041184E" w:rsidP="0041184E">
      <w:pPr>
        <w:autoSpaceDE w:val="0"/>
        <w:autoSpaceDN w:val="0"/>
        <w:adjustRightInd w:val="0"/>
        <w:spacing w:before="120" w:after="0" w:line="240" w:lineRule="auto"/>
        <w:jc w:val="center"/>
        <w:rPr>
          <w:rFonts w:ascii="Times New Roman" w:hAnsi="Times New Roman" w:cs="Times New Roman"/>
          <w:sz w:val="20"/>
        </w:rPr>
      </w:pPr>
      <w:r w:rsidRPr="00635FC4">
        <w:rPr>
          <w:rFonts w:ascii="Times New Roman" w:hAnsi="Times New Roman" w:cs="Times New Roman"/>
          <w:sz w:val="20"/>
        </w:rPr>
        <w:t>RECEIVING AND TRANSFERRING BANKS</w:t>
      </w:r>
    </w:p>
    <w:p w14:paraId="13779FC0" w14:textId="77777777" w:rsidR="0041184E" w:rsidRPr="00635FC4" w:rsidRDefault="0041184E" w:rsidP="0041184E">
      <w:pPr>
        <w:autoSpaceDE w:val="0"/>
        <w:autoSpaceDN w:val="0"/>
        <w:adjustRightInd w:val="0"/>
        <w:spacing w:before="240" w:after="120" w:line="240" w:lineRule="auto"/>
        <w:jc w:val="center"/>
        <w:rPr>
          <w:rFonts w:ascii="Times New Roman" w:hAnsi="Times New Roman" w:cs="Times New Roman"/>
          <w:sz w:val="20"/>
        </w:rPr>
      </w:pPr>
      <w:r w:rsidRPr="00635FC4">
        <w:rPr>
          <w:rFonts w:ascii="Times New Roman" w:hAnsi="Times New Roman" w:cs="Times New Roman"/>
          <w:sz w:val="20"/>
        </w:rPr>
        <w:t>SCHEDULE 2</w:t>
      </w:r>
    </w:p>
    <w:p w14:paraId="6F3846F0" w14:textId="77777777" w:rsidR="0041184E" w:rsidRPr="00635FC4" w:rsidRDefault="0041184E" w:rsidP="0041184E">
      <w:pPr>
        <w:autoSpaceDE w:val="0"/>
        <w:autoSpaceDN w:val="0"/>
        <w:adjustRightInd w:val="0"/>
        <w:spacing w:before="120" w:after="0" w:line="240" w:lineRule="auto"/>
        <w:jc w:val="center"/>
        <w:rPr>
          <w:rFonts w:ascii="Times New Roman" w:hAnsi="Times New Roman" w:cs="Times New Roman"/>
          <w:sz w:val="20"/>
        </w:rPr>
      </w:pPr>
      <w:r w:rsidRPr="00635FC4">
        <w:rPr>
          <w:rFonts w:ascii="Times New Roman" w:hAnsi="Times New Roman" w:cs="Times New Roman"/>
          <w:sz w:val="20"/>
        </w:rPr>
        <w:t>PERMITTED BUSINESS NAMES</w:t>
      </w:r>
    </w:p>
    <w:p w14:paraId="5D065C3F" w14:textId="77777777" w:rsidR="0041184E" w:rsidRPr="00635FC4" w:rsidRDefault="0041184E" w:rsidP="0041184E">
      <w:pPr>
        <w:autoSpaceDE w:val="0"/>
        <w:autoSpaceDN w:val="0"/>
        <w:adjustRightInd w:val="0"/>
        <w:spacing w:before="240" w:after="120" w:line="240" w:lineRule="auto"/>
        <w:jc w:val="center"/>
        <w:rPr>
          <w:rFonts w:ascii="Times New Roman" w:hAnsi="Times New Roman" w:cs="Times New Roman"/>
          <w:sz w:val="20"/>
        </w:rPr>
      </w:pPr>
      <w:r w:rsidRPr="00635FC4">
        <w:rPr>
          <w:rFonts w:ascii="Times New Roman" w:hAnsi="Times New Roman" w:cs="Times New Roman"/>
          <w:sz w:val="20"/>
        </w:rPr>
        <w:t>SCHEDULE 3</w:t>
      </w:r>
    </w:p>
    <w:p w14:paraId="580DCEDA" w14:textId="77777777" w:rsidR="0041184E" w:rsidRPr="00635FC4" w:rsidRDefault="0041184E" w:rsidP="0041184E">
      <w:pPr>
        <w:autoSpaceDE w:val="0"/>
        <w:autoSpaceDN w:val="0"/>
        <w:adjustRightInd w:val="0"/>
        <w:spacing w:before="120" w:after="0" w:line="240" w:lineRule="auto"/>
        <w:jc w:val="center"/>
        <w:rPr>
          <w:rFonts w:ascii="Times New Roman" w:hAnsi="Times New Roman" w:cs="Times New Roman"/>
          <w:sz w:val="20"/>
        </w:rPr>
      </w:pPr>
      <w:r w:rsidRPr="00635FC4">
        <w:rPr>
          <w:rFonts w:ascii="Times New Roman" w:hAnsi="Times New Roman" w:cs="Times New Roman"/>
          <w:sz w:val="20"/>
        </w:rPr>
        <w:t>CONSEQUENTIAL AMENDMENTS</w:t>
      </w:r>
    </w:p>
    <w:p w14:paraId="24C5659A" w14:textId="77777777" w:rsidR="0082201E" w:rsidRPr="00635FC4" w:rsidRDefault="0082201E" w:rsidP="0041184E">
      <w:pPr>
        <w:rPr>
          <w:rFonts w:ascii="Times New Roman" w:hAnsi="Times New Roman" w:cs="Times New Roman"/>
          <w:b/>
          <w:bCs/>
          <w:i/>
          <w:iCs/>
        </w:rPr>
        <w:sectPr w:rsidR="0082201E" w:rsidRPr="00635FC4">
          <w:pgSz w:w="12240" w:h="15840"/>
          <w:pgMar w:top="1440" w:right="1440" w:bottom="1440" w:left="1440" w:header="720" w:footer="720" w:gutter="0"/>
          <w:cols w:space="720"/>
          <w:docGrid w:linePitch="360"/>
        </w:sectPr>
      </w:pPr>
    </w:p>
    <w:p w14:paraId="43D787B5" w14:textId="77777777" w:rsidR="0041184E" w:rsidRPr="00635FC4" w:rsidRDefault="00194FB3" w:rsidP="0041184E">
      <w:pPr>
        <w:autoSpaceDE w:val="0"/>
        <w:autoSpaceDN w:val="0"/>
        <w:adjustRightInd w:val="0"/>
        <w:spacing w:before="120" w:after="0" w:line="240" w:lineRule="auto"/>
        <w:jc w:val="center"/>
        <w:rPr>
          <w:rFonts w:ascii="Times New Roman" w:hAnsi="Times New Roman" w:cs="Times New Roman"/>
          <w:b/>
          <w:bCs/>
          <w:i/>
          <w:iCs/>
        </w:rPr>
      </w:pPr>
      <w:r w:rsidRPr="00635FC4">
        <w:rPr>
          <w:rFonts w:ascii="Times New Roman" w:hAnsi="Times New Roman" w:cs="Times New Roman"/>
          <w:b/>
          <w:bCs/>
          <w:noProof/>
          <w:sz w:val="36"/>
          <w:szCs w:val="36"/>
          <w:lang w:val="en-AU" w:eastAsia="en-AU"/>
        </w:rPr>
        <w:lastRenderedPageBreak/>
        <w:drawing>
          <wp:inline distT="0" distB="0" distL="0" distR="0" wp14:anchorId="0A6C343D" wp14:editId="741CB005">
            <wp:extent cx="170497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3E7DFE86" w14:textId="77777777" w:rsidR="0041184E" w:rsidRPr="00635FC4" w:rsidRDefault="0041184E" w:rsidP="00194FB3">
      <w:pPr>
        <w:autoSpaceDE w:val="0"/>
        <w:autoSpaceDN w:val="0"/>
        <w:adjustRightInd w:val="0"/>
        <w:spacing w:before="960" w:after="0" w:line="240" w:lineRule="auto"/>
        <w:jc w:val="center"/>
        <w:rPr>
          <w:rFonts w:ascii="Times New Roman" w:hAnsi="Times New Roman" w:cs="Times New Roman"/>
          <w:b/>
          <w:bCs/>
          <w:sz w:val="36"/>
        </w:rPr>
      </w:pPr>
      <w:r w:rsidRPr="00635FC4">
        <w:rPr>
          <w:rFonts w:ascii="Times New Roman" w:hAnsi="Times New Roman" w:cs="Times New Roman"/>
          <w:b/>
          <w:bCs/>
          <w:sz w:val="36"/>
        </w:rPr>
        <w:t>Bank Integration Act 1991</w:t>
      </w:r>
    </w:p>
    <w:p w14:paraId="029A375F" w14:textId="4E4DD05F" w:rsidR="0041184E" w:rsidRPr="00635FC4" w:rsidRDefault="0041184E" w:rsidP="0041184E">
      <w:pPr>
        <w:autoSpaceDE w:val="0"/>
        <w:autoSpaceDN w:val="0"/>
        <w:adjustRightInd w:val="0"/>
        <w:spacing w:before="960" w:after="720" w:line="240" w:lineRule="auto"/>
        <w:jc w:val="center"/>
        <w:rPr>
          <w:rFonts w:ascii="Times New Roman" w:hAnsi="Times New Roman" w:cs="Times New Roman"/>
          <w:b/>
          <w:bCs/>
        </w:rPr>
      </w:pPr>
      <w:r w:rsidRPr="00955E3A">
        <w:rPr>
          <w:rFonts w:ascii="Times New Roman" w:hAnsi="Times New Roman" w:cs="Times New Roman"/>
          <w:b/>
          <w:bCs/>
          <w:sz w:val="24"/>
          <w:szCs w:val="24"/>
        </w:rPr>
        <w:t>No. 210 of 1991</w:t>
      </w:r>
    </w:p>
    <w:p w14:paraId="714ADF12" w14:textId="77777777" w:rsidR="0041184E" w:rsidRPr="00635FC4" w:rsidRDefault="0041184E" w:rsidP="0041184E">
      <w:pPr>
        <w:pBdr>
          <w:bottom w:val="double" w:sz="4" w:space="1" w:color="auto"/>
        </w:pBdr>
        <w:autoSpaceDE w:val="0"/>
        <w:autoSpaceDN w:val="0"/>
        <w:adjustRightInd w:val="0"/>
        <w:spacing w:after="0" w:line="240" w:lineRule="auto"/>
        <w:jc w:val="center"/>
        <w:rPr>
          <w:rFonts w:ascii="Times New Roman" w:hAnsi="Times New Roman" w:cs="Times New Roman"/>
          <w:b/>
          <w:bCs/>
        </w:rPr>
      </w:pPr>
    </w:p>
    <w:p w14:paraId="605CB225" w14:textId="77777777" w:rsidR="0041184E" w:rsidRPr="00635FC4" w:rsidRDefault="0041184E" w:rsidP="0041184E">
      <w:pPr>
        <w:autoSpaceDE w:val="0"/>
        <w:autoSpaceDN w:val="0"/>
        <w:adjustRightInd w:val="0"/>
        <w:spacing w:before="960" w:after="0" w:line="240" w:lineRule="auto"/>
        <w:jc w:val="center"/>
        <w:rPr>
          <w:rFonts w:ascii="Times New Roman" w:hAnsi="Times New Roman" w:cs="Times New Roman"/>
          <w:b/>
          <w:bCs/>
          <w:sz w:val="26"/>
        </w:rPr>
      </w:pPr>
      <w:r w:rsidRPr="00635FC4">
        <w:rPr>
          <w:rFonts w:ascii="Times New Roman" w:hAnsi="Times New Roman" w:cs="Times New Roman"/>
          <w:b/>
          <w:bCs/>
          <w:sz w:val="26"/>
        </w:rPr>
        <w:t>An Act to facilitate the integration of certain banks, and for related purposes</w:t>
      </w:r>
    </w:p>
    <w:p w14:paraId="5F2B28E8" w14:textId="77777777" w:rsidR="0041184E" w:rsidRPr="00635FC4" w:rsidRDefault="0041184E" w:rsidP="0041184E">
      <w:pPr>
        <w:autoSpaceDE w:val="0"/>
        <w:autoSpaceDN w:val="0"/>
        <w:adjustRightInd w:val="0"/>
        <w:spacing w:before="120" w:after="0" w:line="240" w:lineRule="auto"/>
        <w:jc w:val="right"/>
        <w:rPr>
          <w:rFonts w:ascii="Times New Roman" w:hAnsi="Times New Roman" w:cs="Times New Roman"/>
          <w:i/>
          <w:iCs/>
        </w:rPr>
      </w:pPr>
      <w:r w:rsidRPr="00635FC4">
        <w:rPr>
          <w:rFonts w:ascii="Times New Roman" w:hAnsi="Times New Roman" w:cs="Times New Roman"/>
          <w:iCs/>
        </w:rPr>
        <w:t>[</w:t>
      </w:r>
      <w:r w:rsidRPr="00635FC4">
        <w:rPr>
          <w:rFonts w:ascii="Times New Roman" w:hAnsi="Times New Roman" w:cs="Times New Roman"/>
          <w:i/>
          <w:iCs/>
        </w:rPr>
        <w:t>Assented to 24 December 1991</w:t>
      </w:r>
      <w:r w:rsidRPr="00635FC4">
        <w:rPr>
          <w:rFonts w:ascii="Times New Roman" w:hAnsi="Times New Roman" w:cs="Times New Roman"/>
          <w:iCs/>
        </w:rPr>
        <w:t>]</w:t>
      </w:r>
    </w:p>
    <w:p w14:paraId="15CD229A"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The Parliament of Australia enacts:</w:t>
      </w:r>
    </w:p>
    <w:p w14:paraId="79B52B02" w14:textId="77777777" w:rsidR="0041184E" w:rsidRPr="00635FC4" w:rsidRDefault="0041184E" w:rsidP="0041184E">
      <w:pPr>
        <w:autoSpaceDE w:val="0"/>
        <w:autoSpaceDN w:val="0"/>
        <w:adjustRightInd w:val="0"/>
        <w:spacing w:before="240" w:after="0" w:line="240" w:lineRule="auto"/>
        <w:jc w:val="center"/>
        <w:rPr>
          <w:rFonts w:ascii="Times New Roman" w:hAnsi="Times New Roman" w:cs="Times New Roman"/>
          <w:b/>
          <w:bCs/>
        </w:rPr>
      </w:pPr>
      <w:r w:rsidRPr="00635FC4">
        <w:rPr>
          <w:rFonts w:ascii="Times New Roman" w:hAnsi="Times New Roman" w:cs="Times New Roman"/>
          <w:b/>
          <w:bCs/>
        </w:rPr>
        <w:t>PART 1—PRELIMINARY</w:t>
      </w:r>
    </w:p>
    <w:p w14:paraId="363FED5A"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Short title</w:t>
      </w:r>
    </w:p>
    <w:p w14:paraId="4D8178D3"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i/>
          <w:iCs/>
        </w:rPr>
      </w:pPr>
      <w:r w:rsidRPr="00635FC4">
        <w:rPr>
          <w:rFonts w:ascii="Times New Roman" w:hAnsi="Times New Roman" w:cs="Times New Roman"/>
          <w:b/>
          <w:bCs/>
        </w:rPr>
        <w:t>1.</w:t>
      </w:r>
      <w:r w:rsidRPr="00635FC4">
        <w:rPr>
          <w:rFonts w:ascii="Times New Roman" w:hAnsi="Times New Roman" w:cs="Times New Roman"/>
        </w:rPr>
        <w:t xml:space="preserve"> This Act may be cited as the </w:t>
      </w:r>
      <w:r w:rsidRPr="00635FC4">
        <w:rPr>
          <w:rFonts w:ascii="Times New Roman" w:hAnsi="Times New Roman" w:cs="Times New Roman"/>
          <w:i/>
          <w:iCs/>
        </w:rPr>
        <w:t>Bank Integration Act 1991.</w:t>
      </w:r>
    </w:p>
    <w:p w14:paraId="7B051C67"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Commencement</w:t>
      </w:r>
    </w:p>
    <w:p w14:paraId="0E1F8EE3"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2.</w:t>
      </w:r>
      <w:r w:rsidRPr="00635FC4">
        <w:rPr>
          <w:rFonts w:ascii="Times New Roman" w:hAnsi="Times New Roman" w:cs="Times New Roman"/>
        </w:rPr>
        <w:t xml:space="preserve"> This Act commences on the day on which it receives the Royal Assent.</w:t>
      </w:r>
    </w:p>
    <w:p w14:paraId="6BB94A7E"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Extension to external Territories</w:t>
      </w:r>
    </w:p>
    <w:p w14:paraId="3E6BAE2C"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3.</w:t>
      </w:r>
      <w:r w:rsidRPr="00635FC4">
        <w:rPr>
          <w:rFonts w:ascii="Times New Roman" w:hAnsi="Times New Roman" w:cs="Times New Roman"/>
        </w:rPr>
        <w:t xml:space="preserve"> This Act extends to all external Territories.</w:t>
      </w:r>
    </w:p>
    <w:p w14:paraId="4405A520" w14:textId="77777777" w:rsidR="0041184E" w:rsidRPr="00635FC4" w:rsidRDefault="0041184E" w:rsidP="0041184E">
      <w:pPr>
        <w:rPr>
          <w:rFonts w:ascii="Times New Roman" w:hAnsi="Times New Roman" w:cs="Times New Roman"/>
          <w:b/>
          <w:bCs/>
          <w:lang w:val="es-ES_tradnl"/>
        </w:rPr>
      </w:pPr>
      <w:r w:rsidRPr="00635FC4">
        <w:rPr>
          <w:rFonts w:ascii="Times New Roman" w:hAnsi="Times New Roman" w:cs="Times New Roman"/>
          <w:b/>
          <w:bCs/>
          <w:lang w:val="es-ES_tradnl"/>
        </w:rPr>
        <w:br w:type="page"/>
      </w:r>
    </w:p>
    <w:p w14:paraId="279C9FFB"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lang w:val="es-ES_tradnl"/>
        </w:rPr>
        <w:lastRenderedPageBreak/>
        <w:t xml:space="preserve">Crown </w:t>
      </w:r>
      <w:r w:rsidRPr="00635FC4">
        <w:rPr>
          <w:rFonts w:ascii="Times New Roman" w:hAnsi="Times New Roman" w:cs="Times New Roman"/>
          <w:b/>
          <w:bCs/>
        </w:rPr>
        <w:t>to be bound</w:t>
      </w:r>
    </w:p>
    <w:p w14:paraId="3EB2347A"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4. </w:t>
      </w:r>
      <w:r w:rsidRPr="00635FC4">
        <w:rPr>
          <w:rFonts w:ascii="Times New Roman" w:hAnsi="Times New Roman" w:cs="Times New Roman"/>
        </w:rPr>
        <w:t>This Act binds the Crown in right of the Commonwealth, of each of the States, of the Northern Territory, of the Australian Capital Territory and of Norfolk Island.</w:t>
      </w:r>
    </w:p>
    <w:p w14:paraId="5594136C"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Interpretation</w:t>
      </w:r>
    </w:p>
    <w:p w14:paraId="0901CBE7" w14:textId="77777777" w:rsidR="00955E3A"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5.(1) </w:t>
      </w:r>
      <w:r w:rsidRPr="00635FC4">
        <w:rPr>
          <w:rFonts w:ascii="Times New Roman" w:hAnsi="Times New Roman" w:cs="Times New Roman"/>
        </w:rPr>
        <w:t xml:space="preserve">In this Act, unless </w:t>
      </w:r>
      <w:r w:rsidR="00955E3A">
        <w:rPr>
          <w:rFonts w:ascii="Times New Roman" w:hAnsi="Times New Roman" w:cs="Times New Roman"/>
        </w:rPr>
        <w:t>the contrary intention appears:</w:t>
      </w:r>
    </w:p>
    <w:p w14:paraId="2CB9EDAD" w14:textId="5E9C21B4"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"asset" </w:t>
      </w:r>
      <w:r w:rsidRPr="00635FC4">
        <w:rPr>
          <w:rFonts w:ascii="Times New Roman" w:hAnsi="Times New Roman" w:cs="Times New Roman"/>
        </w:rPr>
        <w:t>means property, or a right, of any kind, and includes:</w:t>
      </w:r>
    </w:p>
    <w:p w14:paraId="73DFDEB6"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any legal or equitable estate or interest (whether present or future, vested or contingent, tangible or intangible, in real or personal property) of any kind; and</w:t>
      </w:r>
    </w:p>
    <w:p w14:paraId="6E6FD64A"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any chose in action; and</w:t>
      </w:r>
    </w:p>
    <w:p w14:paraId="537CBD8F"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(c)</w:t>
      </w:r>
      <w:r w:rsidRPr="00635FC4">
        <w:rPr>
          <w:rFonts w:ascii="Times New Roman" w:hAnsi="Times New Roman" w:cs="Times New Roman"/>
        </w:rPr>
        <w:tab/>
        <w:t>any right, interest or claim of any kind including rights, interests or claims in or in relation to property (whether arising under an instrument or otherwise, and whether liquidated or unliquidated, certain or contingent, accrued or accruing); and</w:t>
      </w:r>
    </w:p>
    <w:p w14:paraId="7380E758" w14:textId="27410B5B"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i/>
          <w:iCs/>
        </w:rPr>
      </w:pPr>
      <w:r w:rsidRPr="00635FC4">
        <w:rPr>
          <w:rFonts w:ascii="Times New Roman" w:hAnsi="Times New Roman" w:cs="Times New Roman"/>
        </w:rPr>
        <w:t>(d)</w:t>
      </w:r>
      <w:r w:rsidRPr="00635FC4">
        <w:rPr>
          <w:rFonts w:ascii="Times New Roman" w:hAnsi="Times New Roman" w:cs="Times New Roman"/>
        </w:rPr>
        <w:tab/>
        <w:t xml:space="preserve">any asset within the meaning of Part IIIA of the </w:t>
      </w:r>
      <w:r w:rsidRPr="00635FC4">
        <w:rPr>
          <w:rFonts w:ascii="Times New Roman" w:hAnsi="Times New Roman" w:cs="Times New Roman"/>
          <w:i/>
          <w:iCs/>
        </w:rPr>
        <w:t>Income Tax Assessment Act 1936</w:t>
      </w:r>
      <w:r w:rsidRPr="00955E3A">
        <w:rPr>
          <w:rFonts w:ascii="Times New Roman" w:hAnsi="Times New Roman" w:cs="Times New Roman"/>
          <w:iCs/>
        </w:rPr>
        <w:t>;</w:t>
      </w:r>
    </w:p>
    <w:p w14:paraId="3338175A" w14:textId="595B31A9"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w:t>
      </w:r>
      <w:proofErr w:type="spellStart"/>
      <w:r w:rsidRPr="00635FC4">
        <w:rPr>
          <w:rFonts w:ascii="Times New Roman" w:hAnsi="Times New Roman" w:cs="Times New Roman"/>
          <w:b/>
          <w:bCs/>
        </w:rPr>
        <w:t>authorised</w:t>
      </w:r>
      <w:proofErr w:type="spellEnd"/>
      <w:r w:rsidRPr="00635FC4">
        <w:rPr>
          <w:rFonts w:ascii="Times New Roman" w:hAnsi="Times New Roman" w:cs="Times New Roman"/>
          <w:b/>
          <w:bCs/>
        </w:rPr>
        <w:t xml:space="preserve"> person"</w:t>
      </w:r>
      <w:r w:rsidRPr="00955E3A">
        <w:rPr>
          <w:rFonts w:ascii="Times New Roman" w:hAnsi="Times New Roman" w:cs="Times New Roman"/>
          <w:bCs/>
        </w:rPr>
        <w:t>,</w:t>
      </w:r>
      <w:r w:rsidRPr="00635FC4">
        <w:rPr>
          <w:rFonts w:ascii="Times New Roman" w:hAnsi="Times New Roman" w:cs="Times New Roman"/>
          <w:b/>
          <w:bCs/>
        </w:rPr>
        <w:t xml:space="preserve"> </w:t>
      </w:r>
      <w:r w:rsidRPr="00635FC4">
        <w:rPr>
          <w:rFonts w:ascii="Times New Roman" w:hAnsi="Times New Roman" w:cs="Times New Roman"/>
        </w:rPr>
        <w:t>in relation to a particular provision, a particular receiving bank and the relevant transferring bank, means:</w:t>
      </w:r>
    </w:p>
    <w:p w14:paraId="09E49F41"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the Treasurer; or</w:t>
      </w:r>
    </w:p>
    <w:p w14:paraId="22BE4600"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if the Treasurer designates, in writing:</w:t>
      </w:r>
    </w:p>
    <w:p w14:paraId="7890291E"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w:t>
      </w:r>
      <w:r w:rsidRPr="00635FC4">
        <w:rPr>
          <w:rFonts w:ascii="Times New Roman" w:hAnsi="Times New Roman" w:cs="Times New Roman"/>
        </w:rPr>
        <w:tab/>
        <w:t>the chief executive officer or another senior executive of the receiving bank; or</w:t>
      </w:r>
    </w:p>
    <w:p w14:paraId="4D8649CD"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(ii)</w:t>
      </w:r>
      <w:r w:rsidRPr="00635FC4">
        <w:rPr>
          <w:rFonts w:ascii="Times New Roman" w:hAnsi="Times New Roman" w:cs="Times New Roman"/>
        </w:rPr>
        <w:tab/>
        <w:t>a member of the senior executive service of the Australian Public Service;</w:t>
      </w:r>
    </w:p>
    <w:p w14:paraId="33CA1883" w14:textId="77777777" w:rsidR="0041184E" w:rsidRPr="00635FC4" w:rsidRDefault="0041184E" w:rsidP="0041184E">
      <w:pPr>
        <w:autoSpaceDE w:val="0"/>
        <w:autoSpaceDN w:val="0"/>
        <w:adjustRightInd w:val="0"/>
        <w:spacing w:before="120" w:after="0" w:line="240" w:lineRule="auto"/>
        <w:ind w:firstLine="720"/>
        <w:jc w:val="both"/>
        <w:rPr>
          <w:rFonts w:ascii="Times New Roman" w:hAnsi="Times New Roman" w:cs="Times New Roman"/>
        </w:rPr>
      </w:pPr>
      <w:r w:rsidRPr="00635FC4">
        <w:rPr>
          <w:rFonts w:ascii="Times New Roman" w:hAnsi="Times New Roman" w:cs="Times New Roman"/>
        </w:rPr>
        <w:t xml:space="preserve">as an </w:t>
      </w:r>
      <w:proofErr w:type="spellStart"/>
      <w:r w:rsidRPr="00635FC4">
        <w:rPr>
          <w:rFonts w:ascii="Times New Roman" w:hAnsi="Times New Roman" w:cs="Times New Roman"/>
        </w:rPr>
        <w:t>authorised</w:t>
      </w:r>
      <w:proofErr w:type="spellEnd"/>
      <w:r w:rsidRPr="00635FC4">
        <w:rPr>
          <w:rFonts w:ascii="Times New Roman" w:hAnsi="Times New Roman" w:cs="Times New Roman"/>
        </w:rPr>
        <w:t xml:space="preserve"> officer in relation to that provision and those banks—the officer so designated;</w:t>
      </w:r>
    </w:p>
    <w:p w14:paraId="6B1B27AA" w14:textId="77777777"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 xml:space="preserve">"BNZ" </w:t>
      </w:r>
      <w:r w:rsidRPr="00635FC4">
        <w:rPr>
          <w:rFonts w:ascii="Times New Roman" w:hAnsi="Times New Roman" w:cs="Times New Roman"/>
        </w:rPr>
        <w:t>means Bank of New Zealand;</w:t>
      </w:r>
    </w:p>
    <w:p w14:paraId="0BCD88F1" w14:textId="77777777"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 xml:space="preserve">"BNZ Savings" </w:t>
      </w:r>
      <w:r w:rsidRPr="00635FC4">
        <w:rPr>
          <w:rFonts w:ascii="Times New Roman" w:hAnsi="Times New Roman" w:cs="Times New Roman"/>
        </w:rPr>
        <w:t>means Bank of New Zealand Savings Bank Limited;</w:t>
      </w:r>
    </w:p>
    <w:p w14:paraId="670B337B" w14:textId="2FBB06AD"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"business"</w:t>
      </w:r>
      <w:r w:rsidRPr="00955E3A">
        <w:rPr>
          <w:rFonts w:ascii="Times New Roman" w:hAnsi="Times New Roman" w:cs="Times New Roman"/>
          <w:bCs/>
        </w:rPr>
        <w:t>,</w:t>
      </w:r>
      <w:r w:rsidRPr="00635FC4">
        <w:rPr>
          <w:rFonts w:ascii="Times New Roman" w:hAnsi="Times New Roman" w:cs="Times New Roman"/>
          <w:b/>
          <w:bCs/>
        </w:rPr>
        <w:t xml:space="preserve"> </w:t>
      </w:r>
      <w:r w:rsidRPr="00635FC4">
        <w:rPr>
          <w:rFonts w:ascii="Times New Roman" w:hAnsi="Times New Roman" w:cs="Times New Roman"/>
        </w:rPr>
        <w:t>in relation to a bank, includes the assets and liabilities of the bank;</w:t>
      </w:r>
    </w:p>
    <w:p w14:paraId="33C2DCC9" w14:textId="3A48E4B2"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"chief executive officer"</w:t>
      </w:r>
      <w:r w:rsidRPr="00955E3A">
        <w:rPr>
          <w:rFonts w:ascii="Times New Roman" w:hAnsi="Times New Roman" w:cs="Times New Roman"/>
          <w:bCs/>
        </w:rPr>
        <w:t>,</w:t>
      </w:r>
      <w:r w:rsidRPr="00635FC4">
        <w:rPr>
          <w:rFonts w:ascii="Times New Roman" w:hAnsi="Times New Roman" w:cs="Times New Roman"/>
          <w:b/>
          <w:bCs/>
        </w:rPr>
        <w:t xml:space="preserve"> </w:t>
      </w:r>
      <w:r w:rsidRPr="00635FC4">
        <w:rPr>
          <w:rFonts w:ascii="Times New Roman" w:hAnsi="Times New Roman" w:cs="Times New Roman"/>
        </w:rPr>
        <w:t>in relation to a receiving bank, means the officer having the day to day management of the affairs of the bank and includes an officer acting from time to time in that capacity;</w:t>
      </w:r>
    </w:p>
    <w:p w14:paraId="559CE276" w14:textId="77777777"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 xml:space="preserve">"Commonwealth Bank" </w:t>
      </w:r>
      <w:r w:rsidRPr="00635FC4">
        <w:rPr>
          <w:rFonts w:ascii="Times New Roman" w:hAnsi="Times New Roman" w:cs="Times New Roman"/>
        </w:rPr>
        <w:t>means the Commonwealth Bank of Australia;</w:t>
      </w:r>
    </w:p>
    <w:p w14:paraId="7EA8A1BB" w14:textId="77777777"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 xml:space="preserve">"Commonwealth Savings Bank" </w:t>
      </w:r>
      <w:r w:rsidRPr="00635FC4">
        <w:rPr>
          <w:rFonts w:ascii="Times New Roman" w:hAnsi="Times New Roman" w:cs="Times New Roman"/>
        </w:rPr>
        <w:t>means the Commonwealth Savings Bank of Australia;</w:t>
      </w:r>
    </w:p>
    <w:p w14:paraId="26516D1C" w14:textId="6E25BC12"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"complementary legislation"</w:t>
      </w:r>
      <w:r w:rsidRPr="00955E3A">
        <w:rPr>
          <w:rFonts w:ascii="Times New Roman" w:hAnsi="Times New Roman" w:cs="Times New Roman"/>
          <w:bCs/>
        </w:rPr>
        <w:t>,</w:t>
      </w:r>
      <w:r w:rsidRPr="00635FC4">
        <w:rPr>
          <w:rFonts w:ascii="Times New Roman" w:hAnsi="Times New Roman" w:cs="Times New Roman"/>
          <w:b/>
          <w:bCs/>
        </w:rPr>
        <w:t xml:space="preserve"> </w:t>
      </w:r>
      <w:r w:rsidRPr="00635FC4">
        <w:rPr>
          <w:rFonts w:ascii="Times New Roman" w:hAnsi="Times New Roman" w:cs="Times New Roman"/>
        </w:rPr>
        <w:t>in relation to the operation of this Act in respect of a particular receiving bank (other than the Commonwealth Bank or the BNZ) and the relevant transferring bank, means legislation of the kind referred to in subsection 11(1) in relation to those banks;</w:t>
      </w:r>
    </w:p>
    <w:p w14:paraId="1CD38D7C" w14:textId="77777777"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 xml:space="preserve">"instrument" </w:t>
      </w:r>
      <w:r w:rsidRPr="00635FC4">
        <w:rPr>
          <w:rFonts w:ascii="Times New Roman" w:hAnsi="Times New Roman" w:cs="Times New Roman"/>
        </w:rPr>
        <w:t>includes a document and an oral agreement;</w:t>
      </w:r>
    </w:p>
    <w:p w14:paraId="7AE79E5E" w14:textId="77777777" w:rsidR="0041184E" w:rsidRPr="00635FC4" w:rsidRDefault="0041184E" w:rsidP="0041184E">
      <w:pPr>
        <w:rPr>
          <w:rFonts w:ascii="Times New Roman" w:hAnsi="Times New Roman" w:cs="Times New Roman"/>
          <w:b/>
          <w:bCs/>
        </w:rPr>
      </w:pPr>
      <w:r w:rsidRPr="00635FC4">
        <w:rPr>
          <w:rFonts w:ascii="Times New Roman" w:hAnsi="Times New Roman" w:cs="Times New Roman"/>
          <w:b/>
          <w:bCs/>
        </w:rPr>
        <w:br w:type="page"/>
      </w:r>
    </w:p>
    <w:p w14:paraId="22B37190" w14:textId="77777777"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lastRenderedPageBreak/>
        <w:t xml:space="preserve">"incorporating State" </w:t>
      </w:r>
      <w:r w:rsidRPr="00635FC4">
        <w:rPr>
          <w:rFonts w:ascii="Times New Roman" w:hAnsi="Times New Roman" w:cs="Times New Roman"/>
        </w:rPr>
        <w:t>means:</w:t>
      </w:r>
    </w:p>
    <w:p w14:paraId="59186D10"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in relation to a receiving bank other than the Commonwealth Bank, the Westpac Banking Corporation or BNZ—the State in which the bank was incorporated; and</w:t>
      </w:r>
    </w:p>
    <w:p w14:paraId="191CF128"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in relation to the Westpac Banking Corporation—New South Wales;</w:t>
      </w:r>
    </w:p>
    <w:p w14:paraId="065C460E" w14:textId="320ABD4A"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"interest"</w:t>
      </w:r>
      <w:r w:rsidRPr="00955E3A">
        <w:rPr>
          <w:rFonts w:ascii="Times New Roman" w:hAnsi="Times New Roman" w:cs="Times New Roman"/>
          <w:bCs/>
        </w:rPr>
        <w:t>,</w:t>
      </w:r>
      <w:r w:rsidRPr="00635FC4">
        <w:rPr>
          <w:rFonts w:ascii="Times New Roman" w:hAnsi="Times New Roman" w:cs="Times New Roman"/>
          <w:b/>
          <w:bCs/>
        </w:rPr>
        <w:t xml:space="preserve"> </w:t>
      </w:r>
      <w:r w:rsidRPr="00635FC4">
        <w:rPr>
          <w:rFonts w:ascii="Times New Roman" w:hAnsi="Times New Roman" w:cs="Times New Roman"/>
        </w:rPr>
        <w:t>in relation to land, includes:</w:t>
      </w:r>
    </w:p>
    <w:p w14:paraId="1CF8353F"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a legal or equitable estate or interest in the land; or</w:t>
      </w:r>
    </w:p>
    <w:p w14:paraId="791F612A"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a right, power or privilege over, or in relation to, the land;</w:t>
      </w:r>
    </w:p>
    <w:p w14:paraId="43DF79B3" w14:textId="77777777"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 xml:space="preserve">"liability" </w:t>
      </w:r>
      <w:r w:rsidRPr="00635FC4">
        <w:rPr>
          <w:rFonts w:ascii="Times New Roman" w:hAnsi="Times New Roman" w:cs="Times New Roman"/>
        </w:rPr>
        <w:t>includes a duty or obligation of any kind (whether arising under an instrument or otherwise, and whether actual, contingent or prospective);</w:t>
      </w:r>
    </w:p>
    <w:p w14:paraId="6F4CA22A" w14:textId="0919D464"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"parallel New Zealand legislation"</w:t>
      </w:r>
      <w:r w:rsidRPr="00955E3A">
        <w:rPr>
          <w:rFonts w:ascii="Times New Roman" w:hAnsi="Times New Roman" w:cs="Times New Roman"/>
          <w:bCs/>
        </w:rPr>
        <w:t>,</w:t>
      </w:r>
      <w:r w:rsidRPr="00635FC4">
        <w:rPr>
          <w:rFonts w:ascii="Times New Roman" w:hAnsi="Times New Roman" w:cs="Times New Roman"/>
          <w:b/>
          <w:bCs/>
        </w:rPr>
        <w:t xml:space="preserve"> </w:t>
      </w:r>
      <w:r w:rsidRPr="00635FC4">
        <w:rPr>
          <w:rFonts w:ascii="Times New Roman" w:hAnsi="Times New Roman" w:cs="Times New Roman"/>
        </w:rPr>
        <w:t>in relation to the operation of this Act in respect of BNZ and BNZ Savings, means a law of New Zealand to vest the undertaking of BNZ Savings in BNZ and to enable the subsequent dissolution of BNZ Savings;</w:t>
      </w:r>
    </w:p>
    <w:p w14:paraId="69F612CD" w14:textId="7BCBA85C"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"proceeding to which this Act applies"</w:t>
      </w:r>
      <w:r w:rsidRPr="00955E3A">
        <w:rPr>
          <w:rFonts w:ascii="Times New Roman" w:hAnsi="Times New Roman" w:cs="Times New Roman"/>
          <w:bCs/>
        </w:rPr>
        <w:t>,</w:t>
      </w:r>
      <w:r w:rsidRPr="00635FC4">
        <w:rPr>
          <w:rFonts w:ascii="Times New Roman" w:hAnsi="Times New Roman" w:cs="Times New Roman"/>
          <w:b/>
          <w:bCs/>
        </w:rPr>
        <w:t xml:space="preserve"> </w:t>
      </w:r>
      <w:r w:rsidRPr="00635FC4">
        <w:rPr>
          <w:rFonts w:ascii="Times New Roman" w:hAnsi="Times New Roman" w:cs="Times New Roman"/>
        </w:rPr>
        <w:t>in relation to a receiving bank, means a legal proceeding (including a proceeding before an administrative tribunal or an arbitration) that relates to business that becomes transferred business in relation to that bank;</w:t>
      </w:r>
    </w:p>
    <w:p w14:paraId="203C31E5" w14:textId="77777777"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 xml:space="preserve">"receiving bank" </w:t>
      </w:r>
      <w:r w:rsidRPr="00635FC4">
        <w:rPr>
          <w:rFonts w:ascii="Times New Roman" w:hAnsi="Times New Roman" w:cs="Times New Roman"/>
        </w:rPr>
        <w:t>means a bank whose name is included in Column 1 of Schedule 1;</w:t>
      </w:r>
    </w:p>
    <w:p w14:paraId="4052D57D" w14:textId="4146FE7C"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"relevant receiving bank"</w:t>
      </w:r>
      <w:r w:rsidRPr="00955E3A">
        <w:rPr>
          <w:rFonts w:ascii="Times New Roman" w:hAnsi="Times New Roman" w:cs="Times New Roman"/>
          <w:bCs/>
        </w:rPr>
        <w:t>,</w:t>
      </w:r>
      <w:r w:rsidRPr="00635FC4">
        <w:rPr>
          <w:rFonts w:ascii="Times New Roman" w:hAnsi="Times New Roman" w:cs="Times New Roman"/>
          <w:b/>
          <w:bCs/>
        </w:rPr>
        <w:t xml:space="preserve"> </w:t>
      </w:r>
      <w:r w:rsidRPr="00635FC4">
        <w:rPr>
          <w:rFonts w:ascii="Times New Roman" w:hAnsi="Times New Roman" w:cs="Times New Roman"/>
        </w:rPr>
        <w:t>in relation to a transferring bank, means the receiving bank whose name is included in Column 1 of Schedule 1 opposite the name of the transferring bank in Column 2 of that Schedule;</w:t>
      </w:r>
    </w:p>
    <w:p w14:paraId="44D4F833" w14:textId="270FE219"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"relevant transferring bank"</w:t>
      </w:r>
      <w:r w:rsidRPr="00955E3A">
        <w:rPr>
          <w:rFonts w:ascii="Times New Roman" w:hAnsi="Times New Roman" w:cs="Times New Roman"/>
          <w:bCs/>
        </w:rPr>
        <w:t>,</w:t>
      </w:r>
      <w:r w:rsidRPr="00635FC4">
        <w:rPr>
          <w:rFonts w:ascii="Times New Roman" w:hAnsi="Times New Roman" w:cs="Times New Roman"/>
          <w:b/>
          <w:bCs/>
        </w:rPr>
        <w:t xml:space="preserve"> </w:t>
      </w:r>
      <w:r w:rsidRPr="00635FC4">
        <w:rPr>
          <w:rFonts w:ascii="Times New Roman" w:hAnsi="Times New Roman" w:cs="Times New Roman"/>
        </w:rPr>
        <w:t>in relation to a receiving bank, means a transferring bank whose name is included in Column 2 of Schedule 1 opposite the name of the receiving bank in Column 1 of that Schedule;</w:t>
      </w:r>
    </w:p>
    <w:p w14:paraId="3942838F" w14:textId="1E2473A2"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"security"</w:t>
      </w:r>
      <w:r w:rsidRPr="00955E3A">
        <w:rPr>
          <w:rFonts w:ascii="Times New Roman" w:hAnsi="Times New Roman" w:cs="Times New Roman"/>
          <w:bCs/>
        </w:rPr>
        <w:t>,</w:t>
      </w:r>
      <w:r w:rsidRPr="00635FC4">
        <w:rPr>
          <w:rFonts w:ascii="Times New Roman" w:hAnsi="Times New Roman" w:cs="Times New Roman"/>
          <w:b/>
          <w:bCs/>
        </w:rPr>
        <w:t xml:space="preserve"> </w:t>
      </w:r>
      <w:r w:rsidRPr="00635FC4">
        <w:rPr>
          <w:rFonts w:ascii="Times New Roman" w:hAnsi="Times New Roman" w:cs="Times New Roman"/>
        </w:rPr>
        <w:t>in relation to payment of a debt or other liability, includes an agreement to give such a security on demand or otherwise;</w:t>
      </w:r>
    </w:p>
    <w:p w14:paraId="47BDE648" w14:textId="0D0F6C92"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"succession day"</w:t>
      </w:r>
      <w:r w:rsidRPr="00955E3A">
        <w:rPr>
          <w:rFonts w:ascii="Times New Roman" w:hAnsi="Times New Roman" w:cs="Times New Roman"/>
          <w:bCs/>
        </w:rPr>
        <w:t>,</w:t>
      </w:r>
      <w:r w:rsidRPr="00635FC4">
        <w:rPr>
          <w:rFonts w:ascii="Times New Roman" w:hAnsi="Times New Roman" w:cs="Times New Roman"/>
          <w:b/>
          <w:bCs/>
        </w:rPr>
        <w:t xml:space="preserve"> </w:t>
      </w:r>
      <w:r w:rsidRPr="00635FC4">
        <w:rPr>
          <w:rFonts w:ascii="Times New Roman" w:hAnsi="Times New Roman" w:cs="Times New Roman"/>
        </w:rPr>
        <w:t>in relation to a receiving bank and a relevant transferring bank, means the day fixed under section 9 as the succession day for those banks;</w:t>
      </w:r>
    </w:p>
    <w:p w14:paraId="5B38301F" w14:textId="77777777"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 xml:space="preserve">"tax" </w:t>
      </w:r>
      <w:r w:rsidRPr="00635FC4">
        <w:rPr>
          <w:rFonts w:ascii="Times New Roman" w:hAnsi="Times New Roman" w:cs="Times New Roman"/>
        </w:rPr>
        <w:t>includes:</w:t>
      </w:r>
    </w:p>
    <w:p w14:paraId="159AF88B"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sales tax; and</w:t>
      </w:r>
    </w:p>
    <w:p w14:paraId="753DB9D2"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stamp duty; and</w:t>
      </w:r>
    </w:p>
    <w:p w14:paraId="5C0E9883"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(c)</w:t>
      </w:r>
      <w:r w:rsidRPr="00635FC4">
        <w:rPr>
          <w:rFonts w:ascii="Times New Roman" w:hAnsi="Times New Roman" w:cs="Times New Roman"/>
        </w:rPr>
        <w:tab/>
        <w:t>any other tax, duty, levy or charge; and</w:t>
      </w:r>
    </w:p>
    <w:p w14:paraId="36FDB0BB"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(d)</w:t>
      </w:r>
      <w:r w:rsidRPr="00635FC4">
        <w:rPr>
          <w:rFonts w:ascii="Times New Roman" w:hAnsi="Times New Roman" w:cs="Times New Roman"/>
        </w:rPr>
        <w:tab/>
        <w:t>any fee (however described) that is not a tax;</w:t>
      </w:r>
    </w:p>
    <w:p w14:paraId="3D71D94A" w14:textId="541D4514"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"transferred asset"</w:t>
      </w:r>
      <w:r w:rsidRPr="00955E3A">
        <w:rPr>
          <w:rFonts w:ascii="Times New Roman" w:hAnsi="Times New Roman" w:cs="Times New Roman"/>
          <w:bCs/>
        </w:rPr>
        <w:t>,</w:t>
      </w:r>
      <w:r w:rsidRPr="00635FC4">
        <w:rPr>
          <w:rFonts w:ascii="Times New Roman" w:hAnsi="Times New Roman" w:cs="Times New Roman"/>
          <w:b/>
          <w:bCs/>
        </w:rPr>
        <w:t xml:space="preserve"> </w:t>
      </w:r>
      <w:r w:rsidRPr="00635FC4">
        <w:rPr>
          <w:rFonts w:ascii="Times New Roman" w:hAnsi="Times New Roman" w:cs="Times New Roman"/>
        </w:rPr>
        <w:t>in relation to a receiving bank, means an asset that has become, under this Act, an asset of the receiving bank;</w:t>
      </w:r>
    </w:p>
    <w:p w14:paraId="53A9C02D" w14:textId="77777777" w:rsidR="0041184E" w:rsidRPr="00635FC4" w:rsidRDefault="0041184E" w:rsidP="0041184E">
      <w:pPr>
        <w:rPr>
          <w:rFonts w:ascii="Times New Roman" w:hAnsi="Times New Roman" w:cs="Times New Roman"/>
          <w:b/>
          <w:bCs/>
        </w:rPr>
      </w:pPr>
      <w:r w:rsidRPr="00635FC4">
        <w:rPr>
          <w:rFonts w:ascii="Times New Roman" w:hAnsi="Times New Roman" w:cs="Times New Roman"/>
          <w:b/>
          <w:bCs/>
        </w:rPr>
        <w:br w:type="page"/>
      </w:r>
    </w:p>
    <w:p w14:paraId="323E6573" w14:textId="4648FDD8"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lastRenderedPageBreak/>
        <w:t>"transferred business"</w:t>
      </w:r>
      <w:r w:rsidRPr="00955E3A">
        <w:rPr>
          <w:rFonts w:ascii="Times New Roman" w:hAnsi="Times New Roman" w:cs="Times New Roman"/>
          <w:bCs/>
        </w:rPr>
        <w:t>,</w:t>
      </w:r>
      <w:r w:rsidRPr="00635FC4">
        <w:rPr>
          <w:rFonts w:ascii="Times New Roman" w:hAnsi="Times New Roman" w:cs="Times New Roman"/>
          <w:b/>
          <w:bCs/>
        </w:rPr>
        <w:t xml:space="preserve"> </w:t>
      </w:r>
      <w:r w:rsidRPr="00635FC4">
        <w:rPr>
          <w:rFonts w:ascii="Times New Roman" w:hAnsi="Times New Roman" w:cs="Times New Roman"/>
        </w:rPr>
        <w:t>in relation to a receiving bank, means the business that has become, under this Act, business of the receiving bank;</w:t>
      </w:r>
    </w:p>
    <w:p w14:paraId="1EC6C439" w14:textId="6911FB20"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"transferred liability"</w:t>
      </w:r>
      <w:r w:rsidRPr="00955E3A">
        <w:rPr>
          <w:rFonts w:ascii="Times New Roman" w:hAnsi="Times New Roman" w:cs="Times New Roman"/>
          <w:bCs/>
        </w:rPr>
        <w:t>,</w:t>
      </w:r>
      <w:r w:rsidRPr="00635FC4">
        <w:rPr>
          <w:rFonts w:ascii="Times New Roman" w:hAnsi="Times New Roman" w:cs="Times New Roman"/>
          <w:b/>
          <w:bCs/>
        </w:rPr>
        <w:t xml:space="preserve"> </w:t>
      </w:r>
      <w:r w:rsidRPr="00635FC4">
        <w:rPr>
          <w:rFonts w:ascii="Times New Roman" w:hAnsi="Times New Roman" w:cs="Times New Roman"/>
        </w:rPr>
        <w:t>in relation to a receiving bank, means a liability that has become, under this Act, a liability of the receiving bank;</w:t>
      </w:r>
    </w:p>
    <w:p w14:paraId="4A627135" w14:textId="77777777"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 xml:space="preserve">"transferring bank" </w:t>
      </w:r>
      <w:r w:rsidRPr="00635FC4">
        <w:rPr>
          <w:rFonts w:ascii="Times New Roman" w:hAnsi="Times New Roman" w:cs="Times New Roman"/>
        </w:rPr>
        <w:t>means a bank whose name is included in Column 2 of Schedule 1;</w:t>
      </w:r>
    </w:p>
    <w:p w14:paraId="3D9DE86E" w14:textId="0356320A"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"translated instrument"</w:t>
      </w:r>
      <w:r w:rsidRPr="00955E3A">
        <w:rPr>
          <w:rFonts w:ascii="Times New Roman" w:hAnsi="Times New Roman" w:cs="Times New Roman"/>
          <w:bCs/>
        </w:rPr>
        <w:t>,</w:t>
      </w:r>
      <w:r w:rsidRPr="00635FC4">
        <w:rPr>
          <w:rFonts w:ascii="Times New Roman" w:hAnsi="Times New Roman" w:cs="Times New Roman"/>
          <w:b/>
          <w:bCs/>
        </w:rPr>
        <w:t xml:space="preserve"> </w:t>
      </w:r>
      <w:r w:rsidRPr="00635FC4">
        <w:rPr>
          <w:rFonts w:ascii="Times New Roman" w:hAnsi="Times New Roman" w:cs="Times New Roman"/>
        </w:rPr>
        <w:t>in relation to a particular transferring bank, means an instrument (including a legislative instrument other than this Act) subsisting immediately before the succession day for that bank and the relevant receiving bank:</w:t>
      </w:r>
    </w:p>
    <w:p w14:paraId="6DEA8632"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to which the transferring bank is a party; or</w:t>
      </w:r>
    </w:p>
    <w:p w14:paraId="592B1BE2"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 xml:space="preserve">that was given to, by or in </w:t>
      </w:r>
      <w:proofErr w:type="spellStart"/>
      <w:r w:rsidRPr="00635FC4">
        <w:rPr>
          <w:rFonts w:ascii="Times New Roman" w:hAnsi="Times New Roman" w:cs="Times New Roman"/>
        </w:rPr>
        <w:t>favour</w:t>
      </w:r>
      <w:proofErr w:type="spellEnd"/>
      <w:r w:rsidRPr="00635FC4">
        <w:rPr>
          <w:rFonts w:ascii="Times New Roman" w:hAnsi="Times New Roman" w:cs="Times New Roman"/>
        </w:rPr>
        <w:t xml:space="preserve"> of, the transferring bank; or</w:t>
      </w:r>
    </w:p>
    <w:p w14:paraId="65D98058"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(c)</w:t>
      </w:r>
      <w:r w:rsidRPr="00635FC4">
        <w:rPr>
          <w:rFonts w:ascii="Times New Roman" w:hAnsi="Times New Roman" w:cs="Times New Roman"/>
        </w:rPr>
        <w:tab/>
        <w:t>that refers to the transferring bank; or</w:t>
      </w:r>
    </w:p>
    <w:p w14:paraId="641DA89A"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(d)</w:t>
      </w:r>
      <w:r w:rsidRPr="00635FC4">
        <w:rPr>
          <w:rFonts w:ascii="Times New Roman" w:hAnsi="Times New Roman" w:cs="Times New Roman"/>
        </w:rPr>
        <w:tab/>
        <w:t>under which money is, or may become, payable, or other property is, or may become, liable to be transferred, to or by the transferring bank.</w:t>
      </w:r>
    </w:p>
    <w:p w14:paraId="60DA06B7"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 </w:t>
      </w:r>
      <w:r w:rsidRPr="00635FC4">
        <w:rPr>
          <w:rFonts w:ascii="Times New Roman" w:hAnsi="Times New Roman" w:cs="Times New Roman"/>
        </w:rPr>
        <w:t>Where reference is made in this Act to anything done for a purpose connected with, or arising out of, the operation or effect of this Act or of any complementary legislation or any parallel New Zealand legislation, that reference is taken to include any transaction entered into, or any instrument or document made, executed, lodged or given, for that purpose.</w:t>
      </w:r>
    </w:p>
    <w:p w14:paraId="27409477"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Extra-territorial operation of Act</w:t>
      </w:r>
    </w:p>
    <w:p w14:paraId="738C67FA"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6.(1) </w:t>
      </w:r>
      <w:r w:rsidRPr="00635FC4">
        <w:rPr>
          <w:rFonts w:ascii="Times New Roman" w:hAnsi="Times New Roman" w:cs="Times New Roman"/>
        </w:rPr>
        <w:t>It is the intention of the Parliament that this Act should apply, as far as possible, in relation to the following:</w:t>
      </w:r>
    </w:p>
    <w:p w14:paraId="6C7DDE59"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land outside Australia;</w:t>
      </w:r>
    </w:p>
    <w:p w14:paraId="33C7F857"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things outside Australia;</w:t>
      </w:r>
    </w:p>
    <w:p w14:paraId="198EECC3"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(c)</w:t>
      </w:r>
      <w:r w:rsidRPr="00635FC4">
        <w:rPr>
          <w:rFonts w:ascii="Times New Roman" w:hAnsi="Times New Roman" w:cs="Times New Roman"/>
        </w:rPr>
        <w:tab/>
        <w:t>acts, transactions and matters done, entered into or occurring outside Australia;</w:t>
      </w:r>
    </w:p>
    <w:p w14:paraId="1B1DAF70"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(d)</w:t>
      </w:r>
      <w:r w:rsidRPr="00635FC4">
        <w:rPr>
          <w:rFonts w:ascii="Times New Roman" w:hAnsi="Times New Roman" w:cs="Times New Roman"/>
        </w:rPr>
        <w:tab/>
        <w:t>land, things, acts, transactions and matters (wherever situated, done, entered into or occurring) that would, apart from this Act, be governed or otherwise affected by the law of a foreign country.</w:t>
      </w:r>
    </w:p>
    <w:p w14:paraId="5CE010CF"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 </w:t>
      </w:r>
      <w:r w:rsidRPr="00635FC4">
        <w:rPr>
          <w:rFonts w:ascii="Times New Roman" w:hAnsi="Times New Roman" w:cs="Times New Roman"/>
        </w:rPr>
        <w:t>Subsection (1) applies to BNZ and BN</w:t>
      </w:r>
      <w:r w:rsidR="0045559B">
        <w:rPr>
          <w:rFonts w:ascii="Times New Roman" w:hAnsi="Times New Roman" w:cs="Times New Roman"/>
        </w:rPr>
        <w:t xml:space="preserve">Z Savings only in so far as the </w:t>
      </w:r>
      <w:r w:rsidRPr="00635FC4">
        <w:rPr>
          <w:rFonts w:ascii="Times New Roman" w:hAnsi="Times New Roman" w:cs="Times New Roman"/>
        </w:rPr>
        <w:t>extraterritorial operation of the Act is necessary to deal with the business of BNZ Savings that relates to its Australian operations.</w:t>
      </w:r>
    </w:p>
    <w:p w14:paraId="1AF1CD16" w14:textId="77777777" w:rsidR="0041184E" w:rsidRPr="00635FC4" w:rsidRDefault="0041184E" w:rsidP="0041184E">
      <w:pPr>
        <w:autoSpaceDE w:val="0"/>
        <w:autoSpaceDN w:val="0"/>
        <w:adjustRightInd w:val="0"/>
        <w:spacing w:before="240" w:after="0" w:line="240" w:lineRule="auto"/>
        <w:jc w:val="center"/>
        <w:rPr>
          <w:rFonts w:ascii="Times New Roman" w:hAnsi="Times New Roman" w:cs="Times New Roman"/>
          <w:b/>
          <w:bCs/>
        </w:rPr>
      </w:pPr>
      <w:r w:rsidRPr="00635FC4">
        <w:rPr>
          <w:rFonts w:ascii="Times New Roman" w:hAnsi="Times New Roman" w:cs="Times New Roman"/>
          <w:b/>
          <w:bCs/>
        </w:rPr>
        <w:t>PART 2—STEPS LEADING TO BANK REORGANISATIONS</w:t>
      </w:r>
    </w:p>
    <w:p w14:paraId="49559072"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 xml:space="preserve">Notice of proposed bank </w:t>
      </w:r>
      <w:proofErr w:type="spellStart"/>
      <w:r w:rsidRPr="00635FC4">
        <w:rPr>
          <w:rFonts w:ascii="Times New Roman" w:hAnsi="Times New Roman" w:cs="Times New Roman"/>
          <w:b/>
          <w:bCs/>
        </w:rPr>
        <w:t>reorganisation</w:t>
      </w:r>
      <w:proofErr w:type="spellEnd"/>
    </w:p>
    <w:p w14:paraId="72933BE1"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7.(1) </w:t>
      </w:r>
      <w:r w:rsidRPr="00635FC4">
        <w:rPr>
          <w:rFonts w:ascii="Times New Roman" w:hAnsi="Times New Roman" w:cs="Times New Roman"/>
        </w:rPr>
        <w:t>Where, having regard to Commonwealth Government policy concerning integration of banks, a receiving bank (other than BNZ) and the relevant transferring bank agree to seek the statutory vesting</w:t>
      </w:r>
    </w:p>
    <w:p w14:paraId="156D181C" w14:textId="77777777" w:rsidR="0041184E" w:rsidRPr="00635FC4" w:rsidRDefault="0041184E" w:rsidP="0041184E">
      <w:pPr>
        <w:rPr>
          <w:rFonts w:ascii="Times New Roman" w:hAnsi="Times New Roman" w:cs="Times New Roman"/>
        </w:rPr>
      </w:pPr>
      <w:r w:rsidRPr="00635FC4">
        <w:rPr>
          <w:rFonts w:ascii="Times New Roman" w:hAnsi="Times New Roman" w:cs="Times New Roman"/>
        </w:rPr>
        <w:br w:type="page"/>
      </w:r>
    </w:p>
    <w:p w14:paraId="154296E8" w14:textId="77777777"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rPr>
        <w:lastRenderedPageBreak/>
        <w:t>of the business of the transferring bank in the receiving bank, the receiving bank may give notice in writing of their agreement:</w:t>
      </w:r>
    </w:p>
    <w:p w14:paraId="36A4069E"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to the Reserve Bank; and</w:t>
      </w:r>
    </w:p>
    <w:p w14:paraId="4D9EA80D"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to the Treasurer.</w:t>
      </w:r>
    </w:p>
    <w:p w14:paraId="5AA1CD98"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 </w:t>
      </w:r>
      <w:r w:rsidRPr="00635FC4">
        <w:rPr>
          <w:rFonts w:ascii="Times New Roman" w:hAnsi="Times New Roman" w:cs="Times New Roman"/>
        </w:rPr>
        <w:t>Where, having regard to Commonwealth Government policy concerning integration of banks, BNZ and BNZ Savings agree to seek the statutory vesting of the business of BNZ Savings that relates to its Australian operations in BNZ, BNZ may give notice in writing of their agreement:</w:t>
      </w:r>
    </w:p>
    <w:p w14:paraId="0C591604"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to the Reserve Bank; and</w:t>
      </w:r>
    </w:p>
    <w:p w14:paraId="50AE4A1B"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to the Treasurer.</w:t>
      </w:r>
    </w:p>
    <w:p w14:paraId="495DBF8E"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Reserve Bank certification</w:t>
      </w:r>
    </w:p>
    <w:p w14:paraId="2C8A8AF2" w14:textId="6566D140"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8.(1) </w:t>
      </w:r>
      <w:r w:rsidRPr="00635FC4">
        <w:rPr>
          <w:rFonts w:ascii="Times New Roman" w:hAnsi="Times New Roman" w:cs="Times New Roman"/>
        </w:rPr>
        <w:t>Where the Reserve Bank receives notice of</w:t>
      </w:r>
      <w:r w:rsidR="00955E3A">
        <w:rPr>
          <w:rFonts w:ascii="Times New Roman" w:hAnsi="Times New Roman" w:cs="Times New Roman"/>
        </w:rPr>
        <w:t xml:space="preserve"> a proposal under paragraph 7(1</w:t>
      </w:r>
      <w:r w:rsidRPr="00635FC4">
        <w:rPr>
          <w:rFonts w:ascii="Times New Roman" w:hAnsi="Times New Roman" w:cs="Times New Roman"/>
        </w:rPr>
        <w:t xml:space="preserve">)(a) from a receiving bank, it must, through the exercise of its powers under Part II of the </w:t>
      </w:r>
      <w:r w:rsidRPr="00635FC4">
        <w:rPr>
          <w:rFonts w:ascii="Times New Roman" w:hAnsi="Times New Roman" w:cs="Times New Roman"/>
          <w:i/>
          <w:iCs/>
        </w:rPr>
        <w:t>Banking Act 1959</w:t>
      </w:r>
      <w:r w:rsidRPr="00955E3A">
        <w:rPr>
          <w:rFonts w:ascii="Times New Roman" w:hAnsi="Times New Roman" w:cs="Times New Roman"/>
          <w:iCs/>
        </w:rPr>
        <w:t>,</w:t>
      </w:r>
      <w:r w:rsidRPr="00635FC4">
        <w:rPr>
          <w:rFonts w:ascii="Times New Roman" w:hAnsi="Times New Roman" w:cs="Times New Roman"/>
          <w:i/>
          <w:iCs/>
        </w:rPr>
        <w:t xml:space="preserve"> </w:t>
      </w:r>
      <w:r w:rsidRPr="00635FC4">
        <w:rPr>
          <w:rFonts w:ascii="Times New Roman" w:hAnsi="Times New Roman" w:cs="Times New Roman"/>
        </w:rPr>
        <w:t>satisfy itself that the interests of the depositors of both the receiving bank and of the relevant transferring bank would be adequately protected if the vesting proceeds, and, if it is so satisfied, must certify to that effect to the Treasurer.</w:t>
      </w:r>
    </w:p>
    <w:p w14:paraId="5A013004" w14:textId="1D1FF408"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 </w:t>
      </w:r>
      <w:r w:rsidRPr="00635FC4">
        <w:rPr>
          <w:rFonts w:ascii="Times New Roman" w:hAnsi="Times New Roman" w:cs="Times New Roman"/>
        </w:rPr>
        <w:t xml:space="preserve">Where the Reserve Bank receives a notice of a proposal under paragraph 7(2)(a) from BNZ, it must, through the exercise of its powers under Part II of the </w:t>
      </w:r>
      <w:r w:rsidRPr="00635FC4">
        <w:rPr>
          <w:rFonts w:ascii="Times New Roman" w:hAnsi="Times New Roman" w:cs="Times New Roman"/>
          <w:i/>
          <w:iCs/>
        </w:rPr>
        <w:t>Banking Act 1959</w:t>
      </w:r>
      <w:r w:rsidRPr="00955E3A">
        <w:rPr>
          <w:rFonts w:ascii="Times New Roman" w:hAnsi="Times New Roman" w:cs="Times New Roman"/>
          <w:iCs/>
        </w:rPr>
        <w:t>,</w:t>
      </w:r>
      <w:r w:rsidRPr="00635FC4">
        <w:rPr>
          <w:rFonts w:ascii="Times New Roman" w:hAnsi="Times New Roman" w:cs="Times New Roman"/>
          <w:i/>
          <w:iCs/>
        </w:rPr>
        <w:t xml:space="preserve"> </w:t>
      </w:r>
      <w:r w:rsidRPr="00635FC4">
        <w:rPr>
          <w:rFonts w:ascii="Times New Roman" w:hAnsi="Times New Roman" w:cs="Times New Roman"/>
        </w:rPr>
        <w:t>satisfy itself that the interests of the depositors of BNZ in its Australian operations and of BNZ Savings in its Australian operations would be adequately protected if the vesting proceeds, and, if it is so satisfied, must certify to that effect to the Treasurer.</w:t>
      </w:r>
    </w:p>
    <w:p w14:paraId="7A9BFBF1"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Treasurer may fix succession day for a particular receiving bank and transferring bank</w:t>
      </w:r>
    </w:p>
    <w:p w14:paraId="4D1D3B5F"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9.(1) </w:t>
      </w:r>
      <w:r w:rsidRPr="00635FC4">
        <w:rPr>
          <w:rFonts w:ascii="Times New Roman" w:hAnsi="Times New Roman" w:cs="Times New Roman"/>
        </w:rPr>
        <w:t>Subject to sections 10 and 11, where the Treasurer receives notice of a proposal under paragraph 7(</w:t>
      </w:r>
      <w:r w:rsidR="0045559B" w:rsidRPr="00635FC4">
        <w:rPr>
          <w:rFonts w:ascii="Times New Roman" w:hAnsi="Times New Roman" w:cs="Times New Roman"/>
        </w:rPr>
        <w:t>1)</w:t>
      </w:r>
      <w:r w:rsidRPr="00635FC4">
        <w:rPr>
          <w:rFonts w:ascii="Times New Roman" w:hAnsi="Times New Roman" w:cs="Times New Roman"/>
        </w:rPr>
        <w:t>(b) from a receiving bank, he or she may:</w:t>
      </w:r>
    </w:p>
    <w:p w14:paraId="757B77DC"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if the receiving bank is the Commonwealth Bank—in consultation with the chief executive officer of the bank; and</w:t>
      </w:r>
    </w:p>
    <w:p w14:paraId="1CB236A6"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if the receiving bank is another bank—in consultation with the Treasurer (however described) of the incorporating State and the chief executive officer of the bank;</w:t>
      </w:r>
    </w:p>
    <w:p w14:paraId="7BE73E5D" w14:textId="72A18D73"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rPr>
        <w:t xml:space="preserve">by notice published in the </w:t>
      </w:r>
      <w:r w:rsidRPr="00635FC4">
        <w:rPr>
          <w:rFonts w:ascii="Times New Roman" w:hAnsi="Times New Roman" w:cs="Times New Roman"/>
          <w:i/>
          <w:iCs/>
        </w:rPr>
        <w:t>Gazette</w:t>
      </w:r>
      <w:r w:rsidRPr="00955E3A">
        <w:rPr>
          <w:rFonts w:ascii="Times New Roman" w:hAnsi="Times New Roman" w:cs="Times New Roman"/>
          <w:iCs/>
        </w:rPr>
        <w:t>,</w:t>
      </w:r>
      <w:r w:rsidRPr="00635FC4">
        <w:rPr>
          <w:rFonts w:ascii="Times New Roman" w:hAnsi="Times New Roman" w:cs="Times New Roman"/>
          <w:i/>
          <w:iCs/>
        </w:rPr>
        <w:t xml:space="preserve"> </w:t>
      </w:r>
      <w:r w:rsidRPr="00635FC4">
        <w:rPr>
          <w:rFonts w:ascii="Times New Roman" w:hAnsi="Times New Roman" w:cs="Times New Roman"/>
        </w:rPr>
        <w:t>fix a day on which the business of the relevant transferring bank is to vest in the receiving bank.</w:t>
      </w:r>
    </w:p>
    <w:p w14:paraId="71508199" w14:textId="59B4C5DE"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 </w:t>
      </w:r>
      <w:r w:rsidRPr="00635FC4">
        <w:rPr>
          <w:rFonts w:ascii="Times New Roman" w:hAnsi="Times New Roman" w:cs="Times New Roman"/>
        </w:rPr>
        <w:t xml:space="preserve">Subject to section 10, where the Treasurer receives notice of a proposal under paragraph 7(2)(b) from BNZ, he or she may, in consultation with the Minister of Finance of New Zealand and the chief executive officer of BNZ, by notice published in the </w:t>
      </w:r>
      <w:r w:rsidRPr="00635FC4">
        <w:rPr>
          <w:rFonts w:ascii="Times New Roman" w:hAnsi="Times New Roman" w:cs="Times New Roman"/>
          <w:i/>
          <w:iCs/>
        </w:rPr>
        <w:t>Gazette</w:t>
      </w:r>
      <w:r w:rsidRPr="00955E3A">
        <w:rPr>
          <w:rFonts w:ascii="Times New Roman" w:hAnsi="Times New Roman" w:cs="Times New Roman"/>
          <w:iCs/>
        </w:rPr>
        <w:t>,</w:t>
      </w:r>
      <w:r w:rsidRPr="00635FC4">
        <w:rPr>
          <w:rFonts w:ascii="Times New Roman" w:hAnsi="Times New Roman" w:cs="Times New Roman"/>
          <w:i/>
          <w:iCs/>
        </w:rPr>
        <w:t xml:space="preserve"> </w:t>
      </w:r>
      <w:r w:rsidRPr="00635FC4">
        <w:rPr>
          <w:rFonts w:ascii="Times New Roman" w:hAnsi="Times New Roman" w:cs="Times New Roman"/>
        </w:rPr>
        <w:t>fix a day on which the business of BNZ Savings that relates to its Australian operations is to vest in BNZ.</w:t>
      </w:r>
    </w:p>
    <w:p w14:paraId="3888C8B0" w14:textId="77777777" w:rsidR="0041184E" w:rsidRPr="00635FC4" w:rsidRDefault="0041184E" w:rsidP="0041184E">
      <w:pPr>
        <w:rPr>
          <w:rFonts w:ascii="Times New Roman" w:hAnsi="Times New Roman" w:cs="Times New Roman"/>
          <w:b/>
          <w:bCs/>
        </w:rPr>
      </w:pPr>
      <w:r w:rsidRPr="00635FC4">
        <w:rPr>
          <w:rFonts w:ascii="Times New Roman" w:hAnsi="Times New Roman" w:cs="Times New Roman"/>
          <w:b/>
          <w:bCs/>
        </w:rPr>
        <w:br w:type="page"/>
      </w:r>
    </w:p>
    <w:p w14:paraId="7287D662"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lastRenderedPageBreak/>
        <w:t xml:space="preserve">(3) </w:t>
      </w:r>
      <w:r w:rsidRPr="00635FC4">
        <w:rPr>
          <w:rFonts w:ascii="Times New Roman" w:hAnsi="Times New Roman" w:cs="Times New Roman"/>
        </w:rPr>
        <w:t>The day fixed in a notice under subsection (1) or (2) is to be called the succession day for the receiving bank and the relevant transferring bank referred to in the notice and must not be a day occurring before the day of publication of the notice.</w:t>
      </w:r>
    </w:p>
    <w:p w14:paraId="6038749F"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Interests of depositors of transferring banks to be protected</w:t>
      </w:r>
    </w:p>
    <w:p w14:paraId="70DEDDE3"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10. </w:t>
      </w:r>
      <w:r w:rsidRPr="00635FC4">
        <w:rPr>
          <w:rFonts w:ascii="Times New Roman" w:hAnsi="Times New Roman" w:cs="Times New Roman"/>
        </w:rPr>
        <w:t>The Treasurer must not fix a succession day for a receiving bank and a relevant transferring bank unless the Treasurer is satisfied, having regard to the certificate given to the Treasurer by the Reserve Bank under section 8 and to any other relevant matter of which the Treasurer is aware, that the interests of the depositors of the receiving and transferring banks are adequately protected.</w:t>
      </w:r>
    </w:p>
    <w:p w14:paraId="30F33D69"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Complementary legislation to be enacted</w:t>
      </w:r>
    </w:p>
    <w:p w14:paraId="7E87A701"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11.(1) </w:t>
      </w:r>
      <w:r w:rsidRPr="00635FC4">
        <w:rPr>
          <w:rFonts w:ascii="Times New Roman" w:hAnsi="Times New Roman" w:cs="Times New Roman"/>
        </w:rPr>
        <w:t>The Treasurer must not fix a succession day for a receiving bank (other than the Commonwealth Bank or BNZ) and the relevant transferring bank unless he or she is satisfied that legislation has been enacted in the State in which both the transferring bank and the receiving bank are established to facilitate the proposed vesting of the business of the transferring bank in the receiving bank.</w:t>
      </w:r>
    </w:p>
    <w:p w14:paraId="351EC49B"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 </w:t>
      </w:r>
      <w:r w:rsidRPr="00635FC4">
        <w:rPr>
          <w:rFonts w:ascii="Times New Roman" w:hAnsi="Times New Roman" w:cs="Times New Roman"/>
        </w:rPr>
        <w:t>Complementary legislation under subsection (1) must include provision:</w:t>
      </w:r>
    </w:p>
    <w:p w14:paraId="78692FDE"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to ensure that the receiving bank is taken, on the succession day, to be the successor in law to the transferring bank; and</w:t>
      </w:r>
    </w:p>
    <w:p w14:paraId="765E5560"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without limiting the generality of the concept of successor in law, to ensure that, on the succession day:</w:t>
      </w:r>
    </w:p>
    <w:p w14:paraId="1BFE3C4A"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w:t>
      </w:r>
      <w:r w:rsidRPr="00635FC4">
        <w:rPr>
          <w:rFonts w:ascii="Times New Roman" w:hAnsi="Times New Roman" w:cs="Times New Roman"/>
        </w:rPr>
        <w:tab/>
        <w:t>the assets of the transferring bank vest in, or are otherwise available for the use of, the receiving bank; and</w:t>
      </w:r>
    </w:p>
    <w:p w14:paraId="035B9277"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(ii)</w:t>
      </w:r>
      <w:r w:rsidRPr="00635FC4">
        <w:rPr>
          <w:rFonts w:ascii="Times New Roman" w:hAnsi="Times New Roman" w:cs="Times New Roman"/>
        </w:rPr>
        <w:tab/>
        <w:t>the liabilities of the transferring bank become liabilities of the receiving bank; and</w:t>
      </w:r>
    </w:p>
    <w:p w14:paraId="6B0E9FD1"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(c)</w:t>
      </w:r>
      <w:r w:rsidRPr="00635FC4">
        <w:rPr>
          <w:rFonts w:ascii="Times New Roman" w:hAnsi="Times New Roman" w:cs="Times New Roman"/>
        </w:rPr>
        <w:tab/>
        <w:t>to secure exemption from any tax imposed under the law of that State in respect of:</w:t>
      </w:r>
    </w:p>
    <w:p w14:paraId="2B1604CC"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w:t>
      </w:r>
      <w:r w:rsidRPr="00635FC4">
        <w:rPr>
          <w:rFonts w:ascii="Times New Roman" w:hAnsi="Times New Roman" w:cs="Times New Roman"/>
        </w:rPr>
        <w:tab/>
        <w:t>the operation or effect of this Act or that complementary legislation; or</w:t>
      </w:r>
    </w:p>
    <w:p w14:paraId="06C2C0EF"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(ii)</w:t>
      </w:r>
      <w:r w:rsidRPr="00635FC4">
        <w:rPr>
          <w:rFonts w:ascii="Times New Roman" w:hAnsi="Times New Roman" w:cs="Times New Roman"/>
        </w:rPr>
        <w:tab/>
        <w:t>anything done for a purpose connected with, or arising out of, that operation or effect; and</w:t>
      </w:r>
    </w:p>
    <w:p w14:paraId="7870347D"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(d)</w:t>
      </w:r>
      <w:r w:rsidRPr="00635FC4">
        <w:rPr>
          <w:rFonts w:ascii="Times New Roman" w:hAnsi="Times New Roman" w:cs="Times New Roman"/>
        </w:rPr>
        <w:tab/>
        <w:t>to provide for the dissolution on the succession day of the company that operated as the transferring bank.</w:t>
      </w:r>
    </w:p>
    <w:p w14:paraId="039A8AF0"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(3)</w:t>
      </w:r>
      <w:r w:rsidRPr="00635FC4">
        <w:rPr>
          <w:rFonts w:ascii="Times New Roman" w:hAnsi="Times New Roman" w:cs="Times New Roman"/>
        </w:rPr>
        <w:t xml:space="preserve"> In subsection (2):</w:t>
      </w:r>
    </w:p>
    <w:p w14:paraId="5AD0BF79" w14:textId="0277532C"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"tax"</w:t>
      </w:r>
      <w:r w:rsidRPr="00955E3A">
        <w:rPr>
          <w:rFonts w:ascii="Times New Roman" w:hAnsi="Times New Roman" w:cs="Times New Roman"/>
          <w:bCs/>
        </w:rPr>
        <w:t>,</w:t>
      </w:r>
      <w:r w:rsidRPr="00635FC4">
        <w:rPr>
          <w:rFonts w:ascii="Times New Roman" w:hAnsi="Times New Roman" w:cs="Times New Roman"/>
          <w:b/>
          <w:bCs/>
        </w:rPr>
        <w:t xml:space="preserve"> </w:t>
      </w:r>
      <w:r w:rsidRPr="00635FC4">
        <w:rPr>
          <w:rFonts w:ascii="Times New Roman" w:hAnsi="Times New Roman" w:cs="Times New Roman"/>
        </w:rPr>
        <w:t>in relation to the complementary legislation of a particular State, does not include any fee or tax prescribed by the Corporations Regulations of that State.</w:t>
      </w:r>
    </w:p>
    <w:p w14:paraId="154E7E32" w14:textId="77777777" w:rsidR="0041184E" w:rsidRPr="00635FC4" w:rsidRDefault="0041184E" w:rsidP="0041184E">
      <w:pPr>
        <w:autoSpaceDE w:val="0"/>
        <w:autoSpaceDN w:val="0"/>
        <w:adjustRightInd w:val="0"/>
        <w:spacing w:before="240" w:after="60" w:line="240" w:lineRule="auto"/>
        <w:jc w:val="center"/>
        <w:rPr>
          <w:rFonts w:ascii="Times New Roman" w:hAnsi="Times New Roman" w:cs="Times New Roman"/>
          <w:b/>
          <w:bCs/>
        </w:rPr>
      </w:pPr>
      <w:r w:rsidRPr="00635FC4">
        <w:rPr>
          <w:rFonts w:ascii="Times New Roman" w:hAnsi="Times New Roman" w:cs="Times New Roman"/>
          <w:b/>
          <w:bCs/>
        </w:rPr>
        <w:t>PART 3—BANK REORGANISATIONS</w:t>
      </w:r>
    </w:p>
    <w:p w14:paraId="7F4BF397"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Consequence of succession day</w:t>
      </w:r>
    </w:p>
    <w:p w14:paraId="1FCCE73C"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12.(1) </w:t>
      </w:r>
      <w:r w:rsidRPr="00635FC4">
        <w:rPr>
          <w:rFonts w:ascii="Times New Roman" w:hAnsi="Times New Roman" w:cs="Times New Roman"/>
        </w:rPr>
        <w:t>On the succession day for a receiving bank (other than BNZ) and the relevant transferring bank, the receiving bank becomes the successor in law of the transferring bank.</w:t>
      </w:r>
    </w:p>
    <w:p w14:paraId="12CFBA8C" w14:textId="77777777" w:rsidR="0041184E" w:rsidRPr="00635FC4" w:rsidRDefault="0041184E" w:rsidP="0041184E">
      <w:pPr>
        <w:rPr>
          <w:rFonts w:ascii="Times New Roman" w:hAnsi="Times New Roman" w:cs="Times New Roman"/>
          <w:b/>
          <w:bCs/>
        </w:rPr>
      </w:pPr>
      <w:r w:rsidRPr="00635FC4">
        <w:rPr>
          <w:rFonts w:ascii="Times New Roman" w:hAnsi="Times New Roman" w:cs="Times New Roman"/>
          <w:b/>
          <w:bCs/>
        </w:rPr>
        <w:br w:type="page"/>
      </w:r>
    </w:p>
    <w:p w14:paraId="463446DB"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lastRenderedPageBreak/>
        <w:t xml:space="preserve">(2) </w:t>
      </w:r>
      <w:r w:rsidRPr="00635FC4">
        <w:rPr>
          <w:rFonts w:ascii="Times New Roman" w:hAnsi="Times New Roman" w:cs="Times New Roman"/>
        </w:rPr>
        <w:t>On the succession day for BNZ and BNZ Savings, the business of BNZ Savings that relates to its Australian operations ceases to be the business of that bank and becomes the business of BNZ.</w:t>
      </w:r>
    </w:p>
    <w:p w14:paraId="5E8F09A9"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Assets and liabilities</w:t>
      </w:r>
    </w:p>
    <w:p w14:paraId="30728AE3"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13.(1) </w:t>
      </w:r>
      <w:r w:rsidRPr="00635FC4">
        <w:rPr>
          <w:rFonts w:ascii="Times New Roman" w:hAnsi="Times New Roman" w:cs="Times New Roman"/>
        </w:rPr>
        <w:t>Without limiting, by implication, the operation of subsection 12(1), on the succession day for a receiving bank and the relevant transferring bank:</w:t>
      </w:r>
    </w:p>
    <w:p w14:paraId="3546EEEC"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all assets of the transferring bank, wherever located, vest in, or are otherwise available for the use of, the receiving bank; and</w:t>
      </w:r>
    </w:p>
    <w:p w14:paraId="7D48A002"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all liabilities of the transferring bank, wherever located, become liabilities of the receiving bank.</w:t>
      </w:r>
    </w:p>
    <w:p w14:paraId="662F697B"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 </w:t>
      </w:r>
      <w:r w:rsidRPr="00635FC4">
        <w:rPr>
          <w:rFonts w:ascii="Times New Roman" w:hAnsi="Times New Roman" w:cs="Times New Roman"/>
        </w:rPr>
        <w:t>Without limiting, by implication, the operation of subsection 12(2), on the succession day for BNZ and BNZ Savings:</w:t>
      </w:r>
    </w:p>
    <w:p w14:paraId="43EE7E28"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all assets of BNZ Savings, wherever located, acquired in respect of the business of BNZ Savings that relates to its Australian operations:</w:t>
      </w:r>
    </w:p>
    <w:p w14:paraId="2F6AA2A4"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w:t>
      </w:r>
      <w:r w:rsidRPr="00635FC4">
        <w:rPr>
          <w:rFonts w:ascii="Times New Roman" w:hAnsi="Times New Roman" w:cs="Times New Roman"/>
        </w:rPr>
        <w:tab/>
        <w:t>vest in, or are otherwise available for the use of, BNZ; and</w:t>
      </w:r>
    </w:p>
    <w:p w14:paraId="28EE4CD0"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(ii)</w:t>
      </w:r>
      <w:r w:rsidRPr="00635FC4">
        <w:rPr>
          <w:rFonts w:ascii="Times New Roman" w:hAnsi="Times New Roman" w:cs="Times New Roman"/>
        </w:rPr>
        <w:tab/>
        <w:t>are to be treated as assets acquired in respect of the business of BNZ that relates to its Australian operations; and</w:t>
      </w:r>
    </w:p>
    <w:p w14:paraId="59059C3B"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all liabilities of BNZ Savings, wherever located, incurred in respect of the business of BNZ Savings that relates to its Australian operations:</w:t>
      </w:r>
    </w:p>
    <w:p w14:paraId="47476703"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w:t>
      </w:r>
      <w:r w:rsidRPr="00635FC4">
        <w:rPr>
          <w:rFonts w:ascii="Times New Roman" w:hAnsi="Times New Roman" w:cs="Times New Roman"/>
        </w:rPr>
        <w:tab/>
        <w:t>become liabilities of BNZ; and</w:t>
      </w:r>
    </w:p>
    <w:p w14:paraId="1947C74B"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(ii)</w:t>
      </w:r>
      <w:r w:rsidRPr="00635FC4">
        <w:rPr>
          <w:rFonts w:ascii="Times New Roman" w:hAnsi="Times New Roman" w:cs="Times New Roman"/>
        </w:rPr>
        <w:tab/>
        <w:t>are to be treated as liabilities incurred in respect of the business of BNZ that relates to its Australian operations.</w:t>
      </w:r>
    </w:p>
    <w:p w14:paraId="71B53C9E"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Translated instruments</w:t>
      </w:r>
    </w:p>
    <w:p w14:paraId="50E37854"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14.(1) </w:t>
      </w:r>
      <w:r w:rsidRPr="00635FC4">
        <w:rPr>
          <w:rFonts w:ascii="Times New Roman" w:hAnsi="Times New Roman" w:cs="Times New Roman"/>
        </w:rPr>
        <w:t>Subject to subsection (2), each translated instrument in respect of a particular transferring bank continues to have effect, according to its tenor, on and after the succession day for that bank and the relevant receiving bank, as if a reference in the instrument to the transferring bank were a reference to the receiving bank.</w:t>
      </w:r>
    </w:p>
    <w:p w14:paraId="418BFCF7"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 </w:t>
      </w:r>
      <w:r w:rsidRPr="00635FC4">
        <w:rPr>
          <w:rFonts w:ascii="Times New Roman" w:hAnsi="Times New Roman" w:cs="Times New Roman"/>
        </w:rPr>
        <w:t>In its application to translated instruments in respect of BNZ Savings, subsection (1) applies to those instruments only in so far as they relate to business of the bank relating to its Australian operations.</w:t>
      </w:r>
    </w:p>
    <w:p w14:paraId="32747064"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Places of business</w:t>
      </w:r>
    </w:p>
    <w:p w14:paraId="38086BF1"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15.(1) </w:t>
      </w:r>
      <w:r w:rsidRPr="00635FC4">
        <w:rPr>
          <w:rFonts w:ascii="Times New Roman" w:hAnsi="Times New Roman" w:cs="Times New Roman"/>
        </w:rPr>
        <w:t>Subject to subsection (2), on and after the succession day for a receiving bank and the relevant transferring bank, a place that, immediately before that day, was a place of business for the transferring bank is taken to be a place of business for the receiving bank.</w:t>
      </w:r>
    </w:p>
    <w:p w14:paraId="3621DE8F" w14:textId="77777777" w:rsidR="0041184E" w:rsidRPr="00635FC4" w:rsidRDefault="0041184E" w:rsidP="0041184E">
      <w:pPr>
        <w:rPr>
          <w:rFonts w:ascii="Times New Roman" w:hAnsi="Times New Roman" w:cs="Times New Roman"/>
          <w:b/>
          <w:bCs/>
        </w:rPr>
      </w:pPr>
      <w:r w:rsidRPr="00635FC4">
        <w:rPr>
          <w:rFonts w:ascii="Times New Roman" w:hAnsi="Times New Roman" w:cs="Times New Roman"/>
          <w:b/>
          <w:bCs/>
        </w:rPr>
        <w:br w:type="page"/>
      </w:r>
    </w:p>
    <w:p w14:paraId="4C63DDE7"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lastRenderedPageBreak/>
        <w:t xml:space="preserve">(2) </w:t>
      </w:r>
      <w:r w:rsidRPr="00635FC4">
        <w:rPr>
          <w:rFonts w:ascii="Times New Roman" w:hAnsi="Times New Roman" w:cs="Times New Roman"/>
        </w:rPr>
        <w:t>In its application to BNZ and BNZ Savings, subsection (1) applies only to places of business in Australia or the external Territories.</w:t>
      </w:r>
    </w:p>
    <w:p w14:paraId="2E44CB79"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Transferring banks to lose authority to carry on banking business</w:t>
      </w:r>
    </w:p>
    <w:p w14:paraId="203EB1A8"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16. </w:t>
      </w:r>
      <w:r w:rsidRPr="00635FC4">
        <w:rPr>
          <w:rFonts w:ascii="Times New Roman" w:hAnsi="Times New Roman" w:cs="Times New Roman"/>
        </w:rPr>
        <w:t xml:space="preserve">On the succession day for a receiving bank (other than the Commonwealth Bank) and the relevant transferring bank, the authority to carry on banking business in Australia that was granted to the transferring bank under section 9 of the </w:t>
      </w:r>
      <w:r w:rsidRPr="00635FC4">
        <w:rPr>
          <w:rFonts w:ascii="Times New Roman" w:hAnsi="Times New Roman" w:cs="Times New Roman"/>
          <w:i/>
          <w:iCs/>
        </w:rPr>
        <w:t xml:space="preserve">Banking Act 1959 </w:t>
      </w:r>
      <w:r w:rsidRPr="00635FC4">
        <w:rPr>
          <w:rFonts w:ascii="Times New Roman" w:hAnsi="Times New Roman" w:cs="Times New Roman"/>
        </w:rPr>
        <w:t>is revoked.</w:t>
      </w:r>
    </w:p>
    <w:p w14:paraId="20324590"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Legal proceedings and evidence</w:t>
      </w:r>
    </w:p>
    <w:p w14:paraId="43A35C63"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17.(1) </w:t>
      </w:r>
      <w:r w:rsidRPr="00635FC4">
        <w:rPr>
          <w:rFonts w:ascii="Times New Roman" w:hAnsi="Times New Roman" w:cs="Times New Roman"/>
        </w:rPr>
        <w:t>Subject to subsection (2), where, immediately before the succession day for a receiving bank and the relevant transferring bank, proceedings (including arbitration proceedings) to which the transferring bank was a party were pending or existing in any court or tribunal, the receiving bank is, on that day, substituted for the transferring bank as a party to the proceedings and has the same rights in the proceedings as the transferring bank had.</w:t>
      </w:r>
    </w:p>
    <w:p w14:paraId="6D1C08D8"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 </w:t>
      </w:r>
      <w:r w:rsidRPr="00635FC4">
        <w:rPr>
          <w:rFonts w:ascii="Times New Roman" w:hAnsi="Times New Roman" w:cs="Times New Roman"/>
        </w:rPr>
        <w:t>Subsection (1) only applies to proceedings to which BNZ Savings was a party if those proceedings relate to the business of that bank that relates to its Australian operations.</w:t>
      </w:r>
    </w:p>
    <w:p w14:paraId="678C403A"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(3)</w:t>
      </w:r>
      <w:r w:rsidRPr="00635FC4">
        <w:rPr>
          <w:rFonts w:ascii="Times New Roman" w:hAnsi="Times New Roman" w:cs="Times New Roman"/>
        </w:rPr>
        <w:t xml:space="preserve"> Where, before the succession day for a receiving bank and the relevant transferring bank, documentary or other evidence would have been admissible for or against the interests of the transferring bank, that evidence is admissible, on or at any time after that day, for or against the interests of the receiving bank.</w:t>
      </w:r>
    </w:p>
    <w:p w14:paraId="0A88D15B"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Permitted business names</w:t>
      </w:r>
    </w:p>
    <w:p w14:paraId="3DD45332"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18.(1) </w:t>
      </w:r>
      <w:r w:rsidRPr="00635FC4">
        <w:rPr>
          <w:rFonts w:ascii="Times New Roman" w:hAnsi="Times New Roman" w:cs="Times New Roman"/>
        </w:rPr>
        <w:t xml:space="preserve">For a period of 6 months beginning on the succession day in relation to a transferring bank whose name is included in Column 1 of Schedule 2, the relevant receiving bank may operate in a State or Territory under any name (in this section called a </w:t>
      </w:r>
      <w:r w:rsidRPr="00635FC4">
        <w:rPr>
          <w:rFonts w:ascii="Times New Roman" w:hAnsi="Times New Roman" w:cs="Times New Roman"/>
          <w:b/>
          <w:bCs/>
        </w:rPr>
        <w:t xml:space="preserve">"permitted business name" </w:t>
      </w:r>
      <w:r w:rsidRPr="00635FC4">
        <w:rPr>
          <w:rFonts w:ascii="Times New Roman" w:hAnsi="Times New Roman" w:cs="Times New Roman"/>
        </w:rPr>
        <w:t>in relation to that receiving bank) that is included in Column 2 of that Schedule opposite the name of that transferring bank.</w:t>
      </w:r>
    </w:p>
    <w:p w14:paraId="1588756A"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 </w:t>
      </w:r>
      <w:r w:rsidRPr="00635FC4">
        <w:rPr>
          <w:rFonts w:ascii="Times New Roman" w:hAnsi="Times New Roman" w:cs="Times New Roman"/>
        </w:rPr>
        <w:t>This section does not prevent a receiving bank from:</w:t>
      </w:r>
    </w:p>
    <w:p w14:paraId="2F0D2B97"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operating in a State or Territory under a name other than a permitted business name; or</w:t>
      </w:r>
    </w:p>
    <w:p w14:paraId="274E0FA8"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registering a name under a law of a State or Territory.</w:t>
      </w:r>
    </w:p>
    <w:p w14:paraId="78BB64AA"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(3)</w:t>
      </w:r>
      <w:r w:rsidRPr="00635FC4">
        <w:rPr>
          <w:rFonts w:ascii="Times New Roman" w:hAnsi="Times New Roman" w:cs="Times New Roman"/>
        </w:rPr>
        <w:t xml:space="preserve"> In this section:</w:t>
      </w:r>
    </w:p>
    <w:p w14:paraId="4811B648" w14:textId="2EB0F19E"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"operate under a permitted business name"</w:t>
      </w:r>
      <w:r w:rsidRPr="00955E3A">
        <w:rPr>
          <w:rFonts w:ascii="Times New Roman" w:hAnsi="Times New Roman" w:cs="Times New Roman"/>
          <w:bCs/>
        </w:rPr>
        <w:t>,</w:t>
      </w:r>
      <w:r w:rsidRPr="00635FC4">
        <w:rPr>
          <w:rFonts w:ascii="Times New Roman" w:hAnsi="Times New Roman" w:cs="Times New Roman"/>
          <w:b/>
          <w:bCs/>
        </w:rPr>
        <w:t xml:space="preserve"> </w:t>
      </w:r>
      <w:r w:rsidRPr="00635FC4">
        <w:rPr>
          <w:rFonts w:ascii="Times New Roman" w:hAnsi="Times New Roman" w:cs="Times New Roman"/>
        </w:rPr>
        <w:t>in relation to a particular State or Territory, includes engage in any conduct in respect of which, for the purpose of the law of that State or Territory relating to the registration of business names, that permitted business name would, apart from the operation of this section, have been required to be registered.</w:t>
      </w:r>
    </w:p>
    <w:p w14:paraId="6A8AD0FB" w14:textId="77777777" w:rsidR="0041184E" w:rsidRPr="00635FC4" w:rsidRDefault="0041184E" w:rsidP="0041184E">
      <w:pPr>
        <w:rPr>
          <w:rFonts w:ascii="Times New Roman" w:hAnsi="Times New Roman" w:cs="Times New Roman"/>
          <w:b/>
          <w:bCs/>
        </w:rPr>
      </w:pPr>
      <w:r w:rsidRPr="00635FC4">
        <w:rPr>
          <w:rFonts w:ascii="Times New Roman" w:hAnsi="Times New Roman" w:cs="Times New Roman"/>
          <w:b/>
          <w:bCs/>
        </w:rPr>
        <w:br w:type="page"/>
      </w:r>
    </w:p>
    <w:p w14:paraId="6A800B71"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lastRenderedPageBreak/>
        <w:t>Employment unaffected</w:t>
      </w:r>
    </w:p>
    <w:p w14:paraId="4D43DB39"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19.(1) </w:t>
      </w:r>
      <w:r w:rsidRPr="00635FC4">
        <w:rPr>
          <w:rFonts w:ascii="Times New Roman" w:hAnsi="Times New Roman" w:cs="Times New Roman"/>
        </w:rPr>
        <w:t>This section applies to every person who, immediately before the succession day fixed for a receiving bank and a relevant transferring bank, was performing duty in the transferring bank.</w:t>
      </w:r>
    </w:p>
    <w:p w14:paraId="3F3DE622"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 </w:t>
      </w:r>
      <w:r w:rsidRPr="00635FC4">
        <w:rPr>
          <w:rFonts w:ascii="Times New Roman" w:hAnsi="Times New Roman" w:cs="Times New Roman"/>
        </w:rPr>
        <w:t>The terms and conditions of employment (including any accrued entitlement to employment benefits) of each person to whom this section applies are not affected by the operation or effect of this Act or of any complementary legislation.</w:t>
      </w:r>
    </w:p>
    <w:p w14:paraId="44B28AAE"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 xml:space="preserve">Receiving banks to do what is necessary to carry out </w:t>
      </w:r>
      <w:proofErr w:type="spellStart"/>
      <w:r w:rsidRPr="00635FC4">
        <w:rPr>
          <w:rFonts w:ascii="Times New Roman" w:hAnsi="Times New Roman" w:cs="Times New Roman"/>
          <w:b/>
          <w:bCs/>
        </w:rPr>
        <w:t>reorganisation</w:t>
      </w:r>
      <w:proofErr w:type="spellEnd"/>
    </w:p>
    <w:p w14:paraId="107F175F"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20. </w:t>
      </w:r>
      <w:r w:rsidRPr="00635FC4">
        <w:rPr>
          <w:rFonts w:ascii="Times New Roman" w:hAnsi="Times New Roman" w:cs="Times New Roman"/>
        </w:rPr>
        <w:t>Each receiving bank must do whatever is necessary to ensure that this Part is fully effective, particularly in relation to its business outside Australia.</w:t>
      </w:r>
    </w:p>
    <w:p w14:paraId="76B04909" w14:textId="77777777" w:rsidR="0041184E" w:rsidRPr="00635FC4" w:rsidRDefault="0041184E" w:rsidP="0041184E">
      <w:pPr>
        <w:autoSpaceDE w:val="0"/>
        <w:autoSpaceDN w:val="0"/>
        <w:adjustRightInd w:val="0"/>
        <w:spacing w:before="240" w:after="0" w:line="240" w:lineRule="auto"/>
        <w:jc w:val="center"/>
        <w:rPr>
          <w:rFonts w:ascii="Times New Roman" w:hAnsi="Times New Roman" w:cs="Times New Roman"/>
          <w:b/>
          <w:bCs/>
        </w:rPr>
      </w:pPr>
      <w:r w:rsidRPr="00635FC4">
        <w:rPr>
          <w:rFonts w:ascii="Times New Roman" w:hAnsi="Times New Roman" w:cs="Times New Roman"/>
          <w:b/>
          <w:bCs/>
        </w:rPr>
        <w:t>PART 4—TAXATION MATTERS</w:t>
      </w:r>
    </w:p>
    <w:p w14:paraId="63EEE0F1"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Exemptions from certain taxes and charges</w:t>
      </w:r>
    </w:p>
    <w:p w14:paraId="5E38755C"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21.(1) </w:t>
      </w:r>
      <w:r w:rsidRPr="00635FC4">
        <w:rPr>
          <w:rFonts w:ascii="Times New Roman" w:hAnsi="Times New Roman" w:cs="Times New Roman"/>
        </w:rPr>
        <w:t>Tax is not payable under a law of the Commonwealth or of a State or Territory in respect of:</w:t>
      </w:r>
    </w:p>
    <w:p w14:paraId="36FB3545"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the operation or effect of this Act or of any complementary legislation in its application to the vesting of the business of a transferring bank in the relevant receiving bank; or</w:t>
      </w:r>
    </w:p>
    <w:p w14:paraId="5E3772A7"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anything done for a purpose connected with, or arising out of, that operation or effect.</w:t>
      </w:r>
    </w:p>
    <w:p w14:paraId="103661AA"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(2)</w:t>
      </w:r>
      <w:r w:rsidRPr="00635FC4">
        <w:rPr>
          <w:rFonts w:ascii="Times New Roman" w:hAnsi="Times New Roman" w:cs="Times New Roman"/>
        </w:rPr>
        <w:t xml:space="preserve"> In its application to BNZ Savings and BNZ, subsection (1) only applies to the business of BNZ Savings that relates to its Australian operations.</w:t>
      </w:r>
    </w:p>
    <w:p w14:paraId="114D66F1"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(3) </w:t>
      </w:r>
      <w:r w:rsidRPr="00635FC4">
        <w:rPr>
          <w:rFonts w:ascii="Times New Roman" w:hAnsi="Times New Roman" w:cs="Times New Roman"/>
        </w:rPr>
        <w:t>In subsection (1):</w:t>
      </w:r>
    </w:p>
    <w:p w14:paraId="6172D728" w14:textId="77777777"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 xml:space="preserve">"complementary legislation" </w:t>
      </w:r>
      <w:r w:rsidRPr="00635FC4">
        <w:rPr>
          <w:rFonts w:ascii="Times New Roman" w:hAnsi="Times New Roman" w:cs="Times New Roman"/>
        </w:rPr>
        <w:t>includes parallel New Zealand legislation;</w:t>
      </w:r>
    </w:p>
    <w:p w14:paraId="0DB50ECC" w14:textId="77777777"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 xml:space="preserve">"tax" </w:t>
      </w:r>
      <w:r w:rsidRPr="00635FC4">
        <w:rPr>
          <w:rFonts w:ascii="Times New Roman" w:hAnsi="Times New Roman" w:cs="Times New Roman"/>
        </w:rPr>
        <w:t>does not include:</w:t>
      </w:r>
    </w:p>
    <w:p w14:paraId="760565D9"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i/>
          <w:iCs/>
        </w:rPr>
      </w:pPr>
      <w:r w:rsidRPr="00635FC4">
        <w:rPr>
          <w:rFonts w:ascii="Times New Roman" w:hAnsi="Times New Roman" w:cs="Times New Roman"/>
        </w:rPr>
        <w:t>(a)</w:t>
      </w:r>
      <w:r w:rsidRPr="00635FC4">
        <w:rPr>
          <w:rFonts w:ascii="Times New Roman" w:hAnsi="Times New Roman" w:cs="Times New Roman"/>
        </w:rPr>
        <w:tab/>
        <w:t xml:space="preserve">any tax imposed under the </w:t>
      </w:r>
      <w:r w:rsidRPr="00635FC4">
        <w:rPr>
          <w:rFonts w:ascii="Times New Roman" w:hAnsi="Times New Roman" w:cs="Times New Roman"/>
          <w:i/>
          <w:iCs/>
        </w:rPr>
        <w:t>Income Tax Assessment Act 1936.</w:t>
      </w:r>
    </w:p>
    <w:p w14:paraId="48212972"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any fee or tax prescribed by the Corporations Regulations of the Australian Capital Territory, of the Northern Territory or of any State other than Western Australia; or</w:t>
      </w:r>
    </w:p>
    <w:p w14:paraId="3B3FDEBE"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(c)</w:t>
      </w:r>
      <w:r w:rsidRPr="00635FC4">
        <w:rPr>
          <w:rFonts w:ascii="Times New Roman" w:hAnsi="Times New Roman" w:cs="Times New Roman"/>
        </w:rPr>
        <w:tab/>
        <w:t xml:space="preserve">any fee prescribed by the Corporations Regulations of Western Australia or any tax imposed by the </w:t>
      </w:r>
      <w:r w:rsidRPr="00635FC4">
        <w:rPr>
          <w:rFonts w:ascii="Times New Roman" w:hAnsi="Times New Roman" w:cs="Times New Roman"/>
          <w:i/>
          <w:iCs/>
        </w:rPr>
        <w:t xml:space="preserve">Corporations (Taxing) Act 1990 </w:t>
      </w:r>
      <w:r w:rsidRPr="00635FC4">
        <w:rPr>
          <w:rFonts w:ascii="Times New Roman" w:hAnsi="Times New Roman" w:cs="Times New Roman"/>
        </w:rPr>
        <w:t>of Western Australia.</w:t>
      </w:r>
    </w:p>
    <w:p w14:paraId="1C51012F"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i/>
          <w:iCs/>
        </w:rPr>
      </w:pPr>
      <w:r w:rsidRPr="00635FC4">
        <w:rPr>
          <w:rFonts w:ascii="Times New Roman" w:hAnsi="Times New Roman" w:cs="Times New Roman"/>
          <w:b/>
          <w:bCs/>
        </w:rPr>
        <w:t xml:space="preserve">Application of the </w:t>
      </w:r>
      <w:r w:rsidRPr="00635FC4">
        <w:rPr>
          <w:rFonts w:ascii="Times New Roman" w:hAnsi="Times New Roman" w:cs="Times New Roman"/>
          <w:b/>
          <w:bCs/>
          <w:i/>
          <w:iCs/>
        </w:rPr>
        <w:t>Income Tax Assessment Act 1936</w:t>
      </w:r>
    </w:p>
    <w:p w14:paraId="6AA71999"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22.(1) </w:t>
      </w:r>
      <w:r w:rsidRPr="00635FC4">
        <w:rPr>
          <w:rFonts w:ascii="Times New Roman" w:hAnsi="Times New Roman" w:cs="Times New Roman"/>
        </w:rPr>
        <w:t>Where a succession day is fixed for a receiving bank and the relevant transferring bank, this section applies to the business of that transferring bank that becomes, on that day, the transferred business of the receiving bank.</w:t>
      </w:r>
    </w:p>
    <w:p w14:paraId="278E0542"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 </w:t>
      </w:r>
      <w:r w:rsidRPr="00635FC4">
        <w:rPr>
          <w:rFonts w:ascii="Times New Roman" w:hAnsi="Times New Roman" w:cs="Times New Roman"/>
        </w:rPr>
        <w:t>It is the intention of the Parliament:</w:t>
      </w:r>
    </w:p>
    <w:p w14:paraId="0E6C866D" w14:textId="77777777" w:rsidR="0041184E" w:rsidRPr="00635FC4" w:rsidRDefault="0041184E" w:rsidP="0041184E">
      <w:pPr>
        <w:rPr>
          <w:rFonts w:ascii="Times New Roman" w:hAnsi="Times New Roman" w:cs="Times New Roman"/>
        </w:rPr>
      </w:pPr>
      <w:r w:rsidRPr="00635FC4">
        <w:rPr>
          <w:rFonts w:ascii="Times New Roman" w:hAnsi="Times New Roman" w:cs="Times New Roman"/>
        </w:rPr>
        <w:br w:type="page"/>
      </w:r>
    </w:p>
    <w:p w14:paraId="746DC814" w14:textId="7FE1E6D9"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lastRenderedPageBreak/>
        <w:t>(a)</w:t>
      </w:r>
      <w:r w:rsidRPr="00635FC4">
        <w:rPr>
          <w:rFonts w:ascii="Times New Roman" w:hAnsi="Times New Roman" w:cs="Times New Roman"/>
        </w:rPr>
        <w:tab/>
        <w:t xml:space="preserve">that, on and after the succession day for a receiving bank and the relevant transferring bank, the receiving bank should, for all purposes of the </w:t>
      </w:r>
      <w:r w:rsidRPr="00635FC4">
        <w:rPr>
          <w:rFonts w:ascii="Times New Roman" w:hAnsi="Times New Roman" w:cs="Times New Roman"/>
          <w:i/>
          <w:iCs/>
        </w:rPr>
        <w:t>Income Tax Assessment Act 1936</w:t>
      </w:r>
      <w:r w:rsidRPr="00955E3A">
        <w:rPr>
          <w:rFonts w:ascii="Times New Roman" w:hAnsi="Times New Roman" w:cs="Times New Roman"/>
          <w:iCs/>
        </w:rPr>
        <w:t>,</w:t>
      </w:r>
      <w:r w:rsidRPr="00635FC4">
        <w:rPr>
          <w:rFonts w:ascii="Times New Roman" w:hAnsi="Times New Roman" w:cs="Times New Roman"/>
          <w:i/>
          <w:iCs/>
        </w:rPr>
        <w:t xml:space="preserve"> </w:t>
      </w:r>
      <w:r w:rsidRPr="00635FC4">
        <w:rPr>
          <w:rFonts w:ascii="Times New Roman" w:hAnsi="Times New Roman" w:cs="Times New Roman"/>
        </w:rPr>
        <w:t>be placed in the same position in relation to the business to which this section applies as the transferring bank would have been apart from the operation or effect of this Act and of any complementary legislation and from anything done for a purpose connected with, or arising out of, that operation or effect; and</w:t>
      </w:r>
    </w:p>
    <w:p w14:paraId="32A1A838" w14:textId="2A9FC52E"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 xml:space="preserve">that the operation or effect of this Act and of any complementary legislation and anything done for a purpose connected with, or arising out of, that operation or effect in relation to the business to which this section applies should, for all purposes of the </w:t>
      </w:r>
      <w:r w:rsidRPr="00635FC4">
        <w:rPr>
          <w:rFonts w:ascii="Times New Roman" w:hAnsi="Times New Roman" w:cs="Times New Roman"/>
          <w:i/>
          <w:iCs/>
        </w:rPr>
        <w:t>Income Tax Assessment Act 1936</w:t>
      </w:r>
      <w:r w:rsidRPr="00955E3A">
        <w:rPr>
          <w:rFonts w:ascii="Times New Roman" w:hAnsi="Times New Roman" w:cs="Times New Roman"/>
          <w:iCs/>
        </w:rPr>
        <w:t>,</w:t>
      </w:r>
      <w:r w:rsidRPr="00635FC4">
        <w:rPr>
          <w:rFonts w:ascii="Times New Roman" w:hAnsi="Times New Roman" w:cs="Times New Roman"/>
          <w:i/>
          <w:iCs/>
        </w:rPr>
        <w:t xml:space="preserve"> </w:t>
      </w:r>
      <w:r w:rsidRPr="00635FC4">
        <w:rPr>
          <w:rFonts w:ascii="Times New Roman" w:hAnsi="Times New Roman" w:cs="Times New Roman"/>
        </w:rPr>
        <w:t>be revenue neutral, that is to say that no assessable income, deduction, capital gain or capital loss should be derived, or incurred, or should accrue, by or to the transferring bank or the receiving bank in relation to that business merely because of the operation or effect of this Act and of any complementary legislation or of anything done for a purpose connected with, or arising out of, that operation or effect.</w:t>
      </w:r>
    </w:p>
    <w:p w14:paraId="7EBF370B" w14:textId="01332373"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(3) </w:t>
      </w:r>
      <w:r w:rsidRPr="00635FC4">
        <w:rPr>
          <w:rFonts w:ascii="Times New Roman" w:hAnsi="Times New Roman" w:cs="Times New Roman"/>
        </w:rPr>
        <w:t xml:space="preserve">Where a succession day is fixed for a receiving bank and the relevant transferring bank, then, for the purposes of the </w:t>
      </w:r>
      <w:r w:rsidRPr="00635FC4">
        <w:rPr>
          <w:rFonts w:ascii="Times New Roman" w:hAnsi="Times New Roman" w:cs="Times New Roman"/>
          <w:i/>
          <w:iCs/>
        </w:rPr>
        <w:t>Income Tax Assessment Act 1936</w:t>
      </w:r>
      <w:r w:rsidRPr="00955E3A">
        <w:rPr>
          <w:rFonts w:ascii="Times New Roman" w:hAnsi="Times New Roman" w:cs="Times New Roman"/>
          <w:iCs/>
        </w:rPr>
        <w:t>,</w:t>
      </w:r>
      <w:r w:rsidRPr="00635FC4">
        <w:rPr>
          <w:rFonts w:ascii="Times New Roman" w:hAnsi="Times New Roman" w:cs="Times New Roman"/>
          <w:i/>
          <w:iCs/>
        </w:rPr>
        <w:t xml:space="preserve"> </w:t>
      </w:r>
      <w:r w:rsidRPr="00635FC4">
        <w:rPr>
          <w:rFonts w:ascii="Times New Roman" w:hAnsi="Times New Roman" w:cs="Times New Roman"/>
        </w:rPr>
        <w:t>nothing in this Act affects the continuity of any partnership in which a transferring bank was a partner immediately before the succession .day.</w:t>
      </w:r>
    </w:p>
    <w:p w14:paraId="08AFA4E0" w14:textId="79D41653"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i/>
          <w:iCs/>
        </w:rPr>
      </w:pPr>
      <w:r w:rsidRPr="00635FC4">
        <w:rPr>
          <w:rFonts w:ascii="Times New Roman" w:hAnsi="Times New Roman" w:cs="Times New Roman"/>
          <w:b/>
          <w:bCs/>
        </w:rPr>
        <w:t xml:space="preserve">(4) </w:t>
      </w:r>
      <w:r w:rsidRPr="00635FC4">
        <w:rPr>
          <w:rFonts w:ascii="Times New Roman" w:hAnsi="Times New Roman" w:cs="Times New Roman"/>
        </w:rPr>
        <w:t xml:space="preserve">Where a succession day is fixed for a receiving bank and the relevant transferring bank, then, for the purposes of the </w:t>
      </w:r>
      <w:r w:rsidRPr="00635FC4">
        <w:rPr>
          <w:rFonts w:ascii="Times New Roman" w:hAnsi="Times New Roman" w:cs="Times New Roman"/>
          <w:i/>
          <w:iCs/>
        </w:rPr>
        <w:t>Income Tax Assessment Act 1936</w:t>
      </w:r>
      <w:r w:rsidRPr="00955E3A">
        <w:rPr>
          <w:rFonts w:ascii="Times New Roman" w:hAnsi="Times New Roman" w:cs="Times New Roman"/>
          <w:iCs/>
        </w:rPr>
        <w:t>:</w:t>
      </w:r>
    </w:p>
    <w:p w14:paraId="5554CCDC"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all assessable income derived or taken to be derived by the transferring bank; and</w:t>
      </w:r>
    </w:p>
    <w:p w14:paraId="3144098F"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all allowable deductions and capital losses incurred or taken to be incurred by the transferring bank; and</w:t>
      </w:r>
    </w:p>
    <w:p w14:paraId="1A2F9389"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(c)</w:t>
      </w:r>
      <w:r w:rsidRPr="00635FC4">
        <w:rPr>
          <w:rFonts w:ascii="Times New Roman" w:hAnsi="Times New Roman" w:cs="Times New Roman"/>
        </w:rPr>
        <w:tab/>
        <w:t>all other consequences (including the balances of losses that are carried forward, foreign tax credits and dividend rebates under section 46 of that Act) for the transferring bank;</w:t>
      </w:r>
    </w:p>
    <w:p w14:paraId="2E3BA76B" w14:textId="77777777"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rPr>
        <w:t>are taken to have been derived or incurred by, or to have occurred in relation to, the receiving bank and not the transferring bank.</w:t>
      </w:r>
    </w:p>
    <w:p w14:paraId="419273A3" w14:textId="24DB6F33"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i/>
          <w:iCs/>
        </w:rPr>
      </w:pPr>
      <w:r w:rsidRPr="00635FC4">
        <w:rPr>
          <w:rFonts w:ascii="Times New Roman" w:hAnsi="Times New Roman" w:cs="Times New Roman"/>
          <w:b/>
          <w:bCs/>
        </w:rPr>
        <w:t xml:space="preserve">(5) </w:t>
      </w:r>
      <w:r w:rsidRPr="00635FC4">
        <w:rPr>
          <w:rFonts w:ascii="Times New Roman" w:hAnsi="Times New Roman" w:cs="Times New Roman"/>
        </w:rPr>
        <w:t xml:space="preserve">Where a succession day is fixed for a receiving bank and the relevant transferring bank, then, for the purposes of Part IIIAA of the </w:t>
      </w:r>
      <w:r w:rsidRPr="00635FC4">
        <w:rPr>
          <w:rFonts w:ascii="Times New Roman" w:hAnsi="Times New Roman" w:cs="Times New Roman"/>
          <w:i/>
          <w:iCs/>
        </w:rPr>
        <w:t>Income Tax Assessment Act 1936</w:t>
      </w:r>
      <w:r w:rsidRPr="00955E3A">
        <w:rPr>
          <w:rFonts w:ascii="Times New Roman" w:hAnsi="Times New Roman" w:cs="Times New Roman"/>
          <w:iCs/>
        </w:rPr>
        <w:t>:</w:t>
      </w:r>
    </w:p>
    <w:p w14:paraId="2A6AFDCC"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if the transferring bank has a franking surplus at the end of the day before the succession day, then, at the beginning of the succession day:</w:t>
      </w:r>
    </w:p>
    <w:p w14:paraId="65973CD2"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w:t>
      </w:r>
      <w:r w:rsidRPr="00635FC4">
        <w:rPr>
          <w:rFonts w:ascii="Times New Roman" w:hAnsi="Times New Roman" w:cs="Times New Roman"/>
        </w:rPr>
        <w:tab/>
        <w:t>a franking debit equal to that franking surplus arises in the transferring bank; and</w:t>
      </w:r>
    </w:p>
    <w:p w14:paraId="76052997" w14:textId="77777777" w:rsidR="0041184E" w:rsidRPr="00635FC4" w:rsidRDefault="0041184E" w:rsidP="0041184E">
      <w:pPr>
        <w:rPr>
          <w:rFonts w:ascii="Times New Roman" w:hAnsi="Times New Roman" w:cs="Times New Roman"/>
        </w:rPr>
      </w:pPr>
      <w:r w:rsidRPr="00635FC4">
        <w:rPr>
          <w:rFonts w:ascii="Times New Roman" w:hAnsi="Times New Roman" w:cs="Times New Roman"/>
        </w:rPr>
        <w:br w:type="page"/>
      </w:r>
    </w:p>
    <w:p w14:paraId="3F1975E0"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lastRenderedPageBreak/>
        <w:t>(ii)</w:t>
      </w:r>
      <w:r w:rsidRPr="00635FC4">
        <w:rPr>
          <w:rFonts w:ascii="Times New Roman" w:hAnsi="Times New Roman" w:cs="Times New Roman"/>
        </w:rPr>
        <w:tab/>
        <w:t>a franking credit equal to that franking surplus arises in the receiving bank; and</w:t>
      </w:r>
    </w:p>
    <w:p w14:paraId="4ECBDB21"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if the transferring bank has a franking deficit at the end of the day before the succession day and the succession day is not the first day of the transferring bank's franking year, then, at the beginning of the succession day:</w:t>
      </w:r>
    </w:p>
    <w:p w14:paraId="7DA26923"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w:t>
      </w:r>
      <w:r w:rsidRPr="00635FC4">
        <w:rPr>
          <w:rFonts w:ascii="Times New Roman" w:hAnsi="Times New Roman" w:cs="Times New Roman"/>
        </w:rPr>
        <w:tab/>
        <w:t>a franking credit equal to that franking deficit arises in the transferring bank; and</w:t>
      </w:r>
    </w:p>
    <w:p w14:paraId="5AA84FFC"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(ii)</w:t>
      </w:r>
      <w:r w:rsidRPr="00635FC4">
        <w:rPr>
          <w:rFonts w:ascii="Times New Roman" w:hAnsi="Times New Roman" w:cs="Times New Roman"/>
        </w:rPr>
        <w:tab/>
        <w:t>a franking debit equal to that franking deficit arises in the receiving bank.</w:t>
      </w:r>
    </w:p>
    <w:p w14:paraId="06116286"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(6)</w:t>
      </w:r>
      <w:r w:rsidRPr="00635FC4">
        <w:rPr>
          <w:rFonts w:ascii="Times New Roman" w:hAnsi="Times New Roman" w:cs="Times New Roman"/>
        </w:rPr>
        <w:t xml:space="preserve"> Subsections (3), (4) and (5) do not limit the generality of subsection (2).</w:t>
      </w:r>
    </w:p>
    <w:p w14:paraId="63FD5857"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(7) </w:t>
      </w:r>
      <w:r w:rsidRPr="00635FC4">
        <w:rPr>
          <w:rFonts w:ascii="Times New Roman" w:hAnsi="Times New Roman" w:cs="Times New Roman"/>
        </w:rPr>
        <w:t xml:space="preserve">If, in any respect, the operation of subsection (2) requires further clarification, regulations may be made modifying or adapting the application of particular provisions of the </w:t>
      </w:r>
      <w:r w:rsidRPr="00635FC4">
        <w:rPr>
          <w:rFonts w:ascii="Times New Roman" w:hAnsi="Times New Roman" w:cs="Times New Roman"/>
          <w:i/>
          <w:iCs/>
        </w:rPr>
        <w:t xml:space="preserve">Income Tax Assessment Act 1936 </w:t>
      </w:r>
      <w:r w:rsidRPr="00635FC4">
        <w:rPr>
          <w:rFonts w:ascii="Times New Roman" w:hAnsi="Times New Roman" w:cs="Times New Roman"/>
        </w:rPr>
        <w:t>for that purpose.</w:t>
      </w:r>
    </w:p>
    <w:p w14:paraId="0932DB26"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(8)</w:t>
      </w:r>
      <w:r w:rsidRPr="00635FC4">
        <w:rPr>
          <w:rFonts w:ascii="Times New Roman" w:hAnsi="Times New Roman" w:cs="Times New Roman"/>
        </w:rPr>
        <w:t xml:space="preserve"> For the purposes of subsection (2), where the dissolution of a transferring bank under complementary legislation involves any cancellation or other disposal of the shareholding in that bank, that cancellation or other disposal of a transferring bank is to be regarded as an effect of the complementary legislation.</w:t>
      </w:r>
    </w:p>
    <w:p w14:paraId="7F0DF69A"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(9)</w:t>
      </w:r>
      <w:r w:rsidRPr="00635FC4">
        <w:rPr>
          <w:rFonts w:ascii="Times New Roman" w:hAnsi="Times New Roman" w:cs="Times New Roman"/>
        </w:rPr>
        <w:t xml:space="preserve"> This section applies to BNZ and BNZ Savings only in so far as the business of BNZ Savings relating to its Australian operations vests in BNZ.</w:t>
      </w:r>
    </w:p>
    <w:p w14:paraId="55BA5BD1"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(10) </w:t>
      </w:r>
      <w:r w:rsidRPr="00635FC4">
        <w:rPr>
          <w:rFonts w:ascii="Times New Roman" w:hAnsi="Times New Roman" w:cs="Times New Roman"/>
        </w:rPr>
        <w:t xml:space="preserve">In this section, </w:t>
      </w:r>
      <w:r w:rsidRPr="00635FC4">
        <w:rPr>
          <w:rFonts w:ascii="Times New Roman" w:hAnsi="Times New Roman" w:cs="Times New Roman"/>
          <w:b/>
          <w:bCs/>
        </w:rPr>
        <w:t xml:space="preserve">"complementary legislation" </w:t>
      </w:r>
      <w:r w:rsidRPr="00635FC4">
        <w:rPr>
          <w:rFonts w:ascii="Times New Roman" w:hAnsi="Times New Roman" w:cs="Times New Roman"/>
        </w:rPr>
        <w:t>includes parallel New Zealand legislation.</w:t>
      </w:r>
    </w:p>
    <w:p w14:paraId="69615417" w14:textId="77777777" w:rsidR="0041184E" w:rsidRPr="00635FC4" w:rsidRDefault="0041184E" w:rsidP="0041184E">
      <w:pPr>
        <w:autoSpaceDE w:val="0"/>
        <w:autoSpaceDN w:val="0"/>
        <w:adjustRightInd w:val="0"/>
        <w:spacing w:before="240" w:after="0" w:line="240" w:lineRule="auto"/>
        <w:jc w:val="center"/>
        <w:rPr>
          <w:rFonts w:ascii="Times New Roman" w:hAnsi="Times New Roman" w:cs="Times New Roman"/>
          <w:b/>
          <w:bCs/>
        </w:rPr>
      </w:pPr>
      <w:r w:rsidRPr="00635FC4">
        <w:rPr>
          <w:rFonts w:ascii="Times New Roman" w:hAnsi="Times New Roman" w:cs="Times New Roman"/>
          <w:b/>
          <w:bCs/>
        </w:rPr>
        <w:t xml:space="preserve">PART </w:t>
      </w:r>
      <w:r w:rsidRPr="00635FC4">
        <w:rPr>
          <w:rFonts w:ascii="Times New Roman" w:hAnsi="Times New Roman" w:cs="Times New Roman"/>
          <w:b/>
        </w:rPr>
        <w:t>5—</w:t>
      </w:r>
      <w:r w:rsidRPr="00635FC4">
        <w:rPr>
          <w:rFonts w:ascii="Times New Roman" w:hAnsi="Times New Roman" w:cs="Times New Roman"/>
          <w:b/>
          <w:bCs/>
        </w:rPr>
        <w:t>MISCELLANEOUS</w:t>
      </w:r>
    </w:p>
    <w:p w14:paraId="55E3D729"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Certificates evidencing operation of Act etc.</w:t>
      </w:r>
    </w:p>
    <w:p w14:paraId="20C233D0"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23.(1) </w:t>
      </w:r>
      <w:r w:rsidRPr="00635FC4">
        <w:rPr>
          <w:rFonts w:ascii="Times New Roman" w:hAnsi="Times New Roman" w:cs="Times New Roman"/>
        </w:rPr>
        <w:t xml:space="preserve">An </w:t>
      </w:r>
      <w:proofErr w:type="spellStart"/>
      <w:r w:rsidRPr="00635FC4">
        <w:rPr>
          <w:rFonts w:ascii="Times New Roman" w:hAnsi="Times New Roman" w:cs="Times New Roman"/>
        </w:rPr>
        <w:t>authorised</w:t>
      </w:r>
      <w:proofErr w:type="spellEnd"/>
      <w:r w:rsidRPr="00635FC4">
        <w:rPr>
          <w:rFonts w:ascii="Times New Roman" w:hAnsi="Times New Roman" w:cs="Times New Roman"/>
        </w:rPr>
        <w:t xml:space="preserve"> person may, by certificate signed by that person, certify any matter in relation to the operation or effect of this Act, and, in particular may certify that:</w:t>
      </w:r>
    </w:p>
    <w:p w14:paraId="554A65F6"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specified matter or thing relevant to a receiving bank is an aspect of the operation or effect of this Act; or</w:t>
      </w:r>
    </w:p>
    <w:p w14:paraId="22367F70"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a specified thing was done for a purpose connected with, or arising out of, the operation or effect of this Act in relation to that receiving bank; or</w:t>
      </w:r>
    </w:p>
    <w:p w14:paraId="1FC3A2D6"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(c)</w:t>
      </w:r>
      <w:r w:rsidRPr="00635FC4">
        <w:rPr>
          <w:rFonts w:ascii="Times New Roman" w:hAnsi="Times New Roman" w:cs="Times New Roman"/>
        </w:rPr>
        <w:tab/>
        <w:t>a specified asset of a relevant transferring bank has become a transferred asset of that receiving bank; or</w:t>
      </w:r>
    </w:p>
    <w:p w14:paraId="2F4AB998"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(d)</w:t>
      </w:r>
      <w:r w:rsidRPr="00635FC4">
        <w:rPr>
          <w:rFonts w:ascii="Times New Roman" w:hAnsi="Times New Roman" w:cs="Times New Roman"/>
        </w:rPr>
        <w:tab/>
        <w:t>a specified liability of a relevant transferring bank has become a transferred liability of the receiving bank.</w:t>
      </w:r>
    </w:p>
    <w:p w14:paraId="60BECB7E" w14:textId="77777777" w:rsidR="0041184E" w:rsidRPr="00635FC4" w:rsidRDefault="0041184E" w:rsidP="0041184E">
      <w:pPr>
        <w:rPr>
          <w:rFonts w:ascii="Times New Roman" w:hAnsi="Times New Roman" w:cs="Times New Roman"/>
          <w:b/>
          <w:bCs/>
        </w:rPr>
      </w:pPr>
      <w:r w:rsidRPr="00635FC4">
        <w:rPr>
          <w:rFonts w:ascii="Times New Roman" w:hAnsi="Times New Roman" w:cs="Times New Roman"/>
          <w:b/>
          <w:bCs/>
        </w:rPr>
        <w:br w:type="page"/>
      </w:r>
    </w:p>
    <w:p w14:paraId="1291815C"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lastRenderedPageBreak/>
        <w:t xml:space="preserve">(2) </w:t>
      </w:r>
      <w:r w:rsidRPr="00635FC4">
        <w:rPr>
          <w:rFonts w:ascii="Times New Roman" w:hAnsi="Times New Roman" w:cs="Times New Roman"/>
        </w:rPr>
        <w:t xml:space="preserve">For all purposes and in all proceedings, a certificate under subsection (1) is conclusive evidence of the matters certified, except </w:t>
      </w:r>
      <w:r w:rsidRPr="00635FC4">
        <w:rPr>
          <w:rFonts w:ascii="Times New Roman" w:hAnsi="Times New Roman" w:cs="Times New Roman"/>
          <w:bCs/>
        </w:rPr>
        <w:t>to the</w:t>
      </w:r>
      <w:r w:rsidRPr="00635FC4">
        <w:rPr>
          <w:rFonts w:ascii="Times New Roman" w:hAnsi="Times New Roman" w:cs="Times New Roman"/>
          <w:b/>
          <w:bCs/>
        </w:rPr>
        <w:t xml:space="preserve"> </w:t>
      </w:r>
      <w:r w:rsidRPr="00635FC4">
        <w:rPr>
          <w:rFonts w:ascii="Times New Roman" w:hAnsi="Times New Roman" w:cs="Times New Roman"/>
        </w:rPr>
        <w:t>extent that the contrary is established.</w:t>
      </w:r>
    </w:p>
    <w:p w14:paraId="731C5F11"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Certificates in relation to land and interests in land</w:t>
      </w:r>
    </w:p>
    <w:p w14:paraId="2277F54E"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24. </w:t>
      </w:r>
      <w:r w:rsidRPr="00635FC4">
        <w:rPr>
          <w:rFonts w:ascii="Times New Roman" w:hAnsi="Times New Roman" w:cs="Times New Roman"/>
        </w:rPr>
        <w:t>Where:</w:t>
      </w:r>
    </w:p>
    <w:p w14:paraId="6F0A7AFD"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a receiving bank becomes, under this Act, the owner of land, or of an interest in land, that is situated in a State or Territory; and</w:t>
      </w:r>
    </w:p>
    <w:p w14:paraId="001D2AF5"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 xml:space="preserve">there is lodged with the Registrar of Titles or other appropriate officer of the State or Territory in which the land is situated </w:t>
      </w:r>
      <w:r w:rsidRPr="00635FC4">
        <w:rPr>
          <w:rFonts w:ascii="Times New Roman" w:hAnsi="Times New Roman" w:cs="Times New Roman"/>
          <w:bCs/>
        </w:rPr>
        <w:t>a</w:t>
      </w:r>
      <w:r w:rsidRPr="00635FC4">
        <w:rPr>
          <w:rFonts w:ascii="Times New Roman" w:hAnsi="Times New Roman" w:cs="Times New Roman"/>
          <w:b/>
          <w:bCs/>
        </w:rPr>
        <w:t xml:space="preserve"> </w:t>
      </w:r>
      <w:r w:rsidRPr="00635FC4">
        <w:rPr>
          <w:rFonts w:ascii="Times New Roman" w:hAnsi="Times New Roman" w:cs="Times New Roman"/>
        </w:rPr>
        <w:t>certificate that:</w:t>
      </w:r>
    </w:p>
    <w:p w14:paraId="7A05B3F8"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w:t>
      </w:r>
      <w:r w:rsidRPr="00635FC4">
        <w:rPr>
          <w:rFonts w:ascii="Times New Roman" w:hAnsi="Times New Roman" w:cs="Times New Roman"/>
        </w:rPr>
        <w:tab/>
        <w:t xml:space="preserve">is signed by an </w:t>
      </w:r>
      <w:proofErr w:type="spellStart"/>
      <w:r w:rsidRPr="00635FC4">
        <w:rPr>
          <w:rFonts w:ascii="Times New Roman" w:hAnsi="Times New Roman" w:cs="Times New Roman"/>
        </w:rPr>
        <w:t>authorised</w:t>
      </w:r>
      <w:proofErr w:type="spellEnd"/>
      <w:r w:rsidRPr="00635FC4">
        <w:rPr>
          <w:rFonts w:ascii="Times New Roman" w:hAnsi="Times New Roman" w:cs="Times New Roman"/>
        </w:rPr>
        <w:t xml:space="preserve"> person; and</w:t>
      </w:r>
    </w:p>
    <w:p w14:paraId="47D62F6D"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(ii)</w:t>
      </w:r>
      <w:r w:rsidRPr="00635FC4">
        <w:rPr>
          <w:rFonts w:ascii="Times New Roman" w:hAnsi="Times New Roman" w:cs="Times New Roman"/>
        </w:rPr>
        <w:tab/>
        <w:t>identifies the land or interest; and</w:t>
      </w:r>
    </w:p>
    <w:p w14:paraId="7EE633E6"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(iii)</w:t>
      </w:r>
      <w:r w:rsidRPr="00635FC4">
        <w:rPr>
          <w:rFonts w:ascii="Times New Roman" w:hAnsi="Times New Roman" w:cs="Times New Roman"/>
        </w:rPr>
        <w:tab/>
        <w:t>states that the receiving bank has, under this Act, become the owner of that land or interest;</w:t>
      </w:r>
    </w:p>
    <w:p w14:paraId="6061ED72" w14:textId="77777777"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Cs/>
        </w:rPr>
        <w:t>the</w:t>
      </w:r>
      <w:r w:rsidRPr="00635FC4">
        <w:rPr>
          <w:rFonts w:ascii="Times New Roman" w:hAnsi="Times New Roman" w:cs="Times New Roman"/>
          <w:b/>
          <w:bCs/>
        </w:rPr>
        <w:t xml:space="preserve"> </w:t>
      </w:r>
      <w:r w:rsidRPr="00635FC4">
        <w:rPr>
          <w:rFonts w:ascii="Times New Roman" w:hAnsi="Times New Roman" w:cs="Times New Roman"/>
        </w:rPr>
        <w:t>officer with whom the certificate is lodged may:</w:t>
      </w:r>
    </w:p>
    <w:p w14:paraId="27DF2806"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(c)</w:t>
      </w:r>
      <w:r w:rsidRPr="00635FC4">
        <w:rPr>
          <w:rFonts w:ascii="Times New Roman" w:hAnsi="Times New Roman" w:cs="Times New Roman"/>
        </w:rPr>
        <w:tab/>
        <w:t xml:space="preserve">register the matter in the same manner as dealings in land </w:t>
      </w:r>
      <w:r w:rsidRPr="00635FC4">
        <w:rPr>
          <w:rFonts w:ascii="Times New Roman" w:hAnsi="Times New Roman" w:cs="Times New Roman"/>
          <w:b/>
          <w:bCs/>
        </w:rPr>
        <w:t xml:space="preserve">or </w:t>
      </w:r>
      <w:r w:rsidRPr="00635FC4">
        <w:rPr>
          <w:rFonts w:ascii="Times New Roman" w:hAnsi="Times New Roman" w:cs="Times New Roman"/>
        </w:rPr>
        <w:t>interests in land of that kind are registered; and</w:t>
      </w:r>
    </w:p>
    <w:p w14:paraId="370F4074"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(d)</w:t>
      </w:r>
      <w:r w:rsidRPr="00635FC4">
        <w:rPr>
          <w:rFonts w:ascii="Times New Roman" w:hAnsi="Times New Roman" w:cs="Times New Roman"/>
        </w:rPr>
        <w:tab/>
        <w:t>deal with, and give effect to, the certificate.</w:t>
      </w:r>
    </w:p>
    <w:p w14:paraId="5F28668C"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Certificates in relation to other assets</w:t>
      </w:r>
    </w:p>
    <w:p w14:paraId="2BF302D8"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25.(1) </w:t>
      </w:r>
      <w:r w:rsidRPr="00635FC4">
        <w:rPr>
          <w:rFonts w:ascii="Times New Roman" w:hAnsi="Times New Roman" w:cs="Times New Roman"/>
        </w:rPr>
        <w:t>Where:</w:t>
      </w:r>
    </w:p>
    <w:p w14:paraId="24C0E738"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an asset (other than an interest in land) becomes, under this Act, an asset of a receiving bank; and</w:t>
      </w:r>
    </w:p>
    <w:p w14:paraId="17732584" w14:textId="5C970EE4"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 xml:space="preserve">there is lodged with the person or authority who has, under </w:t>
      </w:r>
      <w:r w:rsidRPr="00955E3A">
        <w:rPr>
          <w:rFonts w:ascii="Times New Roman" w:hAnsi="Times New Roman" w:cs="Times New Roman"/>
          <w:bCs/>
        </w:rPr>
        <w:t>a</w:t>
      </w:r>
      <w:r w:rsidRPr="00635FC4">
        <w:rPr>
          <w:rFonts w:ascii="Times New Roman" w:hAnsi="Times New Roman" w:cs="Times New Roman"/>
          <w:b/>
          <w:bCs/>
        </w:rPr>
        <w:t xml:space="preserve"> </w:t>
      </w:r>
      <w:r w:rsidRPr="00635FC4">
        <w:rPr>
          <w:rFonts w:ascii="Times New Roman" w:hAnsi="Times New Roman" w:cs="Times New Roman"/>
        </w:rPr>
        <w:t>law of the Commonwealth, a State or a Territory, responsibility for keeping a register in respect of assets of that kind a certificate that:</w:t>
      </w:r>
    </w:p>
    <w:p w14:paraId="3772E815"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w:t>
      </w:r>
      <w:r w:rsidRPr="00635FC4">
        <w:rPr>
          <w:rFonts w:ascii="Times New Roman" w:hAnsi="Times New Roman" w:cs="Times New Roman"/>
        </w:rPr>
        <w:tab/>
        <w:t xml:space="preserve">is signed by an </w:t>
      </w:r>
      <w:proofErr w:type="spellStart"/>
      <w:r w:rsidRPr="00635FC4">
        <w:rPr>
          <w:rFonts w:ascii="Times New Roman" w:hAnsi="Times New Roman" w:cs="Times New Roman"/>
        </w:rPr>
        <w:t>authorised</w:t>
      </w:r>
      <w:proofErr w:type="spellEnd"/>
      <w:r w:rsidRPr="00635FC4">
        <w:rPr>
          <w:rFonts w:ascii="Times New Roman" w:hAnsi="Times New Roman" w:cs="Times New Roman"/>
        </w:rPr>
        <w:t xml:space="preserve"> person; and</w:t>
      </w:r>
    </w:p>
    <w:p w14:paraId="4E3E5122"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(ii)</w:t>
      </w:r>
      <w:r w:rsidRPr="00635FC4">
        <w:rPr>
          <w:rFonts w:ascii="Times New Roman" w:hAnsi="Times New Roman" w:cs="Times New Roman"/>
        </w:rPr>
        <w:tab/>
        <w:t>identifies the asset; and</w:t>
      </w:r>
    </w:p>
    <w:p w14:paraId="47BB6795" w14:textId="0E756279"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(iii)</w:t>
      </w:r>
      <w:r w:rsidRPr="00635FC4">
        <w:rPr>
          <w:rFonts w:ascii="Times New Roman" w:hAnsi="Times New Roman" w:cs="Times New Roman"/>
        </w:rPr>
        <w:tab/>
        <w:t xml:space="preserve">states that the asset has, under this Act, become an </w:t>
      </w:r>
      <w:r w:rsidRPr="00955E3A">
        <w:rPr>
          <w:rFonts w:ascii="Times New Roman" w:hAnsi="Times New Roman" w:cs="Times New Roman"/>
          <w:bCs/>
        </w:rPr>
        <w:t xml:space="preserve">asset </w:t>
      </w:r>
      <w:r w:rsidRPr="00635FC4">
        <w:rPr>
          <w:rFonts w:ascii="Times New Roman" w:hAnsi="Times New Roman" w:cs="Times New Roman"/>
        </w:rPr>
        <w:t>of the receiving bank;</w:t>
      </w:r>
    </w:p>
    <w:p w14:paraId="7B819DFC" w14:textId="3B73DD23"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955E3A">
        <w:rPr>
          <w:rFonts w:ascii="Times New Roman" w:hAnsi="Times New Roman" w:cs="Times New Roman"/>
          <w:bCs/>
        </w:rPr>
        <w:t xml:space="preserve">that </w:t>
      </w:r>
      <w:r w:rsidRPr="00635FC4">
        <w:rPr>
          <w:rFonts w:ascii="Times New Roman" w:hAnsi="Times New Roman" w:cs="Times New Roman"/>
        </w:rPr>
        <w:t>person or authority may:</w:t>
      </w:r>
    </w:p>
    <w:p w14:paraId="3696CB1A"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(c)</w:t>
      </w:r>
      <w:r w:rsidRPr="00635FC4">
        <w:rPr>
          <w:rFonts w:ascii="Times New Roman" w:hAnsi="Times New Roman" w:cs="Times New Roman"/>
        </w:rPr>
        <w:tab/>
        <w:t>register the matter in the same manner as transactions in relation to assets of that kind are registered; and</w:t>
      </w:r>
    </w:p>
    <w:p w14:paraId="51FA7657"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(d)</w:t>
      </w:r>
      <w:r w:rsidRPr="00635FC4">
        <w:rPr>
          <w:rFonts w:ascii="Times New Roman" w:hAnsi="Times New Roman" w:cs="Times New Roman"/>
        </w:rPr>
        <w:tab/>
        <w:t>deal with, and give effect to, the certificate.</w:t>
      </w:r>
    </w:p>
    <w:p w14:paraId="109AD5E7" w14:textId="22CF9A7C"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b/>
          <w:bCs/>
        </w:rPr>
      </w:pPr>
      <w:r w:rsidRPr="00635FC4">
        <w:rPr>
          <w:rFonts w:ascii="Times New Roman" w:hAnsi="Times New Roman" w:cs="Times New Roman"/>
          <w:b/>
          <w:bCs/>
        </w:rPr>
        <w:t xml:space="preserve">(2) </w:t>
      </w:r>
      <w:r w:rsidRPr="00635FC4">
        <w:rPr>
          <w:rFonts w:ascii="Times New Roman" w:hAnsi="Times New Roman" w:cs="Times New Roman"/>
        </w:rPr>
        <w:t xml:space="preserve">This section does not affect the operations of the Corporations </w:t>
      </w:r>
      <w:r w:rsidRPr="00955E3A">
        <w:rPr>
          <w:rFonts w:ascii="Times New Roman" w:hAnsi="Times New Roman" w:cs="Times New Roman"/>
          <w:bCs/>
        </w:rPr>
        <w:t>Law.</w:t>
      </w:r>
    </w:p>
    <w:p w14:paraId="1F0CC0C8"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Documents purporting to be certificates</w:t>
      </w:r>
    </w:p>
    <w:p w14:paraId="474C8588" w14:textId="00872752"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26. </w:t>
      </w:r>
      <w:r w:rsidRPr="00635FC4">
        <w:rPr>
          <w:rFonts w:ascii="Times New Roman" w:hAnsi="Times New Roman" w:cs="Times New Roman"/>
        </w:rPr>
        <w:t xml:space="preserve">A document purporting to be a certificate given under this </w:t>
      </w:r>
      <w:r w:rsidRPr="00955E3A">
        <w:rPr>
          <w:rFonts w:ascii="Times New Roman" w:hAnsi="Times New Roman" w:cs="Times New Roman"/>
          <w:bCs/>
        </w:rPr>
        <w:t xml:space="preserve">Part is, </w:t>
      </w:r>
      <w:r w:rsidRPr="00635FC4">
        <w:rPr>
          <w:rFonts w:ascii="Times New Roman" w:hAnsi="Times New Roman" w:cs="Times New Roman"/>
        </w:rPr>
        <w:t xml:space="preserve">unless the contrary is established, taken to be such a certificate and </w:t>
      </w:r>
      <w:r w:rsidRPr="00955E3A">
        <w:rPr>
          <w:rFonts w:ascii="Times New Roman" w:hAnsi="Times New Roman" w:cs="Times New Roman"/>
          <w:bCs/>
        </w:rPr>
        <w:t xml:space="preserve">to have </w:t>
      </w:r>
      <w:r w:rsidRPr="00635FC4">
        <w:rPr>
          <w:rFonts w:ascii="Times New Roman" w:hAnsi="Times New Roman" w:cs="Times New Roman"/>
        </w:rPr>
        <w:t>been properly given.</w:t>
      </w:r>
    </w:p>
    <w:p w14:paraId="5DAB9A2E" w14:textId="77777777" w:rsidR="0041184E" w:rsidRPr="00635FC4" w:rsidRDefault="0041184E" w:rsidP="0041184E">
      <w:pPr>
        <w:rPr>
          <w:rFonts w:ascii="Times New Roman" w:hAnsi="Times New Roman" w:cs="Times New Roman"/>
          <w:b/>
          <w:bCs/>
        </w:rPr>
      </w:pPr>
      <w:r w:rsidRPr="00635FC4">
        <w:rPr>
          <w:rFonts w:ascii="Times New Roman" w:hAnsi="Times New Roman" w:cs="Times New Roman"/>
          <w:b/>
          <w:bCs/>
        </w:rPr>
        <w:br w:type="page"/>
      </w:r>
    </w:p>
    <w:p w14:paraId="1B46C682"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lastRenderedPageBreak/>
        <w:t>Compensation for acquisition of property</w:t>
      </w:r>
    </w:p>
    <w:p w14:paraId="053A1D02"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27.(1) </w:t>
      </w:r>
      <w:r w:rsidRPr="00635FC4">
        <w:rPr>
          <w:rFonts w:ascii="Times New Roman" w:hAnsi="Times New Roman" w:cs="Times New Roman"/>
        </w:rPr>
        <w:t>Where, apart from this section, the operation or effect of this Act in relation to a particular receiving bank would result in the acquisition of property from a person otherwise than on just terms, there is payable to the person by the receiving bank such reasonable amount of compensation as is agreed on between the person and the receiving bank or, failing agreement, as is determined by a court of competent jurisdiction.</w:t>
      </w:r>
    </w:p>
    <w:p w14:paraId="2177768C"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 </w:t>
      </w:r>
      <w:r w:rsidRPr="00635FC4">
        <w:rPr>
          <w:rFonts w:ascii="Times New Roman" w:hAnsi="Times New Roman" w:cs="Times New Roman"/>
        </w:rPr>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14:paraId="7F0BA1C3"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(3) </w:t>
      </w:r>
      <w:r w:rsidRPr="00635FC4">
        <w:rPr>
          <w:rFonts w:ascii="Times New Roman" w:hAnsi="Times New Roman" w:cs="Times New Roman"/>
        </w:rPr>
        <w:t>In this section:</w:t>
      </w:r>
    </w:p>
    <w:p w14:paraId="7C49ABEC" w14:textId="77777777" w:rsidR="0041184E" w:rsidRPr="00635FC4" w:rsidRDefault="0041184E" w:rsidP="0041184E">
      <w:pPr>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 xml:space="preserve">"acquisition of property" </w:t>
      </w:r>
      <w:r w:rsidRPr="00635FC4">
        <w:rPr>
          <w:rFonts w:ascii="Times New Roman" w:hAnsi="Times New Roman" w:cs="Times New Roman"/>
        </w:rPr>
        <w:t xml:space="preserve">and </w:t>
      </w:r>
      <w:r w:rsidRPr="00635FC4">
        <w:rPr>
          <w:rFonts w:ascii="Times New Roman" w:hAnsi="Times New Roman" w:cs="Times New Roman"/>
          <w:b/>
          <w:bCs/>
        </w:rPr>
        <w:t xml:space="preserve">"just terms" </w:t>
      </w:r>
      <w:r w:rsidRPr="00635FC4">
        <w:rPr>
          <w:rFonts w:ascii="Times New Roman" w:hAnsi="Times New Roman" w:cs="Times New Roman"/>
        </w:rPr>
        <w:t>have the same respective meanings as in paragraph 51(xxxi) of the Constitution.</w:t>
      </w:r>
    </w:p>
    <w:p w14:paraId="31558721"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Act to have effect despite other laws</w:t>
      </w:r>
    </w:p>
    <w:p w14:paraId="392DC359"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28.(1) </w:t>
      </w:r>
      <w:r w:rsidRPr="00635FC4">
        <w:rPr>
          <w:rFonts w:ascii="Times New Roman" w:hAnsi="Times New Roman" w:cs="Times New Roman"/>
        </w:rPr>
        <w:t>This Act has effect in spite of anything in any contract, deed, undertaking, agreement or other instrument.</w:t>
      </w:r>
    </w:p>
    <w:p w14:paraId="2BABF650"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 </w:t>
      </w:r>
      <w:r w:rsidRPr="00635FC4">
        <w:rPr>
          <w:rFonts w:ascii="Times New Roman" w:hAnsi="Times New Roman" w:cs="Times New Roman"/>
        </w:rPr>
        <w:t>Nothing done by or under this Act:</w:t>
      </w:r>
    </w:p>
    <w:p w14:paraId="7F1531C0"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places a receiving bank, the relevant transferring bank or another person in breach of contract or confidence or otherwise makes any of them guilty of a civil wrong; or</w:t>
      </w:r>
    </w:p>
    <w:p w14:paraId="6B229905"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places a receiving bank, the relevant transferring bank or another person in breach of:</w:t>
      </w:r>
    </w:p>
    <w:p w14:paraId="295541D7"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w:t>
      </w:r>
      <w:r w:rsidRPr="00635FC4">
        <w:rPr>
          <w:rFonts w:ascii="Times New Roman" w:hAnsi="Times New Roman" w:cs="Times New Roman"/>
        </w:rPr>
        <w:tab/>
        <w:t>any law of the Commonwealth or of a State or Territory; or</w:t>
      </w:r>
    </w:p>
    <w:p w14:paraId="46CB93AC" w14:textId="77777777" w:rsidR="0041184E" w:rsidRPr="00635FC4" w:rsidRDefault="0041184E" w:rsidP="0041184E">
      <w:pPr>
        <w:autoSpaceDE w:val="0"/>
        <w:autoSpaceDN w:val="0"/>
        <w:adjustRightInd w:val="0"/>
        <w:spacing w:before="120" w:after="0" w:line="240" w:lineRule="auto"/>
        <w:ind w:left="1411" w:hanging="504"/>
        <w:jc w:val="both"/>
        <w:rPr>
          <w:rFonts w:ascii="Times New Roman" w:hAnsi="Times New Roman" w:cs="Times New Roman"/>
        </w:rPr>
      </w:pPr>
      <w:r w:rsidRPr="00635FC4">
        <w:rPr>
          <w:rFonts w:ascii="Times New Roman" w:hAnsi="Times New Roman" w:cs="Times New Roman"/>
        </w:rPr>
        <w:t>(ii)</w:t>
      </w:r>
      <w:r w:rsidRPr="00635FC4">
        <w:rPr>
          <w:rFonts w:ascii="Times New Roman" w:hAnsi="Times New Roman" w:cs="Times New Roman"/>
        </w:rPr>
        <w:tab/>
        <w:t>any contractual provision prohibiting, restricting or regulating the assignment or transfer of any asset or liability or the disclosure of any information; or</w:t>
      </w:r>
    </w:p>
    <w:p w14:paraId="0AECFAAA"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(c)</w:t>
      </w:r>
      <w:r w:rsidRPr="00635FC4">
        <w:rPr>
          <w:rFonts w:ascii="Times New Roman" w:hAnsi="Times New Roman" w:cs="Times New Roman"/>
        </w:rPr>
        <w:tab/>
        <w:t>releases any surety, wholly or partly, from all or any of the surety's obligations.</w:t>
      </w:r>
    </w:p>
    <w:p w14:paraId="405902AE"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(3) </w:t>
      </w:r>
      <w:r w:rsidRPr="00635FC4">
        <w:rPr>
          <w:rFonts w:ascii="Times New Roman" w:hAnsi="Times New Roman" w:cs="Times New Roman"/>
        </w:rPr>
        <w:t>Without limiting subsection (1), where, apart from this section, the advice or consent of a person would be necessary in a particular respect, the advice is taken to have been obtained or the consent is taken to have been given, as the case requires.</w:t>
      </w:r>
    </w:p>
    <w:p w14:paraId="31C8AC85"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Regulations</w:t>
      </w:r>
    </w:p>
    <w:p w14:paraId="7A8F45F3"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 xml:space="preserve">29. </w:t>
      </w:r>
      <w:r w:rsidRPr="00635FC4">
        <w:rPr>
          <w:rFonts w:ascii="Times New Roman" w:hAnsi="Times New Roman" w:cs="Times New Roman"/>
        </w:rPr>
        <w:t>The Governor-General may make regulations, not inconsistent with this Act, prescribing all matters:</w:t>
      </w:r>
    </w:p>
    <w:p w14:paraId="657B8119"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(a)</w:t>
      </w:r>
      <w:r w:rsidRPr="00635FC4">
        <w:rPr>
          <w:rFonts w:ascii="Times New Roman" w:hAnsi="Times New Roman" w:cs="Times New Roman"/>
        </w:rPr>
        <w:tab/>
        <w:t>required or permitted by this Act to be prescribed; or</w:t>
      </w:r>
    </w:p>
    <w:p w14:paraId="4E1485CE" w14:textId="77777777" w:rsidR="0041184E" w:rsidRPr="00635FC4" w:rsidRDefault="0041184E" w:rsidP="0041184E">
      <w:pPr>
        <w:autoSpaceDE w:val="0"/>
        <w:autoSpaceDN w:val="0"/>
        <w:adjustRightInd w:val="0"/>
        <w:spacing w:before="120" w:after="0" w:line="240" w:lineRule="auto"/>
        <w:ind w:left="720" w:hanging="360"/>
        <w:jc w:val="both"/>
        <w:rPr>
          <w:rFonts w:ascii="Times New Roman" w:hAnsi="Times New Roman" w:cs="Times New Roman"/>
        </w:rPr>
      </w:pPr>
      <w:r w:rsidRPr="00635FC4">
        <w:rPr>
          <w:rFonts w:ascii="Times New Roman" w:hAnsi="Times New Roman" w:cs="Times New Roman"/>
        </w:rPr>
        <w:t>(b)</w:t>
      </w:r>
      <w:r w:rsidRPr="00635FC4">
        <w:rPr>
          <w:rFonts w:ascii="Times New Roman" w:hAnsi="Times New Roman" w:cs="Times New Roman"/>
        </w:rPr>
        <w:tab/>
        <w:t>necessary or convenient to be prescribed for carrying out or giving effect to this Act.</w:t>
      </w:r>
    </w:p>
    <w:p w14:paraId="045E14FE" w14:textId="77777777" w:rsidR="0041184E" w:rsidRPr="00635FC4" w:rsidRDefault="0041184E" w:rsidP="0041184E">
      <w:pPr>
        <w:rPr>
          <w:rFonts w:ascii="Times New Roman" w:hAnsi="Times New Roman" w:cs="Times New Roman"/>
          <w:b/>
          <w:bCs/>
        </w:rPr>
      </w:pPr>
      <w:r w:rsidRPr="00635FC4">
        <w:rPr>
          <w:rFonts w:ascii="Times New Roman" w:hAnsi="Times New Roman" w:cs="Times New Roman"/>
          <w:b/>
          <w:bCs/>
        </w:rPr>
        <w:br w:type="page"/>
      </w:r>
    </w:p>
    <w:p w14:paraId="28580FFE" w14:textId="77777777" w:rsidR="0041184E" w:rsidRPr="00635FC4" w:rsidRDefault="0041184E" w:rsidP="0041184E">
      <w:pPr>
        <w:autoSpaceDE w:val="0"/>
        <w:autoSpaceDN w:val="0"/>
        <w:adjustRightInd w:val="0"/>
        <w:spacing w:before="120" w:after="0" w:line="240" w:lineRule="auto"/>
        <w:jc w:val="center"/>
        <w:rPr>
          <w:rFonts w:ascii="Times New Roman" w:hAnsi="Times New Roman" w:cs="Times New Roman"/>
          <w:b/>
          <w:bCs/>
        </w:rPr>
      </w:pPr>
      <w:r w:rsidRPr="00635FC4">
        <w:rPr>
          <w:rFonts w:ascii="Times New Roman" w:hAnsi="Times New Roman" w:cs="Times New Roman"/>
          <w:b/>
          <w:bCs/>
        </w:rPr>
        <w:lastRenderedPageBreak/>
        <w:t>PART 6—CONSEQUENTIAL AMENDMENTS OF THE COMMONWEALTH BANKS ACT 1959 AND OTHER ACTS</w:t>
      </w:r>
    </w:p>
    <w:p w14:paraId="556A5432"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Principal Act</w:t>
      </w:r>
    </w:p>
    <w:p w14:paraId="6B2CE298" w14:textId="73B1ED08"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i/>
          <w:iCs/>
        </w:rPr>
      </w:pPr>
      <w:r w:rsidRPr="00635FC4">
        <w:rPr>
          <w:rFonts w:ascii="Times New Roman" w:hAnsi="Times New Roman" w:cs="Times New Roman"/>
          <w:b/>
          <w:bCs/>
        </w:rPr>
        <w:t>30.</w:t>
      </w:r>
      <w:r w:rsidRPr="00635FC4">
        <w:rPr>
          <w:rFonts w:ascii="Times New Roman" w:hAnsi="Times New Roman" w:cs="Times New Roman"/>
        </w:rPr>
        <w:t xml:space="preserve"> In this Part, </w:t>
      </w:r>
      <w:r w:rsidRPr="00635FC4">
        <w:rPr>
          <w:rFonts w:ascii="Times New Roman" w:hAnsi="Times New Roman" w:cs="Times New Roman"/>
          <w:b/>
          <w:bCs/>
        </w:rPr>
        <w:t xml:space="preserve">"Principal Act" </w:t>
      </w:r>
      <w:r w:rsidRPr="00635FC4">
        <w:rPr>
          <w:rFonts w:ascii="Times New Roman" w:hAnsi="Times New Roman" w:cs="Times New Roman"/>
        </w:rPr>
        <w:t xml:space="preserve">means the </w:t>
      </w:r>
      <w:r w:rsidRPr="00635FC4">
        <w:rPr>
          <w:rFonts w:ascii="Times New Roman" w:hAnsi="Times New Roman" w:cs="Times New Roman"/>
          <w:i/>
          <w:iCs/>
        </w:rPr>
        <w:t>Commonwealth Banks Act 1959</w:t>
      </w:r>
      <w:r w:rsidRPr="00955E3A">
        <w:rPr>
          <w:rFonts w:ascii="Times New Roman" w:hAnsi="Times New Roman" w:cs="Times New Roman"/>
          <w:iCs/>
          <w:vertAlign w:val="superscript"/>
        </w:rPr>
        <w:t>1</w:t>
      </w:r>
      <w:r w:rsidRPr="00955E3A">
        <w:rPr>
          <w:rFonts w:ascii="Times New Roman" w:hAnsi="Times New Roman" w:cs="Times New Roman"/>
          <w:iCs/>
        </w:rPr>
        <w:t>.</w:t>
      </w:r>
    </w:p>
    <w:p w14:paraId="33FDD8A8"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rPr>
      </w:pPr>
      <w:r w:rsidRPr="00635FC4">
        <w:rPr>
          <w:rFonts w:ascii="Times New Roman" w:hAnsi="Times New Roman" w:cs="Times New Roman"/>
          <w:b/>
          <w:bCs/>
        </w:rPr>
        <w:t xml:space="preserve">Repeal of Part </w:t>
      </w:r>
      <w:r w:rsidRPr="00635FC4">
        <w:rPr>
          <w:rFonts w:ascii="Times New Roman" w:hAnsi="Times New Roman" w:cs="Times New Roman"/>
        </w:rPr>
        <w:t>V</w:t>
      </w:r>
    </w:p>
    <w:p w14:paraId="2C6D6D30"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31.</w:t>
      </w:r>
      <w:r w:rsidRPr="00635FC4">
        <w:rPr>
          <w:rFonts w:ascii="Times New Roman" w:hAnsi="Times New Roman" w:cs="Times New Roman"/>
        </w:rPr>
        <w:t xml:space="preserve"> On the succession day for the Commonwealth Bank and the Commonwealth Savings Bank, Part V of the Principal Act is repealed.</w:t>
      </w:r>
    </w:p>
    <w:p w14:paraId="7D02A133"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Consequential amendments</w:t>
      </w:r>
    </w:p>
    <w:p w14:paraId="68EF2EC4"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b/>
          <w:bCs/>
        </w:rPr>
        <w:t>32.</w:t>
      </w:r>
      <w:r w:rsidRPr="00635FC4">
        <w:rPr>
          <w:rFonts w:ascii="Times New Roman" w:hAnsi="Times New Roman" w:cs="Times New Roman"/>
        </w:rPr>
        <w:t xml:space="preserve"> On the succession day for the Commonwealth Bank and the Commonwealth Savings Bank, the Acts referred to in Schedule 3 are amended as set out in that Schedule.</w:t>
      </w:r>
    </w:p>
    <w:p w14:paraId="3AE1FE2E" w14:textId="77777777" w:rsidR="0041184E" w:rsidRPr="00635FC4" w:rsidRDefault="0041184E" w:rsidP="0041184E">
      <w:pPr>
        <w:jc w:val="center"/>
        <w:rPr>
          <w:rFonts w:ascii="Times New Roman" w:hAnsi="Times New Roman" w:cs="Times New Roman"/>
          <w:b/>
          <w:bCs/>
        </w:rPr>
      </w:pPr>
      <w:r w:rsidRPr="00635FC4">
        <w:rPr>
          <w:rFonts w:ascii="Times New Roman" w:hAnsi="Times New Roman" w:cs="Times New Roman"/>
          <w:b/>
          <w:bCs/>
        </w:rPr>
        <w:t>___________</w:t>
      </w:r>
    </w:p>
    <w:p w14:paraId="0AE0F08C" w14:textId="77777777" w:rsidR="0041184E" w:rsidRPr="00635FC4" w:rsidRDefault="0041184E" w:rsidP="0041184E">
      <w:pPr>
        <w:rPr>
          <w:rFonts w:ascii="Times New Roman" w:hAnsi="Times New Roman" w:cs="Times New Roman"/>
          <w:b/>
          <w:bCs/>
        </w:rPr>
      </w:pPr>
      <w:r w:rsidRPr="00635FC4">
        <w:rPr>
          <w:rFonts w:ascii="Times New Roman" w:hAnsi="Times New Roman" w:cs="Times New Roman"/>
          <w:b/>
          <w:bCs/>
        </w:rPr>
        <w:br w:type="page"/>
      </w:r>
    </w:p>
    <w:p w14:paraId="7278E96C" w14:textId="77777777" w:rsidR="0041184E" w:rsidRPr="00635FC4" w:rsidRDefault="0041184E" w:rsidP="0041184E">
      <w:pPr>
        <w:tabs>
          <w:tab w:val="left" w:pos="4050"/>
          <w:tab w:val="left" w:pos="8280"/>
        </w:tabs>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lastRenderedPageBreak/>
        <w:tab/>
        <w:t>SCHEDULE 1</w:t>
      </w:r>
      <w:r w:rsidRPr="00635FC4">
        <w:rPr>
          <w:rFonts w:ascii="Times New Roman" w:hAnsi="Times New Roman" w:cs="Times New Roman"/>
        </w:rPr>
        <w:tab/>
      </w:r>
      <w:r w:rsidRPr="00635FC4">
        <w:rPr>
          <w:rFonts w:ascii="Times New Roman" w:hAnsi="Times New Roman" w:cs="Times New Roman"/>
          <w:sz w:val="19"/>
        </w:rPr>
        <w:t>Section 5</w:t>
      </w:r>
    </w:p>
    <w:p w14:paraId="239FC7C7" w14:textId="77777777" w:rsidR="0041184E" w:rsidRPr="00635FC4" w:rsidRDefault="0041184E" w:rsidP="0041184E">
      <w:pPr>
        <w:autoSpaceDE w:val="0"/>
        <w:autoSpaceDN w:val="0"/>
        <w:adjustRightInd w:val="0"/>
        <w:spacing w:before="120" w:after="240" w:line="240" w:lineRule="auto"/>
        <w:jc w:val="center"/>
        <w:rPr>
          <w:rFonts w:ascii="Times New Roman" w:hAnsi="Times New Roman" w:cs="Times New Roman"/>
        </w:rPr>
      </w:pPr>
      <w:r w:rsidRPr="00635FC4">
        <w:rPr>
          <w:rFonts w:ascii="Times New Roman" w:hAnsi="Times New Roman" w:cs="Times New Roman"/>
        </w:rPr>
        <w:t>RECEIVING AND TRANSFERRING BANKS</w:t>
      </w:r>
    </w:p>
    <w:tbl>
      <w:tblPr>
        <w:tblW w:w="0" w:type="auto"/>
        <w:tblLayout w:type="fixed"/>
        <w:tblLook w:val="0000" w:firstRow="0" w:lastRow="0" w:firstColumn="0" w:lastColumn="0" w:noHBand="0" w:noVBand="0"/>
      </w:tblPr>
      <w:tblGrid>
        <w:gridCol w:w="4788"/>
        <w:gridCol w:w="4788"/>
      </w:tblGrid>
      <w:tr w:rsidR="0041184E" w:rsidRPr="00635FC4" w14:paraId="6DBFC34D" w14:textId="77777777" w:rsidTr="00294BEF">
        <w:tc>
          <w:tcPr>
            <w:tcW w:w="4788" w:type="dxa"/>
            <w:tcBorders>
              <w:top w:val="nil"/>
              <w:left w:val="nil"/>
              <w:bottom w:val="nil"/>
              <w:right w:val="nil"/>
            </w:tcBorders>
          </w:tcPr>
          <w:p w14:paraId="43BFD45E" w14:textId="77777777" w:rsidR="0041184E" w:rsidRPr="00635FC4" w:rsidRDefault="0041184E" w:rsidP="00294BEF">
            <w:pPr>
              <w:autoSpaceDE w:val="0"/>
              <w:autoSpaceDN w:val="0"/>
              <w:adjustRightInd w:val="0"/>
              <w:spacing w:before="120" w:after="0" w:line="240" w:lineRule="auto"/>
              <w:jc w:val="center"/>
              <w:rPr>
                <w:rFonts w:ascii="Times New Roman" w:hAnsi="Times New Roman" w:cs="Times New Roman"/>
                <w:b/>
                <w:bCs/>
              </w:rPr>
            </w:pPr>
            <w:r w:rsidRPr="00635FC4">
              <w:rPr>
                <w:rFonts w:ascii="Times New Roman" w:hAnsi="Times New Roman" w:cs="Times New Roman"/>
                <w:b/>
                <w:bCs/>
              </w:rPr>
              <w:t>Column 2</w:t>
            </w:r>
          </w:p>
        </w:tc>
        <w:tc>
          <w:tcPr>
            <w:tcW w:w="4788" w:type="dxa"/>
            <w:tcBorders>
              <w:top w:val="nil"/>
              <w:left w:val="nil"/>
              <w:bottom w:val="nil"/>
              <w:right w:val="nil"/>
            </w:tcBorders>
          </w:tcPr>
          <w:p w14:paraId="3142E108" w14:textId="77777777" w:rsidR="0041184E" w:rsidRPr="00635FC4" w:rsidRDefault="0041184E" w:rsidP="00294BEF">
            <w:pPr>
              <w:autoSpaceDE w:val="0"/>
              <w:autoSpaceDN w:val="0"/>
              <w:adjustRightInd w:val="0"/>
              <w:spacing w:before="120" w:after="0" w:line="240" w:lineRule="auto"/>
              <w:jc w:val="center"/>
              <w:rPr>
                <w:rFonts w:ascii="Times New Roman" w:hAnsi="Times New Roman" w:cs="Times New Roman"/>
                <w:b/>
                <w:bCs/>
              </w:rPr>
            </w:pPr>
            <w:r w:rsidRPr="00635FC4">
              <w:rPr>
                <w:rFonts w:ascii="Times New Roman" w:hAnsi="Times New Roman" w:cs="Times New Roman"/>
                <w:b/>
                <w:bCs/>
              </w:rPr>
              <w:t>Column 1</w:t>
            </w:r>
          </w:p>
        </w:tc>
      </w:tr>
      <w:tr w:rsidR="0041184E" w:rsidRPr="00635FC4" w14:paraId="715372F7" w14:textId="77777777" w:rsidTr="00294BEF">
        <w:tc>
          <w:tcPr>
            <w:tcW w:w="4788" w:type="dxa"/>
            <w:tcBorders>
              <w:top w:val="nil"/>
              <w:left w:val="nil"/>
              <w:bottom w:val="nil"/>
              <w:right w:val="nil"/>
            </w:tcBorders>
          </w:tcPr>
          <w:p w14:paraId="70B4412E" w14:textId="77777777" w:rsidR="0041184E" w:rsidRPr="00635FC4" w:rsidRDefault="0041184E" w:rsidP="00294BEF">
            <w:pPr>
              <w:autoSpaceDE w:val="0"/>
              <w:autoSpaceDN w:val="0"/>
              <w:adjustRightInd w:val="0"/>
              <w:spacing w:after="0" w:line="240" w:lineRule="auto"/>
              <w:jc w:val="center"/>
              <w:rPr>
                <w:rFonts w:ascii="Times New Roman" w:hAnsi="Times New Roman" w:cs="Times New Roman"/>
                <w:b/>
                <w:bCs/>
              </w:rPr>
            </w:pPr>
            <w:r w:rsidRPr="00635FC4">
              <w:rPr>
                <w:rFonts w:ascii="Times New Roman" w:hAnsi="Times New Roman" w:cs="Times New Roman"/>
                <w:b/>
                <w:bCs/>
              </w:rPr>
              <w:t>Transferring Banks</w:t>
            </w:r>
          </w:p>
        </w:tc>
        <w:tc>
          <w:tcPr>
            <w:tcW w:w="4788" w:type="dxa"/>
            <w:tcBorders>
              <w:top w:val="nil"/>
              <w:left w:val="nil"/>
              <w:bottom w:val="nil"/>
              <w:right w:val="nil"/>
            </w:tcBorders>
          </w:tcPr>
          <w:p w14:paraId="4E35643E" w14:textId="77777777" w:rsidR="0041184E" w:rsidRPr="00635FC4" w:rsidRDefault="0041184E" w:rsidP="00294BEF">
            <w:pPr>
              <w:autoSpaceDE w:val="0"/>
              <w:autoSpaceDN w:val="0"/>
              <w:adjustRightInd w:val="0"/>
              <w:spacing w:after="0" w:line="240" w:lineRule="auto"/>
              <w:jc w:val="center"/>
              <w:rPr>
                <w:rFonts w:ascii="Times New Roman" w:hAnsi="Times New Roman" w:cs="Times New Roman"/>
                <w:b/>
                <w:bCs/>
              </w:rPr>
            </w:pPr>
            <w:r w:rsidRPr="00635FC4">
              <w:rPr>
                <w:rFonts w:ascii="Times New Roman" w:hAnsi="Times New Roman" w:cs="Times New Roman"/>
                <w:b/>
                <w:bCs/>
              </w:rPr>
              <w:t>Receiving Banks</w:t>
            </w:r>
          </w:p>
        </w:tc>
      </w:tr>
      <w:tr w:rsidR="0041184E" w:rsidRPr="00635FC4" w14:paraId="660D6E8F" w14:textId="77777777" w:rsidTr="00294BEF">
        <w:tc>
          <w:tcPr>
            <w:tcW w:w="4788" w:type="dxa"/>
            <w:tcBorders>
              <w:top w:val="nil"/>
              <w:left w:val="nil"/>
              <w:bottom w:val="nil"/>
              <w:right w:val="nil"/>
            </w:tcBorders>
          </w:tcPr>
          <w:p w14:paraId="296E62C5" w14:textId="77777777" w:rsidR="0041184E" w:rsidRPr="00635FC4" w:rsidRDefault="0041184E" w:rsidP="00294BEF">
            <w:pPr>
              <w:autoSpaceDE w:val="0"/>
              <w:autoSpaceDN w:val="0"/>
              <w:adjustRightInd w:val="0"/>
              <w:spacing w:before="120" w:after="0" w:line="240" w:lineRule="auto"/>
              <w:ind w:left="360" w:hanging="360"/>
              <w:rPr>
                <w:rFonts w:ascii="Times New Roman" w:hAnsi="Times New Roman" w:cs="Times New Roman"/>
              </w:rPr>
            </w:pPr>
            <w:r w:rsidRPr="00635FC4">
              <w:rPr>
                <w:rFonts w:ascii="Times New Roman" w:hAnsi="Times New Roman" w:cs="Times New Roman"/>
              </w:rPr>
              <w:t>Australia and New Zealand Savings Bank Limited</w:t>
            </w:r>
          </w:p>
        </w:tc>
        <w:tc>
          <w:tcPr>
            <w:tcW w:w="4788" w:type="dxa"/>
            <w:tcBorders>
              <w:top w:val="nil"/>
              <w:left w:val="nil"/>
              <w:bottom w:val="nil"/>
              <w:right w:val="nil"/>
            </w:tcBorders>
          </w:tcPr>
          <w:p w14:paraId="0ACFEEEB" w14:textId="77777777" w:rsidR="0041184E" w:rsidRPr="00635FC4" w:rsidRDefault="0041184E" w:rsidP="00294BEF">
            <w:pPr>
              <w:autoSpaceDE w:val="0"/>
              <w:autoSpaceDN w:val="0"/>
              <w:adjustRightInd w:val="0"/>
              <w:spacing w:before="120" w:after="0" w:line="240" w:lineRule="auto"/>
              <w:ind w:left="360" w:hanging="360"/>
              <w:rPr>
                <w:rFonts w:ascii="Times New Roman" w:hAnsi="Times New Roman" w:cs="Times New Roman"/>
              </w:rPr>
            </w:pPr>
            <w:r w:rsidRPr="00635FC4">
              <w:rPr>
                <w:rFonts w:ascii="Times New Roman" w:hAnsi="Times New Roman" w:cs="Times New Roman"/>
              </w:rPr>
              <w:t>Australia and New Zealand Banking Group Limited</w:t>
            </w:r>
          </w:p>
        </w:tc>
      </w:tr>
      <w:tr w:rsidR="0041184E" w:rsidRPr="00635FC4" w14:paraId="2281FCF2" w14:textId="77777777" w:rsidTr="00294BEF">
        <w:tc>
          <w:tcPr>
            <w:tcW w:w="4788" w:type="dxa"/>
            <w:tcBorders>
              <w:top w:val="nil"/>
              <w:left w:val="nil"/>
              <w:bottom w:val="nil"/>
              <w:right w:val="nil"/>
            </w:tcBorders>
          </w:tcPr>
          <w:p w14:paraId="2C573ED7"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Bank of New Zealand Savings Bank Limited</w:t>
            </w:r>
          </w:p>
        </w:tc>
        <w:tc>
          <w:tcPr>
            <w:tcW w:w="4788" w:type="dxa"/>
            <w:tcBorders>
              <w:top w:val="nil"/>
              <w:left w:val="nil"/>
              <w:bottom w:val="nil"/>
              <w:right w:val="nil"/>
            </w:tcBorders>
          </w:tcPr>
          <w:p w14:paraId="2A127E3F"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Bank of New Zealand</w:t>
            </w:r>
          </w:p>
        </w:tc>
      </w:tr>
      <w:tr w:rsidR="0041184E" w:rsidRPr="00635FC4" w14:paraId="3A6429C7" w14:textId="77777777" w:rsidTr="00294BEF">
        <w:tc>
          <w:tcPr>
            <w:tcW w:w="4788" w:type="dxa"/>
            <w:tcBorders>
              <w:top w:val="nil"/>
              <w:left w:val="nil"/>
              <w:bottom w:val="nil"/>
              <w:right w:val="nil"/>
            </w:tcBorders>
          </w:tcPr>
          <w:p w14:paraId="6FD1A362"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Bank of Queensland Savings Bank Limited</w:t>
            </w:r>
          </w:p>
        </w:tc>
        <w:tc>
          <w:tcPr>
            <w:tcW w:w="4788" w:type="dxa"/>
            <w:tcBorders>
              <w:top w:val="nil"/>
              <w:left w:val="nil"/>
              <w:bottom w:val="nil"/>
              <w:right w:val="nil"/>
            </w:tcBorders>
          </w:tcPr>
          <w:p w14:paraId="5875CDC7"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Bank of Queensland Limited</w:t>
            </w:r>
          </w:p>
        </w:tc>
      </w:tr>
      <w:tr w:rsidR="0041184E" w:rsidRPr="00635FC4" w14:paraId="36A5F1D6" w14:textId="77777777" w:rsidTr="00294BEF">
        <w:tc>
          <w:tcPr>
            <w:tcW w:w="4788" w:type="dxa"/>
            <w:tcBorders>
              <w:top w:val="nil"/>
              <w:left w:val="nil"/>
              <w:bottom w:val="nil"/>
              <w:right w:val="nil"/>
            </w:tcBorders>
          </w:tcPr>
          <w:p w14:paraId="2FA39302"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Citibank Savings Limited</w:t>
            </w:r>
          </w:p>
        </w:tc>
        <w:tc>
          <w:tcPr>
            <w:tcW w:w="4788" w:type="dxa"/>
            <w:tcBorders>
              <w:top w:val="nil"/>
              <w:left w:val="nil"/>
              <w:bottom w:val="nil"/>
              <w:right w:val="nil"/>
            </w:tcBorders>
          </w:tcPr>
          <w:p w14:paraId="314B73CB"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Citibank Limited</w:t>
            </w:r>
          </w:p>
        </w:tc>
      </w:tr>
      <w:tr w:rsidR="0041184E" w:rsidRPr="00635FC4" w14:paraId="6F76D224" w14:textId="77777777" w:rsidTr="00294BEF">
        <w:tc>
          <w:tcPr>
            <w:tcW w:w="4788" w:type="dxa"/>
            <w:tcBorders>
              <w:top w:val="nil"/>
              <w:left w:val="nil"/>
              <w:bottom w:val="nil"/>
              <w:right w:val="nil"/>
            </w:tcBorders>
          </w:tcPr>
          <w:p w14:paraId="173B7656"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Commonwealth Savings Bank of Australia</w:t>
            </w:r>
          </w:p>
        </w:tc>
        <w:tc>
          <w:tcPr>
            <w:tcW w:w="4788" w:type="dxa"/>
            <w:tcBorders>
              <w:top w:val="nil"/>
              <w:left w:val="nil"/>
              <w:bottom w:val="nil"/>
              <w:right w:val="nil"/>
            </w:tcBorders>
          </w:tcPr>
          <w:p w14:paraId="5F3781AE"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Commonwealth Bank of Australia</w:t>
            </w:r>
          </w:p>
        </w:tc>
      </w:tr>
      <w:tr w:rsidR="0041184E" w:rsidRPr="00635FC4" w14:paraId="5A47EB7E" w14:textId="77777777" w:rsidTr="00294BEF">
        <w:tc>
          <w:tcPr>
            <w:tcW w:w="4788" w:type="dxa"/>
            <w:tcBorders>
              <w:top w:val="nil"/>
              <w:left w:val="nil"/>
              <w:bottom w:val="nil"/>
              <w:right w:val="nil"/>
            </w:tcBorders>
          </w:tcPr>
          <w:p w14:paraId="3C68986E"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National Australia Savings Bank Limited</w:t>
            </w:r>
          </w:p>
        </w:tc>
        <w:tc>
          <w:tcPr>
            <w:tcW w:w="4788" w:type="dxa"/>
            <w:tcBorders>
              <w:top w:val="nil"/>
              <w:left w:val="nil"/>
              <w:bottom w:val="nil"/>
              <w:right w:val="nil"/>
            </w:tcBorders>
          </w:tcPr>
          <w:p w14:paraId="13AC766D"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National Australia Bank Limited</w:t>
            </w:r>
          </w:p>
        </w:tc>
      </w:tr>
      <w:tr w:rsidR="0041184E" w:rsidRPr="00635FC4" w14:paraId="615B12EF" w14:textId="77777777" w:rsidTr="00294BEF">
        <w:tc>
          <w:tcPr>
            <w:tcW w:w="4788" w:type="dxa"/>
            <w:tcBorders>
              <w:top w:val="nil"/>
              <w:left w:val="nil"/>
              <w:bottom w:val="nil"/>
              <w:right w:val="nil"/>
            </w:tcBorders>
          </w:tcPr>
          <w:p w14:paraId="14222DF2"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National Mutual Royal Savings Bank Limited</w:t>
            </w:r>
          </w:p>
        </w:tc>
        <w:tc>
          <w:tcPr>
            <w:tcW w:w="4788" w:type="dxa"/>
            <w:tcBorders>
              <w:top w:val="nil"/>
              <w:left w:val="nil"/>
              <w:bottom w:val="nil"/>
              <w:right w:val="nil"/>
            </w:tcBorders>
          </w:tcPr>
          <w:p w14:paraId="7E496956"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National Mutual Royal Bank Limited</w:t>
            </w:r>
          </w:p>
        </w:tc>
      </w:tr>
      <w:tr w:rsidR="0041184E" w:rsidRPr="00635FC4" w14:paraId="6585BC41" w14:textId="77777777" w:rsidTr="00294BEF">
        <w:tc>
          <w:tcPr>
            <w:tcW w:w="4788" w:type="dxa"/>
            <w:tcBorders>
              <w:top w:val="nil"/>
              <w:left w:val="nil"/>
              <w:bottom w:val="nil"/>
              <w:right w:val="nil"/>
            </w:tcBorders>
          </w:tcPr>
          <w:p w14:paraId="7DF23D0D"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Westpac Savings Bank Limited</w:t>
            </w:r>
          </w:p>
        </w:tc>
        <w:tc>
          <w:tcPr>
            <w:tcW w:w="4788" w:type="dxa"/>
            <w:tcBorders>
              <w:top w:val="nil"/>
              <w:left w:val="nil"/>
              <w:bottom w:val="nil"/>
              <w:right w:val="nil"/>
            </w:tcBorders>
          </w:tcPr>
          <w:p w14:paraId="511D20F2"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Westpac Banking Corporation</w:t>
            </w:r>
          </w:p>
        </w:tc>
      </w:tr>
    </w:tbl>
    <w:p w14:paraId="5693E95F" w14:textId="77777777" w:rsidR="0041184E" w:rsidRPr="00635FC4" w:rsidRDefault="0041184E" w:rsidP="0041184E">
      <w:pPr>
        <w:autoSpaceDE w:val="0"/>
        <w:autoSpaceDN w:val="0"/>
        <w:adjustRightInd w:val="0"/>
        <w:spacing w:before="120" w:after="0" w:line="240" w:lineRule="auto"/>
        <w:jc w:val="center"/>
        <w:rPr>
          <w:rFonts w:ascii="Times New Roman" w:hAnsi="Times New Roman" w:cs="Times New Roman"/>
          <w:b/>
          <w:bCs/>
        </w:rPr>
      </w:pPr>
      <w:r w:rsidRPr="00635FC4">
        <w:rPr>
          <w:rFonts w:ascii="Times New Roman" w:hAnsi="Times New Roman" w:cs="Times New Roman"/>
          <w:b/>
          <w:bCs/>
        </w:rPr>
        <w:t>____________</w:t>
      </w:r>
    </w:p>
    <w:p w14:paraId="036CC09A" w14:textId="77777777" w:rsidR="0041184E" w:rsidRPr="00635FC4" w:rsidRDefault="0041184E" w:rsidP="0041184E">
      <w:pPr>
        <w:tabs>
          <w:tab w:val="left" w:pos="4050"/>
          <w:tab w:val="left" w:pos="8280"/>
        </w:tabs>
        <w:autoSpaceDE w:val="0"/>
        <w:autoSpaceDN w:val="0"/>
        <w:adjustRightInd w:val="0"/>
        <w:spacing w:before="120" w:after="0" w:line="240" w:lineRule="auto"/>
        <w:jc w:val="both"/>
        <w:rPr>
          <w:rFonts w:ascii="Times New Roman" w:hAnsi="Times New Roman" w:cs="Times New Roman"/>
        </w:rPr>
      </w:pPr>
      <w:r w:rsidRPr="00635FC4">
        <w:rPr>
          <w:rFonts w:ascii="Times New Roman" w:hAnsi="Times New Roman" w:cs="Times New Roman"/>
          <w:b/>
          <w:bCs/>
        </w:rPr>
        <w:tab/>
        <w:t>SCHEDULE 2</w:t>
      </w:r>
      <w:r w:rsidRPr="00635FC4">
        <w:rPr>
          <w:rFonts w:ascii="Times New Roman" w:hAnsi="Times New Roman" w:cs="Times New Roman"/>
        </w:rPr>
        <w:tab/>
      </w:r>
      <w:r w:rsidRPr="00635FC4">
        <w:rPr>
          <w:rFonts w:ascii="Times New Roman" w:hAnsi="Times New Roman" w:cs="Times New Roman"/>
          <w:sz w:val="19"/>
        </w:rPr>
        <w:t>Section 18</w:t>
      </w:r>
    </w:p>
    <w:p w14:paraId="7E257450" w14:textId="77777777" w:rsidR="0041184E" w:rsidRPr="00635FC4" w:rsidRDefault="0041184E" w:rsidP="0041184E">
      <w:pPr>
        <w:autoSpaceDE w:val="0"/>
        <w:autoSpaceDN w:val="0"/>
        <w:adjustRightInd w:val="0"/>
        <w:spacing w:before="120" w:after="120" w:line="240" w:lineRule="auto"/>
        <w:jc w:val="center"/>
        <w:rPr>
          <w:rFonts w:ascii="Times New Roman" w:hAnsi="Times New Roman" w:cs="Times New Roman"/>
        </w:rPr>
      </w:pPr>
      <w:r w:rsidRPr="00635FC4">
        <w:rPr>
          <w:rFonts w:ascii="Times New Roman" w:hAnsi="Times New Roman" w:cs="Times New Roman"/>
        </w:rPr>
        <w:t>PERMITTED BUSINESS NAMES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7"/>
        <w:gridCol w:w="4788"/>
      </w:tblGrid>
      <w:tr w:rsidR="0041184E" w:rsidRPr="00635FC4" w14:paraId="03B83CF4" w14:textId="77777777" w:rsidTr="006821D1">
        <w:tc>
          <w:tcPr>
            <w:tcW w:w="4787" w:type="dxa"/>
          </w:tcPr>
          <w:p w14:paraId="7DEC0CE2" w14:textId="77777777" w:rsidR="0041184E" w:rsidRPr="00635FC4" w:rsidRDefault="0041184E" w:rsidP="00294BEF">
            <w:pPr>
              <w:autoSpaceDE w:val="0"/>
              <w:autoSpaceDN w:val="0"/>
              <w:adjustRightInd w:val="0"/>
              <w:spacing w:before="120" w:after="0" w:line="240" w:lineRule="auto"/>
              <w:jc w:val="center"/>
              <w:rPr>
                <w:rFonts w:ascii="Times New Roman" w:hAnsi="Times New Roman" w:cs="Times New Roman"/>
              </w:rPr>
            </w:pPr>
            <w:r w:rsidRPr="00635FC4">
              <w:rPr>
                <w:rFonts w:ascii="Times New Roman" w:hAnsi="Times New Roman" w:cs="Times New Roman"/>
                <w:b/>
                <w:bCs/>
              </w:rPr>
              <w:t>Column 1</w:t>
            </w:r>
          </w:p>
        </w:tc>
        <w:tc>
          <w:tcPr>
            <w:tcW w:w="4788" w:type="dxa"/>
          </w:tcPr>
          <w:p w14:paraId="63B722A0" w14:textId="77777777" w:rsidR="0041184E" w:rsidRPr="00635FC4" w:rsidRDefault="0041184E" w:rsidP="00294BEF">
            <w:pPr>
              <w:autoSpaceDE w:val="0"/>
              <w:autoSpaceDN w:val="0"/>
              <w:adjustRightInd w:val="0"/>
              <w:spacing w:before="120" w:after="0" w:line="240" w:lineRule="auto"/>
              <w:jc w:val="center"/>
              <w:rPr>
                <w:rFonts w:ascii="Times New Roman" w:hAnsi="Times New Roman" w:cs="Times New Roman"/>
                <w:b/>
                <w:bCs/>
              </w:rPr>
            </w:pPr>
            <w:r w:rsidRPr="00635FC4">
              <w:rPr>
                <w:rFonts w:ascii="Times New Roman" w:hAnsi="Times New Roman" w:cs="Times New Roman"/>
                <w:b/>
                <w:bCs/>
              </w:rPr>
              <w:t>Column 2</w:t>
            </w:r>
          </w:p>
        </w:tc>
      </w:tr>
      <w:tr w:rsidR="0041184E" w:rsidRPr="00635FC4" w14:paraId="56E2C1FA" w14:textId="77777777" w:rsidTr="006821D1">
        <w:tc>
          <w:tcPr>
            <w:tcW w:w="4787" w:type="dxa"/>
          </w:tcPr>
          <w:p w14:paraId="4E071489" w14:textId="77777777" w:rsidR="0041184E" w:rsidRPr="00635FC4" w:rsidRDefault="0041184E" w:rsidP="00294BEF">
            <w:pPr>
              <w:autoSpaceDE w:val="0"/>
              <w:autoSpaceDN w:val="0"/>
              <w:adjustRightInd w:val="0"/>
              <w:spacing w:after="0" w:line="240" w:lineRule="auto"/>
              <w:jc w:val="center"/>
              <w:rPr>
                <w:rFonts w:ascii="Times New Roman" w:hAnsi="Times New Roman" w:cs="Times New Roman"/>
              </w:rPr>
            </w:pPr>
            <w:r w:rsidRPr="00635FC4">
              <w:rPr>
                <w:rFonts w:ascii="Times New Roman" w:hAnsi="Times New Roman" w:cs="Times New Roman"/>
                <w:b/>
                <w:bCs/>
              </w:rPr>
              <w:t>Transferring Banks</w:t>
            </w:r>
          </w:p>
        </w:tc>
        <w:tc>
          <w:tcPr>
            <w:tcW w:w="4788" w:type="dxa"/>
          </w:tcPr>
          <w:p w14:paraId="00ABB8F2" w14:textId="77777777" w:rsidR="0041184E" w:rsidRPr="00635FC4" w:rsidRDefault="0041184E" w:rsidP="00294BEF">
            <w:pPr>
              <w:autoSpaceDE w:val="0"/>
              <w:autoSpaceDN w:val="0"/>
              <w:adjustRightInd w:val="0"/>
              <w:spacing w:after="0" w:line="240" w:lineRule="auto"/>
              <w:jc w:val="center"/>
              <w:rPr>
                <w:rFonts w:ascii="Times New Roman" w:hAnsi="Times New Roman" w:cs="Times New Roman"/>
                <w:b/>
                <w:bCs/>
              </w:rPr>
            </w:pPr>
            <w:r w:rsidRPr="00635FC4">
              <w:rPr>
                <w:rFonts w:ascii="Times New Roman" w:hAnsi="Times New Roman" w:cs="Times New Roman"/>
                <w:b/>
                <w:bCs/>
              </w:rPr>
              <w:t>Permitted Business Names</w:t>
            </w:r>
          </w:p>
        </w:tc>
      </w:tr>
      <w:tr w:rsidR="0041184E" w:rsidRPr="00635FC4" w14:paraId="0D69207A" w14:textId="77777777" w:rsidTr="006821D1">
        <w:tc>
          <w:tcPr>
            <w:tcW w:w="4787" w:type="dxa"/>
          </w:tcPr>
          <w:p w14:paraId="54387826"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Australia and New Zealand Savings Bank Limited</w:t>
            </w:r>
          </w:p>
        </w:tc>
        <w:tc>
          <w:tcPr>
            <w:tcW w:w="4788" w:type="dxa"/>
          </w:tcPr>
          <w:p w14:paraId="1566376D"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Australia and New Zealand Savings Bank Limited</w:t>
            </w:r>
          </w:p>
        </w:tc>
      </w:tr>
      <w:tr w:rsidR="0041184E" w:rsidRPr="00635FC4" w14:paraId="460CE4D2" w14:textId="77777777" w:rsidTr="006821D1">
        <w:tc>
          <w:tcPr>
            <w:tcW w:w="4787" w:type="dxa"/>
          </w:tcPr>
          <w:p w14:paraId="150F8D90"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Bank of New Zealand Savings Bank Limited</w:t>
            </w:r>
          </w:p>
        </w:tc>
        <w:tc>
          <w:tcPr>
            <w:tcW w:w="4788" w:type="dxa"/>
          </w:tcPr>
          <w:p w14:paraId="10B68B5B"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Bank of New Zealand Savings Bank Limited</w:t>
            </w:r>
          </w:p>
        </w:tc>
      </w:tr>
      <w:tr w:rsidR="0041184E" w:rsidRPr="00635FC4" w14:paraId="47FB58B7" w14:textId="77777777" w:rsidTr="006821D1">
        <w:tc>
          <w:tcPr>
            <w:tcW w:w="4787" w:type="dxa"/>
          </w:tcPr>
          <w:p w14:paraId="77B3200E"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Bank of Queensland Savings Bank Limited</w:t>
            </w:r>
          </w:p>
        </w:tc>
        <w:tc>
          <w:tcPr>
            <w:tcW w:w="4788" w:type="dxa"/>
          </w:tcPr>
          <w:p w14:paraId="2DE1BC23"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Bank of Queensland Savings Bank Limited</w:t>
            </w:r>
          </w:p>
        </w:tc>
      </w:tr>
      <w:tr w:rsidR="0041184E" w:rsidRPr="00635FC4" w14:paraId="2495A257" w14:textId="77777777" w:rsidTr="006821D1">
        <w:tc>
          <w:tcPr>
            <w:tcW w:w="4787" w:type="dxa"/>
          </w:tcPr>
          <w:p w14:paraId="108741B2"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Citibank Savings Limited</w:t>
            </w:r>
          </w:p>
        </w:tc>
        <w:tc>
          <w:tcPr>
            <w:tcW w:w="4788" w:type="dxa"/>
          </w:tcPr>
          <w:p w14:paraId="2FEFFBA4"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Citibank Savings</w:t>
            </w:r>
          </w:p>
        </w:tc>
      </w:tr>
      <w:tr w:rsidR="0041184E" w:rsidRPr="00635FC4" w14:paraId="06EA8535" w14:textId="77777777" w:rsidTr="006821D1">
        <w:trPr>
          <w:trHeight w:val="1098"/>
        </w:trPr>
        <w:tc>
          <w:tcPr>
            <w:tcW w:w="4787" w:type="dxa"/>
          </w:tcPr>
          <w:p w14:paraId="1B819C54"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Commonwealth Savings Bank of Australia</w:t>
            </w:r>
          </w:p>
        </w:tc>
        <w:tc>
          <w:tcPr>
            <w:tcW w:w="4788" w:type="dxa"/>
          </w:tcPr>
          <w:p w14:paraId="6968696E" w14:textId="77777777" w:rsidR="00955E3A" w:rsidRDefault="0041184E" w:rsidP="00294BEF">
            <w:pPr>
              <w:autoSpaceDE w:val="0"/>
              <w:autoSpaceDN w:val="0"/>
              <w:adjustRightInd w:val="0"/>
              <w:spacing w:before="120" w:after="0" w:line="240" w:lineRule="auto"/>
              <w:ind w:left="360" w:hanging="360"/>
              <w:rPr>
                <w:rFonts w:ascii="Times New Roman" w:hAnsi="Times New Roman" w:cs="Times New Roman"/>
              </w:rPr>
            </w:pPr>
            <w:r w:rsidRPr="00635FC4">
              <w:rPr>
                <w:rFonts w:ascii="Times New Roman" w:hAnsi="Times New Roman" w:cs="Times New Roman"/>
              </w:rPr>
              <w:t xml:space="preserve">Commonwealth Savings Bank </w:t>
            </w:r>
          </w:p>
          <w:p w14:paraId="5657093F" w14:textId="0001EFDD" w:rsidR="0041184E" w:rsidRPr="00635FC4" w:rsidRDefault="0041184E" w:rsidP="00294BEF">
            <w:pPr>
              <w:autoSpaceDE w:val="0"/>
              <w:autoSpaceDN w:val="0"/>
              <w:adjustRightInd w:val="0"/>
              <w:spacing w:before="120" w:after="0" w:line="240" w:lineRule="auto"/>
              <w:ind w:left="360" w:hanging="360"/>
              <w:rPr>
                <w:rFonts w:ascii="Times New Roman" w:hAnsi="Times New Roman" w:cs="Times New Roman"/>
              </w:rPr>
            </w:pPr>
            <w:r w:rsidRPr="00635FC4">
              <w:rPr>
                <w:rFonts w:ascii="Times New Roman" w:hAnsi="Times New Roman" w:cs="Times New Roman"/>
              </w:rPr>
              <w:t>Commonwealth Savings Bank of Australia</w:t>
            </w:r>
          </w:p>
          <w:p w14:paraId="640AA1B5"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CSB</w:t>
            </w:r>
          </w:p>
        </w:tc>
      </w:tr>
      <w:tr w:rsidR="0041184E" w:rsidRPr="00635FC4" w14:paraId="07D1641D" w14:textId="77777777" w:rsidTr="006821D1">
        <w:tc>
          <w:tcPr>
            <w:tcW w:w="4787" w:type="dxa"/>
          </w:tcPr>
          <w:p w14:paraId="6E04FDAB"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National Mutual Royal Savings Bank Limited</w:t>
            </w:r>
          </w:p>
        </w:tc>
        <w:tc>
          <w:tcPr>
            <w:tcW w:w="4788" w:type="dxa"/>
          </w:tcPr>
          <w:p w14:paraId="50848AE5"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National Mutual Royal Savings Bank Limited</w:t>
            </w:r>
          </w:p>
        </w:tc>
      </w:tr>
      <w:tr w:rsidR="0041184E" w:rsidRPr="00635FC4" w14:paraId="56DA7B35" w14:textId="77777777" w:rsidTr="006821D1">
        <w:tc>
          <w:tcPr>
            <w:tcW w:w="4787" w:type="dxa"/>
          </w:tcPr>
          <w:p w14:paraId="06FA55C0"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Westpac Savings Bank Limited</w:t>
            </w:r>
          </w:p>
        </w:tc>
        <w:tc>
          <w:tcPr>
            <w:tcW w:w="4788" w:type="dxa"/>
          </w:tcPr>
          <w:p w14:paraId="4CB8567B" w14:textId="77777777" w:rsidR="0041184E" w:rsidRPr="00635FC4" w:rsidRDefault="0041184E" w:rsidP="00294BEF">
            <w:pPr>
              <w:autoSpaceDE w:val="0"/>
              <w:autoSpaceDN w:val="0"/>
              <w:adjustRightInd w:val="0"/>
              <w:spacing w:before="120" w:after="0" w:line="240" w:lineRule="auto"/>
              <w:rPr>
                <w:rFonts w:ascii="Times New Roman" w:hAnsi="Times New Roman" w:cs="Times New Roman"/>
              </w:rPr>
            </w:pPr>
            <w:r w:rsidRPr="00635FC4">
              <w:rPr>
                <w:rFonts w:ascii="Times New Roman" w:hAnsi="Times New Roman" w:cs="Times New Roman"/>
              </w:rPr>
              <w:t>Westpac Savings Bank</w:t>
            </w:r>
          </w:p>
        </w:tc>
      </w:tr>
    </w:tbl>
    <w:p w14:paraId="16B587E2" w14:textId="77777777" w:rsidR="0041184E" w:rsidRPr="00635FC4" w:rsidRDefault="0041184E" w:rsidP="0041184E">
      <w:pPr>
        <w:autoSpaceDE w:val="0"/>
        <w:autoSpaceDN w:val="0"/>
        <w:adjustRightInd w:val="0"/>
        <w:spacing w:before="120" w:after="0" w:line="240" w:lineRule="auto"/>
        <w:jc w:val="both"/>
        <w:rPr>
          <w:rFonts w:ascii="Times New Roman" w:hAnsi="Times New Roman" w:cs="Times New Roman"/>
          <w:b/>
          <w:bCs/>
        </w:rPr>
      </w:pPr>
    </w:p>
    <w:p w14:paraId="4D2AA498" w14:textId="77777777" w:rsidR="0041184E" w:rsidRPr="00635FC4" w:rsidRDefault="0041184E" w:rsidP="0041184E">
      <w:pPr>
        <w:rPr>
          <w:rFonts w:ascii="Times New Roman" w:hAnsi="Times New Roman" w:cs="Times New Roman"/>
          <w:b/>
          <w:bCs/>
        </w:rPr>
      </w:pPr>
      <w:r w:rsidRPr="00635FC4">
        <w:rPr>
          <w:rFonts w:ascii="Times New Roman" w:hAnsi="Times New Roman" w:cs="Times New Roman"/>
          <w:b/>
          <w:bCs/>
        </w:rPr>
        <w:br w:type="page"/>
      </w:r>
    </w:p>
    <w:p w14:paraId="77F93D99" w14:textId="77777777" w:rsidR="0041184E" w:rsidRPr="00635FC4" w:rsidRDefault="0041184E" w:rsidP="0041184E">
      <w:pPr>
        <w:tabs>
          <w:tab w:val="left" w:pos="4050"/>
          <w:tab w:val="left" w:pos="8280"/>
        </w:tabs>
        <w:autoSpaceDE w:val="0"/>
        <w:autoSpaceDN w:val="0"/>
        <w:adjustRightInd w:val="0"/>
        <w:spacing w:before="120" w:after="0" w:line="240" w:lineRule="auto"/>
        <w:jc w:val="both"/>
        <w:rPr>
          <w:rFonts w:ascii="Times New Roman" w:hAnsi="Times New Roman" w:cs="Times New Roman"/>
          <w:sz w:val="20"/>
          <w:szCs w:val="20"/>
        </w:rPr>
      </w:pPr>
      <w:r w:rsidRPr="00635FC4">
        <w:rPr>
          <w:rFonts w:ascii="Times New Roman" w:hAnsi="Times New Roman" w:cs="Times New Roman"/>
          <w:b/>
          <w:bCs/>
        </w:rPr>
        <w:lastRenderedPageBreak/>
        <w:tab/>
        <w:t>SCHEDULE 3</w:t>
      </w:r>
      <w:r w:rsidRPr="00635FC4">
        <w:rPr>
          <w:rFonts w:ascii="Times New Roman" w:hAnsi="Times New Roman" w:cs="Times New Roman"/>
        </w:rPr>
        <w:tab/>
      </w:r>
      <w:r w:rsidRPr="00635FC4">
        <w:rPr>
          <w:rFonts w:ascii="Times New Roman" w:hAnsi="Times New Roman" w:cs="Times New Roman"/>
          <w:sz w:val="20"/>
          <w:szCs w:val="20"/>
        </w:rPr>
        <w:t>Section 32</w:t>
      </w:r>
    </w:p>
    <w:p w14:paraId="2FBD0361" w14:textId="77777777" w:rsidR="0041184E" w:rsidRPr="00635FC4" w:rsidRDefault="0041184E" w:rsidP="0041184E">
      <w:pPr>
        <w:autoSpaceDE w:val="0"/>
        <w:autoSpaceDN w:val="0"/>
        <w:adjustRightInd w:val="0"/>
        <w:spacing w:before="120" w:after="0" w:line="240" w:lineRule="auto"/>
        <w:ind w:firstLine="360"/>
        <w:jc w:val="center"/>
        <w:rPr>
          <w:rFonts w:ascii="Times New Roman" w:hAnsi="Times New Roman" w:cs="Times New Roman"/>
        </w:rPr>
      </w:pPr>
      <w:r w:rsidRPr="00635FC4">
        <w:rPr>
          <w:rFonts w:ascii="Times New Roman" w:hAnsi="Times New Roman" w:cs="Times New Roman"/>
        </w:rPr>
        <w:t>CONSEQUENTIAL AMENDMENTS</w:t>
      </w:r>
    </w:p>
    <w:p w14:paraId="01377031" w14:textId="77777777" w:rsidR="0041184E" w:rsidRPr="00635FC4" w:rsidRDefault="0041184E" w:rsidP="0041184E">
      <w:pPr>
        <w:autoSpaceDE w:val="0"/>
        <w:autoSpaceDN w:val="0"/>
        <w:adjustRightInd w:val="0"/>
        <w:spacing w:before="240" w:after="0" w:line="240" w:lineRule="auto"/>
        <w:ind w:firstLine="360"/>
        <w:jc w:val="center"/>
        <w:rPr>
          <w:rFonts w:ascii="Times New Roman" w:hAnsi="Times New Roman" w:cs="Times New Roman"/>
          <w:b/>
          <w:bCs/>
          <w:i/>
          <w:iCs/>
        </w:rPr>
      </w:pPr>
      <w:r w:rsidRPr="00635FC4">
        <w:rPr>
          <w:rFonts w:ascii="Times New Roman" w:hAnsi="Times New Roman" w:cs="Times New Roman"/>
          <w:b/>
          <w:bCs/>
          <w:i/>
          <w:iCs/>
        </w:rPr>
        <w:t>Banking Act 1959</w:t>
      </w:r>
    </w:p>
    <w:p w14:paraId="46D7B402"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Subsection 5(1) (definition of "bank"):</w:t>
      </w:r>
    </w:p>
    <w:p w14:paraId="5C219102"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 the Commonwealth Savings Bank".</w:t>
      </w:r>
    </w:p>
    <w:p w14:paraId="0EC4EEB1"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Subsection 5(1) (definition of "the Commonwealth Savings Bank"):</w:t>
      </w:r>
    </w:p>
    <w:p w14:paraId="3405C488"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the definition.</w:t>
      </w:r>
    </w:p>
    <w:p w14:paraId="5C517324"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Paragraph 5(2)(c):</w:t>
      </w:r>
    </w:p>
    <w:p w14:paraId="3BBB0ED6"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 the Commonwealth Savings Bank".</w:t>
      </w:r>
    </w:p>
    <w:p w14:paraId="1234EAA8" w14:textId="77777777" w:rsidR="0041184E" w:rsidRPr="00635FC4" w:rsidRDefault="0041184E" w:rsidP="0041184E">
      <w:pPr>
        <w:autoSpaceDE w:val="0"/>
        <w:autoSpaceDN w:val="0"/>
        <w:adjustRightInd w:val="0"/>
        <w:spacing w:before="240" w:after="0" w:line="240" w:lineRule="auto"/>
        <w:ind w:firstLine="360"/>
        <w:jc w:val="center"/>
        <w:rPr>
          <w:rFonts w:ascii="Times New Roman" w:hAnsi="Times New Roman" w:cs="Times New Roman"/>
          <w:b/>
          <w:bCs/>
          <w:i/>
          <w:iCs/>
        </w:rPr>
      </w:pPr>
      <w:r w:rsidRPr="00635FC4">
        <w:rPr>
          <w:rFonts w:ascii="Times New Roman" w:hAnsi="Times New Roman" w:cs="Times New Roman"/>
          <w:b/>
          <w:bCs/>
          <w:i/>
          <w:iCs/>
        </w:rPr>
        <w:t>Banks (Shareholding) Act 1972</w:t>
      </w:r>
    </w:p>
    <w:p w14:paraId="131AEA61"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Subsection 6(1) (definition of "banking entity"):</w:t>
      </w:r>
    </w:p>
    <w:p w14:paraId="0A9E3953"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 the Commonwealth Savings Bank of Australia".</w:t>
      </w:r>
    </w:p>
    <w:p w14:paraId="7309CD76" w14:textId="77777777" w:rsidR="0041184E" w:rsidRPr="00635FC4" w:rsidRDefault="0041184E" w:rsidP="0041184E">
      <w:pPr>
        <w:autoSpaceDE w:val="0"/>
        <w:autoSpaceDN w:val="0"/>
        <w:adjustRightInd w:val="0"/>
        <w:spacing w:before="240" w:after="0" w:line="240" w:lineRule="auto"/>
        <w:ind w:firstLine="360"/>
        <w:jc w:val="center"/>
        <w:rPr>
          <w:rFonts w:ascii="Times New Roman" w:hAnsi="Times New Roman" w:cs="Times New Roman"/>
          <w:b/>
          <w:bCs/>
          <w:i/>
          <w:iCs/>
        </w:rPr>
      </w:pPr>
      <w:r w:rsidRPr="00635FC4">
        <w:rPr>
          <w:rFonts w:ascii="Times New Roman" w:hAnsi="Times New Roman" w:cs="Times New Roman"/>
          <w:b/>
          <w:bCs/>
          <w:i/>
          <w:iCs/>
        </w:rPr>
        <w:t>Commonwealth Banks Act 1959</w:t>
      </w:r>
    </w:p>
    <w:p w14:paraId="5A1C1D6E"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Section 4 (definition of "Banks"):</w:t>
      </w:r>
    </w:p>
    <w:p w14:paraId="03A1DEA7"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 the Savings Bank".</w:t>
      </w:r>
    </w:p>
    <w:p w14:paraId="73E77066"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Section 4 (definition of "Savings Bank"):</w:t>
      </w:r>
    </w:p>
    <w:p w14:paraId="10D0010E"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the definition.</w:t>
      </w:r>
    </w:p>
    <w:p w14:paraId="16C51D47"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Subsection 9(1):</w:t>
      </w:r>
    </w:p>
    <w:p w14:paraId="2300E032"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"the Savings Bank and of.</w:t>
      </w:r>
    </w:p>
    <w:p w14:paraId="73A5A8DD"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Subsection 9(1):</w:t>
      </w:r>
    </w:p>
    <w:p w14:paraId="354C2A29"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"each of those", substitute "that".</w:t>
      </w:r>
    </w:p>
    <w:p w14:paraId="45FA34BF"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Subsection 9(2):</w:t>
      </w:r>
    </w:p>
    <w:p w14:paraId="2AC652AA"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 the Savings Bank".</w:t>
      </w:r>
    </w:p>
    <w:p w14:paraId="155DFDFB"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Subsection 9(3):</w:t>
      </w:r>
    </w:p>
    <w:p w14:paraId="51E53ED4"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 the Savings Bank".</w:t>
      </w:r>
    </w:p>
    <w:p w14:paraId="62A83124"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Paragraph 11(1)(b):</w:t>
      </w:r>
    </w:p>
    <w:p w14:paraId="69722205"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 the Savings Bank".</w:t>
      </w:r>
    </w:p>
    <w:p w14:paraId="5A9001E4"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Paragraph 11(2A)(a):</w:t>
      </w:r>
    </w:p>
    <w:p w14:paraId="61A56D21"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"the Savings Bank".</w:t>
      </w:r>
    </w:p>
    <w:p w14:paraId="22587B02" w14:textId="77777777" w:rsidR="0041184E" w:rsidRPr="00635FC4" w:rsidRDefault="0041184E" w:rsidP="0041184E">
      <w:pPr>
        <w:rPr>
          <w:rFonts w:ascii="Times New Roman" w:hAnsi="Times New Roman" w:cs="Times New Roman"/>
          <w:b/>
          <w:bCs/>
        </w:rPr>
      </w:pPr>
      <w:r w:rsidRPr="00635FC4">
        <w:rPr>
          <w:rFonts w:ascii="Times New Roman" w:hAnsi="Times New Roman" w:cs="Times New Roman"/>
          <w:b/>
          <w:bCs/>
        </w:rPr>
        <w:br w:type="page"/>
      </w:r>
    </w:p>
    <w:p w14:paraId="3773C468" w14:textId="77777777" w:rsidR="0041184E" w:rsidRPr="00635FC4" w:rsidRDefault="0041184E" w:rsidP="0041184E">
      <w:pPr>
        <w:autoSpaceDE w:val="0"/>
        <w:autoSpaceDN w:val="0"/>
        <w:adjustRightInd w:val="0"/>
        <w:spacing w:before="120" w:after="0" w:line="240" w:lineRule="auto"/>
        <w:jc w:val="center"/>
        <w:rPr>
          <w:rFonts w:ascii="Times New Roman" w:hAnsi="Times New Roman" w:cs="Times New Roman"/>
        </w:rPr>
      </w:pPr>
      <w:r w:rsidRPr="00635FC4">
        <w:rPr>
          <w:rFonts w:ascii="Times New Roman" w:hAnsi="Times New Roman" w:cs="Times New Roman"/>
          <w:b/>
          <w:bCs/>
        </w:rPr>
        <w:lastRenderedPageBreak/>
        <w:t>SCHEDULE 3—</w:t>
      </w:r>
      <w:r w:rsidRPr="00635FC4">
        <w:rPr>
          <w:rFonts w:ascii="Times New Roman" w:hAnsi="Times New Roman" w:cs="Times New Roman"/>
        </w:rPr>
        <w:t>continued</w:t>
      </w:r>
    </w:p>
    <w:p w14:paraId="6F42AAF6"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Subsection 11(4):</w:t>
      </w:r>
    </w:p>
    <w:p w14:paraId="6BA58FC2"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 the Savings Bank".</w:t>
      </w:r>
    </w:p>
    <w:p w14:paraId="4988F100"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Subsection 11(5):</w:t>
      </w:r>
    </w:p>
    <w:p w14:paraId="259259A7"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 the Savings Bank".</w:t>
      </w:r>
    </w:p>
    <w:p w14:paraId="7A862E89"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Section 13:</w:t>
      </w:r>
    </w:p>
    <w:p w14:paraId="08B439EE"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 the Savings Bank".</w:t>
      </w:r>
    </w:p>
    <w:p w14:paraId="051F1231"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Section 114 (definition of "body to which this Part applies"):</w:t>
      </w:r>
    </w:p>
    <w:p w14:paraId="14099428"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 the Savings Bank".</w:t>
      </w:r>
    </w:p>
    <w:p w14:paraId="4E857867"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Section 114 (definition of "subsidiary bank"):</w:t>
      </w:r>
    </w:p>
    <w:p w14:paraId="7168F842"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"the Savings Bank or".</w:t>
      </w:r>
    </w:p>
    <w:p w14:paraId="6308EAF2"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Section 123:</w:t>
      </w:r>
    </w:p>
    <w:p w14:paraId="682A2033"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"the Savings Bank or" (wherever occurring).</w:t>
      </w:r>
    </w:p>
    <w:p w14:paraId="33224003"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Section 126:</w:t>
      </w:r>
    </w:p>
    <w:p w14:paraId="43FE73C1"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 the Savings Bank".</w:t>
      </w:r>
    </w:p>
    <w:p w14:paraId="13AB8397" w14:textId="77777777" w:rsidR="0041184E" w:rsidRPr="00635FC4" w:rsidRDefault="0041184E" w:rsidP="0041184E">
      <w:pPr>
        <w:autoSpaceDE w:val="0"/>
        <w:autoSpaceDN w:val="0"/>
        <w:adjustRightInd w:val="0"/>
        <w:spacing w:before="120" w:after="60" w:line="240" w:lineRule="auto"/>
        <w:jc w:val="both"/>
        <w:rPr>
          <w:rFonts w:ascii="Times New Roman" w:hAnsi="Times New Roman" w:cs="Times New Roman"/>
          <w:b/>
          <w:bCs/>
        </w:rPr>
      </w:pPr>
      <w:r w:rsidRPr="00635FC4">
        <w:rPr>
          <w:rFonts w:ascii="Times New Roman" w:hAnsi="Times New Roman" w:cs="Times New Roman"/>
          <w:b/>
          <w:bCs/>
        </w:rPr>
        <w:t>Section 129:</w:t>
      </w:r>
    </w:p>
    <w:p w14:paraId="35E3EE7B" w14:textId="77777777" w:rsidR="0041184E" w:rsidRPr="00635FC4" w:rsidRDefault="0041184E" w:rsidP="0041184E">
      <w:pPr>
        <w:autoSpaceDE w:val="0"/>
        <w:autoSpaceDN w:val="0"/>
        <w:adjustRightInd w:val="0"/>
        <w:spacing w:before="120" w:after="0" w:line="240" w:lineRule="auto"/>
        <w:ind w:firstLine="360"/>
        <w:jc w:val="both"/>
        <w:rPr>
          <w:rFonts w:ascii="Times New Roman" w:hAnsi="Times New Roman" w:cs="Times New Roman"/>
        </w:rPr>
      </w:pPr>
      <w:r w:rsidRPr="00635FC4">
        <w:rPr>
          <w:rFonts w:ascii="Times New Roman" w:hAnsi="Times New Roman" w:cs="Times New Roman"/>
        </w:rPr>
        <w:t>Omit ", the Savings Bank or".</w:t>
      </w:r>
    </w:p>
    <w:p w14:paraId="0440A81F" w14:textId="77777777" w:rsidR="0041184E" w:rsidRPr="00635FC4" w:rsidRDefault="0041184E" w:rsidP="0041184E">
      <w:pPr>
        <w:autoSpaceDE w:val="0"/>
        <w:autoSpaceDN w:val="0"/>
        <w:adjustRightInd w:val="0"/>
        <w:spacing w:before="120" w:after="0" w:line="240" w:lineRule="auto"/>
        <w:jc w:val="center"/>
        <w:rPr>
          <w:rFonts w:ascii="Times New Roman" w:hAnsi="Times New Roman" w:cs="Times New Roman"/>
          <w:b/>
          <w:bCs/>
        </w:rPr>
      </w:pPr>
      <w:r w:rsidRPr="00635FC4">
        <w:rPr>
          <w:rFonts w:ascii="Times New Roman" w:hAnsi="Times New Roman" w:cs="Times New Roman"/>
          <w:b/>
          <w:bCs/>
        </w:rPr>
        <w:t>_____________________________________________________________________________________</w:t>
      </w:r>
    </w:p>
    <w:p w14:paraId="3F7E7305" w14:textId="77777777" w:rsidR="0041184E" w:rsidRPr="00635FC4" w:rsidRDefault="0041184E" w:rsidP="0041184E">
      <w:pPr>
        <w:autoSpaceDE w:val="0"/>
        <w:autoSpaceDN w:val="0"/>
        <w:adjustRightInd w:val="0"/>
        <w:spacing w:before="240" w:after="0" w:line="240" w:lineRule="auto"/>
        <w:jc w:val="center"/>
        <w:rPr>
          <w:rFonts w:ascii="Times New Roman" w:hAnsi="Times New Roman" w:cs="Times New Roman"/>
          <w:b/>
          <w:bCs/>
        </w:rPr>
      </w:pPr>
      <w:r w:rsidRPr="00635FC4">
        <w:rPr>
          <w:rFonts w:ascii="Times New Roman" w:hAnsi="Times New Roman" w:cs="Times New Roman"/>
          <w:b/>
          <w:bCs/>
        </w:rPr>
        <w:t>NOTE</w:t>
      </w:r>
    </w:p>
    <w:p w14:paraId="710F64C6" w14:textId="77777777" w:rsidR="0041184E" w:rsidRPr="00635FC4" w:rsidRDefault="0041184E" w:rsidP="0041184E">
      <w:pPr>
        <w:autoSpaceDE w:val="0"/>
        <w:autoSpaceDN w:val="0"/>
        <w:adjustRightInd w:val="0"/>
        <w:spacing w:before="120" w:after="0" w:line="240" w:lineRule="auto"/>
        <w:ind w:left="360" w:hanging="360"/>
        <w:jc w:val="both"/>
        <w:rPr>
          <w:rFonts w:ascii="Times New Roman" w:hAnsi="Times New Roman" w:cs="Times New Roman"/>
          <w:sz w:val="20"/>
          <w:szCs w:val="20"/>
        </w:rPr>
      </w:pPr>
      <w:r w:rsidRPr="00635FC4">
        <w:rPr>
          <w:rFonts w:ascii="Times New Roman" w:hAnsi="Times New Roman" w:cs="Times New Roman"/>
          <w:sz w:val="20"/>
          <w:szCs w:val="20"/>
        </w:rPr>
        <w:t>1.</w:t>
      </w:r>
      <w:r w:rsidRPr="00635FC4">
        <w:rPr>
          <w:rFonts w:ascii="Times New Roman" w:hAnsi="Times New Roman" w:cs="Times New Roman"/>
          <w:sz w:val="20"/>
          <w:szCs w:val="20"/>
        </w:rPr>
        <w:tab/>
        <w:t>No. 5, 1959, as amended. For previous amendments, see No. 75, 1961; No. 3, 1962; No. 57, 1963; No. 132, 1965; Nos. 58 and 93, 1966; No. 144, 1968; Nos. 18, 117 and 216, 1973; No. 81, 1974; No. 37, 1976; Nos. 36 and 77, 1978; No. 177, 1980; No. 29, 1981; No. 92, 1983; Nos. 63 and 76, 1984; No. 194, 1985; No. 182, 1987; No. 123, 1988; No. 129, 1989; and No. 118, 1990.</w:t>
      </w:r>
    </w:p>
    <w:p w14:paraId="7699F796" w14:textId="77777777" w:rsidR="0041184E" w:rsidRPr="00635FC4" w:rsidRDefault="0041184E" w:rsidP="0041184E">
      <w:pPr>
        <w:autoSpaceDE w:val="0"/>
        <w:autoSpaceDN w:val="0"/>
        <w:adjustRightInd w:val="0"/>
        <w:spacing w:before="240" w:after="0" w:line="240" w:lineRule="auto"/>
        <w:jc w:val="both"/>
        <w:rPr>
          <w:rFonts w:ascii="Times New Roman" w:hAnsi="Times New Roman" w:cs="Times New Roman"/>
          <w:i/>
          <w:iCs/>
          <w:sz w:val="20"/>
          <w:szCs w:val="20"/>
        </w:rPr>
      </w:pPr>
      <w:r w:rsidRPr="00635FC4">
        <w:rPr>
          <w:rFonts w:ascii="Times New Roman" w:hAnsi="Times New Roman" w:cs="Times New Roman"/>
          <w:iCs/>
          <w:sz w:val="20"/>
          <w:szCs w:val="20"/>
        </w:rPr>
        <w:t>[</w:t>
      </w:r>
      <w:r w:rsidRPr="00635FC4">
        <w:rPr>
          <w:rFonts w:ascii="Times New Roman" w:hAnsi="Times New Roman" w:cs="Times New Roman"/>
          <w:i/>
          <w:iCs/>
          <w:sz w:val="20"/>
          <w:szCs w:val="20"/>
        </w:rPr>
        <w:t>Minister's second reading speech made in—</w:t>
      </w:r>
    </w:p>
    <w:p w14:paraId="0BBC38D8" w14:textId="77777777" w:rsidR="0041184E" w:rsidRPr="00635FC4" w:rsidRDefault="0041184E" w:rsidP="0041184E">
      <w:pPr>
        <w:autoSpaceDE w:val="0"/>
        <w:autoSpaceDN w:val="0"/>
        <w:adjustRightInd w:val="0"/>
        <w:spacing w:after="0" w:line="240" w:lineRule="auto"/>
        <w:ind w:left="720"/>
        <w:jc w:val="both"/>
        <w:rPr>
          <w:rFonts w:ascii="Times New Roman" w:hAnsi="Times New Roman" w:cs="Times New Roman"/>
          <w:i/>
          <w:iCs/>
          <w:sz w:val="20"/>
          <w:szCs w:val="20"/>
        </w:rPr>
      </w:pPr>
      <w:r w:rsidRPr="00635FC4">
        <w:rPr>
          <w:rFonts w:ascii="Times New Roman" w:hAnsi="Times New Roman" w:cs="Times New Roman"/>
          <w:i/>
          <w:iCs/>
          <w:sz w:val="20"/>
          <w:szCs w:val="20"/>
        </w:rPr>
        <w:t>House of Representatives on 7 November 1991</w:t>
      </w:r>
    </w:p>
    <w:p w14:paraId="4EDD79FB" w14:textId="77777777" w:rsidR="0041184E" w:rsidRPr="00635FC4" w:rsidRDefault="0041184E" w:rsidP="0041184E">
      <w:pPr>
        <w:autoSpaceDE w:val="0"/>
        <w:autoSpaceDN w:val="0"/>
        <w:adjustRightInd w:val="0"/>
        <w:spacing w:after="0" w:line="240" w:lineRule="auto"/>
        <w:ind w:left="720"/>
        <w:jc w:val="both"/>
        <w:rPr>
          <w:rFonts w:ascii="Times New Roman" w:hAnsi="Times New Roman" w:cs="Times New Roman"/>
          <w:i/>
          <w:iCs/>
          <w:sz w:val="20"/>
          <w:szCs w:val="20"/>
        </w:rPr>
      </w:pPr>
      <w:r w:rsidRPr="00635FC4">
        <w:rPr>
          <w:rFonts w:ascii="Times New Roman" w:hAnsi="Times New Roman" w:cs="Times New Roman"/>
          <w:i/>
          <w:iCs/>
          <w:sz w:val="20"/>
          <w:szCs w:val="20"/>
        </w:rPr>
        <w:t>Senate on 13 November 1991</w:t>
      </w:r>
      <w:r w:rsidRPr="00635FC4">
        <w:rPr>
          <w:rFonts w:ascii="Times New Roman" w:hAnsi="Times New Roman" w:cs="Times New Roman"/>
          <w:iCs/>
          <w:sz w:val="20"/>
          <w:szCs w:val="20"/>
        </w:rPr>
        <w:t>]</w:t>
      </w:r>
    </w:p>
    <w:p w14:paraId="219D5EEA" w14:textId="77777777" w:rsidR="0014086F" w:rsidRPr="00635FC4" w:rsidRDefault="0014086F"/>
    <w:sectPr w:rsidR="0014086F" w:rsidRPr="00635FC4" w:rsidSect="0082201E">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7B8E39" w15:done="0"/>
  <w15:commentEx w15:paraId="740C1777" w15:done="0"/>
  <w15:commentEx w15:paraId="0EED2C9D" w15:done="0"/>
  <w15:commentEx w15:paraId="3BD54A98" w15:done="0"/>
  <w15:commentEx w15:paraId="009B6E9B" w15:done="0"/>
  <w15:commentEx w15:paraId="65EEEB6D" w15:done="0"/>
  <w15:commentEx w15:paraId="19CA9A81" w15:done="0"/>
  <w15:commentEx w15:paraId="0C960701" w15:done="0"/>
  <w15:commentEx w15:paraId="7297776B" w15:done="0"/>
  <w15:commentEx w15:paraId="37CD3DB5" w15:done="0"/>
  <w15:commentEx w15:paraId="57C509B7" w15:done="0"/>
  <w15:commentEx w15:paraId="3D129DD4" w15:done="0"/>
  <w15:commentEx w15:paraId="0E3D9A85" w15:done="0"/>
  <w15:commentEx w15:paraId="6C5DA540" w15:done="0"/>
  <w15:commentEx w15:paraId="5F996649" w15:done="0"/>
  <w15:commentEx w15:paraId="1AF5D6DD" w15:done="0"/>
  <w15:commentEx w15:paraId="644095AE" w15:done="0"/>
  <w15:commentEx w15:paraId="1CBB134C" w15:done="0"/>
  <w15:commentEx w15:paraId="4FE01157" w15:done="0"/>
  <w15:commentEx w15:paraId="6206226D" w15:done="0"/>
  <w15:commentEx w15:paraId="2063980D" w15:done="0"/>
  <w15:commentEx w15:paraId="27CCE625" w15:done="0"/>
  <w15:commentEx w15:paraId="7AA5CE7D" w15:done="0"/>
  <w15:commentEx w15:paraId="45EF8254" w15:done="0"/>
  <w15:commentEx w15:paraId="1067A02B" w15:done="0"/>
  <w15:commentEx w15:paraId="72784851" w15:done="0"/>
  <w15:commentEx w15:paraId="0B7B3C32" w15:done="0"/>
  <w15:commentEx w15:paraId="11C10BE1" w15:done="0"/>
  <w15:commentEx w15:paraId="35F175AE" w15:done="0"/>
  <w15:commentEx w15:paraId="0B3C5DDE" w15:done="0"/>
  <w15:commentEx w15:paraId="25E9D655" w15:done="0"/>
  <w15:commentEx w15:paraId="16D035B3" w15:done="0"/>
  <w15:commentEx w15:paraId="4CA8DE0E" w15:done="0"/>
  <w15:commentEx w15:paraId="055BAA9D" w15:done="0"/>
  <w15:commentEx w15:paraId="28ACEF40" w15:done="0"/>
  <w15:commentEx w15:paraId="0D633628" w15:done="0"/>
  <w15:commentEx w15:paraId="32215015" w15:done="0"/>
  <w15:commentEx w15:paraId="430A0E45" w15:done="0"/>
  <w15:commentEx w15:paraId="73D24255" w15:done="0"/>
  <w15:commentEx w15:paraId="6447AB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7B8E39" w16cid:durableId="209504EC"/>
  <w16cid:commentId w16cid:paraId="740C1777" w16cid:durableId="20950510"/>
  <w16cid:commentId w16cid:paraId="0EED2C9D" w16cid:durableId="20950538"/>
  <w16cid:commentId w16cid:paraId="3BD54A98" w16cid:durableId="2095054D"/>
  <w16cid:commentId w16cid:paraId="009B6E9B" w16cid:durableId="2095055A"/>
  <w16cid:commentId w16cid:paraId="65EEEB6D" w16cid:durableId="20950564"/>
  <w16cid:commentId w16cid:paraId="19CA9A81" w16cid:durableId="20950573"/>
  <w16cid:commentId w16cid:paraId="0C960701" w16cid:durableId="20950580"/>
  <w16cid:commentId w16cid:paraId="7297776B" w16cid:durableId="2095058C"/>
  <w16cid:commentId w16cid:paraId="37CD3DB5" w16cid:durableId="209505A0"/>
  <w16cid:commentId w16cid:paraId="57C509B7" w16cid:durableId="209505AA"/>
  <w16cid:commentId w16cid:paraId="3D129DD4" w16cid:durableId="209505BA"/>
  <w16cid:commentId w16cid:paraId="0E3D9A85" w16cid:durableId="209505C3"/>
  <w16cid:commentId w16cid:paraId="6C5DA540" w16cid:durableId="209505CB"/>
  <w16cid:commentId w16cid:paraId="5F996649" w16cid:durableId="209505D3"/>
  <w16cid:commentId w16cid:paraId="1AF5D6DD" w16cid:durableId="209505DA"/>
  <w16cid:commentId w16cid:paraId="644095AE" w16cid:durableId="209505E5"/>
  <w16cid:commentId w16cid:paraId="1CBB134C" w16cid:durableId="209505F3"/>
  <w16cid:commentId w16cid:paraId="4FE01157" w16cid:durableId="209505FB"/>
  <w16cid:commentId w16cid:paraId="6206226D" w16cid:durableId="20950603"/>
  <w16cid:commentId w16cid:paraId="2063980D" w16cid:durableId="20950625"/>
  <w16cid:commentId w16cid:paraId="27CCE625" w16cid:durableId="20950620"/>
  <w16cid:commentId w16cid:paraId="7AA5CE7D" w16cid:durableId="20950631"/>
  <w16cid:commentId w16cid:paraId="45EF8254" w16cid:durableId="20950644"/>
  <w16cid:commentId w16cid:paraId="1067A02B" w16cid:durableId="2095064D"/>
  <w16cid:commentId w16cid:paraId="72784851" w16cid:durableId="20950668"/>
  <w16cid:commentId w16cid:paraId="0B7B3C32" w16cid:durableId="20950693"/>
  <w16cid:commentId w16cid:paraId="11C10BE1" w16cid:durableId="209506BC"/>
  <w16cid:commentId w16cid:paraId="35F175AE" w16cid:durableId="209506C5"/>
  <w16cid:commentId w16cid:paraId="0B3C5DDE" w16cid:durableId="209506D1"/>
  <w16cid:commentId w16cid:paraId="25E9D655" w16cid:durableId="209506D9"/>
  <w16cid:commentId w16cid:paraId="16D035B3" w16cid:durableId="209506E2"/>
  <w16cid:commentId w16cid:paraId="4CA8DE0E" w16cid:durableId="20950707"/>
  <w16cid:commentId w16cid:paraId="055BAA9D" w16cid:durableId="20950720"/>
  <w16cid:commentId w16cid:paraId="28ACEF40" w16cid:durableId="2095072A"/>
  <w16cid:commentId w16cid:paraId="0D633628" w16cid:durableId="20950731"/>
  <w16cid:commentId w16cid:paraId="32215015" w16cid:durableId="20950737"/>
  <w16cid:commentId w16cid:paraId="430A0E45" w16cid:durableId="2095073C"/>
  <w16cid:commentId w16cid:paraId="73D24255" w16cid:durableId="20950760"/>
  <w16cid:commentId w16cid:paraId="6447ABD7" w16cid:durableId="209507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62E59" w14:textId="77777777" w:rsidR="00DB243F" w:rsidRDefault="00DB243F" w:rsidP="0082201E">
      <w:pPr>
        <w:spacing w:after="0" w:line="240" w:lineRule="auto"/>
      </w:pPr>
      <w:r>
        <w:separator/>
      </w:r>
    </w:p>
  </w:endnote>
  <w:endnote w:type="continuationSeparator" w:id="0">
    <w:p w14:paraId="713A7F6A" w14:textId="77777777" w:rsidR="00DB243F" w:rsidRDefault="00DB243F" w:rsidP="0082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0A418" w14:textId="77777777" w:rsidR="00DB243F" w:rsidRDefault="00DB243F" w:rsidP="0082201E">
      <w:pPr>
        <w:spacing w:after="0" w:line="240" w:lineRule="auto"/>
      </w:pPr>
      <w:r>
        <w:separator/>
      </w:r>
    </w:p>
  </w:footnote>
  <w:footnote w:type="continuationSeparator" w:id="0">
    <w:p w14:paraId="1AEC5D12" w14:textId="77777777" w:rsidR="00DB243F" w:rsidRDefault="00DB243F" w:rsidP="00822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3F700" w14:textId="77777777" w:rsidR="00294BEF" w:rsidRPr="0082201E" w:rsidRDefault="00294BEF" w:rsidP="0082201E">
    <w:pPr>
      <w:pStyle w:val="Header"/>
      <w:tabs>
        <w:tab w:val="clear" w:pos="4513"/>
        <w:tab w:val="center" w:pos="2610"/>
      </w:tabs>
      <w:jc w:val="center"/>
    </w:pPr>
    <w:r w:rsidRPr="0082201E">
      <w:rPr>
        <w:rFonts w:ascii="Times New Roman" w:hAnsi="Times New Roman" w:cs="Times New Roman"/>
        <w:i/>
        <w:iCs/>
        <w:szCs w:val="24"/>
        <w:lang w:val="en-IN"/>
      </w:rPr>
      <w:t>Bank Integration</w:t>
    </w:r>
    <w:r>
      <w:rPr>
        <w:rFonts w:ascii="Times New Roman" w:hAnsi="Times New Roman" w:cs="Times New Roman"/>
        <w:i/>
        <w:iCs/>
        <w:szCs w:val="24"/>
        <w:lang w:val="en-IN"/>
      </w:rPr>
      <w:tab/>
    </w:r>
    <w:r w:rsidRPr="0082201E">
      <w:rPr>
        <w:rFonts w:ascii="Times New Roman" w:hAnsi="Times New Roman" w:cs="Times New Roman"/>
        <w:i/>
        <w:iCs/>
        <w:szCs w:val="24"/>
        <w:lang w:val="en-IN"/>
      </w:rPr>
      <w:t>No. 210,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4E"/>
    <w:rsid w:val="0004367D"/>
    <w:rsid w:val="0014086F"/>
    <w:rsid w:val="00194FB3"/>
    <w:rsid w:val="00294BEF"/>
    <w:rsid w:val="002C7B9D"/>
    <w:rsid w:val="002E75B4"/>
    <w:rsid w:val="0041184E"/>
    <w:rsid w:val="0045559B"/>
    <w:rsid w:val="004839FB"/>
    <w:rsid w:val="00635FC4"/>
    <w:rsid w:val="006459DE"/>
    <w:rsid w:val="006821D1"/>
    <w:rsid w:val="006B3B3B"/>
    <w:rsid w:val="0082201E"/>
    <w:rsid w:val="008F3AD7"/>
    <w:rsid w:val="00955E3A"/>
    <w:rsid w:val="00B05FD1"/>
    <w:rsid w:val="00CA0F68"/>
    <w:rsid w:val="00D54822"/>
    <w:rsid w:val="00DB243F"/>
    <w:rsid w:val="00DD30AA"/>
    <w:rsid w:val="00EA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84E"/>
    <w:rPr>
      <w:rFonts w:ascii="Tahoma" w:eastAsiaTheme="minorEastAsia" w:hAnsi="Tahoma" w:cs="Tahoma"/>
      <w:sz w:val="16"/>
      <w:szCs w:val="16"/>
    </w:rPr>
  </w:style>
  <w:style w:type="paragraph" w:styleId="Header">
    <w:name w:val="header"/>
    <w:basedOn w:val="Normal"/>
    <w:link w:val="HeaderChar"/>
    <w:uiPriority w:val="99"/>
    <w:unhideWhenUsed/>
    <w:rsid w:val="00822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01E"/>
  </w:style>
  <w:style w:type="paragraph" w:styleId="Footer">
    <w:name w:val="footer"/>
    <w:basedOn w:val="Normal"/>
    <w:link w:val="FooterChar"/>
    <w:uiPriority w:val="99"/>
    <w:unhideWhenUsed/>
    <w:rsid w:val="00822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01E"/>
  </w:style>
  <w:style w:type="character" w:styleId="CommentReference">
    <w:name w:val="annotation reference"/>
    <w:basedOn w:val="DefaultParagraphFont"/>
    <w:uiPriority w:val="99"/>
    <w:semiHidden/>
    <w:unhideWhenUsed/>
    <w:rsid w:val="00294BEF"/>
    <w:rPr>
      <w:sz w:val="16"/>
      <w:szCs w:val="16"/>
    </w:rPr>
  </w:style>
  <w:style w:type="paragraph" w:styleId="CommentText">
    <w:name w:val="annotation text"/>
    <w:basedOn w:val="Normal"/>
    <w:link w:val="CommentTextChar"/>
    <w:uiPriority w:val="99"/>
    <w:semiHidden/>
    <w:unhideWhenUsed/>
    <w:rsid w:val="00294BEF"/>
    <w:pPr>
      <w:spacing w:line="240" w:lineRule="auto"/>
    </w:pPr>
    <w:rPr>
      <w:sz w:val="20"/>
      <w:szCs w:val="20"/>
    </w:rPr>
  </w:style>
  <w:style w:type="character" w:customStyle="1" w:styleId="CommentTextChar">
    <w:name w:val="Comment Text Char"/>
    <w:basedOn w:val="DefaultParagraphFont"/>
    <w:link w:val="CommentText"/>
    <w:uiPriority w:val="99"/>
    <w:semiHidden/>
    <w:rsid w:val="00294BEF"/>
    <w:rPr>
      <w:sz w:val="20"/>
      <w:szCs w:val="20"/>
    </w:rPr>
  </w:style>
  <w:style w:type="paragraph" w:styleId="CommentSubject">
    <w:name w:val="annotation subject"/>
    <w:basedOn w:val="CommentText"/>
    <w:next w:val="CommentText"/>
    <w:link w:val="CommentSubjectChar"/>
    <w:uiPriority w:val="99"/>
    <w:semiHidden/>
    <w:unhideWhenUsed/>
    <w:rsid w:val="00294BEF"/>
    <w:rPr>
      <w:b/>
      <w:bCs/>
    </w:rPr>
  </w:style>
  <w:style w:type="character" w:customStyle="1" w:styleId="CommentSubjectChar">
    <w:name w:val="Comment Subject Char"/>
    <w:basedOn w:val="CommentTextChar"/>
    <w:link w:val="CommentSubject"/>
    <w:uiPriority w:val="99"/>
    <w:semiHidden/>
    <w:rsid w:val="00294BEF"/>
    <w:rPr>
      <w:b/>
      <w:bCs/>
      <w:sz w:val="20"/>
      <w:szCs w:val="20"/>
    </w:rPr>
  </w:style>
  <w:style w:type="paragraph" w:styleId="Revision">
    <w:name w:val="Revision"/>
    <w:hidden/>
    <w:uiPriority w:val="99"/>
    <w:semiHidden/>
    <w:rsid w:val="00955E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84E"/>
    <w:rPr>
      <w:rFonts w:ascii="Tahoma" w:eastAsiaTheme="minorEastAsia" w:hAnsi="Tahoma" w:cs="Tahoma"/>
      <w:sz w:val="16"/>
      <w:szCs w:val="16"/>
    </w:rPr>
  </w:style>
  <w:style w:type="paragraph" w:styleId="Header">
    <w:name w:val="header"/>
    <w:basedOn w:val="Normal"/>
    <w:link w:val="HeaderChar"/>
    <w:uiPriority w:val="99"/>
    <w:unhideWhenUsed/>
    <w:rsid w:val="00822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01E"/>
  </w:style>
  <w:style w:type="paragraph" w:styleId="Footer">
    <w:name w:val="footer"/>
    <w:basedOn w:val="Normal"/>
    <w:link w:val="FooterChar"/>
    <w:uiPriority w:val="99"/>
    <w:unhideWhenUsed/>
    <w:rsid w:val="00822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01E"/>
  </w:style>
  <w:style w:type="character" w:styleId="CommentReference">
    <w:name w:val="annotation reference"/>
    <w:basedOn w:val="DefaultParagraphFont"/>
    <w:uiPriority w:val="99"/>
    <w:semiHidden/>
    <w:unhideWhenUsed/>
    <w:rsid w:val="00294BEF"/>
    <w:rPr>
      <w:sz w:val="16"/>
      <w:szCs w:val="16"/>
    </w:rPr>
  </w:style>
  <w:style w:type="paragraph" w:styleId="CommentText">
    <w:name w:val="annotation text"/>
    <w:basedOn w:val="Normal"/>
    <w:link w:val="CommentTextChar"/>
    <w:uiPriority w:val="99"/>
    <w:semiHidden/>
    <w:unhideWhenUsed/>
    <w:rsid w:val="00294BEF"/>
    <w:pPr>
      <w:spacing w:line="240" w:lineRule="auto"/>
    </w:pPr>
    <w:rPr>
      <w:sz w:val="20"/>
      <w:szCs w:val="20"/>
    </w:rPr>
  </w:style>
  <w:style w:type="character" w:customStyle="1" w:styleId="CommentTextChar">
    <w:name w:val="Comment Text Char"/>
    <w:basedOn w:val="DefaultParagraphFont"/>
    <w:link w:val="CommentText"/>
    <w:uiPriority w:val="99"/>
    <w:semiHidden/>
    <w:rsid w:val="00294BEF"/>
    <w:rPr>
      <w:sz w:val="20"/>
      <w:szCs w:val="20"/>
    </w:rPr>
  </w:style>
  <w:style w:type="paragraph" w:styleId="CommentSubject">
    <w:name w:val="annotation subject"/>
    <w:basedOn w:val="CommentText"/>
    <w:next w:val="CommentText"/>
    <w:link w:val="CommentSubjectChar"/>
    <w:uiPriority w:val="99"/>
    <w:semiHidden/>
    <w:unhideWhenUsed/>
    <w:rsid w:val="00294BEF"/>
    <w:rPr>
      <w:b/>
      <w:bCs/>
    </w:rPr>
  </w:style>
  <w:style w:type="character" w:customStyle="1" w:styleId="CommentSubjectChar">
    <w:name w:val="Comment Subject Char"/>
    <w:basedOn w:val="CommentTextChar"/>
    <w:link w:val="CommentSubject"/>
    <w:uiPriority w:val="99"/>
    <w:semiHidden/>
    <w:rsid w:val="00294BEF"/>
    <w:rPr>
      <w:b/>
      <w:bCs/>
      <w:sz w:val="20"/>
      <w:szCs w:val="20"/>
    </w:rPr>
  </w:style>
  <w:style w:type="paragraph" w:styleId="Revision">
    <w:name w:val="Revision"/>
    <w:hidden/>
    <w:uiPriority w:val="99"/>
    <w:semiHidden/>
    <w:rsid w:val="00955E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4947</Words>
  <Characters>28200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dc:creator>
  <cp:lastModifiedBy>Pettingill, Tia</cp:lastModifiedBy>
  <cp:revision>3</cp:revision>
  <dcterms:created xsi:type="dcterms:W3CDTF">2019-05-26T02:40:00Z</dcterms:created>
  <dcterms:modified xsi:type="dcterms:W3CDTF">2019-10-17T23:57:00Z</dcterms:modified>
</cp:coreProperties>
</file>