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ABBEB" w14:textId="77777777" w:rsidR="00761F63" w:rsidRPr="000378F6" w:rsidRDefault="00715F5A" w:rsidP="000378F6">
      <w:pPr>
        <w:jc w:val="center"/>
        <w:rPr>
          <w:sz w:val="22"/>
          <w:szCs w:val="24"/>
        </w:rPr>
      </w:pPr>
      <w:r w:rsidRPr="000378F6">
        <w:rPr>
          <w:noProof/>
          <w:sz w:val="22"/>
          <w:szCs w:val="24"/>
          <w:lang w:val="en-AU" w:eastAsia="en-AU"/>
        </w:rPr>
        <w:drawing>
          <wp:inline distT="0" distB="0" distL="0" distR="0" wp14:anchorId="108D345C" wp14:editId="141E719C">
            <wp:extent cx="1363980" cy="1059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059180"/>
                    </a:xfrm>
                    <a:prstGeom prst="rect">
                      <a:avLst/>
                    </a:prstGeom>
                    <a:noFill/>
                    <a:ln>
                      <a:noFill/>
                    </a:ln>
                  </pic:spPr>
                </pic:pic>
              </a:graphicData>
            </a:graphic>
          </wp:inline>
        </w:drawing>
      </w:r>
    </w:p>
    <w:p w14:paraId="23181EA2" w14:textId="77777777" w:rsidR="00761F63" w:rsidRPr="000378F6" w:rsidRDefault="005430DB" w:rsidP="000378F6">
      <w:pPr>
        <w:shd w:val="clear" w:color="auto" w:fill="FFFFFF"/>
        <w:spacing w:before="1339"/>
        <w:jc w:val="center"/>
        <w:rPr>
          <w:sz w:val="36"/>
        </w:rPr>
      </w:pPr>
      <w:r w:rsidRPr="000378F6">
        <w:rPr>
          <w:b/>
          <w:bCs/>
          <w:sz w:val="36"/>
          <w:szCs w:val="38"/>
        </w:rPr>
        <w:t>A.</w:t>
      </w:r>
      <w:bookmarkStart w:id="0" w:name="_GoBack"/>
      <w:bookmarkEnd w:id="0"/>
      <w:r w:rsidRPr="000378F6">
        <w:rPr>
          <w:b/>
          <w:bCs/>
          <w:sz w:val="36"/>
          <w:szCs w:val="38"/>
        </w:rPr>
        <w:t>C.T. Supreme Court (Transfer) Act 1992</w:t>
      </w:r>
    </w:p>
    <w:p w14:paraId="6F5BF4C8" w14:textId="77777777" w:rsidR="00761F63" w:rsidRPr="000378F6" w:rsidRDefault="005430DB" w:rsidP="000378F6">
      <w:pPr>
        <w:shd w:val="clear" w:color="auto" w:fill="FFFFFF"/>
        <w:spacing w:before="989"/>
        <w:ind w:left="5"/>
        <w:jc w:val="center"/>
        <w:rPr>
          <w:sz w:val="24"/>
        </w:rPr>
      </w:pPr>
      <w:r w:rsidRPr="000378F6">
        <w:rPr>
          <w:b/>
          <w:bCs/>
          <w:sz w:val="24"/>
          <w:szCs w:val="28"/>
        </w:rPr>
        <w:t>No. 49 of 1992</w:t>
      </w:r>
    </w:p>
    <w:p w14:paraId="35CA84E2" w14:textId="72481071" w:rsidR="00761F63" w:rsidRPr="000378F6" w:rsidRDefault="005430DB" w:rsidP="000378F6">
      <w:pPr>
        <w:shd w:val="clear" w:color="auto" w:fill="FFFFFF"/>
        <w:spacing w:before="1003"/>
        <w:ind w:left="29"/>
        <w:jc w:val="center"/>
        <w:rPr>
          <w:sz w:val="24"/>
        </w:rPr>
      </w:pPr>
      <w:r w:rsidRPr="00F00425">
        <w:rPr>
          <w:b/>
          <w:bCs/>
          <w:sz w:val="22"/>
          <w:szCs w:val="22"/>
        </w:rPr>
        <w:t>TABLE OF PROVISIONS</w:t>
      </w:r>
    </w:p>
    <w:p w14:paraId="35589F0E" w14:textId="77777777" w:rsidR="00761F63" w:rsidRDefault="005430DB" w:rsidP="000378F6">
      <w:pPr>
        <w:shd w:val="clear" w:color="auto" w:fill="FFFFFF"/>
        <w:spacing w:before="120" w:after="120"/>
        <w:jc w:val="center"/>
        <w:rPr>
          <w:rFonts w:eastAsia="Times New Roman"/>
          <w:sz w:val="22"/>
        </w:rPr>
      </w:pPr>
      <w:r w:rsidRPr="000378F6">
        <w:rPr>
          <w:sz w:val="22"/>
        </w:rPr>
        <w:t>PART 1</w:t>
      </w:r>
      <w:r w:rsidRPr="000378F6">
        <w:rPr>
          <w:rFonts w:eastAsia="Times New Roman"/>
          <w:sz w:val="22"/>
        </w:rPr>
        <w:t>—PRELIMINARY</w:t>
      </w:r>
    </w:p>
    <w:tbl>
      <w:tblPr>
        <w:tblW w:w="5000" w:type="pct"/>
        <w:jc w:val="center"/>
        <w:tblLayout w:type="fixed"/>
        <w:tblCellMar>
          <w:left w:w="40" w:type="dxa"/>
          <w:right w:w="40" w:type="dxa"/>
        </w:tblCellMar>
        <w:tblLook w:val="0000" w:firstRow="0" w:lastRow="0" w:firstColumn="0" w:lastColumn="0" w:noHBand="0" w:noVBand="0"/>
      </w:tblPr>
      <w:tblGrid>
        <w:gridCol w:w="1003"/>
        <w:gridCol w:w="8437"/>
      </w:tblGrid>
      <w:tr w:rsidR="000378F6" w:rsidRPr="000378F6" w14:paraId="48D12B49" w14:textId="77777777" w:rsidTr="000378F6">
        <w:trPr>
          <w:trHeight w:val="20"/>
          <w:jc w:val="center"/>
        </w:trPr>
        <w:tc>
          <w:tcPr>
            <w:tcW w:w="758" w:type="dxa"/>
            <w:tcBorders>
              <w:top w:val="nil"/>
              <w:left w:val="nil"/>
              <w:bottom w:val="nil"/>
              <w:right w:val="nil"/>
            </w:tcBorders>
            <w:shd w:val="clear" w:color="auto" w:fill="FFFFFF"/>
            <w:vAlign w:val="bottom"/>
          </w:tcPr>
          <w:p w14:paraId="23DAA478" w14:textId="77777777" w:rsidR="000378F6" w:rsidRPr="000378F6" w:rsidRDefault="000378F6" w:rsidP="000378F6">
            <w:pPr>
              <w:shd w:val="clear" w:color="auto" w:fill="FFFFFF"/>
              <w:spacing w:line="178" w:lineRule="exact"/>
            </w:pPr>
            <w:r w:rsidRPr="000378F6">
              <w:rPr>
                <w:spacing w:val="-7"/>
              </w:rPr>
              <w:t>Section</w:t>
            </w:r>
          </w:p>
          <w:p w14:paraId="15E454E8" w14:textId="77777777" w:rsidR="000378F6" w:rsidRPr="000378F6" w:rsidRDefault="000378F6" w:rsidP="000378F6">
            <w:pPr>
              <w:shd w:val="clear" w:color="auto" w:fill="FFFFFF"/>
              <w:ind w:left="245"/>
            </w:pPr>
            <w:r w:rsidRPr="000378F6">
              <w:t>1.</w:t>
            </w:r>
          </w:p>
        </w:tc>
        <w:tc>
          <w:tcPr>
            <w:tcW w:w="6379" w:type="dxa"/>
            <w:tcBorders>
              <w:top w:val="nil"/>
              <w:left w:val="nil"/>
              <w:bottom w:val="nil"/>
              <w:right w:val="nil"/>
            </w:tcBorders>
            <w:shd w:val="clear" w:color="auto" w:fill="FFFFFF"/>
          </w:tcPr>
          <w:p w14:paraId="7399FC6E" w14:textId="77777777" w:rsidR="000378F6" w:rsidRPr="000378F6" w:rsidRDefault="000378F6" w:rsidP="000378F6">
            <w:pPr>
              <w:shd w:val="clear" w:color="auto" w:fill="FFFFFF"/>
              <w:ind w:left="106"/>
            </w:pPr>
          </w:p>
          <w:p w14:paraId="7575F1FB" w14:textId="77777777" w:rsidR="000378F6" w:rsidRPr="000378F6" w:rsidRDefault="000378F6" w:rsidP="000378F6">
            <w:pPr>
              <w:shd w:val="clear" w:color="auto" w:fill="FFFFFF"/>
              <w:ind w:left="106"/>
            </w:pPr>
            <w:r w:rsidRPr="000378F6">
              <w:t>Short title</w:t>
            </w:r>
          </w:p>
        </w:tc>
      </w:tr>
      <w:tr w:rsidR="000378F6" w:rsidRPr="000378F6" w14:paraId="54D393DB" w14:textId="77777777" w:rsidTr="000378F6">
        <w:trPr>
          <w:trHeight w:val="20"/>
          <w:jc w:val="center"/>
        </w:trPr>
        <w:tc>
          <w:tcPr>
            <w:tcW w:w="758" w:type="dxa"/>
            <w:tcBorders>
              <w:top w:val="nil"/>
              <w:left w:val="nil"/>
              <w:bottom w:val="nil"/>
              <w:right w:val="nil"/>
            </w:tcBorders>
            <w:shd w:val="clear" w:color="auto" w:fill="FFFFFF"/>
          </w:tcPr>
          <w:p w14:paraId="1B76682A" w14:textId="77777777" w:rsidR="000378F6" w:rsidRPr="000378F6" w:rsidRDefault="000378F6" w:rsidP="000378F6">
            <w:pPr>
              <w:shd w:val="clear" w:color="auto" w:fill="FFFFFF"/>
              <w:ind w:left="245"/>
            </w:pPr>
            <w:r w:rsidRPr="000378F6">
              <w:t>2.</w:t>
            </w:r>
          </w:p>
        </w:tc>
        <w:tc>
          <w:tcPr>
            <w:tcW w:w="6379" w:type="dxa"/>
            <w:tcBorders>
              <w:top w:val="nil"/>
              <w:left w:val="nil"/>
              <w:bottom w:val="nil"/>
              <w:right w:val="nil"/>
            </w:tcBorders>
            <w:shd w:val="clear" w:color="auto" w:fill="FFFFFF"/>
          </w:tcPr>
          <w:p w14:paraId="2886C22A" w14:textId="77777777" w:rsidR="000378F6" w:rsidRPr="000378F6" w:rsidRDefault="000378F6" w:rsidP="000378F6">
            <w:pPr>
              <w:shd w:val="clear" w:color="auto" w:fill="FFFFFF"/>
              <w:ind w:left="106"/>
            </w:pPr>
            <w:r w:rsidRPr="000378F6">
              <w:t>Commencement</w:t>
            </w:r>
          </w:p>
        </w:tc>
      </w:tr>
      <w:tr w:rsidR="000378F6" w:rsidRPr="000378F6" w14:paraId="317EE0AD" w14:textId="77777777" w:rsidTr="000378F6">
        <w:trPr>
          <w:trHeight w:val="20"/>
          <w:jc w:val="center"/>
        </w:trPr>
        <w:tc>
          <w:tcPr>
            <w:tcW w:w="758" w:type="dxa"/>
            <w:tcBorders>
              <w:top w:val="nil"/>
              <w:left w:val="nil"/>
              <w:bottom w:val="nil"/>
              <w:right w:val="nil"/>
            </w:tcBorders>
            <w:shd w:val="clear" w:color="auto" w:fill="FFFFFF"/>
          </w:tcPr>
          <w:p w14:paraId="53DC2727"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3FD6E0E7" w14:textId="77777777" w:rsidR="000378F6" w:rsidRPr="000378F6" w:rsidRDefault="000378F6" w:rsidP="000378F6">
            <w:pPr>
              <w:shd w:val="clear" w:color="auto" w:fill="FFFFFF"/>
              <w:spacing w:before="120"/>
              <w:jc w:val="center"/>
            </w:pPr>
            <w:r w:rsidRPr="000378F6">
              <w:rPr>
                <w:spacing w:val="-7"/>
              </w:rPr>
              <w:t>PART 2</w:t>
            </w:r>
            <w:r w:rsidRPr="000378F6">
              <w:rPr>
                <w:rFonts w:eastAsia="Times New Roman"/>
                <w:spacing w:val="-7"/>
              </w:rPr>
              <w:t xml:space="preserve">—AMENDMENTS OF THE AUSTRALIAN CAPITAL TERRITORY </w:t>
            </w:r>
            <w:r w:rsidRPr="000378F6">
              <w:rPr>
                <w:rFonts w:eastAsia="Times New Roman"/>
              </w:rPr>
              <w:t>(SELF-GOVERNMENT) ACT 1988</w:t>
            </w:r>
          </w:p>
        </w:tc>
      </w:tr>
      <w:tr w:rsidR="000378F6" w:rsidRPr="000378F6" w14:paraId="5B964A84" w14:textId="77777777" w:rsidTr="000378F6">
        <w:trPr>
          <w:trHeight w:val="20"/>
          <w:jc w:val="center"/>
        </w:trPr>
        <w:tc>
          <w:tcPr>
            <w:tcW w:w="758" w:type="dxa"/>
            <w:tcBorders>
              <w:top w:val="nil"/>
              <w:left w:val="nil"/>
              <w:bottom w:val="nil"/>
              <w:right w:val="nil"/>
            </w:tcBorders>
            <w:shd w:val="clear" w:color="auto" w:fill="FFFFFF"/>
          </w:tcPr>
          <w:p w14:paraId="6B7E0FC2" w14:textId="77777777" w:rsidR="000378F6" w:rsidRPr="000378F6" w:rsidRDefault="000378F6" w:rsidP="000378F6">
            <w:pPr>
              <w:shd w:val="clear" w:color="auto" w:fill="FFFFFF"/>
              <w:ind w:left="254"/>
            </w:pPr>
            <w:r w:rsidRPr="000378F6">
              <w:t>3.</w:t>
            </w:r>
          </w:p>
        </w:tc>
        <w:tc>
          <w:tcPr>
            <w:tcW w:w="6379" w:type="dxa"/>
            <w:tcBorders>
              <w:top w:val="nil"/>
              <w:left w:val="nil"/>
              <w:bottom w:val="nil"/>
              <w:right w:val="nil"/>
            </w:tcBorders>
            <w:shd w:val="clear" w:color="auto" w:fill="FFFFFF"/>
          </w:tcPr>
          <w:p w14:paraId="5E2F672E" w14:textId="77777777" w:rsidR="000378F6" w:rsidRPr="000378F6" w:rsidRDefault="000378F6" w:rsidP="000378F6">
            <w:pPr>
              <w:shd w:val="clear" w:color="auto" w:fill="FFFFFF"/>
              <w:ind w:left="110"/>
            </w:pPr>
            <w:r w:rsidRPr="000378F6">
              <w:t>Principal Act</w:t>
            </w:r>
          </w:p>
        </w:tc>
      </w:tr>
      <w:tr w:rsidR="000378F6" w:rsidRPr="000378F6" w14:paraId="76F30C91" w14:textId="77777777" w:rsidTr="000378F6">
        <w:trPr>
          <w:trHeight w:val="20"/>
          <w:jc w:val="center"/>
        </w:trPr>
        <w:tc>
          <w:tcPr>
            <w:tcW w:w="758" w:type="dxa"/>
            <w:tcBorders>
              <w:top w:val="nil"/>
              <w:left w:val="nil"/>
              <w:bottom w:val="nil"/>
              <w:right w:val="nil"/>
            </w:tcBorders>
            <w:shd w:val="clear" w:color="auto" w:fill="FFFFFF"/>
          </w:tcPr>
          <w:p w14:paraId="2FB59EFE" w14:textId="77777777" w:rsidR="000378F6" w:rsidRPr="000378F6" w:rsidRDefault="000378F6" w:rsidP="000378F6">
            <w:pPr>
              <w:shd w:val="clear" w:color="auto" w:fill="FFFFFF"/>
              <w:ind w:left="245"/>
            </w:pPr>
            <w:r w:rsidRPr="000378F6">
              <w:t>4.</w:t>
            </w:r>
          </w:p>
        </w:tc>
        <w:tc>
          <w:tcPr>
            <w:tcW w:w="6379" w:type="dxa"/>
            <w:tcBorders>
              <w:top w:val="nil"/>
              <w:left w:val="nil"/>
              <w:bottom w:val="nil"/>
              <w:right w:val="nil"/>
            </w:tcBorders>
            <w:shd w:val="clear" w:color="auto" w:fill="FFFFFF"/>
          </w:tcPr>
          <w:p w14:paraId="65A14578" w14:textId="77777777" w:rsidR="000378F6" w:rsidRPr="000378F6" w:rsidRDefault="000378F6" w:rsidP="000378F6">
            <w:pPr>
              <w:shd w:val="clear" w:color="auto" w:fill="FFFFFF"/>
              <w:ind w:left="106"/>
            </w:pPr>
            <w:r w:rsidRPr="000378F6">
              <w:t>Definitions</w:t>
            </w:r>
          </w:p>
        </w:tc>
      </w:tr>
      <w:tr w:rsidR="000378F6" w:rsidRPr="000378F6" w14:paraId="1D2DCAD9" w14:textId="77777777" w:rsidTr="000378F6">
        <w:trPr>
          <w:trHeight w:val="20"/>
          <w:jc w:val="center"/>
        </w:trPr>
        <w:tc>
          <w:tcPr>
            <w:tcW w:w="758" w:type="dxa"/>
            <w:tcBorders>
              <w:top w:val="nil"/>
              <w:left w:val="nil"/>
              <w:bottom w:val="nil"/>
              <w:right w:val="nil"/>
            </w:tcBorders>
            <w:shd w:val="clear" w:color="auto" w:fill="FFFFFF"/>
          </w:tcPr>
          <w:p w14:paraId="6536202B" w14:textId="77777777" w:rsidR="000378F6" w:rsidRPr="000378F6" w:rsidRDefault="000378F6" w:rsidP="000378F6">
            <w:pPr>
              <w:shd w:val="clear" w:color="auto" w:fill="FFFFFF"/>
              <w:ind w:left="250"/>
            </w:pPr>
            <w:r w:rsidRPr="000378F6">
              <w:t>5.</w:t>
            </w:r>
          </w:p>
        </w:tc>
        <w:tc>
          <w:tcPr>
            <w:tcW w:w="6379" w:type="dxa"/>
            <w:tcBorders>
              <w:top w:val="nil"/>
              <w:left w:val="nil"/>
              <w:bottom w:val="nil"/>
              <w:right w:val="nil"/>
            </w:tcBorders>
            <w:shd w:val="clear" w:color="auto" w:fill="FFFFFF"/>
          </w:tcPr>
          <w:p w14:paraId="687CF772" w14:textId="77777777" w:rsidR="000378F6" w:rsidRPr="000378F6" w:rsidRDefault="000378F6" w:rsidP="000378F6">
            <w:pPr>
              <w:shd w:val="clear" w:color="auto" w:fill="FFFFFF"/>
              <w:ind w:left="106"/>
            </w:pPr>
            <w:r w:rsidRPr="000378F6">
              <w:t>Power of Assembly to make laws</w:t>
            </w:r>
          </w:p>
        </w:tc>
      </w:tr>
      <w:tr w:rsidR="000378F6" w:rsidRPr="000378F6" w14:paraId="0F539F14" w14:textId="77777777" w:rsidTr="000378F6">
        <w:trPr>
          <w:trHeight w:val="20"/>
          <w:jc w:val="center"/>
        </w:trPr>
        <w:tc>
          <w:tcPr>
            <w:tcW w:w="758" w:type="dxa"/>
            <w:tcBorders>
              <w:top w:val="nil"/>
              <w:left w:val="nil"/>
              <w:bottom w:val="nil"/>
              <w:right w:val="nil"/>
            </w:tcBorders>
            <w:shd w:val="clear" w:color="auto" w:fill="FFFFFF"/>
          </w:tcPr>
          <w:p w14:paraId="00CBB908" w14:textId="77777777" w:rsidR="000378F6" w:rsidRPr="000378F6" w:rsidRDefault="000378F6" w:rsidP="000378F6">
            <w:pPr>
              <w:shd w:val="clear" w:color="auto" w:fill="FFFFFF"/>
              <w:ind w:left="250"/>
            </w:pPr>
            <w:r w:rsidRPr="000378F6">
              <w:t>6.</w:t>
            </w:r>
          </w:p>
        </w:tc>
        <w:tc>
          <w:tcPr>
            <w:tcW w:w="6379" w:type="dxa"/>
            <w:tcBorders>
              <w:top w:val="nil"/>
              <w:left w:val="nil"/>
              <w:bottom w:val="nil"/>
              <w:right w:val="nil"/>
            </w:tcBorders>
            <w:shd w:val="clear" w:color="auto" w:fill="FFFFFF"/>
          </w:tcPr>
          <w:p w14:paraId="22862559" w14:textId="77777777" w:rsidR="000378F6" w:rsidRPr="000378F6" w:rsidRDefault="000378F6" w:rsidP="000378F6">
            <w:pPr>
              <w:shd w:val="clear" w:color="auto" w:fill="FFFFFF"/>
              <w:ind w:left="110"/>
            </w:pPr>
            <w:r w:rsidRPr="000378F6">
              <w:t>Matters excluded from power to make laws</w:t>
            </w:r>
          </w:p>
        </w:tc>
      </w:tr>
      <w:tr w:rsidR="000378F6" w:rsidRPr="000378F6" w14:paraId="22DD7A00" w14:textId="77777777" w:rsidTr="000378F6">
        <w:trPr>
          <w:trHeight w:val="20"/>
          <w:jc w:val="center"/>
        </w:trPr>
        <w:tc>
          <w:tcPr>
            <w:tcW w:w="758" w:type="dxa"/>
            <w:tcBorders>
              <w:top w:val="nil"/>
              <w:left w:val="nil"/>
              <w:bottom w:val="nil"/>
              <w:right w:val="nil"/>
            </w:tcBorders>
            <w:shd w:val="clear" w:color="auto" w:fill="FFFFFF"/>
          </w:tcPr>
          <w:p w14:paraId="160A75C8" w14:textId="77777777" w:rsidR="000378F6" w:rsidRPr="000378F6" w:rsidRDefault="000378F6" w:rsidP="000378F6">
            <w:pPr>
              <w:shd w:val="clear" w:color="auto" w:fill="FFFFFF"/>
              <w:ind w:left="254"/>
            </w:pPr>
            <w:r w:rsidRPr="000378F6">
              <w:t>7.</w:t>
            </w:r>
          </w:p>
        </w:tc>
        <w:tc>
          <w:tcPr>
            <w:tcW w:w="6379" w:type="dxa"/>
            <w:tcBorders>
              <w:top w:val="nil"/>
              <w:left w:val="nil"/>
              <w:bottom w:val="nil"/>
              <w:right w:val="nil"/>
            </w:tcBorders>
            <w:shd w:val="clear" w:color="auto" w:fill="FFFFFF"/>
          </w:tcPr>
          <w:p w14:paraId="2A553BA2" w14:textId="77777777" w:rsidR="000378F6" w:rsidRPr="000378F6" w:rsidRDefault="000378F6" w:rsidP="000378F6">
            <w:pPr>
              <w:shd w:val="clear" w:color="auto" w:fill="FFFFFF"/>
              <w:ind w:left="106"/>
            </w:pPr>
            <w:r w:rsidRPr="000378F6">
              <w:t>Certain laws converted into enactments</w:t>
            </w:r>
          </w:p>
        </w:tc>
      </w:tr>
      <w:tr w:rsidR="000378F6" w:rsidRPr="000378F6" w14:paraId="5CD99F5B" w14:textId="77777777" w:rsidTr="000378F6">
        <w:trPr>
          <w:trHeight w:val="20"/>
          <w:jc w:val="center"/>
        </w:trPr>
        <w:tc>
          <w:tcPr>
            <w:tcW w:w="758" w:type="dxa"/>
            <w:tcBorders>
              <w:top w:val="nil"/>
              <w:left w:val="nil"/>
              <w:bottom w:val="nil"/>
              <w:right w:val="nil"/>
            </w:tcBorders>
            <w:shd w:val="clear" w:color="auto" w:fill="FFFFFF"/>
          </w:tcPr>
          <w:p w14:paraId="259E206A" w14:textId="77777777" w:rsidR="000378F6" w:rsidRPr="000378F6" w:rsidRDefault="000378F6" w:rsidP="000378F6">
            <w:pPr>
              <w:shd w:val="clear" w:color="auto" w:fill="FFFFFF"/>
              <w:ind w:left="250"/>
            </w:pPr>
            <w:r w:rsidRPr="000378F6">
              <w:t>8.</w:t>
            </w:r>
          </w:p>
        </w:tc>
        <w:tc>
          <w:tcPr>
            <w:tcW w:w="6379" w:type="dxa"/>
            <w:tcBorders>
              <w:top w:val="nil"/>
              <w:left w:val="nil"/>
              <w:bottom w:val="nil"/>
              <w:right w:val="nil"/>
            </w:tcBorders>
            <w:shd w:val="clear" w:color="auto" w:fill="FFFFFF"/>
          </w:tcPr>
          <w:p w14:paraId="3E4E4C80" w14:textId="77777777" w:rsidR="000378F6" w:rsidRPr="000378F6" w:rsidRDefault="000378F6" w:rsidP="000378F6">
            <w:pPr>
              <w:shd w:val="clear" w:color="auto" w:fill="FFFFFF"/>
              <w:ind w:left="106"/>
            </w:pPr>
            <w:r w:rsidRPr="000378F6">
              <w:t>Insertion of new Part:</w:t>
            </w:r>
          </w:p>
        </w:tc>
      </w:tr>
      <w:tr w:rsidR="000378F6" w:rsidRPr="000378F6" w14:paraId="5256C8C3" w14:textId="77777777" w:rsidTr="000378F6">
        <w:trPr>
          <w:trHeight w:val="20"/>
          <w:jc w:val="center"/>
        </w:trPr>
        <w:tc>
          <w:tcPr>
            <w:tcW w:w="758" w:type="dxa"/>
            <w:tcBorders>
              <w:top w:val="nil"/>
              <w:left w:val="nil"/>
              <w:bottom w:val="nil"/>
              <w:right w:val="nil"/>
            </w:tcBorders>
            <w:shd w:val="clear" w:color="auto" w:fill="FFFFFF"/>
          </w:tcPr>
          <w:p w14:paraId="23C347EB"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15AABE64" w14:textId="77777777" w:rsidR="000378F6" w:rsidRPr="000378F6" w:rsidRDefault="000378F6" w:rsidP="000378F6">
            <w:pPr>
              <w:shd w:val="clear" w:color="auto" w:fill="FFFFFF"/>
              <w:spacing w:before="120"/>
              <w:jc w:val="center"/>
            </w:pPr>
            <w:r w:rsidRPr="000378F6">
              <w:t>PART VA</w:t>
            </w:r>
            <w:r w:rsidRPr="000378F6">
              <w:rPr>
                <w:rFonts w:eastAsia="Times New Roman"/>
              </w:rPr>
              <w:t>—THE JUDICIARY</w:t>
            </w:r>
          </w:p>
        </w:tc>
      </w:tr>
      <w:tr w:rsidR="000378F6" w:rsidRPr="000378F6" w14:paraId="731CFBEC" w14:textId="77777777" w:rsidTr="000378F6">
        <w:trPr>
          <w:trHeight w:val="20"/>
          <w:jc w:val="center"/>
        </w:trPr>
        <w:tc>
          <w:tcPr>
            <w:tcW w:w="758" w:type="dxa"/>
            <w:tcBorders>
              <w:top w:val="nil"/>
              <w:left w:val="nil"/>
              <w:bottom w:val="nil"/>
              <w:right w:val="nil"/>
            </w:tcBorders>
            <w:shd w:val="clear" w:color="auto" w:fill="FFFFFF"/>
          </w:tcPr>
          <w:p w14:paraId="6660B0C9"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266B07F5" w14:textId="77777777" w:rsidR="000378F6" w:rsidRPr="000378F6" w:rsidRDefault="000378F6" w:rsidP="000378F6">
            <w:pPr>
              <w:shd w:val="clear" w:color="auto" w:fill="FFFFFF"/>
              <w:tabs>
                <w:tab w:val="left" w:pos="977"/>
              </w:tabs>
              <w:ind w:left="360"/>
            </w:pPr>
            <w:r w:rsidRPr="000378F6">
              <w:t>48A.</w:t>
            </w:r>
            <w:r>
              <w:tab/>
            </w:r>
            <w:r w:rsidRPr="000378F6">
              <w:t>Jurisdiction and powers of the Supreme Court</w:t>
            </w:r>
          </w:p>
        </w:tc>
      </w:tr>
      <w:tr w:rsidR="000378F6" w:rsidRPr="000378F6" w14:paraId="698A1070" w14:textId="77777777" w:rsidTr="000378F6">
        <w:trPr>
          <w:trHeight w:val="20"/>
          <w:jc w:val="center"/>
        </w:trPr>
        <w:tc>
          <w:tcPr>
            <w:tcW w:w="758" w:type="dxa"/>
            <w:tcBorders>
              <w:top w:val="nil"/>
              <w:left w:val="nil"/>
              <w:bottom w:val="nil"/>
              <w:right w:val="nil"/>
            </w:tcBorders>
            <w:shd w:val="clear" w:color="auto" w:fill="FFFFFF"/>
          </w:tcPr>
          <w:p w14:paraId="39F9763C"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3239AC0C" w14:textId="77777777" w:rsidR="000378F6" w:rsidRPr="000378F6" w:rsidRDefault="000378F6" w:rsidP="000378F6">
            <w:pPr>
              <w:shd w:val="clear" w:color="auto" w:fill="FFFFFF"/>
              <w:tabs>
                <w:tab w:val="left" w:pos="977"/>
              </w:tabs>
              <w:ind w:left="365"/>
            </w:pPr>
            <w:r w:rsidRPr="000378F6">
              <w:rPr>
                <w:spacing w:val="-3"/>
              </w:rPr>
              <w:t>48B.</w:t>
            </w:r>
            <w:r>
              <w:rPr>
                <w:spacing w:val="-3"/>
              </w:rPr>
              <w:tab/>
            </w:r>
            <w:r w:rsidRPr="000378F6">
              <w:rPr>
                <w:spacing w:val="-3"/>
              </w:rPr>
              <w:t>Retirement age of Judges etc. of the Supreme Court</w:t>
            </w:r>
          </w:p>
        </w:tc>
      </w:tr>
      <w:tr w:rsidR="000378F6" w:rsidRPr="000378F6" w14:paraId="56FA7E8A" w14:textId="77777777" w:rsidTr="000378F6">
        <w:trPr>
          <w:trHeight w:val="20"/>
          <w:jc w:val="center"/>
        </w:trPr>
        <w:tc>
          <w:tcPr>
            <w:tcW w:w="758" w:type="dxa"/>
            <w:tcBorders>
              <w:top w:val="nil"/>
              <w:left w:val="nil"/>
              <w:bottom w:val="nil"/>
              <w:right w:val="nil"/>
            </w:tcBorders>
            <w:shd w:val="clear" w:color="auto" w:fill="FFFFFF"/>
          </w:tcPr>
          <w:p w14:paraId="70A58ED9"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1A6605D5" w14:textId="77777777" w:rsidR="000378F6" w:rsidRPr="000378F6" w:rsidRDefault="000378F6" w:rsidP="000378F6">
            <w:pPr>
              <w:shd w:val="clear" w:color="auto" w:fill="FFFFFF"/>
              <w:tabs>
                <w:tab w:val="left" w:pos="977"/>
              </w:tabs>
              <w:ind w:left="365"/>
            </w:pPr>
            <w:r w:rsidRPr="000378F6">
              <w:t>48C.</w:t>
            </w:r>
            <w:r>
              <w:tab/>
            </w:r>
            <w:r w:rsidRPr="000378F6">
              <w:t>Judicial commission</w:t>
            </w:r>
          </w:p>
        </w:tc>
      </w:tr>
      <w:tr w:rsidR="000378F6" w:rsidRPr="000378F6" w14:paraId="2C62EA9F" w14:textId="77777777" w:rsidTr="000378F6">
        <w:trPr>
          <w:trHeight w:val="20"/>
          <w:jc w:val="center"/>
        </w:trPr>
        <w:tc>
          <w:tcPr>
            <w:tcW w:w="758" w:type="dxa"/>
            <w:tcBorders>
              <w:top w:val="nil"/>
              <w:left w:val="nil"/>
              <w:bottom w:val="nil"/>
              <w:right w:val="nil"/>
            </w:tcBorders>
            <w:shd w:val="clear" w:color="auto" w:fill="FFFFFF"/>
          </w:tcPr>
          <w:p w14:paraId="62D55CE1"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2E592165" w14:textId="77777777" w:rsidR="000378F6" w:rsidRPr="000378F6" w:rsidRDefault="000378F6" w:rsidP="000378F6">
            <w:pPr>
              <w:shd w:val="clear" w:color="auto" w:fill="FFFFFF"/>
              <w:tabs>
                <w:tab w:val="left" w:pos="977"/>
              </w:tabs>
              <w:ind w:left="360"/>
            </w:pPr>
            <w:r w:rsidRPr="000378F6">
              <w:t>48D.</w:t>
            </w:r>
            <w:r>
              <w:tab/>
            </w:r>
            <w:r w:rsidRPr="000378F6">
              <w:t>Removal of a judicial officer from office</w:t>
            </w:r>
          </w:p>
        </w:tc>
      </w:tr>
      <w:tr w:rsidR="000378F6" w:rsidRPr="000378F6" w14:paraId="01D402E9" w14:textId="77777777" w:rsidTr="000378F6">
        <w:trPr>
          <w:trHeight w:val="20"/>
          <w:jc w:val="center"/>
        </w:trPr>
        <w:tc>
          <w:tcPr>
            <w:tcW w:w="758" w:type="dxa"/>
            <w:tcBorders>
              <w:top w:val="nil"/>
              <w:left w:val="nil"/>
              <w:bottom w:val="nil"/>
              <w:right w:val="nil"/>
            </w:tcBorders>
            <w:shd w:val="clear" w:color="auto" w:fill="FFFFFF"/>
          </w:tcPr>
          <w:p w14:paraId="69CFA1D0" w14:textId="77777777" w:rsidR="000378F6" w:rsidRPr="000378F6" w:rsidRDefault="000378F6" w:rsidP="000378F6">
            <w:pPr>
              <w:shd w:val="clear" w:color="auto" w:fill="FFFFFF"/>
              <w:ind w:left="245"/>
            </w:pPr>
            <w:r w:rsidRPr="000378F6">
              <w:t>9.</w:t>
            </w:r>
          </w:p>
        </w:tc>
        <w:tc>
          <w:tcPr>
            <w:tcW w:w="6379" w:type="dxa"/>
            <w:tcBorders>
              <w:top w:val="nil"/>
              <w:left w:val="nil"/>
              <w:bottom w:val="nil"/>
              <w:right w:val="nil"/>
            </w:tcBorders>
            <w:shd w:val="clear" w:color="auto" w:fill="FFFFFF"/>
          </w:tcPr>
          <w:p w14:paraId="5D7F9069" w14:textId="77777777" w:rsidR="000378F6" w:rsidRPr="000378F6" w:rsidRDefault="000378F6" w:rsidP="000378F6">
            <w:pPr>
              <w:shd w:val="clear" w:color="auto" w:fill="FFFFFF"/>
              <w:ind w:left="101"/>
            </w:pPr>
            <w:r w:rsidRPr="000378F6">
              <w:t>Remuneration and allowances</w:t>
            </w:r>
          </w:p>
        </w:tc>
      </w:tr>
      <w:tr w:rsidR="000378F6" w:rsidRPr="000378F6" w14:paraId="42C29ECB" w14:textId="77777777" w:rsidTr="000378F6">
        <w:trPr>
          <w:trHeight w:val="20"/>
          <w:jc w:val="center"/>
        </w:trPr>
        <w:tc>
          <w:tcPr>
            <w:tcW w:w="758" w:type="dxa"/>
            <w:tcBorders>
              <w:top w:val="nil"/>
              <w:left w:val="nil"/>
              <w:bottom w:val="nil"/>
              <w:right w:val="nil"/>
            </w:tcBorders>
            <w:shd w:val="clear" w:color="auto" w:fill="FFFFFF"/>
          </w:tcPr>
          <w:p w14:paraId="3D80544D"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7F2ED587" w14:textId="77777777" w:rsidR="000378F6" w:rsidRPr="000378F6" w:rsidRDefault="000378F6" w:rsidP="000378F6">
            <w:pPr>
              <w:shd w:val="clear" w:color="auto" w:fill="FFFFFF"/>
              <w:spacing w:before="120"/>
              <w:jc w:val="center"/>
            </w:pPr>
            <w:r w:rsidRPr="000378F6">
              <w:rPr>
                <w:spacing w:val="-7"/>
              </w:rPr>
              <w:t>PART 3</w:t>
            </w:r>
            <w:r w:rsidRPr="000378F6">
              <w:rPr>
                <w:rFonts w:eastAsia="Times New Roman"/>
                <w:spacing w:val="-7"/>
              </w:rPr>
              <w:t xml:space="preserve">—AMENDMENTS OF THE A.C.T. SELF-GOVERNMENT </w:t>
            </w:r>
            <w:r w:rsidRPr="000378F6">
              <w:rPr>
                <w:rFonts w:eastAsia="Times New Roman"/>
              </w:rPr>
              <w:t>(CONSEQUENTIAL PROVISIONS) ACT 1988</w:t>
            </w:r>
          </w:p>
        </w:tc>
      </w:tr>
      <w:tr w:rsidR="000378F6" w:rsidRPr="000378F6" w14:paraId="4861919D" w14:textId="77777777" w:rsidTr="000378F6">
        <w:trPr>
          <w:trHeight w:val="20"/>
          <w:jc w:val="center"/>
        </w:trPr>
        <w:tc>
          <w:tcPr>
            <w:tcW w:w="758" w:type="dxa"/>
            <w:tcBorders>
              <w:top w:val="nil"/>
              <w:left w:val="nil"/>
              <w:bottom w:val="nil"/>
              <w:right w:val="nil"/>
            </w:tcBorders>
            <w:shd w:val="clear" w:color="auto" w:fill="FFFFFF"/>
          </w:tcPr>
          <w:p w14:paraId="3F52AA3D" w14:textId="77777777" w:rsidR="000378F6" w:rsidRPr="000378F6" w:rsidRDefault="000378F6" w:rsidP="000378F6">
            <w:pPr>
              <w:shd w:val="clear" w:color="auto" w:fill="FFFFFF"/>
              <w:ind w:left="192"/>
            </w:pPr>
            <w:r w:rsidRPr="000378F6">
              <w:t>10.</w:t>
            </w:r>
          </w:p>
        </w:tc>
        <w:tc>
          <w:tcPr>
            <w:tcW w:w="6379" w:type="dxa"/>
            <w:tcBorders>
              <w:top w:val="nil"/>
              <w:left w:val="nil"/>
              <w:bottom w:val="nil"/>
              <w:right w:val="nil"/>
            </w:tcBorders>
            <w:shd w:val="clear" w:color="auto" w:fill="FFFFFF"/>
          </w:tcPr>
          <w:p w14:paraId="6159AD7D" w14:textId="77777777" w:rsidR="000378F6" w:rsidRPr="000378F6" w:rsidRDefault="000378F6" w:rsidP="000378F6">
            <w:pPr>
              <w:shd w:val="clear" w:color="auto" w:fill="FFFFFF"/>
              <w:ind w:left="106"/>
            </w:pPr>
            <w:r w:rsidRPr="000378F6">
              <w:t>Principal Act</w:t>
            </w:r>
          </w:p>
        </w:tc>
      </w:tr>
      <w:tr w:rsidR="000378F6" w:rsidRPr="000378F6" w14:paraId="51AA428E" w14:textId="77777777" w:rsidTr="000378F6">
        <w:trPr>
          <w:trHeight w:val="20"/>
          <w:jc w:val="center"/>
        </w:trPr>
        <w:tc>
          <w:tcPr>
            <w:tcW w:w="758" w:type="dxa"/>
            <w:tcBorders>
              <w:top w:val="nil"/>
              <w:left w:val="nil"/>
              <w:bottom w:val="nil"/>
              <w:right w:val="nil"/>
            </w:tcBorders>
            <w:shd w:val="clear" w:color="auto" w:fill="FFFFFF"/>
          </w:tcPr>
          <w:p w14:paraId="621C21E1" w14:textId="77777777" w:rsidR="000378F6" w:rsidRPr="000378F6" w:rsidRDefault="000378F6" w:rsidP="000378F6">
            <w:pPr>
              <w:shd w:val="clear" w:color="auto" w:fill="FFFFFF"/>
              <w:ind w:left="187"/>
            </w:pPr>
            <w:r w:rsidRPr="000378F6">
              <w:t>11.</w:t>
            </w:r>
          </w:p>
        </w:tc>
        <w:tc>
          <w:tcPr>
            <w:tcW w:w="6379" w:type="dxa"/>
            <w:tcBorders>
              <w:top w:val="nil"/>
              <w:left w:val="nil"/>
              <w:bottom w:val="nil"/>
              <w:right w:val="nil"/>
            </w:tcBorders>
            <w:shd w:val="clear" w:color="auto" w:fill="FFFFFF"/>
          </w:tcPr>
          <w:p w14:paraId="6C4C9984" w14:textId="77777777" w:rsidR="000378F6" w:rsidRPr="000378F6" w:rsidRDefault="000378F6" w:rsidP="000378F6">
            <w:pPr>
              <w:shd w:val="clear" w:color="auto" w:fill="FFFFFF"/>
              <w:ind w:left="96"/>
            </w:pPr>
            <w:r w:rsidRPr="000378F6">
              <w:t>Title</w:t>
            </w:r>
          </w:p>
        </w:tc>
      </w:tr>
      <w:tr w:rsidR="000378F6" w:rsidRPr="000378F6" w14:paraId="1C6D1567" w14:textId="77777777" w:rsidTr="000378F6">
        <w:trPr>
          <w:trHeight w:val="20"/>
          <w:jc w:val="center"/>
        </w:trPr>
        <w:tc>
          <w:tcPr>
            <w:tcW w:w="758" w:type="dxa"/>
            <w:tcBorders>
              <w:top w:val="nil"/>
              <w:left w:val="nil"/>
              <w:bottom w:val="nil"/>
              <w:right w:val="nil"/>
            </w:tcBorders>
            <w:shd w:val="clear" w:color="auto" w:fill="FFFFFF"/>
          </w:tcPr>
          <w:p w14:paraId="0BC8271E" w14:textId="77777777" w:rsidR="000378F6" w:rsidRPr="000378F6" w:rsidRDefault="000378F6" w:rsidP="000378F6">
            <w:pPr>
              <w:shd w:val="clear" w:color="auto" w:fill="FFFFFF"/>
              <w:ind w:left="192"/>
            </w:pPr>
            <w:r w:rsidRPr="000378F6">
              <w:t>12.</w:t>
            </w:r>
          </w:p>
        </w:tc>
        <w:tc>
          <w:tcPr>
            <w:tcW w:w="6379" w:type="dxa"/>
            <w:tcBorders>
              <w:top w:val="nil"/>
              <w:left w:val="nil"/>
              <w:bottom w:val="nil"/>
              <w:right w:val="nil"/>
            </w:tcBorders>
            <w:shd w:val="clear" w:color="auto" w:fill="FFFFFF"/>
          </w:tcPr>
          <w:p w14:paraId="18916219" w14:textId="77777777" w:rsidR="000378F6" w:rsidRPr="000378F6" w:rsidRDefault="000378F6" w:rsidP="000378F6">
            <w:pPr>
              <w:shd w:val="clear" w:color="auto" w:fill="FFFFFF"/>
              <w:ind w:left="106"/>
            </w:pPr>
            <w:r w:rsidRPr="000378F6">
              <w:t>Insertion of new sections:</w:t>
            </w:r>
          </w:p>
        </w:tc>
      </w:tr>
      <w:tr w:rsidR="000378F6" w:rsidRPr="000378F6" w14:paraId="29282A52" w14:textId="77777777" w:rsidTr="000378F6">
        <w:trPr>
          <w:trHeight w:val="20"/>
          <w:jc w:val="center"/>
        </w:trPr>
        <w:tc>
          <w:tcPr>
            <w:tcW w:w="758" w:type="dxa"/>
            <w:tcBorders>
              <w:top w:val="nil"/>
              <w:left w:val="nil"/>
              <w:bottom w:val="nil"/>
              <w:right w:val="nil"/>
            </w:tcBorders>
            <w:shd w:val="clear" w:color="auto" w:fill="FFFFFF"/>
          </w:tcPr>
          <w:p w14:paraId="1FDACC5D"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27DECB40" w14:textId="77777777" w:rsidR="000378F6" w:rsidRPr="000378F6" w:rsidRDefault="000378F6" w:rsidP="000378F6">
            <w:pPr>
              <w:shd w:val="clear" w:color="auto" w:fill="FFFFFF"/>
              <w:tabs>
                <w:tab w:val="left" w:pos="1067"/>
              </w:tabs>
              <w:ind w:left="360"/>
            </w:pPr>
            <w:r w:rsidRPr="000378F6">
              <w:rPr>
                <w:spacing w:val="-4"/>
              </w:rPr>
              <w:t>29A.</w:t>
            </w:r>
            <w:r>
              <w:rPr>
                <w:spacing w:val="-4"/>
              </w:rPr>
              <w:tab/>
            </w:r>
            <w:r w:rsidRPr="000378F6">
              <w:rPr>
                <w:spacing w:val="-4"/>
              </w:rPr>
              <w:t>Judicial officers of the Supreme Court of the A.C.T.</w:t>
            </w:r>
            <w:r w:rsidRPr="000378F6">
              <w:rPr>
                <w:rFonts w:eastAsia="Times New Roman"/>
                <w:spacing w:val="-4"/>
              </w:rPr>
              <w:t>—savings</w:t>
            </w:r>
          </w:p>
        </w:tc>
      </w:tr>
      <w:tr w:rsidR="000378F6" w:rsidRPr="000378F6" w14:paraId="42890470" w14:textId="77777777" w:rsidTr="000378F6">
        <w:trPr>
          <w:trHeight w:val="20"/>
          <w:jc w:val="center"/>
        </w:trPr>
        <w:tc>
          <w:tcPr>
            <w:tcW w:w="758" w:type="dxa"/>
            <w:tcBorders>
              <w:top w:val="nil"/>
              <w:left w:val="nil"/>
              <w:bottom w:val="nil"/>
              <w:right w:val="nil"/>
            </w:tcBorders>
            <w:shd w:val="clear" w:color="auto" w:fill="FFFFFF"/>
          </w:tcPr>
          <w:p w14:paraId="04EC5DFD" w14:textId="77777777" w:rsidR="000378F6" w:rsidRPr="000378F6" w:rsidRDefault="000378F6" w:rsidP="000378F6">
            <w:pPr>
              <w:shd w:val="clear" w:color="auto" w:fill="FFFFFF"/>
            </w:pPr>
          </w:p>
        </w:tc>
        <w:tc>
          <w:tcPr>
            <w:tcW w:w="6379" w:type="dxa"/>
            <w:tcBorders>
              <w:top w:val="nil"/>
              <w:left w:val="nil"/>
              <w:bottom w:val="nil"/>
              <w:right w:val="nil"/>
            </w:tcBorders>
            <w:shd w:val="clear" w:color="auto" w:fill="FFFFFF"/>
          </w:tcPr>
          <w:p w14:paraId="7ADE7059" w14:textId="77777777" w:rsidR="000378F6" w:rsidRPr="000378F6" w:rsidRDefault="000378F6" w:rsidP="000378F6">
            <w:pPr>
              <w:shd w:val="clear" w:color="auto" w:fill="FFFFFF"/>
              <w:tabs>
                <w:tab w:val="left" w:pos="1067"/>
              </w:tabs>
              <w:ind w:left="360"/>
            </w:pPr>
            <w:r w:rsidRPr="000378F6">
              <w:t>29B.</w:t>
            </w:r>
            <w:r>
              <w:tab/>
            </w:r>
            <w:r w:rsidRPr="000378F6">
              <w:t>Proceedings in the Supreme Court etc.</w:t>
            </w:r>
            <w:r w:rsidRPr="000378F6">
              <w:rPr>
                <w:rFonts w:eastAsia="Times New Roman"/>
              </w:rPr>
              <w:t>—savings</w:t>
            </w:r>
          </w:p>
        </w:tc>
      </w:tr>
    </w:tbl>
    <w:p w14:paraId="1D7C0B24" w14:textId="77777777" w:rsidR="000378F6" w:rsidRPr="000378F6" w:rsidRDefault="000378F6" w:rsidP="000378F6">
      <w:pPr>
        <w:shd w:val="clear" w:color="auto" w:fill="FFFFFF"/>
        <w:spacing w:before="120" w:after="120"/>
        <w:rPr>
          <w:sz w:val="22"/>
        </w:rPr>
      </w:pPr>
    </w:p>
    <w:p w14:paraId="3AC41E5F" w14:textId="77777777" w:rsidR="00761F63" w:rsidRPr="000378F6" w:rsidRDefault="00761F63" w:rsidP="000378F6">
      <w:pPr>
        <w:rPr>
          <w:sz w:val="22"/>
        </w:rPr>
        <w:sectPr w:rsidR="00761F63" w:rsidRPr="000378F6" w:rsidSect="00A925C6">
          <w:headerReference w:type="default" r:id="rId9"/>
          <w:type w:val="nextColumn"/>
          <w:pgSz w:w="12240" w:h="15840"/>
          <w:pgMar w:top="1440" w:right="1440" w:bottom="1440" w:left="1440" w:header="720" w:footer="720" w:gutter="0"/>
          <w:cols w:space="60"/>
          <w:noEndnote/>
          <w:titlePg/>
          <w:docGrid w:linePitch="272"/>
        </w:sectPr>
      </w:pPr>
    </w:p>
    <w:p w14:paraId="10CE087E" w14:textId="77777777" w:rsidR="00761F63" w:rsidRPr="000378F6" w:rsidRDefault="005430DB" w:rsidP="000378F6">
      <w:pPr>
        <w:shd w:val="clear" w:color="auto" w:fill="FFFFFF"/>
        <w:spacing w:before="120" w:after="120"/>
        <w:jc w:val="center"/>
        <w:rPr>
          <w:sz w:val="22"/>
        </w:rPr>
      </w:pPr>
      <w:r w:rsidRPr="000378F6">
        <w:rPr>
          <w:sz w:val="22"/>
          <w:szCs w:val="18"/>
        </w:rPr>
        <w:lastRenderedPageBreak/>
        <w:t>TABLE OF PROVISIONS</w:t>
      </w:r>
      <w:r w:rsidRPr="000378F6">
        <w:rPr>
          <w:rFonts w:eastAsia="Times New Roman"/>
          <w:sz w:val="22"/>
          <w:szCs w:val="18"/>
        </w:rPr>
        <w:t>—</w:t>
      </w:r>
      <w:r w:rsidRPr="000378F6">
        <w:rPr>
          <w:rFonts w:eastAsia="Times New Roman"/>
          <w:i/>
          <w:iCs/>
          <w:sz w:val="22"/>
          <w:szCs w:val="18"/>
        </w:rPr>
        <w:t>continued</w:t>
      </w:r>
    </w:p>
    <w:p w14:paraId="4B28856A" w14:textId="77777777" w:rsidR="00761F63" w:rsidRPr="00754AFE" w:rsidRDefault="005430DB" w:rsidP="000378F6">
      <w:pPr>
        <w:shd w:val="clear" w:color="auto" w:fill="FFFFFF"/>
        <w:spacing w:before="106"/>
      </w:pPr>
      <w:r w:rsidRPr="00754AFE">
        <w:rPr>
          <w:szCs w:val="18"/>
        </w:rPr>
        <w:t>Section</w:t>
      </w:r>
    </w:p>
    <w:tbl>
      <w:tblPr>
        <w:tblW w:w="5000" w:type="pct"/>
        <w:jc w:val="center"/>
        <w:tblLayout w:type="fixed"/>
        <w:tblCellMar>
          <w:left w:w="40" w:type="dxa"/>
          <w:right w:w="40" w:type="dxa"/>
        </w:tblCellMar>
        <w:tblLook w:val="0000" w:firstRow="0" w:lastRow="0" w:firstColumn="0" w:lastColumn="0" w:noHBand="0" w:noVBand="0"/>
      </w:tblPr>
      <w:tblGrid>
        <w:gridCol w:w="760"/>
        <w:gridCol w:w="8680"/>
      </w:tblGrid>
      <w:tr w:rsidR="00761F63" w:rsidRPr="00754AFE" w14:paraId="130FD41B" w14:textId="77777777" w:rsidTr="00F350FD">
        <w:trPr>
          <w:trHeight w:val="20"/>
          <w:jc w:val="center"/>
        </w:trPr>
        <w:tc>
          <w:tcPr>
            <w:tcW w:w="760" w:type="dxa"/>
            <w:tcBorders>
              <w:top w:val="nil"/>
              <w:left w:val="nil"/>
              <w:bottom w:val="nil"/>
              <w:right w:val="nil"/>
            </w:tcBorders>
            <w:shd w:val="clear" w:color="auto" w:fill="FFFFFF"/>
          </w:tcPr>
          <w:p w14:paraId="6C9323D3" w14:textId="77777777" w:rsidR="00761F63" w:rsidRPr="00754AFE" w:rsidRDefault="00761F63" w:rsidP="000378F6">
            <w:pPr>
              <w:shd w:val="clear" w:color="auto" w:fill="FFFFFF"/>
            </w:pPr>
          </w:p>
        </w:tc>
        <w:tc>
          <w:tcPr>
            <w:tcW w:w="8680" w:type="dxa"/>
            <w:tcBorders>
              <w:top w:val="nil"/>
              <w:left w:val="nil"/>
              <w:bottom w:val="nil"/>
              <w:right w:val="nil"/>
            </w:tcBorders>
            <w:shd w:val="clear" w:color="auto" w:fill="FFFFFF"/>
          </w:tcPr>
          <w:p w14:paraId="63D23A34" w14:textId="77777777" w:rsidR="00761F63" w:rsidRPr="00754AFE" w:rsidRDefault="005430DB" w:rsidP="00754AFE">
            <w:pPr>
              <w:shd w:val="clear" w:color="auto" w:fill="FFFFFF"/>
              <w:jc w:val="center"/>
            </w:pPr>
            <w:r w:rsidRPr="00754AFE">
              <w:rPr>
                <w:szCs w:val="18"/>
              </w:rPr>
              <w:t>PART 4</w:t>
            </w:r>
            <w:r w:rsidRPr="00754AFE">
              <w:rPr>
                <w:rFonts w:eastAsia="Times New Roman"/>
                <w:szCs w:val="18"/>
              </w:rPr>
              <w:t>—OTHER AMENDMENTS ETC.</w:t>
            </w:r>
          </w:p>
        </w:tc>
      </w:tr>
      <w:tr w:rsidR="00761F63" w:rsidRPr="00754AFE" w14:paraId="6939B4BC" w14:textId="77777777" w:rsidTr="00F350FD">
        <w:trPr>
          <w:trHeight w:val="20"/>
          <w:jc w:val="center"/>
        </w:trPr>
        <w:tc>
          <w:tcPr>
            <w:tcW w:w="760" w:type="dxa"/>
            <w:tcBorders>
              <w:top w:val="nil"/>
              <w:left w:val="nil"/>
              <w:bottom w:val="nil"/>
              <w:right w:val="nil"/>
            </w:tcBorders>
            <w:shd w:val="clear" w:color="auto" w:fill="FFFFFF"/>
          </w:tcPr>
          <w:p w14:paraId="6148C2E8" w14:textId="77777777" w:rsidR="00761F63" w:rsidRPr="00754AFE" w:rsidRDefault="005430DB" w:rsidP="00F350FD">
            <w:pPr>
              <w:shd w:val="clear" w:color="auto" w:fill="FFFFFF"/>
              <w:ind w:left="288"/>
            </w:pPr>
            <w:r w:rsidRPr="00754AFE">
              <w:t>13.</w:t>
            </w:r>
          </w:p>
        </w:tc>
        <w:tc>
          <w:tcPr>
            <w:tcW w:w="8680" w:type="dxa"/>
            <w:tcBorders>
              <w:top w:val="nil"/>
              <w:left w:val="nil"/>
              <w:bottom w:val="nil"/>
              <w:right w:val="nil"/>
            </w:tcBorders>
            <w:shd w:val="clear" w:color="auto" w:fill="FFFFFF"/>
          </w:tcPr>
          <w:p w14:paraId="3F6A39D7" w14:textId="77777777" w:rsidR="00761F63" w:rsidRPr="00754AFE" w:rsidRDefault="005430DB" w:rsidP="000378F6">
            <w:pPr>
              <w:shd w:val="clear" w:color="auto" w:fill="FFFFFF"/>
              <w:ind w:left="144"/>
            </w:pPr>
            <w:r w:rsidRPr="00754AFE">
              <w:rPr>
                <w:szCs w:val="18"/>
              </w:rPr>
              <w:t xml:space="preserve">Amendments of the </w:t>
            </w:r>
            <w:r w:rsidRPr="00754AFE">
              <w:rPr>
                <w:i/>
                <w:iCs/>
                <w:szCs w:val="18"/>
              </w:rPr>
              <w:t>Australian Capital Territory Supreme Court Act 1933</w:t>
            </w:r>
          </w:p>
        </w:tc>
      </w:tr>
      <w:tr w:rsidR="00761F63" w:rsidRPr="00754AFE" w14:paraId="37C10D0E" w14:textId="77777777" w:rsidTr="00F350FD">
        <w:trPr>
          <w:trHeight w:val="20"/>
          <w:jc w:val="center"/>
        </w:trPr>
        <w:tc>
          <w:tcPr>
            <w:tcW w:w="760" w:type="dxa"/>
            <w:tcBorders>
              <w:top w:val="nil"/>
              <w:left w:val="nil"/>
              <w:bottom w:val="nil"/>
              <w:right w:val="nil"/>
            </w:tcBorders>
            <w:shd w:val="clear" w:color="auto" w:fill="FFFFFF"/>
          </w:tcPr>
          <w:p w14:paraId="65D78303" w14:textId="77777777" w:rsidR="00761F63" w:rsidRPr="00754AFE" w:rsidRDefault="005430DB" w:rsidP="00F350FD">
            <w:pPr>
              <w:shd w:val="clear" w:color="auto" w:fill="FFFFFF"/>
              <w:ind w:left="288"/>
            </w:pPr>
            <w:r w:rsidRPr="00754AFE">
              <w:t>14.</w:t>
            </w:r>
          </w:p>
        </w:tc>
        <w:tc>
          <w:tcPr>
            <w:tcW w:w="8680" w:type="dxa"/>
            <w:tcBorders>
              <w:top w:val="nil"/>
              <w:left w:val="nil"/>
              <w:bottom w:val="nil"/>
              <w:right w:val="nil"/>
            </w:tcBorders>
            <w:shd w:val="clear" w:color="auto" w:fill="FFFFFF"/>
          </w:tcPr>
          <w:p w14:paraId="17C9E774" w14:textId="77777777" w:rsidR="00761F63" w:rsidRPr="00754AFE" w:rsidRDefault="005430DB" w:rsidP="000378F6">
            <w:pPr>
              <w:shd w:val="clear" w:color="auto" w:fill="FFFFFF"/>
              <w:ind w:left="149"/>
            </w:pPr>
            <w:r w:rsidRPr="00754AFE">
              <w:rPr>
                <w:szCs w:val="18"/>
              </w:rPr>
              <w:t xml:space="preserve">Renumbering of the </w:t>
            </w:r>
            <w:r w:rsidRPr="00754AFE">
              <w:rPr>
                <w:i/>
                <w:iCs/>
                <w:szCs w:val="18"/>
              </w:rPr>
              <w:t>Australian Capital Territory Supreme Court Act 1933</w:t>
            </w:r>
          </w:p>
        </w:tc>
      </w:tr>
      <w:tr w:rsidR="00761F63" w:rsidRPr="00754AFE" w14:paraId="4323B058" w14:textId="77777777" w:rsidTr="00F350FD">
        <w:trPr>
          <w:trHeight w:val="20"/>
          <w:jc w:val="center"/>
        </w:trPr>
        <w:tc>
          <w:tcPr>
            <w:tcW w:w="760" w:type="dxa"/>
            <w:tcBorders>
              <w:top w:val="nil"/>
              <w:left w:val="nil"/>
              <w:bottom w:val="nil"/>
              <w:right w:val="nil"/>
            </w:tcBorders>
            <w:shd w:val="clear" w:color="auto" w:fill="FFFFFF"/>
          </w:tcPr>
          <w:p w14:paraId="041EA99B" w14:textId="77777777" w:rsidR="00761F63" w:rsidRPr="00754AFE" w:rsidRDefault="005430DB" w:rsidP="00F350FD">
            <w:pPr>
              <w:shd w:val="clear" w:color="auto" w:fill="FFFFFF"/>
              <w:ind w:left="288"/>
            </w:pPr>
            <w:r w:rsidRPr="00754AFE">
              <w:t>15.</w:t>
            </w:r>
          </w:p>
        </w:tc>
        <w:tc>
          <w:tcPr>
            <w:tcW w:w="8680" w:type="dxa"/>
            <w:tcBorders>
              <w:top w:val="nil"/>
              <w:left w:val="nil"/>
              <w:bottom w:val="nil"/>
              <w:right w:val="nil"/>
            </w:tcBorders>
            <w:shd w:val="clear" w:color="auto" w:fill="FFFFFF"/>
          </w:tcPr>
          <w:p w14:paraId="275D58C8" w14:textId="77777777" w:rsidR="00761F63" w:rsidRPr="00754AFE" w:rsidRDefault="005430DB" w:rsidP="000378F6">
            <w:pPr>
              <w:shd w:val="clear" w:color="auto" w:fill="FFFFFF"/>
              <w:ind w:left="144"/>
            </w:pPr>
            <w:r w:rsidRPr="00754AFE">
              <w:rPr>
                <w:szCs w:val="18"/>
              </w:rPr>
              <w:t>Other consequential amendments</w:t>
            </w:r>
          </w:p>
        </w:tc>
      </w:tr>
      <w:tr w:rsidR="00761F63" w:rsidRPr="00754AFE" w14:paraId="77B71150" w14:textId="77777777" w:rsidTr="00F350FD">
        <w:trPr>
          <w:trHeight w:val="20"/>
          <w:jc w:val="center"/>
        </w:trPr>
        <w:tc>
          <w:tcPr>
            <w:tcW w:w="760" w:type="dxa"/>
            <w:tcBorders>
              <w:top w:val="nil"/>
              <w:left w:val="nil"/>
              <w:bottom w:val="nil"/>
              <w:right w:val="nil"/>
            </w:tcBorders>
            <w:shd w:val="clear" w:color="auto" w:fill="FFFFFF"/>
          </w:tcPr>
          <w:p w14:paraId="4B3108F1" w14:textId="77777777" w:rsidR="00761F63" w:rsidRPr="00754AFE" w:rsidRDefault="005430DB" w:rsidP="00F350FD">
            <w:pPr>
              <w:shd w:val="clear" w:color="auto" w:fill="FFFFFF"/>
              <w:ind w:left="288"/>
            </w:pPr>
            <w:r w:rsidRPr="00754AFE">
              <w:t>16.</w:t>
            </w:r>
          </w:p>
        </w:tc>
        <w:tc>
          <w:tcPr>
            <w:tcW w:w="8680" w:type="dxa"/>
            <w:tcBorders>
              <w:top w:val="nil"/>
              <w:left w:val="nil"/>
              <w:bottom w:val="nil"/>
              <w:right w:val="nil"/>
            </w:tcBorders>
            <w:shd w:val="clear" w:color="auto" w:fill="FFFFFF"/>
          </w:tcPr>
          <w:p w14:paraId="3330F1C0" w14:textId="77777777" w:rsidR="00761F63" w:rsidRPr="00754AFE" w:rsidRDefault="005430DB" w:rsidP="000378F6">
            <w:pPr>
              <w:shd w:val="clear" w:color="auto" w:fill="FFFFFF"/>
              <w:ind w:left="144"/>
            </w:pPr>
            <w:r w:rsidRPr="00754AFE">
              <w:rPr>
                <w:szCs w:val="18"/>
              </w:rPr>
              <w:t>Cessation of certain modifications of Act</w:t>
            </w:r>
          </w:p>
        </w:tc>
      </w:tr>
      <w:tr w:rsidR="00761F63" w:rsidRPr="00754AFE" w14:paraId="6B8FC87B" w14:textId="77777777" w:rsidTr="00F350FD">
        <w:trPr>
          <w:trHeight w:val="20"/>
          <w:jc w:val="center"/>
        </w:trPr>
        <w:tc>
          <w:tcPr>
            <w:tcW w:w="760" w:type="dxa"/>
            <w:tcBorders>
              <w:top w:val="nil"/>
              <w:left w:val="nil"/>
              <w:bottom w:val="nil"/>
              <w:right w:val="nil"/>
            </w:tcBorders>
            <w:shd w:val="clear" w:color="auto" w:fill="FFFFFF"/>
          </w:tcPr>
          <w:p w14:paraId="45201D9A" w14:textId="77777777" w:rsidR="00761F63" w:rsidRPr="00754AFE" w:rsidRDefault="005430DB" w:rsidP="00F350FD">
            <w:pPr>
              <w:shd w:val="clear" w:color="auto" w:fill="FFFFFF"/>
              <w:ind w:left="288"/>
            </w:pPr>
            <w:r w:rsidRPr="00754AFE">
              <w:t>17.</w:t>
            </w:r>
          </w:p>
        </w:tc>
        <w:tc>
          <w:tcPr>
            <w:tcW w:w="8680" w:type="dxa"/>
            <w:tcBorders>
              <w:top w:val="nil"/>
              <w:left w:val="nil"/>
              <w:bottom w:val="nil"/>
              <w:right w:val="nil"/>
            </w:tcBorders>
            <w:shd w:val="clear" w:color="auto" w:fill="FFFFFF"/>
          </w:tcPr>
          <w:p w14:paraId="7C1C7A61" w14:textId="77777777" w:rsidR="00761F63" w:rsidRPr="00754AFE" w:rsidRDefault="005430DB" w:rsidP="000378F6">
            <w:pPr>
              <w:shd w:val="clear" w:color="auto" w:fill="FFFFFF"/>
              <w:ind w:left="144"/>
            </w:pPr>
            <w:r w:rsidRPr="00754AFE">
              <w:rPr>
                <w:szCs w:val="18"/>
              </w:rPr>
              <w:t>Repeal of Ordinance</w:t>
            </w:r>
          </w:p>
        </w:tc>
      </w:tr>
      <w:tr w:rsidR="00761F63" w:rsidRPr="00754AFE" w14:paraId="17B43D29" w14:textId="77777777" w:rsidTr="00F350FD">
        <w:trPr>
          <w:trHeight w:val="20"/>
          <w:jc w:val="center"/>
        </w:trPr>
        <w:tc>
          <w:tcPr>
            <w:tcW w:w="760" w:type="dxa"/>
            <w:tcBorders>
              <w:top w:val="nil"/>
              <w:left w:val="nil"/>
              <w:bottom w:val="nil"/>
              <w:right w:val="nil"/>
            </w:tcBorders>
            <w:shd w:val="clear" w:color="auto" w:fill="FFFFFF"/>
          </w:tcPr>
          <w:p w14:paraId="060B1099" w14:textId="77777777" w:rsidR="00761F63" w:rsidRPr="00754AFE" w:rsidRDefault="00761F63" w:rsidP="000378F6">
            <w:pPr>
              <w:shd w:val="clear" w:color="auto" w:fill="FFFFFF"/>
            </w:pPr>
          </w:p>
        </w:tc>
        <w:tc>
          <w:tcPr>
            <w:tcW w:w="8680" w:type="dxa"/>
            <w:tcBorders>
              <w:top w:val="nil"/>
              <w:left w:val="nil"/>
              <w:bottom w:val="nil"/>
              <w:right w:val="nil"/>
            </w:tcBorders>
            <w:shd w:val="clear" w:color="auto" w:fill="FFFFFF"/>
          </w:tcPr>
          <w:p w14:paraId="71885F13" w14:textId="77777777" w:rsidR="00761F63" w:rsidRPr="00754AFE" w:rsidRDefault="005430DB" w:rsidP="00754AFE">
            <w:pPr>
              <w:shd w:val="clear" w:color="auto" w:fill="FFFFFF"/>
              <w:spacing w:before="120"/>
              <w:jc w:val="center"/>
            </w:pPr>
            <w:r w:rsidRPr="00754AFE">
              <w:rPr>
                <w:szCs w:val="18"/>
              </w:rPr>
              <w:t>SCHEDULE 1</w:t>
            </w:r>
          </w:p>
        </w:tc>
      </w:tr>
      <w:tr w:rsidR="00761F63" w:rsidRPr="00754AFE" w14:paraId="6D589050" w14:textId="77777777" w:rsidTr="00F350FD">
        <w:trPr>
          <w:trHeight w:val="20"/>
          <w:jc w:val="center"/>
        </w:trPr>
        <w:tc>
          <w:tcPr>
            <w:tcW w:w="760" w:type="dxa"/>
            <w:tcBorders>
              <w:top w:val="nil"/>
              <w:left w:val="nil"/>
              <w:bottom w:val="nil"/>
              <w:right w:val="nil"/>
            </w:tcBorders>
            <w:shd w:val="clear" w:color="auto" w:fill="FFFFFF"/>
          </w:tcPr>
          <w:p w14:paraId="789B1F0A" w14:textId="77777777" w:rsidR="00761F63" w:rsidRPr="00754AFE" w:rsidRDefault="00761F63" w:rsidP="000378F6">
            <w:pPr>
              <w:shd w:val="clear" w:color="auto" w:fill="FFFFFF"/>
            </w:pPr>
          </w:p>
        </w:tc>
        <w:tc>
          <w:tcPr>
            <w:tcW w:w="8680" w:type="dxa"/>
            <w:tcBorders>
              <w:top w:val="nil"/>
              <w:left w:val="nil"/>
              <w:bottom w:val="nil"/>
              <w:right w:val="nil"/>
            </w:tcBorders>
            <w:shd w:val="clear" w:color="auto" w:fill="FFFFFF"/>
          </w:tcPr>
          <w:p w14:paraId="7202B7F8" w14:textId="77777777" w:rsidR="00761F63" w:rsidRPr="00754AFE" w:rsidRDefault="005430DB" w:rsidP="00754AFE">
            <w:pPr>
              <w:shd w:val="clear" w:color="auto" w:fill="FFFFFF"/>
              <w:jc w:val="center"/>
            </w:pPr>
            <w:r w:rsidRPr="00754AFE">
              <w:rPr>
                <w:szCs w:val="18"/>
              </w:rPr>
              <w:t>AMENDMENTS OF THE AUSTRALIAN CAPITAL TERRITORY SUPREME COURT ACT 1933</w:t>
            </w:r>
          </w:p>
        </w:tc>
      </w:tr>
      <w:tr w:rsidR="00761F63" w:rsidRPr="00754AFE" w14:paraId="5A816725" w14:textId="77777777" w:rsidTr="00F350FD">
        <w:trPr>
          <w:trHeight w:val="20"/>
          <w:jc w:val="center"/>
        </w:trPr>
        <w:tc>
          <w:tcPr>
            <w:tcW w:w="760" w:type="dxa"/>
            <w:tcBorders>
              <w:top w:val="nil"/>
              <w:left w:val="nil"/>
              <w:bottom w:val="nil"/>
              <w:right w:val="nil"/>
            </w:tcBorders>
            <w:shd w:val="clear" w:color="auto" w:fill="FFFFFF"/>
          </w:tcPr>
          <w:p w14:paraId="79A54A90" w14:textId="77777777" w:rsidR="00761F63" w:rsidRPr="00754AFE" w:rsidRDefault="00761F63" w:rsidP="000378F6">
            <w:pPr>
              <w:shd w:val="clear" w:color="auto" w:fill="FFFFFF"/>
            </w:pPr>
          </w:p>
        </w:tc>
        <w:tc>
          <w:tcPr>
            <w:tcW w:w="8680" w:type="dxa"/>
            <w:tcBorders>
              <w:top w:val="nil"/>
              <w:left w:val="nil"/>
              <w:bottom w:val="nil"/>
              <w:right w:val="nil"/>
            </w:tcBorders>
            <w:shd w:val="clear" w:color="auto" w:fill="FFFFFF"/>
          </w:tcPr>
          <w:p w14:paraId="552A801B" w14:textId="77777777" w:rsidR="00761F63" w:rsidRPr="00754AFE" w:rsidRDefault="005430DB" w:rsidP="00DD3ED8">
            <w:pPr>
              <w:shd w:val="clear" w:color="auto" w:fill="FFFFFF"/>
              <w:spacing w:before="120"/>
              <w:jc w:val="center"/>
            </w:pPr>
            <w:r w:rsidRPr="00754AFE">
              <w:rPr>
                <w:szCs w:val="18"/>
              </w:rPr>
              <w:t>SCHEDULE 2</w:t>
            </w:r>
          </w:p>
        </w:tc>
      </w:tr>
      <w:tr w:rsidR="00761F63" w:rsidRPr="00754AFE" w14:paraId="03E62BE7" w14:textId="77777777" w:rsidTr="00F350FD">
        <w:trPr>
          <w:trHeight w:val="20"/>
          <w:jc w:val="center"/>
        </w:trPr>
        <w:tc>
          <w:tcPr>
            <w:tcW w:w="760" w:type="dxa"/>
            <w:tcBorders>
              <w:top w:val="nil"/>
              <w:left w:val="nil"/>
              <w:bottom w:val="nil"/>
              <w:right w:val="nil"/>
            </w:tcBorders>
            <w:shd w:val="clear" w:color="auto" w:fill="FFFFFF"/>
          </w:tcPr>
          <w:p w14:paraId="315EE064" w14:textId="77777777" w:rsidR="00761F63" w:rsidRPr="00754AFE" w:rsidRDefault="00761F63" w:rsidP="000378F6">
            <w:pPr>
              <w:shd w:val="clear" w:color="auto" w:fill="FFFFFF"/>
            </w:pPr>
          </w:p>
        </w:tc>
        <w:tc>
          <w:tcPr>
            <w:tcW w:w="8680" w:type="dxa"/>
            <w:tcBorders>
              <w:top w:val="nil"/>
              <w:left w:val="nil"/>
              <w:bottom w:val="nil"/>
              <w:right w:val="nil"/>
            </w:tcBorders>
            <w:shd w:val="clear" w:color="auto" w:fill="FFFFFF"/>
          </w:tcPr>
          <w:p w14:paraId="1FD33006" w14:textId="77777777" w:rsidR="00761F63" w:rsidRPr="00754AFE" w:rsidRDefault="005430DB" w:rsidP="00754AFE">
            <w:pPr>
              <w:shd w:val="clear" w:color="auto" w:fill="FFFFFF"/>
              <w:jc w:val="center"/>
            </w:pPr>
            <w:r w:rsidRPr="00754AFE">
              <w:rPr>
                <w:szCs w:val="18"/>
              </w:rPr>
              <w:t>OTHER CONSEQUENTIAL AMENDMENTS</w:t>
            </w:r>
          </w:p>
        </w:tc>
      </w:tr>
    </w:tbl>
    <w:p w14:paraId="302EE89A" w14:textId="77777777" w:rsidR="00761F63" w:rsidRPr="000378F6" w:rsidRDefault="00761F63" w:rsidP="000378F6">
      <w:pPr>
        <w:rPr>
          <w:sz w:val="22"/>
        </w:rPr>
        <w:sectPr w:rsidR="00761F63" w:rsidRPr="000378F6" w:rsidSect="00A925C6">
          <w:type w:val="nextColumn"/>
          <w:pgSz w:w="12240" w:h="15840"/>
          <w:pgMar w:top="1440" w:right="1440" w:bottom="1440" w:left="1440" w:header="720" w:footer="720" w:gutter="0"/>
          <w:cols w:space="60"/>
          <w:noEndnote/>
          <w:titlePg/>
          <w:docGrid w:linePitch="272"/>
        </w:sectPr>
      </w:pPr>
    </w:p>
    <w:p w14:paraId="129E31D1" w14:textId="77777777" w:rsidR="00761F63" w:rsidRPr="000378F6" w:rsidRDefault="00715F5A" w:rsidP="00F350FD">
      <w:pPr>
        <w:jc w:val="center"/>
        <w:rPr>
          <w:sz w:val="22"/>
          <w:szCs w:val="24"/>
        </w:rPr>
      </w:pPr>
      <w:r w:rsidRPr="000378F6">
        <w:rPr>
          <w:noProof/>
          <w:sz w:val="22"/>
          <w:szCs w:val="24"/>
          <w:lang w:val="en-AU" w:eastAsia="en-AU"/>
        </w:rPr>
        <w:lastRenderedPageBreak/>
        <w:drawing>
          <wp:inline distT="0" distB="0" distL="0" distR="0" wp14:anchorId="6EF92C62" wp14:editId="6828AD13">
            <wp:extent cx="140970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82980"/>
                    </a:xfrm>
                    <a:prstGeom prst="rect">
                      <a:avLst/>
                    </a:prstGeom>
                    <a:noFill/>
                    <a:ln>
                      <a:noFill/>
                    </a:ln>
                  </pic:spPr>
                </pic:pic>
              </a:graphicData>
            </a:graphic>
          </wp:inline>
        </w:drawing>
      </w:r>
    </w:p>
    <w:p w14:paraId="59E9D88B" w14:textId="77777777" w:rsidR="00761F63" w:rsidRPr="00F350FD" w:rsidRDefault="005430DB" w:rsidP="00F350FD">
      <w:pPr>
        <w:shd w:val="clear" w:color="auto" w:fill="FFFFFF"/>
        <w:spacing w:before="1474"/>
        <w:jc w:val="center"/>
        <w:rPr>
          <w:sz w:val="36"/>
        </w:rPr>
      </w:pPr>
      <w:r w:rsidRPr="00F350FD">
        <w:rPr>
          <w:b/>
          <w:bCs/>
          <w:sz w:val="36"/>
          <w:szCs w:val="38"/>
        </w:rPr>
        <w:t>A.C.T. Supreme Court (Transfer) Act 1992</w:t>
      </w:r>
    </w:p>
    <w:p w14:paraId="7B25407B" w14:textId="77777777" w:rsidR="00761F63" w:rsidRPr="00F350FD" w:rsidRDefault="00892B66" w:rsidP="00F350FD">
      <w:pPr>
        <w:shd w:val="clear" w:color="auto" w:fill="FFFFFF"/>
        <w:spacing w:before="1248" w:after="2160"/>
        <w:jc w:val="center"/>
        <w:rPr>
          <w:sz w:val="24"/>
        </w:rPr>
      </w:pPr>
      <w:r>
        <w:rPr>
          <w:b/>
          <w:bCs/>
          <w:noProof/>
          <w:sz w:val="24"/>
          <w:szCs w:val="24"/>
          <w:lang w:val="en-AU" w:eastAsia="en-AU"/>
        </w:rPr>
        <mc:AlternateContent>
          <mc:Choice Requires="wps">
            <w:drawing>
              <wp:anchor distT="0" distB="0" distL="114300" distR="114300" simplePos="0" relativeHeight="251664384" behindDoc="0" locked="0" layoutInCell="1" allowOverlap="1" wp14:anchorId="7B84AD4E" wp14:editId="2BF98FC2">
                <wp:simplePos x="0" y="0"/>
                <wp:positionH relativeFrom="column">
                  <wp:posOffset>92075</wp:posOffset>
                </wp:positionH>
                <wp:positionV relativeFrom="paragraph">
                  <wp:posOffset>1416381</wp:posOffset>
                </wp:positionV>
                <wp:extent cx="6003235"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60032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A037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5pt,111.55pt" to="479.9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" strokecolor="black [3040]" strokeweight="1pt"/>
            </w:pict>
          </mc:Fallback>
        </mc:AlternateContent>
      </w:r>
      <w:r>
        <w:rPr>
          <w:b/>
          <w:bCs/>
          <w:noProof/>
          <w:sz w:val="24"/>
          <w:szCs w:val="24"/>
          <w:lang w:val="en-AU" w:eastAsia="en-AU"/>
        </w:rPr>
        <mc:AlternateContent>
          <mc:Choice Requires="wps">
            <w:drawing>
              <wp:anchor distT="0" distB="0" distL="114300" distR="114300" simplePos="0" relativeHeight="251662336" behindDoc="0" locked="0" layoutInCell="1" allowOverlap="1" wp14:anchorId="200CDA39" wp14:editId="281C80E5">
                <wp:simplePos x="0" y="0"/>
                <wp:positionH relativeFrom="column">
                  <wp:posOffset>87463</wp:posOffset>
                </wp:positionH>
                <wp:positionV relativeFrom="paragraph">
                  <wp:posOffset>1388607</wp:posOffset>
                </wp:positionV>
                <wp:extent cx="6003235"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6003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3E96B"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pt,109.35pt" to="479.6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" strokecolor="black [3040]"/>
            </w:pict>
          </mc:Fallback>
        </mc:AlternateContent>
      </w:r>
      <w:r w:rsidR="005430DB" w:rsidRPr="00F350FD">
        <w:rPr>
          <w:b/>
          <w:bCs/>
          <w:sz w:val="24"/>
          <w:szCs w:val="24"/>
        </w:rPr>
        <w:t>No. 49 of 1992</w:t>
      </w:r>
    </w:p>
    <w:p w14:paraId="5F27B5C7" w14:textId="77777777" w:rsidR="00761F63" w:rsidRPr="00F350FD" w:rsidRDefault="005430DB" w:rsidP="00F350FD">
      <w:pPr>
        <w:shd w:val="clear" w:color="auto" w:fill="FFFFFF"/>
        <w:spacing w:before="120" w:after="120"/>
        <w:jc w:val="center"/>
        <w:rPr>
          <w:sz w:val="24"/>
        </w:rPr>
      </w:pPr>
      <w:r w:rsidRPr="00F350FD">
        <w:rPr>
          <w:b/>
          <w:bCs/>
          <w:sz w:val="24"/>
          <w:szCs w:val="28"/>
        </w:rPr>
        <w:t>An Act relating to the transfer of responsibility for the Supreme Court of the Australian Capital Territory from the Commonwealth to the Territory, and for other purposes</w:t>
      </w:r>
    </w:p>
    <w:p w14:paraId="11758051" w14:textId="77777777" w:rsidR="00761F63" w:rsidRPr="000378F6" w:rsidRDefault="005430DB" w:rsidP="00F350FD">
      <w:pPr>
        <w:shd w:val="clear" w:color="auto" w:fill="FFFFFF"/>
        <w:spacing w:before="240" w:after="240"/>
        <w:jc w:val="right"/>
        <w:rPr>
          <w:sz w:val="22"/>
        </w:rPr>
      </w:pPr>
      <w:r w:rsidRPr="000378F6">
        <w:rPr>
          <w:sz w:val="22"/>
          <w:szCs w:val="24"/>
        </w:rPr>
        <w:t>[</w:t>
      </w:r>
      <w:r w:rsidRPr="000378F6">
        <w:rPr>
          <w:i/>
          <w:iCs/>
          <w:sz w:val="22"/>
          <w:szCs w:val="24"/>
        </w:rPr>
        <w:t>Assented to 17 June 1992</w:t>
      </w:r>
      <w:r w:rsidRPr="000378F6">
        <w:rPr>
          <w:sz w:val="22"/>
          <w:szCs w:val="24"/>
        </w:rPr>
        <w:t>]</w:t>
      </w:r>
    </w:p>
    <w:p w14:paraId="63C861EA" w14:textId="19328B93" w:rsidR="00761F63" w:rsidRPr="00F350FD" w:rsidRDefault="005430DB" w:rsidP="00F350FD">
      <w:pPr>
        <w:shd w:val="clear" w:color="auto" w:fill="FFFFFF"/>
        <w:spacing w:before="120"/>
        <w:ind w:left="355"/>
        <w:rPr>
          <w:sz w:val="22"/>
        </w:rPr>
      </w:pPr>
      <w:r w:rsidRPr="00F350FD">
        <w:rPr>
          <w:sz w:val="22"/>
          <w:szCs w:val="24"/>
        </w:rPr>
        <w:t>The Parliament of Australia enacts:</w:t>
      </w:r>
    </w:p>
    <w:p w14:paraId="19613A95" w14:textId="77777777" w:rsidR="00761F63" w:rsidRPr="00F350FD" w:rsidRDefault="005430DB" w:rsidP="00F350FD">
      <w:pPr>
        <w:shd w:val="clear" w:color="auto" w:fill="FFFFFF"/>
        <w:spacing w:before="120"/>
        <w:ind w:left="29"/>
        <w:jc w:val="center"/>
        <w:rPr>
          <w:sz w:val="22"/>
        </w:rPr>
      </w:pPr>
      <w:r w:rsidRPr="00F350FD">
        <w:rPr>
          <w:b/>
          <w:bCs/>
          <w:sz w:val="22"/>
          <w:szCs w:val="24"/>
        </w:rPr>
        <w:t>PART 1</w:t>
      </w:r>
      <w:r w:rsidRPr="00F350FD">
        <w:rPr>
          <w:rFonts w:eastAsia="Times New Roman"/>
          <w:b/>
          <w:bCs/>
          <w:sz w:val="22"/>
          <w:szCs w:val="24"/>
        </w:rPr>
        <w:t>—PRELIMINARY</w:t>
      </w:r>
    </w:p>
    <w:p w14:paraId="4211212C" w14:textId="77777777" w:rsidR="00761F63" w:rsidRPr="00F350FD" w:rsidRDefault="005430DB" w:rsidP="00F350FD">
      <w:pPr>
        <w:shd w:val="clear" w:color="auto" w:fill="FFFFFF"/>
        <w:spacing w:before="120"/>
        <w:ind w:left="14"/>
        <w:rPr>
          <w:sz w:val="22"/>
        </w:rPr>
      </w:pPr>
      <w:r w:rsidRPr="00F350FD">
        <w:rPr>
          <w:b/>
          <w:bCs/>
          <w:sz w:val="22"/>
          <w:szCs w:val="24"/>
        </w:rPr>
        <w:t>Short title</w:t>
      </w:r>
    </w:p>
    <w:p w14:paraId="263273EC" w14:textId="77777777" w:rsidR="00761F63" w:rsidRPr="00F350FD" w:rsidRDefault="005430DB" w:rsidP="00F350FD">
      <w:pPr>
        <w:shd w:val="clear" w:color="auto" w:fill="FFFFFF"/>
        <w:tabs>
          <w:tab w:val="left" w:pos="653"/>
        </w:tabs>
        <w:spacing w:before="120"/>
        <w:ind w:firstLine="355"/>
        <w:rPr>
          <w:sz w:val="22"/>
        </w:rPr>
      </w:pPr>
      <w:r w:rsidRPr="00F350FD">
        <w:rPr>
          <w:b/>
          <w:bCs/>
          <w:sz w:val="22"/>
          <w:szCs w:val="24"/>
        </w:rPr>
        <w:t>1.</w:t>
      </w:r>
      <w:r w:rsidRPr="00F350FD">
        <w:rPr>
          <w:sz w:val="22"/>
          <w:szCs w:val="24"/>
        </w:rPr>
        <w:tab/>
        <w:t xml:space="preserve">This Act may be cited as the </w:t>
      </w:r>
      <w:r w:rsidRPr="00F350FD">
        <w:rPr>
          <w:i/>
          <w:iCs/>
          <w:sz w:val="22"/>
          <w:szCs w:val="24"/>
        </w:rPr>
        <w:t>A.C.T. Supreme Court (Transfer)</w:t>
      </w:r>
      <w:r w:rsidR="000378F6" w:rsidRPr="00F350FD">
        <w:rPr>
          <w:i/>
          <w:iCs/>
          <w:sz w:val="22"/>
          <w:szCs w:val="24"/>
        </w:rPr>
        <w:t xml:space="preserve"> </w:t>
      </w:r>
      <w:r w:rsidRPr="00F350FD">
        <w:rPr>
          <w:i/>
          <w:iCs/>
          <w:sz w:val="22"/>
          <w:szCs w:val="24"/>
        </w:rPr>
        <w:t>Act 1992.</w:t>
      </w:r>
    </w:p>
    <w:p w14:paraId="7895DD87" w14:textId="77777777" w:rsidR="00761F63" w:rsidRPr="00F350FD" w:rsidRDefault="005430DB" w:rsidP="00F350FD">
      <w:pPr>
        <w:shd w:val="clear" w:color="auto" w:fill="FFFFFF"/>
        <w:spacing w:before="120"/>
        <w:ind w:left="14"/>
        <w:rPr>
          <w:sz w:val="22"/>
        </w:rPr>
      </w:pPr>
      <w:r w:rsidRPr="00F350FD">
        <w:rPr>
          <w:b/>
          <w:bCs/>
          <w:sz w:val="22"/>
          <w:szCs w:val="24"/>
        </w:rPr>
        <w:t>Commencement</w:t>
      </w:r>
    </w:p>
    <w:p w14:paraId="2860781C" w14:textId="77777777" w:rsidR="00761F63" w:rsidRPr="00F350FD" w:rsidRDefault="005430DB" w:rsidP="00F350FD">
      <w:pPr>
        <w:shd w:val="clear" w:color="auto" w:fill="FFFFFF"/>
        <w:tabs>
          <w:tab w:val="left" w:pos="653"/>
        </w:tabs>
        <w:spacing w:before="120"/>
        <w:ind w:left="355"/>
        <w:rPr>
          <w:sz w:val="22"/>
        </w:rPr>
      </w:pPr>
      <w:r w:rsidRPr="00F350FD">
        <w:rPr>
          <w:b/>
          <w:bCs/>
          <w:sz w:val="22"/>
          <w:szCs w:val="24"/>
        </w:rPr>
        <w:t>2.</w:t>
      </w:r>
      <w:r w:rsidRPr="00F350FD">
        <w:rPr>
          <w:b/>
          <w:bCs/>
          <w:sz w:val="22"/>
          <w:szCs w:val="24"/>
        </w:rPr>
        <w:tab/>
      </w:r>
      <w:r w:rsidRPr="00F350FD">
        <w:rPr>
          <w:sz w:val="22"/>
          <w:szCs w:val="24"/>
        </w:rPr>
        <w:t>This Act commences on 1 July 1992.</w:t>
      </w:r>
    </w:p>
    <w:p w14:paraId="17EC8B96" w14:textId="77777777" w:rsidR="00761F63" w:rsidRPr="00F350FD" w:rsidRDefault="00761F63" w:rsidP="00F350FD">
      <w:pPr>
        <w:shd w:val="clear" w:color="auto" w:fill="FFFFFF"/>
        <w:tabs>
          <w:tab w:val="left" w:pos="653"/>
        </w:tabs>
        <w:spacing w:before="120"/>
        <w:ind w:left="355"/>
        <w:rPr>
          <w:sz w:val="22"/>
        </w:rPr>
        <w:sectPr w:rsidR="00761F63" w:rsidRPr="00F350FD" w:rsidSect="00A925C6">
          <w:type w:val="nextColumn"/>
          <w:pgSz w:w="12240" w:h="15840"/>
          <w:pgMar w:top="1440" w:right="1440" w:bottom="1440" w:left="1440" w:header="720" w:footer="720" w:gutter="0"/>
          <w:cols w:space="60"/>
          <w:noEndnote/>
          <w:titlePg/>
          <w:docGrid w:linePitch="272"/>
        </w:sectPr>
      </w:pPr>
    </w:p>
    <w:p w14:paraId="68B3C2EB" w14:textId="77777777" w:rsidR="00761F63" w:rsidRPr="00F350FD" w:rsidRDefault="005430DB" w:rsidP="00F350FD">
      <w:pPr>
        <w:shd w:val="clear" w:color="auto" w:fill="FFFFFF"/>
        <w:spacing w:before="120" w:after="120"/>
        <w:jc w:val="center"/>
        <w:rPr>
          <w:sz w:val="22"/>
        </w:rPr>
      </w:pPr>
      <w:r w:rsidRPr="00F350FD">
        <w:rPr>
          <w:b/>
          <w:bCs/>
          <w:sz w:val="22"/>
          <w:szCs w:val="24"/>
        </w:rPr>
        <w:lastRenderedPageBreak/>
        <w:t>PART 2</w:t>
      </w:r>
      <w:r w:rsidRPr="00F350FD">
        <w:rPr>
          <w:rFonts w:eastAsia="Times New Roman"/>
          <w:b/>
          <w:bCs/>
          <w:sz w:val="22"/>
          <w:szCs w:val="24"/>
        </w:rPr>
        <w:t>—AMENDMENTS OF THE AUSTRALIAN CAPITAL TERRITORY (SELF-GOVERNMENT) ACT 1988</w:t>
      </w:r>
    </w:p>
    <w:p w14:paraId="5349B1DF" w14:textId="77777777" w:rsidR="00761F63" w:rsidRPr="00F350FD" w:rsidRDefault="005430DB" w:rsidP="00F350FD">
      <w:pPr>
        <w:shd w:val="clear" w:color="auto" w:fill="FFFFFF"/>
        <w:spacing w:before="120"/>
        <w:ind w:left="19"/>
        <w:rPr>
          <w:sz w:val="22"/>
        </w:rPr>
      </w:pPr>
      <w:r w:rsidRPr="00F350FD">
        <w:rPr>
          <w:b/>
          <w:bCs/>
          <w:sz w:val="22"/>
          <w:szCs w:val="24"/>
        </w:rPr>
        <w:t>Principal Act</w:t>
      </w:r>
    </w:p>
    <w:p w14:paraId="4D39A58E" w14:textId="77777777" w:rsidR="00761F63" w:rsidRPr="00F350FD" w:rsidRDefault="005430DB" w:rsidP="00F350FD">
      <w:pPr>
        <w:shd w:val="clear" w:color="auto" w:fill="FFFFFF"/>
        <w:tabs>
          <w:tab w:val="left" w:pos="634"/>
        </w:tabs>
        <w:spacing w:before="120"/>
        <w:ind w:left="5" w:firstLine="326"/>
        <w:rPr>
          <w:sz w:val="22"/>
        </w:rPr>
      </w:pPr>
      <w:r w:rsidRPr="00F350FD">
        <w:rPr>
          <w:b/>
          <w:bCs/>
          <w:sz w:val="22"/>
          <w:szCs w:val="24"/>
        </w:rPr>
        <w:t>3.</w:t>
      </w:r>
      <w:r w:rsidRPr="00F350FD">
        <w:rPr>
          <w:b/>
          <w:bCs/>
          <w:sz w:val="22"/>
          <w:szCs w:val="24"/>
        </w:rPr>
        <w:tab/>
      </w:r>
      <w:r w:rsidRPr="00F350FD">
        <w:rPr>
          <w:sz w:val="22"/>
          <w:szCs w:val="24"/>
        </w:rPr>
        <w:t xml:space="preserve">In this Part, </w:t>
      </w:r>
      <w:r w:rsidR="00874741" w:rsidRPr="00F350FD">
        <w:rPr>
          <w:b/>
          <w:bCs/>
          <w:sz w:val="22"/>
          <w:szCs w:val="24"/>
        </w:rPr>
        <w:t>“</w:t>
      </w:r>
      <w:r w:rsidRPr="00F350FD">
        <w:rPr>
          <w:b/>
          <w:bCs/>
          <w:sz w:val="22"/>
          <w:szCs w:val="24"/>
        </w:rPr>
        <w:t>Principal Act</w:t>
      </w:r>
      <w:r w:rsidR="00874741" w:rsidRPr="00F350FD">
        <w:rPr>
          <w:b/>
          <w:bCs/>
          <w:sz w:val="22"/>
          <w:szCs w:val="24"/>
        </w:rPr>
        <w:t>”</w:t>
      </w:r>
      <w:r w:rsidRPr="00F350FD">
        <w:rPr>
          <w:b/>
          <w:bCs/>
          <w:sz w:val="22"/>
          <w:szCs w:val="24"/>
        </w:rPr>
        <w:t xml:space="preserve"> </w:t>
      </w:r>
      <w:r w:rsidRPr="00F350FD">
        <w:rPr>
          <w:sz w:val="22"/>
          <w:szCs w:val="24"/>
        </w:rPr>
        <w:t xml:space="preserve">means the </w:t>
      </w:r>
      <w:r w:rsidRPr="00F350FD">
        <w:rPr>
          <w:i/>
          <w:iCs/>
          <w:sz w:val="22"/>
          <w:szCs w:val="24"/>
        </w:rPr>
        <w:t>Australian Capital</w:t>
      </w:r>
      <w:r w:rsidR="000378F6" w:rsidRPr="00F350FD">
        <w:rPr>
          <w:i/>
          <w:iCs/>
          <w:sz w:val="22"/>
          <w:szCs w:val="24"/>
        </w:rPr>
        <w:t xml:space="preserve"> </w:t>
      </w:r>
      <w:r w:rsidRPr="00F350FD">
        <w:rPr>
          <w:i/>
          <w:iCs/>
          <w:sz w:val="22"/>
          <w:szCs w:val="24"/>
        </w:rPr>
        <w:t>Territory (Self-Government) Act 1988</w:t>
      </w:r>
      <w:r w:rsidRPr="00F350FD">
        <w:rPr>
          <w:sz w:val="22"/>
          <w:szCs w:val="24"/>
          <w:vertAlign w:val="superscript"/>
        </w:rPr>
        <w:t>1</w:t>
      </w:r>
      <w:r w:rsidRPr="00F350FD">
        <w:rPr>
          <w:i/>
          <w:iCs/>
          <w:sz w:val="22"/>
          <w:szCs w:val="24"/>
        </w:rPr>
        <w:t>.</w:t>
      </w:r>
    </w:p>
    <w:p w14:paraId="379127DB" w14:textId="77777777" w:rsidR="00761F63" w:rsidRPr="00F350FD" w:rsidRDefault="005430DB" w:rsidP="00F350FD">
      <w:pPr>
        <w:shd w:val="clear" w:color="auto" w:fill="FFFFFF"/>
        <w:spacing w:before="120"/>
        <w:ind w:left="19"/>
        <w:rPr>
          <w:sz w:val="22"/>
        </w:rPr>
      </w:pPr>
      <w:r w:rsidRPr="00F350FD">
        <w:rPr>
          <w:b/>
          <w:bCs/>
          <w:sz w:val="22"/>
          <w:szCs w:val="24"/>
        </w:rPr>
        <w:t>Definitions</w:t>
      </w:r>
    </w:p>
    <w:p w14:paraId="56B2CC48" w14:textId="77777777" w:rsidR="00761F63" w:rsidRPr="00F350FD" w:rsidRDefault="005430DB" w:rsidP="00F350FD">
      <w:pPr>
        <w:shd w:val="clear" w:color="auto" w:fill="FFFFFF"/>
        <w:tabs>
          <w:tab w:val="left" w:pos="634"/>
        </w:tabs>
        <w:spacing w:before="120"/>
        <w:ind w:left="5" w:firstLine="326"/>
        <w:rPr>
          <w:sz w:val="22"/>
        </w:rPr>
      </w:pPr>
      <w:r w:rsidRPr="00F350FD">
        <w:rPr>
          <w:b/>
          <w:bCs/>
          <w:sz w:val="22"/>
          <w:szCs w:val="24"/>
        </w:rPr>
        <w:t>4.</w:t>
      </w:r>
      <w:r w:rsidRPr="00F350FD">
        <w:rPr>
          <w:b/>
          <w:bCs/>
          <w:sz w:val="22"/>
          <w:szCs w:val="24"/>
        </w:rPr>
        <w:tab/>
      </w:r>
      <w:r w:rsidRPr="00F350FD">
        <w:rPr>
          <w:sz w:val="22"/>
          <w:szCs w:val="24"/>
        </w:rPr>
        <w:t>Section 3 of the Principal Act is amended by inserting the</w:t>
      </w:r>
      <w:r w:rsidR="000378F6" w:rsidRPr="00F350FD">
        <w:rPr>
          <w:sz w:val="22"/>
          <w:szCs w:val="24"/>
        </w:rPr>
        <w:t xml:space="preserve"> </w:t>
      </w:r>
      <w:r w:rsidRPr="00F350FD">
        <w:rPr>
          <w:sz w:val="22"/>
          <w:szCs w:val="24"/>
        </w:rPr>
        <w:t>following definitions:</w:t>
      </w:r>
    </w:p>
    <w:p w14:paraId="2453CA30" w14:textId="77777777" w:rsidR="00761F63" w:rsidRPr="00F350FD" w:rsidRDefault="00874741" w:rsidP="00F350FD">
      <w:pPr>
        <w:shd w:val="clear" w:color="auto" w:fill="FFFFFF"/>
        <w:spacing w:before="120"/>
        <w:ind w:left="19"/>
        <w:jc w:val="both"/>
        <w:rPr>
          <w:sz w:val="22"/>
        </w:rPr>
      </w:pPr>
      <w:r w:rsidRPr="00F350FD">
        <w:rPr>
          <w:sz w:val="22"/>
          <w:szCs w:val="24"/>
        </w:rPr>
        <w:t>“</w:t>
      </w:r>
      <w:r w:rsidR="005430DB" w:rsidRPr="00F350FD">
        <w:rPr>
          <w:sz w:val="22"/>
          <w:szCs w:val="24"/>
        </w:rPr>
        <w:t xml:space="preserve"> </w:t>
      </w:r>
      <w:r w:rsidRPr="00F350FD">
        <w:rPr>
          <w:b/>
          <w:bCs/>
          <w:sz w:val="22"/>
          <w:szCs w:val="24"/>
        </w:rPr>
        <w:t>‘</w:t>
      </w:r>
      <w:r w:rsidR="005430DB" w:rsidRPr="00F350FD">
        <w:rPr>
          <w:b/>
          <w:bCs/>
          <w:sz w:val="22"/>
          <w:szCs w:val="24"/>
        </w:rPr>
        <w:t>Attorney-General of the Territory</w:t>
      </w:r>
      <w:r w:rsidRPr="00F350FD">
        <w:rPr>
          <w:b/>
          <w:bCs/>
          <w:sz w:val="22"/>
          <w:szCs w:val="24"/>
        </w:rPr>
        <w:t>’</w:t>
      </w:r>
      <w:r w:rsidR="005430DB" w:rsidRPr="00F350FD">
        <w:rPr>
          <w:b/>
          <w:bCs/>
          <w:sz w:val="22"/>
          <w:szCs w:val="24"/>
        </w:rPr>
        <w:t xml:space="preserve"> </w:t>
      </w:r>
      <w:r w:rsidR="005430DB" w:rsidRPr="00F350FD">
        <w:rPr>
          <w:sz w:val="22"/>
          <w:szCs w:val="24"/>
        </w:rPr>
        <w:t>means the Minister who has the responsibility for the administration of justice in the Territory;</w:t>
      </w:r>
    </w:p>
    <w:p w14:paraId="3D8059B9" w14:textId="77777777" w:rsidR="00761F63" w:rsidRPr="00F350FD" w:rsidRDefault="00874741" w:rsidP="00F350FD">
      <w:pPr>
        <w:shd w:val="clear" w:color="auto" w:fill="FFFFFF"/>
        <w:spacing w:before="120"/>
        <w:ind w:left="14"/>
        <w:jc w:val="both"/>
        <w:rPr>
          <w:sz w:val="22"/>
        </w:rPr>
      </w:pPr>
      <w:r w:rsidRPr="00F350FD">
        <w:rPr>
          <w:b/>
          <w:bCs/>
          <w:sz w:val="22"/>
          <w:szCs w:val="24"/>
        </w:rPr>
        <w:t>‘</w:t>
      </w:r>
      <w:r w:rsidR="005430DB" w:rsidRPr="00F350FD">
        <w:rPr>
          <w:b/>
          <w:bCs/>
          <w:sz w:val="22"/>
          <w:szCs w:val="24"/>
        </w:rPr>
        <w:t>Chief Magistrate</w:t>
      </w:r>
      <w:r w:rsidRPr="00F350FD">
        <w:rPr>
          <w:b/>
          <w:bCs/>
          <w:sz w:val="22"/>
          <w:szCs w:val="24"/>
        </w:rPr>
        <w:t>’</w:t>
      </w:r>
      <w:r w:rsidR="005430DB" w:rsidRPr="00F350FD">
        <w:rPr>
          <w:b/>
          <w:bCs/>
          <w:sz w:val="22"/>
          <w:szCs w:val="24"/>
        </w:rPr>
        <w:t xml:space="preserve"> </w:t>
      </w:r>
      <w:r w:rsidR="005430DB" w:rsidRPr="00F350FD">
        <w:rPr>
          <w:sz w:val="22"/>
          <w:szCs w:val="24"/>
        </w:rPr>
        <w:t xml:space="preserve">means the Chief Magistrate appointed under the </w:t>
      </w:r>
      <w:r w:rsidR="005430DB" w:rsidRPr="00F350FD">
        <w:rPr>
          <w:i/>
          <w:iCs/>
          <w:sz w:val="22"/>
          <w:szCs w:val="24"/>
        </w:rPr>
        <w:t xml:space="preserve">Magistrates Court Act 1930 </w:t>
      </w:r>
      <w:r w:rsidR="005430DB" w:rsidRPr="00F350FD">
        <w:rPr>
          <w:sz w:val="22"/>
          <w:szCs w:val="24"/>
        </w:rPr>
        <w:t>of the Territory;</w:t>
      </w:r>
    </w:p>
    <w:p w14:paraId="7FFED037" w14:textId="77777777" w:rsidR="00761F63" w:rsidRPr="00F350FD" w:rsidRDefault="00874741" w:rsidP="00F350FD">
      <w:pPr>
        <w:shd w:val="clear" w:color="auto" w:fill="FFFFFF"/>
        <w:spacing w:before="120"/>
        <w:ind w:left="10"/>
        <w:jc w:val="both"/>
        <w:rPr>
          <w:sz w:val="22"/>
        </w:rPr>
      </w:pPr>
      <w:r w:rsidRPr="00F350FD">
        <w:rPr>
          <w:b/>
          <w:bCs/>
          <w:sz w:val="22"/>
          <w:szCs w:val="24"/>
        </w:rPr>
        <w:t>‘</w:t>
      </w:r>
      <w:r w:rsidR="005430DB" w:rsidRPr="00F350FD">
        <w:rPr>
          <w:b/>
          <w:bCs/>
          <w:sz w:val="22"/>
          <w:szCs w:val="24"/>
        </w:rPr>
        <w:t>judicial commission</w:t>
      </w:r>
      <w:r w:rsidRPr="00F350FD">
        <w:rPr>
          <w:b/>
          <w:bCs/>
          <w:sz w:val="22"/>
          <w:szCs w:val="24"/>
        </w:rPr>
        <w:t>’</w:t>
      </w:r>
      <w:r w:rsidR="005430DB" w:rsidRPr="00F350FD">
        <w:rPr>
          <w:b/>
          <w:bCs/>
          <w:sz w:val="22"/>
          <w:szCs w:val="24"/>
        </w:rPr>
        <w:t xml:space="preserve"> </w:t>
      </w:r>
      <w:r w:rsidR="005430DB" w:rsidRPr="00F350FD">
        <w:rPr>
          <w:sz w:val="22"/>
          <w:szCs w:val="24"/>
        </w:rPr>
        <w:t>means a body or authority established by the Assembly having the function (whether alone or together with another body or authority of the Territory) of investigating, and reporting to the Attorney-General of the Territory on, complaints concerning the conduct or the physical or mental capacity of a judicial officer;</w:t>
      </w:r>
    </w:p>
    <w:p w14:paraId="6D86CF28" w14:textId="77777777" w:rsidR="00761F63" w:rsidRPr="00F350FD" w:rsidRDefault="00874741" w:rsidP="00F350FD">
      <w:pPr>
        <w:shd w:val="clear" w:color="auto" w:fill="FFFFFF"/>
        <w:spacing w:before="120"/>
        <w:ind w:left="14"/>
        <w:rPr>
          <w:sz w:val="22"/>
        </w:rPr>
      </w:pPr>
      <w:r w:rsidRPr="00F350FD">
        <w:rPr>
          <w:b/>
          <w:bCs/>
          <w:sz w:val="22"/>
          <w:szCs w:val="24"/>
        </w:rPr>
        <w:t>‘</w:t>
      </w:r>
      <w:r w:rsidR="005430DB" w:rsidRPr="00F350FD">
        <w:rPr>
          <w:b/>
          <w:bCs/>
          <w:sz w:val="22"/>
          <w:szCs w:val="24"/>
        </w:rPr>
        <w:t>judicial officer</w:t>
      </w:r>
      <w:r w:rsidRPr="00F350FD">
        <w:rPr>
          <w:b/>
          <w:bCs/>
          <w:sz w:val="22"/>
          <w:szCs w:val="24"/>
        </w:rPr>
        <w:t>’</w:t>
      </w:r>
      <w:r w:rsidR="005430DB" w:rsidRPr="00F350FD">
        <w:rPr>
          <w:b/>
          <w:bCs/>
          <w:sz w:val="22"/>
          <w:szCs w:val="24"/>
        </w:rPr>
        <w:t xml:space="preserve"> </w:t>
      </w:r>
      <w:r w:rsidR="005430DB" w:rsidRPr="00F350FD">
        <w:rPr>
          <w:sz w:val="22"/>
          <w:szCs w:val="24"/>
        </w:rPr>
        <w:t>means:</w:t>
      </w:r>
    </w:p>
    <w:p w14:paraId="67C61110" w14:textId="77777777" w:rsidR="00761F63" w:rsidRPr="00F350FD" w:rsidRDefault="005430DB" w:rsidP="00F350FD">
      <w:pPr>
        <w:shd w:val="clear" w:color="auto" w:fill="FFFFFF"/>
        <w:tabs>
          <w:tab w:val="left" w:pos="782"/>
        </w:tabs>
        <w:spacing w:before="120"/>
        <w:ind w:left="389"/>
        <w:rPr>
          <w:sz w:val="22"/>
        </w:rPr>
      </w:pPr>
      <w:r w:rsidRPr="00F350FD">
        <w:rPr>
          <w:sz w:val="22"/>
          <w:szCs w:val="24"/>
        </w:rPr>
        <w:t>(a)</w:t>
      </w:r>
      <w:r w:rsidRPr="00F350FD">
        <w:rPr>
          <w:sz w:val="22"/>
          <w:szCs w:val="24"/>
        </w:rPr>
        <w:tab/>
        <w:t>the Chief Justice of the Supreme Court; or</w:t>
      </w:r>
    </w:p>
    <w:p w14:paraId="3489836E" w14:textId="77777777" w:rsidR="00761F63" w:rsidRPr="00F350FD" w:rsidRDefault="005430DB" w:rsidP="00F350FD">
      <w:pPr>
        <w:shd w:val="clear" w:color="auto" w:fill="FFFFFF"/>
        <w:tabs>
          <w:tab w:val="left" w:pos="782"/>
        </w:tabs>
        <w:spacing w:before="120"/>
        <w:ind w:left="787" w:hanging="394"/>
        <w:jc w:val="both"/>
        <w:rPr>
          <w:sz w:val="22"/>
        </w:rPr>
      </w:pPr>
      <w:r w:rsidRPr="00F350FD">
        <w:rPr>
          <w:sz w:val="22"/>
          <w:szCs w:val="24"/>
        </w:rPr>
        <w:t>(b)</w:t>
      </w:r>
      <w:r w:rsidRPr="00F350FD">
        <w:rPr>
          <w:sz w:val="22"/>
          <w:szCs w:val="24"/>
        </w:rPr>
        <w:tab/>
        <w:t>a Judge (other than an additional Judge) of the Supreme Court;</w:t>
      </w:r>
      <w:r w:rsidR="000378F6" w:rsidRPr="00F350FD">
        <w:rPr>
          <w:sz w:val="22"/>
          <w:szCs w:val="24"/>
        </w:rPr>
        <w:t xml:space="preserve"> </w:t>
      </w:r>
      <w:r w:rsidRPr="00F350FD">
        <w:rPr>
          <w:sz w:val="22"/>
          <w:szCs w:val="24"/>
        </w:rPr>
        <w:t>or</w:t>
      </w:r>
    </w:p>
    <w:p w14:paraId="1A83ED07" w14:textId="77777777" w:rsidR="00761F63" w:rsidRPr="00F350FD" w:rsidRDefault="005430DB" w:rsidP="00F350FD">
      <w:pPr>
        <w:numPr>
          <w:ilvl w:val="0"/>
          <w:numId w:val="1"/>
        </w:numPr>
        <w:shd w:val="clear" w:color="auto" w:fill="FFFFFF"/>
        <w:tabs>
          <w:tab w:val="left" w:pos="782"/>
        </w:tabs>
        <w:spacing w:before="120"/>
        <w:ind w:left="389"/>
        <w:rPr>
          <w:sz w:val="22"/>
          <w:szCs w:val="24"/>
        </w:rPr>
      </w:pPr>
      <w:r w:rsidRPr="00F350FD">
        <w:rPr>
          <w:sz w:val="22"/>
          <w:szCs w:val="24"/>
        </w:rPr>
        <w:t>the Master of the Supreme Court; or</w:t>
      </w:r>
    </w:p>
    <w:p w14:paraId="5228E5C1" w14:textId="77777777" w:rsidR="00761F63" w:rsidRPr="00F350FD" w:rsidRDefault="005430DB" w:rsidP="00F350FD">
      <w:pPr>
        <w:numPr>
          <w:ilvl w:val="0"/>
          <w:numId w:val="1"/>
        </w:numPr>
        <w:shd w:val="clear" w:color="auto" w:fill="FFFFFF"/>
        <w:tabs>
          <w:tab w:val="left" w:pos="782"/>
        </w:tabs>
        <w:spacing w:before="120"/>
        <w:ind w:left="389"/>
        <w:rPr>
          <w:sz w:val="22"/>
          <w:szCs w:val="24"/>
        </w:rPr>
      </w:pPr>
      <w:r w:rsidRPr="00F350FD">
        <w:rPr>
          <w:sz w:val="22"/>
          <w:szCs w:val="24"/>
        </w:rPr>
        <w:t>the Chief Magistrate; or</w:t>
      </w:r>
    </w:p>
    <w:p w14:paraId="06031082" w14:textId="77777777" w:rsidR="00761F63" w:rsidRPr="00F350FD" w:rsidRDefault="005430DB" w:rsidP="00F350FD">
      <w:pPr>
        <w:numPr>
          <w:ilvl w:val="0"/>
          <w:numId w:val="1"/>
        </w:numPr>
        <w:shd w:val="clear" w:color="auto" w:fill="FFFFFF"/>
        <w:tabs>
          <w:tab w:val="left" w:pos="782"/>
        </w:tabs>
        <w:spacing w:before="120"/>
        <w:ind w:left="389"/>
        <w:rPr>
          <w:sz w:val="22"/>
          <w:szCs w:val="24"/>
        </w:rPr>
      </w:pPr>
      <w:r w:rsidRPr="00F350FD">
        <w:rPr>
          <w:sz w:val="22"/>
          <w:szCs w:val="24"/>
        </w:rPr>
        <w:t>a Magistrate; or</w:t>
      </w:r>
    </w:p>
    <w:p w14:paraId="3E9CF436" w14:textId="77777777" w:rsidR="00761F63" w:rsidRPr="00F350FD" w:rsidRDefault="005430DB" w:rsidP="00F350FD">
      <w:pPr>
        <w:shd w:val="clear" w:color="auto" w:fill="FFFFFF"/>
        <w:spacing w:before="120"/>
        <w:ind w:left="778" w:hanging="350"/>
        <w:jc w:val="both"/>
        <w:rPr>
          <w:sz w:val="22"/>
        </w:rPr>
      </w:pPr>
      <w:r w:rsidRPr="00F350FD">
        <w:rPr>
          <w:sz w:val="22"/>
          <w:szCs w:val="24"/>
        </w:rPr>
        <w:t>(</w:t>
      </w:r>
      <w:r w:rsidR="00F350FD">
        <w:rPr>
          <w:sz w:val="22"/>
          <w:szCs w:val="24"/>
        </w:rPr>
        <w:t>f)</w:t>
      </w:r>
      <w:r w:rsidRPr="00F350FD">
        <w:rPr>
          <w:sz w:val="22"/>
          <w:szCs w:val="24"/>
        </w:rPr>
        <w:t xml:space="preserve"> any other judicial office holder or member of a tribunal specified in an enactment relating to the establishment of a judicial commission for the Territory;</w:t>
      </w:r>
    </w:p>
    <w:p w14:paraId="2651A32C" w14:textId="77777777" w:rsidR="00761F63" w:rsidRPr="00F350FD" w:rsidRDefault="00874741" w:rsidP="00F350FD">
      <w:pPr>
        <w:shd w:val="clear" w:color="auto" w:fill="FFFFFF"/>
        <w:spacing w:before="120"/>
        <w:ind w:left="5"/>
        <w:jc w:val="both"/>
        <w:rPr>
          <w:sz w:val="22"/>
        </w:rPr>
      </w:pPr>
      <w:r w:rsidRPr="00F350FD">
        <w:rPr>
          <w:b/>
          <w:bCs/>
          <w:sz w:val="22"/>
          <w:szCs w:val="24"/>
        </w:rPr>
        <w:t>‘</w:t>
      </w:r>
      <w:r w:rsidR="005430DB" w:rsidRPr="00F350FD">
        <w:rPr>
          <w:b/>
          <w:bCs/>
          <w:sz w:val="22"/>
          <w:szCs w:val="24"/>
        </w:rPr>
        <w:t>Magistrate</w:t>
      </w:r>
      <w:r w:rsidRPr="00F350FD">
        <w:rPr>
          <w:b/>
          <w:bCs/>
          <w:sz w:val="22"/>
          <w:szCs w:val="24"/>
        </w:rPr>
        <w:t>’</w:t>
      </w:r>
      <w:r w:rsidR="005430DB" w:rsidRPr="00F350FD">
        <w:rPr>
          <w:b/>
          <w:bCs/>
          <w:sz w:val="22"/>
          <w:szCs w:val="24"/>
        </w:rPr>
        <w:t xml:space="preserve"> </w:t>
      </w:r>
      <w:r w:rsidR="005430DB" w:rsidRPr="00F350FD">
        <w:rPr>
          <w:sz w:val="22"/>
          <w:szCs w:val="24"/>
        </w:rPr>
        <w:t xml:space="preserve">means a Magistrate (other than a Special Magistrate) appointed under the </w:t>
      </w:r>
      <w:r w:rsidR="005430DB" w:rsidRPr="00F350FD">
        <w:rPr>
          <w:i/>
          <w:iCs/>
          <w:sz w:val="22"/>
          <w:szCs w:val="24"/>
        </w:rPr>
        <w:t xml:space="preserve">Magistrates Court Act 1930 </w:t>
      </w:r>
      <w:r w:rsidR="005430DB" w:rsidRPr="00F350FD">
        <w:rPr>
          <w:sz w:val="22"/>
          <w:szCs w:val="24"/>
        </w:rPr>
        <w:t>of the Territory;</w:t>
      </w:r>
    </w:p>
    <w:p w14:paraId="24ED8383" w14:textId="77777777" w:rsidR="00761F63" w:rsidRPr="00F350FD" w:rsidRDefault="00874741" w:rsidP="00F350FD">
      <w:pPr>
        <w:shd w:val="clear" w:color="auto" w:fill="FFFFFF"/>
        <w:spacing w:before="120"/>
        <w:ind w:left="5"/>
        <w:jc w:val="both"/>
        <w:rPr>
          <w:sz w:val="22"/>
        </w:rPr>
      </w:pPr>
      <w:r w:rsidRPr="00F350FD">
        <w:rPr>
          <w:b/>
          <w:bCs/>
          <w:sz w:val="22"/>
          <w:szCs w:val="24"/>
        </w:rPr>
        <w:t>‘</w:t>
      </w:r>
      <w:r w:rsidR="005430DB" w:rsidRPr="00F350FD">
        <w:rPr>
          <w:b/>
          <w:bCs/>
          <w:sz w:val="22"/>
          <w:szCs w:val="24"/>
        </w:rPr>
        <w:t>Supreme Court</w:t>
      </w:r>
      <w:r w:rsidRPr="00F350FD">
        <w:rPr>
          <w:b/>
          <w:bCs/>
          <w:sz w:val="22"/>
          <w:szCs w:val="24"/>
        </w:rPr>
        <w:t>’</w:t>
      </w:r>
      <w:r w:rsidR="005430DB" w:rsidRPr="00F350FD">
        <w:rPr>
          <w:b/>
          <w:bCs/>
          <w:sz w:val="22"/>
          <w:szCs w:val="24"/>
        </w:rPr>
        <w:t xml:space="preserve"> </w:t>
      </w:r>
      <w:r w:rsidR="005430DB" w:rsidRPr="00F350FD">
        <w:rPr>
          <w:sz w:val="22"/>
          <w:szCs w:val="24"/>
        </w:rPr>
        <w:t xml:space="preserve">means the Supreme Court of the Territory existing under the </w:t>
      </w:r>
      <w:r w:rsidR="005430DB" w:rsidRPr="00F350FD">
        <w:rPr>
          <w:i/>
          <w:iCs/>
          <w:sz w:val="22"/>
          <w:szCs w:val="24"/>
        </w:rPr>
        <w:t xml:space="preserve">Supreme Court Act 1933 </w:t>
      </w:r>
      <w:r w:rsidR="005430DB" w:rsidRPr="00F350FD">
        <w:rPr>
          <w:sz w:val="22"/>
          <w:szCs w:val="24"/>
        </w:rPr>
        <w:t>of the Territory;</w:t>
      </w:r>
      <w:r w:rsidRPr="00F350FD">
        <w:rPr>
          <w:sz w:val="22"/>
          <w:szCs w:val="24"/>
        </w:rPr>
        <w:t>”</w:t>
      </w:r>
      <w:r w:rsidR="005430DB" w:rsidRPr="00F350FD">
        <w:rPr>
          <w:sz w:val="22"/>
          <w:szCs w:val="24"/>
        </w:rPr>
        <w:t>.</w:t>
      </w:r>
    </w:p>
    <w:p w14:paraId="46DAF8BA" w14:textId="77777777" w:rsidR="00761F63" w:rsidRPr="00F350FD" w:rsidRDefault="005430DB" w:rsidP="00F350FD">
      <w:pPr>
        <w:shd w:val="clear" w:color="auto" w:fill="FFFFFF"/>
        <w:spacing w:before="120"/>
        <w:ind w:left="5"/>
        <w:rPr>
          <w:sz w:val="22"/>
        </w:rPr>
      </w:pPr>
      <w:r w:rsidRPr="00F350FD">
        <w:rPr>
          <w:b/>
          <w:bCs/>
          <w:sz w:val="22"/>
          <w:szCs w:val="24"/>
        </w:rPr>
        <w:t>Power of Assembly to make laws</w:t>
      </w:r>
    </w:p>
    <w:p w14:paraId="5984E3FE" w14:textId="77777777" w:rsidR="00761F63" w:rsidRPr="00F350FD" w:rsidRDefault="005430DB" w:rsidP="00F350FD">
      <w:pPr>
        <w:shd w:val="clear" w:color="auto" w:fill="FFFFFF"/>
        <w:tabs>
          <w:tab w:val="left" w:pos="634"/>
        </w:tabs>
        <w:spacing w:before="120"/>
        <w:ind w:left="5" w:firstLine="326"/>
        <w:rPr>
          <w:sz w:val="22"/>
        </w:rPr>
      </w:pPr>
      <w:r w:rsidRPr="00F350FD">
        <w:rPr>
          <w:b/>
          <w:bCs/>
          <w:sz w:val="22"/>
          <w:szCs w:val="24"/>
        </w:rPr>
        <w:t>5.</w:t>
      </w:r>
      <w:r w:rsidRPr="00F350FD">
        <w:rPr>
          <w:b/>
          <w:bCs/>
          <w:sz w:val="22"/>
          <w:szCs w:val="24"/>
        </w:rPr>
        <w:tab/>
      </w:r>
      <w:r w:rsidRPr="00F350FD">
        <w:rPr>
          <w:sz w:val="22"/>
          <w:szCs w:val="24"/>
        </w:rPr>
        <w:t>Section 22 of the Principal Act is amended by inserting in</w:t>
      </w:r>
      <w:r w:rsidR="000378F6" w:rsidRPr="00F350FD">
        <w:rPr>
          <w:sz w:val="22"/>
          <w:szCs w:val="24"/>
        </w:rPr>
        <w:t xml:space="preserve"> </w:t>
      </w:r>
      <w:r w:rsidRPr="00F350FD">
        <w:rPr>
          <w:sz w:val="22"/>
          <w:szCs w:val="24"/>
        </w:rPr>
        <w:t xml:space="preserve">subsection (1) </w:t>
      </w:r>
      <w:r w:rsidR="00874741" w:rsidRPr="00F350FD">
        <w:rPr>
          <w:sz w:val="22"/>
          <w:szCs w:val="24"/>
        </w:rPr>
        <w:t>“</w:t>
      </w:r>
      <w:r w:rsidRPr="00F350FD">
        <w:rPr>
          <w:sz w:val="22"/>
          <w:szCs w:val="24"/>
        </w:rPr>
        <w:t>and Part VA</w:t>
      </w:r>
      <w:r w:rsidR="00874741" w:rsidRPr="00F350FD">
        <w:rPr>
          <w:sz w:val="22"/>
          <w:szCs w:val="24"/>
        </w:rPr>
        <w:t>”</w:t>
      </w:r>
      <w:r w:rsidRPr="00F350FD">
        <w:rPr>
          <w:sz w:val="22"/>
          <w:szCs w:val="24"/>
        </w:rPr>
        <w:t xml:space="preserve"> after </w:t>
      </w:r>
      <w:r w:rsidR="00874741" w:rsidRPr="00F350FD">
        <w:rPr>
          <w:sz w:val="22"/>
          <w:szCs w:val="24"/>
        </w:rPr>
        <w:t>“</w:t>
      </w:r>
      <w:r w:rsidRPr="00F350FD">
        <w:rPr>
          <w:sz w:val="22"/>
          <w:szCs w:val="24"/>
        </w:rPr>
        <w:t>this Part</w:t>
      </w:r>
      <w:r w:rsidR="00874741" w:rsidRPr="00F350FD">
        <w:rPr>
          <w:sz w:val="22"/>
          <w:szCs w:val="24"/>
        </w:rPr>
        <w:t>”</w:t>
      </w:r>
      <w:r w:rsidRPr="00F350FD">
        <w:rPr>
          <w:sz w:val="22"/>
          <w:szCs w:val="24"/>
        </w:rPr>
        <w:t>.</w:t>
      </w:r>
    </w:p>
    <w:p w14:paraId="5A2B5ABE" w14:textId="77777777" w:rsidR="00761F63" w:rsidRPr="00F350FD" w:rsidRDefault="005430DB" w:rsidP="00F350FD">
      <w:pPr>
        <w:shd w:val="clear" w:color="auto" w:fill="FFFFFF"/>
        <w:spacing w:before="120"/>
        <w:rPr>
          <w:sz w:val="22"/>
        </w:rPr>
      </w:pPr>
      <w:r w:rsidRPr="00F350FD">
        <w:rPr>
          <w:b/>
          <w:bCs/>
          <w:sz w:val="22"/>
          <w:szCs w:val="24"/>
        </w:rPr>
        <w:t>Matters excluded from power to make laws</w:t>
      </w:r>
    </w:p>
    <w:p w14:paraId="4C451233" w14:textId="77777777" w:rsidR="00761F63" w:rsidRPr="00F350FD" w:rsidRDefault="005430DB" w:rsidP="00F350FD">
      <w:pPr>
        <w:shd w:val="clear" w:color="auto" w:fill="FFFFFF"/>
        <w:tabs>
          <w:tab w:val="left" w:pos="634"/>
        </w:tabs>
        <w:spacing w:before="120"/>
        <w:ind w:left="331"/>
        <w:rPr>
          <w:sz w:val="22"/>
        </w:rPr>
      </w:pPr>
      <w:r w:rsidRPr="00F350FD">
        <w:rPr>
          <w:b/>
          <w:bCs/>
          <w:sz w:val="22"/>
          <w:szCs w:val="24"/>
        </w:rPr>
        <w:t>6.</w:t>
      </w:r>
      <w:r w:rsidRPr="00F350FD">
        <w:rPr>
          <w:b/>
          <w:bCs/>
          <w:sz w:val="22"/>
          <w:szCs w:val="24"/>
        </w:rPr>
        <w:tab/>
      </w:r>
      <w:r w:rsidRPr="00F350FD">
        <w:rPr>
          <w:sz w:val="22"/>
          <w:szCs w:val="24"/>
        </w:rPr>
        <w:t>Section 23 of the Principal Act is amended:</w:t>
      </w:r>
    </w:p>
    <w:p w14:paraId="10D80CF1" w14:textId="77777777" w:rsidR="00761F63" w:rsidRPr="00F350FD" w:rsidRDefault="005430DB" w:rsidP="00F350FD">
      <w:pPr>
        <w:numPr>
          <w:ilvl w:val="0"/>
          <w:numId w:val="2"/>
        </w:numPr>
        <w:shd w:val="clear" w:color="auto" w:fill="FFFFFF"/>
        <w:tabs>
          <w:tab w:val="left" w:pos="773"/>
        </w:tabs>
        <w:spacing w:before="120"/>
        <w:ind w:left="379"/>
        <w:rPr>
          <w:b/>
          <w:bCs/>
          <w:sz w:val="22"/>
          <w:szCs w:val="24"/>
        </w:rPr>
      </w:pPr>
      <w:r w:rsidRPr="00F350FD">
        <w:rPr>
          <w:sz w:val="22"/>
          <w:szCs w:val="24"/>
        </w:rPr>
        <w:t>by omitting paragraphs (1)(b) and (1)(f);</w:t>
      </w:r>
    </w:p>
    <w:p w14:paraId="4B7527EE" w14:textId="77777777" w:rsidR="00761F63" w:rsidRPr="00F350FD" w:rsidRDefault="005430DB" w:rsidP="00F350FD">
      <w:pPr>
        <w:numPr>
          <w:ilvl w:val="0"/>
          <w:numId w:val="2"/>
        </w:numPr>
        <w:shd w:val="clear" w:color="auto" w:fill="FFFFFF"/>
        <w:tabs>
          <w:tab w:val="left" w:pos="773"/>
        </w:tabs>
        <w:spacing w:before="120"/>
        <w:ind w:left="379"/>
        <w:rPr>
          <w:b/>
          <w:bCs/>
          <w:sz w:val="22"/>
          <w:szCs w:val="24"/>
        </w:rPr>
      </w:pPr>
      <w:r w:rsidRPr="00F350FD">
        <w:rPr>
          <w:sz w:val="22"/>
          <w:szCs w:val="24"/>
        </w:rPr>
        <w:t>by omitting subsections (3) and (4).</w:t>
      </w:r>
    </w:p>
    <w:p w14:paraId="6889C002" w14:textId="77777777" w:rsidR="00761F63" w:rsidRPr="00F350FD" w:rsidRDefault="00761F63" w:rsidP="00F350FD">
      <w:pPr>
        <w:numPr>
          <w:ilvl w:val="0"/>
          <w:numId w:val="2"/>
        </w:numPr>
        <w:shd w:val="clear" w:color="auto" w:fill="FFFFFF"/>
        <w:tabs>
          <w:tab w:val="left" w:pos="773"/>
        </w:tabs>
        <w:spacing w:before="120"/>
        <w:ind w:left="379"/>
        <w:rPr>
          <w:b/>
          <w:bCs/>
          <w:sz w:val="22"/>
          <w:szCs w:val="24"/>
        </w:rPr>
        <w:sectPr w:rsidR="00761F63" w:rsidRPr="00F350FD" w:rsidSect="000378F6">
          <w:type w:val="nextColumn"/>
          <w:pgSz w:w="12240" w:h="15840"/>
          <w:pgMar w:top="1440" w:right="1440" w:bottom="1440" w:left="1440" w:header="720" w:footer="720" w:gutter="0"/>
          <w:cols w:space="60"/>
          <w:noEndnote/>
          <w:docGrid w:linePitch="272"/>
        </w:sectPr>
      </w:pPr>
    </w:p>
    <w:p w14:paraId="0797F1CF" w14:textId="77777777" w:rsidR="00761F63" w:rsidRPr="00F350FD" w:rsidRDefault="005430DB" w:rsidP="00F350FD">
      <w:pPr>
        <w:shd w:val="clear" w:color="auto" w:fill="FFFFFF"/>
        <w:spacing w:before="120"/>
        <w:ind w:left="24"/>
        <w:rPr>
          <w:sz w:val="22"/>
        </w:rPr>
      </w:pPr>
      <w:r w:rsidRPr="00F350FD">
        <w:rPr>
          <w:b/>
          <w:bCs/>
          <w:sz w:val="22"/>
          <w:szCs w:val="26"/>
        </w:rPr>
        <w:lastRenderedPageBreak/>
        <w:t>Certain laws converted into enactments</w:t>
      </w:r>
    </w:p>
    <w:p w14:paraId="6B2446F2" w14:textId="77777777" w:rsidR="00761F63" w:rsidRPr="00F350FD" w:rsidRDefault="005430DB" w:rsidP="00F350FD">
      <w:pPr>
        <w:numPr>
          <w:ilvl w:val="0"/>
          <w:numId w:val="3"/>
        </w:numPr>
        <w:shd w:val="clear" w:color="auto" w:fill="FFFFFF"/>
        <w:tabs>
          <w:tab w:val="left" w:pos="667"/>
        </w:tabs>
        <w:spacing w:before="120"/>
        <w:ind w:left="29" w:firstLine="336"/>
        <w:jc w:val="both"/>
        <w:rPr>
          <w:b/>
          <w:bCs/>
          <w:sz w:val="22"/>
          <w:szCs w:val="26"/>
        </w:rPr>
      </w:pPr>
      <w:r w:rsidRPr="00F350FD">
        <w:rPr>
          <w:sz w:val="22"/>
          <w:szCs w:val="26"/>
        </w:rPr>
        <w:t xml:space="preserve">Section 34 of the Principal Act is amended by omitting from subsection (3) all the words from and including </w:t>
      </w:r>
      <w:r w:rsidR="00874741" w:rsidRPr="00F350FD">
        <w:rPr>
          <w:sz w:val="22"/>
          <w:szCs w:val="26"/>
        </w:rPr>
        <w:t>“</w:t>
      </w:r>
      <w:r w:rsidRPr="00F350FD">
        <w:rPr>
          <w:sz w:val="22"/>
          <w:szCs w:val="26"/>
        </w:rPr>
        <w:t>after</w:t>
      </w:r>
      <w:r w:rsidR="00874741" w:rsidRPr="00F350FD">
        <w:rPr>
          <w:sz w:val="22"/>
          <w:szCs w:val="26"/>
        </w:rPr>
        <w:t>”</w:t>
      </w:r>
      <w:r w:rsidRPr="00F350FD">
        <w:rPr>
          <w:sz w:val="22"/>
          <w:szCs w:val="26"/>
        </w:rPr>
        <w:t xml:space="preserve"> and substituting </w:t>
      </w:r>
      <w:r w:rsidR="00874741" w:rsidRPr="00F350FD">
        <w:rPr>
          <w:sz w:val="22"/>
          <w:szCs w:val="26"/>
        </w:rPr>
        <w:t>“</w:t>
      </w:r>
      <w:r w:rsidRPr="00F350FD">
        <w:rPr>
          <w:sz w:val="22"/>
          <w:szCs w:val="26"/>
        </w:rPr>
        <w:t>1 July 1992</w:t>
      </w:r>
      <w:r w:rsidR="00874741" w:rsidRPr="00F350FD">
        <w:rPr>
          <w:sz w:val="22"/>
          <w:szCs w:val="26"/>
        </w:rPr>
        <w:t>”</w:t>
      </w:r>
      <w:r w:rsidRPr="00F350FD">
        <w:rPr>
          <w:sz w:val="22"/>
          <w:szCs w:val="26"/>
        </w:rPr>
        <w:t>.</w:t>
      </w:r>
    </w:p>
    <w:p w14:paraId="69C2AD52" w14:textId="77777777" w:rsidR="00761F63" w:rsidRPr="00F350FD" w:rsidRDefault="005430DB" w:rsidP="00F350FD">
      <w:pPr>
        <w:numPr>
          <w:ilvl w:val="0"/>
          <w:numId w:val="3"/>
        </w:numPr>
        <w:shd w:val="clear" w:color="auto" w:fill="FFFFFF"/>
        <w:tabs>
          <w:tab w:val="left" w:pos="667"/>
        </w:tabs>
        <w:spacing w:before="120"/>
        <w:ind w:left="365"/>
        <w:rPr>
          <w:b/>
          <w:bCs/>
          <w:sz w:val="22"/>
          <w:szCs w:val="26"/>
        </w:rPr>
      </w:pPr>
      <w:r w:rsidRPr="00F350FD">
        <w:rPr>
          <w:sz w:val="22"/>
          <w:szCs w:val="26"/>
        </w:rPr>
        <w:t>After Part V of the Principal Act the following Part is inserted:</w:t>
      </w:r>
    </w:p>
    <w:p w14:paraId="6C8002EB" w14:textId="77777777" w:rsidR="00761F63" w:rsidRPr="00F350FD" w:rsidRDefault="00874741" w:rsidP="00F350FD">
      <w:pPr>
        <w:shd w:val="clear" w:color="auto" w:fill="FFFFFF"/>
        <w:spacing w:before="120"/>
        <w:ind w:left="5"/>
        <w:jc w:val="center"/>
        <w:rPr>
          <w:sz w:val="22"/>
        </w:rPr>
      </w:pPr>
      <w:r w:rsidRPr="00F350FD">
        <w:rPr>
          <w:b/>
          <w:bCs/>
          <w:sz w:val="22"/>
          <w:szCs w:val="26"/>
        </w:rPr>
        <w:t>“</w:t>
      </w:r>
      <w:r w:rsidR="005430DB" w:rsidRPr="00F350FD">
        <w:rPr>
          <w:b/>
          <w:bCs/>
          <w:sz w:val="22"/>
          <w:szCs w:val="26"/>
        </w:rPr>
        <w:t>PART VA</w:t>
      </w:r>
      <w:r w:rsidR="005430DB" w:rsidRPr="00F350FD">
        <w:rPr>
          <w:rFonts w:eastAsia="Times New Roman"/>
          <w:b/>
          <w:bCs/>
          <w:sz w:val="22"/>
          <w:szCs w:val="26"/>
        </w:rPr>
        <w:t>—THE JUDICIARY</w:t>
      </w:r>
    </w:p>
    <w:p w14:paraId="05FCF34D" w14:textId="77777777" w:rsidR="00761F63" w:rsidRPr="00F350FD" w:rsidRDefault="005430DB" w:rsidP="00F350FD">
      <w:pPr>
        <w:shd w:val="clear" w:color="auto" w:fill="FFFFFF"/>
        <w:spacing w:before="120"/>
        <w:ind w:left="19"/>
        <w:rPr>
          <w:sz w:val="22"/>
        </w:rPr>
      </w:pPr>
      <w:r w:rsidRPr="00F350FD">
        <w:rPr>
          <w:b/>
          <w:bCs/>
          <w:sz w:val="22"/>
          <w:szCs w:val="26"/>
        </w:rPr>
        <w:t>Jurisdiction and powers of the Supreme Court</w:t>
      </w:r>
    </w:p>
    <w:p w14:paraId="540E8340" w14:textId="77777777" w:rsidR="00761F63" w:rsidRPr="00F350FD" w:rsidRDefault="00874741" w:rsidP="00F350FD">
      <w:pPr>
        <w:shd w:val="clear" w:color="auto" w:fill="FFFFFF"/>
        <w:spacing w:before="120"/>
        <w:ind w:firstLine="370"/>
        <w:jc w:val="both"/>
        <w:rPr>
          <w:sz w:val="22"/>
        </w:rPr>
      </w:pPr>
      <w:r w:rsidRPr="00F350FD">
        <w:rPr>
          <w:sz w:val="22"/>
          <w:szCs w:val="26"/>
        </w:rPr>
        <w:t>“</w:t>
      </w:r>
      <w:r w:rsidR="005430DB" w:rsidRPr="00F350FD">
        <w:rPr>
          <w:sz w:val="22"/>
          <w:szCs w:val="26"/>
        </w:rPr>
        <w:t>48A.(1) The Supreme Court is to have all original and appellate jurisdiction that is necessary for the administration of justice in the Territory.</w:t>
      </w:r>
    </w:p>
    <w:p w14:paraId="4BCE0385" w14:textId="77777777" w:rsidR="00761F63" w:rsidRPr="00F350FD" w:rsidRDefault="00874741" w:rsidP="00F350FD">
      <w:pPr>
        <w:shd w:val="clear" w:color="auto" w:fill="FFFFFF"/>
        <w:spacing w:before="120"/>
        <w:ind w:left="5" w:firstLine="370"/>
        <w:jc w:val="both"/>
        <w:rPr>
          <w:sz w:val="22"/>
        </w:rPr>
      </w:pPr>
      <w:r w:rsidRPr="00F350FD">
        <w:rPr>
          <w:sz w:val="22"/>
          <w:szCs w:val="26"/>
        </w:rPr>
        <w:t>“</w:t>
      </w:r>
      <w:r w:rsidR="005430DB" w:rsidRPr="00F350FD">
        <w:rPr>
          <w:sz w:val="22"/>
          <w:szCs w:val="26"/>
        </w:rPr>
        <w:t>(2) In addition, the Supreme Court may have such further jurisdiction as is conferred on it by any Act, enactment or Ordinance, or any law made under any Act, enactment or Ordinance.</w:t>
      </w:r>
    </w:p>
    <w:p w14:paraId="3969D3EB" w14:textId="77777777" w:rsidR="00761F63" w:rsidRPr="00F350FD" w:rsidRDefault="00874741" w:rsidP="00F350FD">
      <w:pPr>
        <w:shd w:val="clear" w:color="auto" w:fill="FFFFFF"/>
        <w:spacing w:before="120"/>
        <w:ind w:left="29" w:firstLine="346"/>
        <w:jc w:val="both"/>
        <w:rPr>
          <w:sz w:val="22"/>
        </w:rPr>
      </w:pPr>
      <w:r w:rsidRPr="00F350FD">
        <w:rPr>
          <w:sz w:val="22"/>
          <w:szCs w:val="26"/>
        </w:rPr>
        <w:t>“</w:t>
      </w:r>
      <w:r w:rsidR="005430DB" w:rsidRPr="00F350FD">
        <w:rPr>
          <w:sz w:val="22"/>
          <w:szCs w:val="26"/>
        </w:rPr>
        <w:t>(3) The Supreme Court is not bound to exercise any powers where it has concurrent jurisdiction with another court or tribunal.</w:t>
      </w:r>
    </w:p>
    <w:p w14:paraId="2BF3A69B" w14:textId="77777777" w:rsidR="00761F63" w:rsidRPr="00F350FD" w:rsidRDefault="005430DB" w:rsidP="00F350FD">
      <w:pPr>
        <w:shd w:val="clear" w:color="auto" w:fill="FFFFFF"/>
        <w:spacing w:before="120"/>
        <w:ind w:left="29"/>
        <w:rPr>
          <w:sz w:val="22"/>
        </w:rPr>
      </w:pPr>
      <w:r w:rsidRPr="00F350FD">
        <w:rPr>
          <w:b/>
          <w:bCs/>
          <w:sz w:val="22"/>
          <w:szCs w:val="26"/>
        </w:rPr>
        <w:t>Retirement age of Judges etc. of the Supreme Court</w:t>
      </w:r>
    </w:p>
    <w:p w14:paraId="3D4B3FAE" w14:textId="77777777" w:rsidR="00761F63" w:rsidRPr="00F350FD" w:rsidRDefault="00874741" w:rsidP="00F350FD">
      <w:pPr>
        <w:shd w:val="clear" w:color="auto" w:fill="FFFFFF"/>
        <w:spacing w:before="120"/>
        <w:ind w:left="374"/>
        <w:rPr>
          <w:sz w:val="22"/>
        </w:rPr>
      </w:pPr>
      <w:r w:rsidRPr="00F350FD">
        <w:rPr>
          <w:sz w:val="22"/>
          <w:szCs w:val="26"/>
        </w:rPr>
        <w:t>“</w:t>
      </w:r>
      <w:r w:rsidR="005430DB" w:rsidRPr="00F350FD">
        <w:rPr>
          <w:sz w:val="22"/>
          <w:szCs w:val="26"/>
        </w:rPr>
        <w:t>48B.(1) This section applies to the following offices:</w:t>
      </w:r>
    </w:p>
    <w:p w14:paraId="0AD6D8F8" w14:textId="77777777" w:rsidR="00761F63" w:rsidRPr="00F350FD" w:rsidRDefault="005430DB" w:rsidP="00F350FD">
      <w:pPr>
        <w:numPr>
          <w:ilvl w:val="0"/>
          <w:numId w:val="4"/>
        </w:numPr>
        <w:shd w:val="clear" w:color="auto" w:fill="FFFFFF"/>
        <w:tabs>
          <w:tab w:val="left" w:pos="811"/>
        </w:tabs>
        <w:spacing w:before="120"/>
        <w:ind w:left="413"/>
        <w:rPr>
          <w:sz w:val="22"/>
          <w:szCs w:val="26"/>
        </w:rPr>
      </w:pPr>
      <w:r w:rsidRPr="00F350FD">
        <w:rPr>
          <w:sz w:val="22"/>
          <w:szCs w:val="26"/>
        </w:rPr>
        <w:t>Chief Justice of the Supreme Court;</w:t>
      </w:r>
    </w:p>
    <w:p w14:paraId="6F4E6501" w14:textId="77777777" w:rsidR="00761F63" w:rsidRPr="00F350FD" w:rsidRDefault="005430DB" w:rsidP="00F350FD">
      <w:pPr>
        <w:numPr>
          <w:ilvl w:val="0"/>
          <w:numId w:val="4"/>
        </w:numPr>
        <w:shd w:val="clear" w:color="auto" w:fill="FFFFFF"/>
        <w:tabs>
          <w:tab w:val="left" w:pos="811"/>
        </w:tabs>
        <w:spacing w:before="120"/>
        <w:ind w:left="413"/>
        <w:rPr>
          <w:sz w:val="22"/>
          <w:szCs w:val="26"/>
        </w:rPr>
      </w:pPr>
      <w:r w:rsidRPr="00F350FD">
        <w:rPr>
          <w:sz w:val="22"/>
          <w:szCs w:val="26"/>
        </w:rPr>
        <w:t>Judge (other than additional Judge) of the Supreme Court;</w:t>
      </w:r>
    </w:p>
    <w:p w14:paraId="2D85B912" w14:textId="77777777" w:rsidR="00761F63" w:rsidRPr="00F350FD" w:rsidRDefault="005430DB" w:rsidP="00F350FD">
      <w:pPr>
        <w:numPr>
          <w:ilvl w:val="0"/>
          <w:numId w:val="4"/>
        </w:numPr>
        <w:shd w:val="clear" w:color="auto" w:fill="FFFFFF"/>
        <w:tabs>
          <w:tab w:val="left" w:pos="811"/>
        </w:tabs>
        <w:spacing w:before="120"/>
        <w:ind w:left="413"/>
        <w:rPr>
          <w:sz w:val="22"/>
          <w:szCs w:val="26"/>
        </w:rPr>
      </w:pPr>
      <w:r w:rsidRPr="00F350FD">
        <w:rPr>
          <w:sz w:val="22"/>
          <w:szCs w:val="26"/>
        </w:rPr>
        <w:t>Master of the Supreme Court.</w:t>
      </w:r>
    </w:p>
    <w:p w14:paraId="7E19BBFB" w14:textId="77777777" w:rsidR="00761F63" w:rsidRPr="00F350FD" w:rsidRDefault="00874741" w:rsidP="00F350FD">
      <w:pPr>
        <w:shd w:val="clear" w:color="auto" w:fill="FFFFFF"/>
        <w:spacing w:before="120"/>
        <w:ind w:left="24" w:firstLine="350"/>
        <w:jc w:val="both"/>
        <w:rPr>
          <w:sz w:val="22"/>
        </w:rPr>
      </w:pPr>
      <w:r w:rsidRPr="00F350FD">
        <w:rPr>
          <w:sz w:val="22"/>
          <w:szCs w:val="26"/>
        </w:rPr>
        <w:t>“</w:t>
      </w:r>
      <w:r w:rsidR="005430DB" w:rsidRPr="00F350FD">
        <w:rPr>
          <w:sz w:val="22"/>
          <w:szCs w:val="26"/>
        </w:rPr>
        <w:t>(2) An enactment that changes the retirement age in relation to an office to which this section applies does not affect the term of office of a person who was appointed to such an office before the commencement of that enactment unless the person has consented in writing to the application of the enactment to him or her.</w:t>
      </w:r>
    </w:p>
    <w:p w14:paraId="3C4D8139" w14:textId="77777777" w:rsidR="00761F63" w:rsidRPr="00F350FD" w:rsidRDefault="005430DB" w:rsidP="00F350FD">
      <w:pPr>
        <w:shd w:val="clear" w:color="auto" w:fill="FFFFFF"/>
        <w:spacing w:before="120"/>
        <w:ind w:left="24"/>
        <w:rPr>
          <w:sz w:val="22"/>
        </w:rPr>
      </w:pPr>
      <w:r w:rsidRPr="00F350FD">
        <w:rPr>
          <w:b/>
          <w:bCs/>
          <w:sz w:val="22"/>
          <w:szCs w:val="26"/>
        </w:rPr>
        <w:t>Judicial commission</w:t>
      </w:r>
    </w:p>
    <w:p w14:paraId="0463370F" w14:textId="77777777" w:rsidR="00761F63" w:rsidRPr="00F350FD" w:rsidRDefault="00874741" w:rsidP="00F350FD">
      <w:pPr>
        <w:shd w:val="clear" w:color="auto" w:fill="FFFFFF"/>
        <w:spacing w:before="120"/>
        <w:ind w:left="29" w:firstLine="350"/>
        <w:jc w:val="both"/>
        <w:rPr>
          <w:sz w:val="22"/>
        </w:rPr>
      </w:pPr>
      <w:r w:rsidRPr="00F350FD">
        <w:rPr>
          <w:sz w:val="22"/>
          <w:szCs w:val="26"/>
        </w:rPr>
        <w:t>“</w:t>
      </w:r>
      <w:r w:rsidR="005430DB" w:rsidRPr="00F350FD">
        <w:rPr>
          <w:sz w:val="22"/>
          <w:szCs w:val="26"/>
        </w:rPr>
        <w:t>48C.(1) An enactment relating to the establishment of a judicial commission for the Territory must provide that:</w:t>
      </w:r>
    </w:p>
    <w:p w14:paraId="6D43FBA2" w14:textId="77777777" w:rsidR="00761F63" w:rsidRPr="00F350FD" w:rsidRDefault="005430DB" w:rsidP="00F350FD">
      <w:pPr>
        <w:shd w:val="clear" w:color="auto" w:fill="FFFFFF"/>
        <w:tabs>
          <w:tab w:val="left" w:pos="811"/>
        </w:tabs>
        <w:spacing w:before="120"/>
        <w:ind w:left="418"/>
        <w:rPr>
          <w:sz w:val="22"/>
        </w:rPr>
      </w:pPr>
      <w:r w:rsidRPr="00F350FD">
        <w:rPr>
          <w:sz w:val="22"/>
          <w:szCs w:val="26"/>
        </w:rPr>
        <w:t>(a)</w:t>
      </w:r>
      <w:r w:rsidRPr="00F350FD">
        <w:rPr>
          <w:sz w:val="22"/>
          <w:szCs w:val="26"/>
        </w:rPr>
        <w:tab/>
        <w:t>the commission is to be constituted by persons who:</w:t>
      </w:r>
    </w:p>
    <w:p w14:paraId="6419771A" w14:textId="77777777" w:rsidR="00761F63" w:rsidRPr="00F350FD" w:rsidRDefault="005430DB" w:rsidP="00F350FD">
      <w:pPr>
        <w:shd w:val="clear" w:color="auto" w:fill="FFFFFF"/>
        <w:spacing w:before="120"/>
        <w:ind w:left="1459" w:hanging="341"/>
        <w:jc w:val="both"/>
        <w:rPr>
          <w:sz w:val="22"/>
        </w:rPr>
      </w:pPr>
      <w:r w:rsidRPr="00F350FD">
        <w:rPr>
          <w:sz w:val="22"/>
          <w:szCs w:val="26"/>
        </w:rPr>
        <w:t>(</w:t>
      </w:r>
      <w:proofErr w:type="spellStart"/>
      <w:r w:rsidRPr="00F350FD">
        <w:rPr>
          <w:sz w:val="22"/>
          <w:szCs w:val="26"/>
        </w:rPr>
        <w:t>i</w:t>
      </w:r>
      <w:proofErr w:type="spellEnd"/>
      <w:r w:rsidRPr="00F350FD">
        <w:rPr>
          <w:sz w:val="22"/>
          <w:szCs w:val="26"/>
        </w:rPr>
        <w:t xml:space="preserve">) have been Justices of the High Court or are, or have been, Judges of a superior court of record of the Commonwealth or of a State or Territory (other than persons who are Judges of the Supreme Court of the Territory appointed under subsection 7(1) of the </w:t>
      </w:r>
      <w:r w:rsidRPr="00F350FD">
        <w:rPr>
          <w:i/>
          <w:iCs/>
          <w:sz w:val="22"/>
          <w:szCs w:val="26"/>
        </w:rPr>
        <w:t xml:space="preserve">Supreme Court Act 1933 </w:t>
      </w:r>
      <w:r w:rsidRPr="00F350FD">
        <w:rPr>
          <w:sz w:val="22"/>
          <w:szCs w:val="26"/>
        </w:rPr>
        <w:t>of the Territory); and</w:t>
      </w:r>
    </w:p>
    <w:p w14:paraId="3FFB0706" w14:textId="77777777" w:rsidR="00761F63" w:rsidRPr="00F350FD" w:rsidRDefault="005430DB" w:rsidP="00F350FD">
      <w:pPr>
        <w:shd w:val="clear" w:color="auto" w:fill="FFFFFF"/>
        <w:spacing w:before="120"/>
        <w:ind w:left="1464" w:hanging="408"/>
        <w:jc w:val="both"/>
        <w:rPr>
          <w:sz w:val="22"/>
        </w:rPr>
      </w:pPr>
      <w:r w:rsidRPr="00F350FD">
        <w:rPr>
          <w:sz w:val="22"/>
          <w:szCs w:val="26"/>
        </w:rPr>
        <w:t>(ii) are appointed by the Executive for such terms as are determined in accordance with the enactment; and</w:t>
      </w:r>
    </w:p>
    <w:p w14:paraId="1C493E35" w14:textId="77777777" w:rsidR="00761F63" w:rsidRPr="00F350FD" w:rsidRDefault="005430DB" w:rsidP="00F350FD">
      <w:pPr>
        <w:shd w:val="clear" w:color="auto" w:fill="FFFFFF"/>
        <w:tabs>
          <w:tab w:val="left" w:pos="811"/>
        </w:tabs>
        <w:spacing w:before="120"/>
        <w:ind w:left="811" w:hanging="394"/>
        <w:jc w:val="both"/>
        <w:rPr>
          <w:sz w:val="22"/>
        </w:rPr>
      </w:pPr>
      <w:r w:rsidRPr="00F350FD">
        <w:rPr>
          <w:sz w:val="22"/>
          <w:szCs w:val="26"/>
        </w:rPr>
        <w:t>(b)</w:t>
      </w:r>
      <w:r w:rsidRPr="00F350FD">
        <w:rPr>
          <w:sz w:val="22"/>
          <w:szCs w:val="26"/>
        </w:rPr>
        <w:tab/>
        <w:t>the commission is to have the function (whether alone or</w:t>
      </w:r>
      <w:r w:rsidR="000378F6" w:rsidRPr="00F350FD">
        <w:rPr>
          <w:sz w:val="22"/>
          <w:szCs w:val="26"/>
        </w:rPr>
        <w:t xml:space="preserve"> </w:t>
      </w:r>
      <w:r w:rsidRPr="00F350FD">
        <w:rPr>
          <w:sz w:val="22"/>
          <w:szCs w:val="26"/>
        </w:rPr>
        <w:t>together with another body or authority of the Territory) of</w:t>
      </w:r>
      <w:r w:rsidR="000378F6" w:rsidRPr="00F350FD">
        <w:rPr>
          <w:sz w:val="22"/>
          <w:szCs w:val="26"/>
        </w:rPr>
        <w:t xml:space="preserve"> </w:t>
      </w:r>
      <w:r w:rsidRPr="00F350FD">
        <w:rPr>
          <w:sz w:val="22"/>
          <w:szCs w:val="26"/>
        </w:rPr>
        <w:t>investigating, and reporting to the Attorney-General of the</w:t>
      </w:r>
    </w:p>
    <w:p w14:paraId="40E4469A" w14:textId="77777777" w:rsidR="00761F63" w:rsidRPr="00F350FD" w:rsidRDefault="00761F63" w:rsidP="00F350FD">
      <w:pPr>
        <w:shd w:val="clear" w:color="auto" w:fill="FFFFFF"/>
        <w:tabs>
          <w:tab w:val="left" w:pos="811"/>
        </w:tabs>
        <w:spacing w:before="120"/>
        <w:ind w:left="811" w:hanging="394"/>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10756980" w14:textId="77777777" w:rsidR="00761F63" w:rsidRPr="00F350FD" w:rsidRDefault="005430DB" w:rsidP="00F350FD">
      <w:pPr>
        <w:shd w:val="clear" w:color="auto" w:fill="FFFFFF"/>
        <w:spacing w:before="120"/>
        <w:ind w:left="773"/>
        <w:jc w:val="both"/>
        <w:rPr>
          <w:sz w:val="22"/>
        </w:rPr>
      </w:pPr>
      <w:r w:rsidRPr="00F350FD">
        <w:rPr>
          <w:sz w:val="22"/>
          <w:szCs w:val="24"/>
        </w:rPr>
        <w:lastRenderedPageBreak/>
        <w:t>Territory on, complaints concerning the conduct or the physical or mental capacity of a judicial officer.</w:t>
      </w:r>
    </w:p>
    <w:p w14:paraId="035D0807" w14:textId="77777777" w:rsidR="00761F63" w:rsidRPr="00F350FD" w:rsidRDefault="00874741" w:rsidP="00F350FD">
      <w:pPr>
        <w:shd w:val="clear" w:color="auto" w:fill="FFFFFF"/>
        <w:spacing w:before="120"/>
        <w:ind w:left="5" w:firstLine="336"/>
        <w:jc w:val="both"/>
        <w:rPr>
          <w:sz w:val="22"/>
        </w:rPr>
      </w:pPr>
      <w:r w:rsidRPr="00F350FD">
        <w:rPr>
          <w:sz w:val="22"/>
          <w:szCs w:val="24"/>
        </w:rPr>
        <w:t>“</w:t>
      </w:r>
      <w:r w:rsidR="005430DB" w:rsidRPr="00F350FD">
        <w:rPr>
          <w:sz w:val="22"/>
          <w:szCs w:val="24"/>
        </w:rPr>
        <w:t>(2) A judicial commission may have functions in addition to the function mentioned in paragraph (1)(b).</w:t>
      </w:r>
    </w:p>
    <w:p w14:paraId="2309B4AF" w14:textId="77777777" w:rsidR="00761F63" w:rsidRPr="00F350FD" w:rsidRDefault="005430DB" w:rsidP="00F350FD">
      <w:pPr>
        <w:shd w:val="clear" w:color="auto" w:fill="FFFFFF"/>
        <w:spacing w:before="120"/>
        <w:ind w:left="5"/>
        <w:jc w:val="both"/>
        <w:rPr>
          <w:sz w:val="22"/>
        </w:rPr>
      </w:pPr>
      <w:r w:rsidRPr="00F350FD">
        <w:rPr>
          <w:b/>
          <w:bCs/>
          <w:sz w:val="22"/>
          <w:szCs w:val="24"/>
        </w:rPr>
        <w:t>Removal of a judicial officer from office</w:t>
      </w:r>
    </w:p>
    <w:p w14:paraId="466563A2" w14:textId="7125D24A" w:rsidR="00761F63" w:rsidRPr="00F350FD" w:rsidRDefault="00874741" w:rsidP="00F350FD">
      <w:pPr>
        <w:shd w:val="clear" w:color="auto" w:fill="FFFFFF"/>
        <w:spacing w:before="120"/>
        <w:ind w:firstLine="341"/>
        <w:jc w:val="both"/>
        <w:rPr>
          <w:sz w:val="22"/>
        </w:rPr>
      </w:pPr>
      <w:r w:rsidRPr="00F00425">
        <w:rPr>
          <w:bCs/>
          <w:sz w:val="22"/>
          <w:szCs w:val="24"/>
        </w:rPr>
        <w:t>“</w:t>
      </w:r>
      <w:r w:rsidR="005430DB" w:rsidRPr="00F00425">
        <w:rPr>
          <w:bCs/>
          <w:sz w:val="22"/>
          <w:szCs w:val="24"/>
        </w:rPr>
        <w:t xml:space="preserve">48D. </w:t>
      </w:r>
      <w:r w:rsidR="005430DB" w:rsidRPr="00F350FD">
        <w:rPr>
          <w:sz w:val="22"/>
          <w:szCs w:val="24"/>
        </w:rPr>
        <w:t>An enactment relating to the removal from office of a judicial officer must provide that:</w:t>
      </w:r>
    </w:p>
    <w:p w14:paraId="3AAC1153" w14:textId="77777777" w:rsidR="00761F63" w:rsidRPr="00F350FD" w:rsidRDefault="005430DB" w:rsidP="00F350FD">
      <w:pPr>
        <w:shd w:val="clear" w:color="auto" w:fill="FFFFFF"/>
        <w:tabs>
          <w:tab w:val="left" w:pos="778"/>
        </w:tabs>
        <w:spacing w:before="120"/>
        <w:ind w:left="394"/>
        <w:jc w:val="both"/>
        <w:rPr>
          <w:sz w:val="22"/>
        </w:rPr>
      </w:pPr>
      <w:r w:rsidRPr="00F350FD">
        <w:rPr>
          <w:sz w:val="22"/>
          <w:szCs w:val="24"/>
        </w:rPr>
        <w:t>(a)</w:t>
      </w:r>
      <w:r w:rsidRPr="00F350FD">
        <w:rPr>
          <w:sz w:val="22"/>
          <w:szCs w:val="24"/>
        </w:rPr>
        <w:tab/>
        <w:t>a judicial officer may only be removed from office if:</w:t>
      </w:r>
    </w:p>
    <w:p w14:paraId="76215DF6" w14:textId="77777777" w:rsidR="00761F63" w:rsidRPr="00F350FD" w:rsidRDefault="005430DB" w:rsidP="00F350FD">
      <w:pPr>
        <w:shd w:val="clear" w:color="auto" w:fill="FFFFFF"/>
        <w:spacing w:before="120"/>
        <w:ind w:left="1430" w:hanging="341"/>
        <w:jc w:val="both"/>
        <w:rPr>
          <w:sz w:val="22"/>
        </w:rPr>
      </w:pPr>
      <w:r w:rsidRPr="00F350FD">
        <w:rPr>
          <w:sz w:val="22"/>
          <w:szCs w:val="24"/>
        </w:rPr>
        <w:t>(</w:t>
      </w:r>
      <w:proofErr w:type="spellStart"/>
      <w:r w:rsidRPr="00F350FD">
        <w:rPr>
          <w:sz w:val="22"/>
          <w:szCs w:val="24"/>
        </w:rPr>
        <w:t>i</w:t>
      </w:r>
      <w:proofErr w:type="spellEnd"/>
      <w:r w:rsidRPr="00F350FD">
        <w:rPr>
          <w:sz w:val="22"/>
          <w:szCs w:val="24"/>
        </w:rPr>
        <w:t>) a judicial commission appointed by the Executive to examine a complaint concerning the judicial officer has submitted to the Attorney-General of the Territory a report that:</w:t>
      </w:r>
    </w:p>
    <w:p w14:paraId="791EAB23" w14:textId="77777777" w:rsidR="00761F63" w:rsidRPr="00F350FD" w:rsidRDefault="005430DB" w:rsidP="00F350FD">
      <w:pPr>
        <w:numPr>
          <w:ilvl w:val="0"/>
          <w:numId w:val="5"/>
        </w:numPr>
        <w:shd w:val="clear" w:color="auto" w:fill="FFFFFF"/>
        <w:tabs>
          <w:tab w:val="left" w:pos="2088"/>
        </w:tabs>
        <w:spacing w:before="120"/>
        <w:ind w:left="2088" w:hanging="432"/>
        <w:jc w:val="both"/>
        <w:rPr>
          <w:sz w:val="22"/>
          <w:szCs w:val="24"/>
        </w:rPr>
      </w:pPr>
      <w:r w:rsidRPr="00F350FD">
        <w:rPr>
          <w:sz w:val="22"/>
          <w:szCs w:val="24"/>
        </w:rPr>
        <w:t>sets out the facts found by the commission in relation to the subject matter of the complaint; and</w:t>
      </w:r>
    </w:p>
    <w:p w14:paraId="289858D3" w14:textId="77777777" w:rsidR="00761F63" w:rsidRPr="00F350FD" w:rsidRDefault="005430DB" w:rsidP="00F350FD">
      <w:pPr>
        <w:numPr>
          <w:ilvl w:val="0"/>
          <w:numId w:val="5"/>
        </w:numPr>
        <w:shd w:val="clear" w:color="auto" w:fill="FFFFFF"/>
        <w:tabs>
          <w:tab w:val="left" w:pos="2088"/>
        </w:tabs>
        <w:spacing w:before="120"/>
        <w:ind w:left="2088" w:hanging="432"/>
        <w:jc w:val="both"/>
        <w:rPr>
          <w:sz w:val="22"/>
          <w:szCs w:val="24"/>
        </w:rPr>
      </w:pPr>
      <w:r w:rsidRPr="00F350FD">
        <w:rPr>
          <w:sz w:val="22"/>
          <w:szCs w:val="24"/>
        </w:rPr>
        <w:t>states that, in the commission</w:t>
      </w:r>
      <w:r w:rsidR="00874741" w:rsidRPr="00F350FD">
        <w:rPr>
          <w:sz w:val="22"/>
          <w:szCs w:val="24"/>
        </w:rPr>
        <w:t>’</w:t>
      </w:r>
      <w:r w:rsidRPr="00F350FD">
        <w:rPr>
          <w:sz w:val="22"/>
          <w:szCs w:val="24"/>
        </w:rPr>
        <w:t xml:space="preserve">s opinion, the facts so found could amount to </w:t>
      </w:r>
      <w:proofErr w:type="spellStart"/>
      <w:r w:rsidRPr="00F350FD">
        <w:rPr>
          <w:sz w:val="22"/>
          <w:szCs w:val="24"/>
        </w:rPr>
        <w:t>misbehaviour</w:t>
      </w:r>
      <w:proofErr w:type="spellEnd"/>
      <w:r w:rsidRPr="00F350FD">
        <w:rPr>
          <w:sz w:val="22"/>
          <w:szCs w:val="24"/>
        </w:rPr>
        <w:t xml:space="preserve"> or physical or mental incapacity (as the case may be) warranting the officer</w:t>
      </w:r>
      <w:r w:rsidR="00874741" w:rsidRPr="00F350FD">
        <w:rPr>
          <w:sz w:val="22"/>
          <w:szCs w:val="24"/>
        </w:rPr>
        <w:t>’</w:t>
      </w:r>
      <w:r w:rsidRPr="00F350FD">
        <w:rPr>
          <w:sz w:val="22"/>
          <w:szCs w:val="24"/>
        </w:rPr>
        <w:t>s removal from office; and</w:t>
      </w:r>
    </w:p>
    <w:p w14:paraId="77945AE9" w14:textId="77777777" w:rsidR="00761F63" w:rsidRPr="00F350FD" w:rsidRDefault="005430DB" w:rsidP="00F350FD">
      <w:pPr>
        <w:shd w:val="clear" w:color="auto" w:fill="FFFFFF"/>
        <w:spacing w:before="120"/>
        <w:ind w:left="1027"/>
        <w:jc w:val="both"/>
        <w:rPr>
          <w:sz w:val="22"/>
        </w:rPr>
      </w:pPr>
      <w:r w:rsidRPr="00F350FD">
        <w:rPr>
          <w:sz w:val="22"/>
          <w:szCs w:val="24"/>
        </w:rPr>
        <w:t>(ii) the Assembly:</w:t>
      </w:r>
    </w:p>
    <w:p w14:paraId="117088B2" w14:textId="77777777" w:rsidR="00761F63" w:rsidRPr="00F350FD" w:rsidRDefault="005430DB" w:rsidP="00F350FD">
      <w:pPr>
        <w:numPr>
          <w:ilvl w:val="0"/>
          <w:numId w:val="6"/>
        </w:numPr>
        <w:shd w:val="clear" w:color="auto" w:fill="FFFFFF"/>
        <w:tabs>
          <w:tab w:val="left" w:pos="2088"/>
        </w:tabs>
        <w:spacing w:before="120"/>
        <w:ind w:left="2088" w:hanging="432"/>
        <w:jc w:val="both"/>
        <w:rPr>
          <w:sz w:val="22"/>
          <w:szCs w:val="24"/>
        </w:rPr>
      </w:pPr>
      <w:r w:rsidRPr="00F350FD">
        <w:rPr>
          <w:sz w:val="22"/>
          <w:szCs w:val="24"/>
        </w:rPr>
        <w:t xml:space="preserve">has determined that the facts so found amount to </w:t>
      </w:r>
      <w:proofErr w:type="spellStart"/>
      <w:r w:rsidRPr="00F350FD">
        <w:rPr>
          <w:sz w:val="22"/>
          <w:szCs w:val="24"/>
        </w:rPr>
        <w:t>misbehaviour</w:t>
      </w:r>
      <w:proofErr w:type="spellEnd"/>
      <w:r w:rsidRPr="00F350FD">
        <w:rPr>
          <w:sz w:val="22"/>
          <w:szCs w:val="24"/>
        </w:rPr>
        <w:t xml:space="preserve"> or physical or mental incapacity identified by the commission; and</w:t>
      </w:r>
    </w:p>
    <w:p w14:paraId="2538C572" w14:textId="77777777" w:rsidR="00761F63" w:rsidRPr="00F350FD" w:rsidRDefault="005430DB" w:rsidP="00F350FD">
      <w:pPr>
        <w:numPr>
          <w:ilvl w:val="0"/>
          <w:numId w:val="6"/>
        </w:numPr>
        <w:shd w:val="clear" w:color="auto" w:fill="FFFFFF"/>
        <w:tabs>
          <w:tab w:val="left" w:pos="2088"/>
        </w:tabs>
        <w:spacing w:before="120"/>
        <w:ind w:left="2088" w:hanging="432"/>
        <w:jc w:val="both"/>
        <w:rPr>
          <w:sz w:val="22"/>
          <w:szCs w:val="24"/>
        </w:rPr>
      </w:pPr>
      <w:r w:rsidRPr="00F350FD">
        <w:rPr>
          <w:sz w:val="22"/>
          <w:szCs w:val="24"/>
        </w:rPr>
        <w:t xml:space="preserve">has passed a motion requiring the Executive to remove the officer from office on the ground of that </w:t>
      </w:r>
      <w:proofErr w:type="spellStart"/>
      <w:r w:rsidRPr="00F350FD">
        <w:rPr>
          <w:sz w:val="22"/>
          <w:szCs w:val="24"/>
        </w:rPr>
        <w:t>misbehaviour</w:t>
      </w:r>
      <w:proofErr w:type="spellEnd"/>
      <w:r w:rsidRPr="00F350FD">
        <w:rPr>
          <w:sz w:val="22"/>
          <w:szCs w:val="24"/>
        </w:rPr>
        <w:t xml:space="preserve"> or incapacity; and</w:t>
      </w:r>
    </w:p>
    <w:p w14:paraId="0DFB6369" w14:textId="77777777" w:rsidR="00761F63" w:rsidRPr="00F350FD" w:rsidRDefault="005430DB" w:rsidP="00F350FD">
      <w:pPr>
        <w:shd w:val="clear" w:color="auto" w:fill="FFFFFF"/>
        <w:tabs>
          <w:tab w:val="left" w:pos="778"/>
        </w:tabs>
        <w:spacing w:before="120"/>
        <w:ind w:left="778" w:hanging="384"/>
        <w:jc w:val="both"/>
        <w:rPr>
          <w:sz w:val="22"/>
        </w:rPr>
      </w:pPr>
      <w:r w:rsidRPr="00F350FD">
        <w:rPr>
          <w:sz w:val="22"/>
          <w:szCs w:val="24"/>
        </w:rPr>
        <w:t>(b)</w:t>
      </w:r>
      <w:r w:rsidRPr="00F350FD">
        <w:rPr>
          <w:sz w:val="22"/>
          <w:szCs w:val="24"/>
        </w:rPr>
        <w:tab/>
        <w:t>a judicial officer may only be removed from office by the</w:t>
      </w:r>
      <w:r w:rsidR="000378F6" w:rsidRPr="00F350FD">
        <w:rPr>
          <w:sz w:val="22"/>
          <w:szCs w:val="24"/>
        </w:rPr>
        <w:t xml:space="preserve"> </w:t>
      </w:r>
      <w:r w:rsidRPr="00F350FD">
        <w:rPr>
          <w:sz w:val="22"/>
          <w:szCs w:val="24"/>
        </w:rPr>
        <w:t>Executive in writing.</w:t>
      </w:r>
      <w:r w:rsidR="00874741" w:rsidRPr="00F350FD">
        <w:rPr>
          <w:sz w:val="22"/>
          <w:szCs w:val="24"/>
        </w:rPr>
        <w:t>”</w:t>
      </w:r>
      <w:r w:rsidRPr="00F350FD">
        <w:rPr>
          <w:sz w:val="22"/>
          <w:szCs w:val="24"/>
        </w:rPr>
        <w:t>.</w:t>
      </w:r>
    </w:p>
    <w:p w14:paraId="00216114" w14:textId="77777777" w:rsidR="00761F63" w:rsidRPr="00F350FD" w:rsidRDefault="005430DB" w:rsidP="00F350FD">
      <w:pPr>
        <w:shd w:val="clear" w:color="auto" w:fill="FFFFFF"/>
        <w:spacing w:before="120"/>
        <w:ind w:left="14"/>
        <w:jc w:val="both"/>
        <w:rPr>
          <w:sz w:val="22"/>
        </w:rPr>
      </w:pPr>
      <w:r w:rsidRPr="00F350FD">
        <w:rPr>
          <w:b/>
          <w:bCs/>
          <w:sz w:val="22"/>
          <w:szCs w:val="24"/>
        </w:rPr>
        <w:t>Remuneration and allowances</w:t>
      </w:r>
    </w:p>
    <w:p w14:paraId="1B95FD02" w14:textId="77777777" w:rsidR="00761F63" w:rsidRPr="00F350FD" w:rsidRDefault="005430DB" w:rsidP="00F350FD">
      <w:pPr>
        <w:shd w:val="clear" w:color="auto" w:fill="FFFFFF"/>
        <w:spacing w:before="120"/>
        <w:ind w:left="341"/>
        <w:jc w:val="both"/>
        <w:rPr>
          <w:sz w:val="22"/>
        </w:rPr>
      </w:pPr>
      <w:r w:rsidRPr="00F350FD">
        <w:rPr>
          <w:b/>
          <w:bCs/>
          <w:sz w:val="22"/>
          <w:szCs w:val="24"/>
        </w:rPr>
        <w:t xml:space="preserve">9. </w:t>
      </w:r>
      <w:r w:rsidRPr="00F350FD">
        <w:rPr>
          <w:sz w:val="22"/>
          <w:szCs w:val="24"/>
        </w:rPr>
        <w:t>Section 73 of the Principal Act is amended:</w:t>
      </w:r>
    </w:p>
    <w:p w14:paraId="6417E6CE" w14:textId="77777777" w:rsidR="00761F63" w:rsidRPr="00F350FD" w:rsidRDefault="005430DB" w:rsidP="00F350FD">
      <w:pPr>
        <w:shd w:val="clear" w:color="auto" w:fill="FFFFFF"/>
        <w:tabs>
          <w:tab w:val="left" w:pos="782"/>
        </w:tabs>
        <w:spacing w:before="120"/>
        <w:ind w:left="394"/>
        <w:jc w:val="both"/>
        <w:rPr>
          <w:sz w:val="22"/>
        </w:rPr>
      </w:pPr>
      <w:r w:rsidRPr="00F350FD">
        <w:rPr>
          <w:b/>
          <w:bCs/>
          <w:sz w:val="22"/>
          <w:szCs w:val="24"/>
        </w:rPr>
        <w:t>(a)</w:t>
      </w:r>
      <w:r w:rsidRPr="00F350FD">
        <w:rPr>
          <w:sz w:val="22"/>
          <w:szCs w:val="24"/>
        </w:rPr>
        <w:tab/>
        <w:t>by inserting after paragraph (1)(f) the following paragraphs:</w:t>
      </w:r>
    </w:p>
    <w:p w14:paraId="03FE5417" w14:textId="77777777" w:rsidR="00761F63" w:rsidRPr="00F350FD" w:rsidRDefault="00874741" w:rsidP="00F350FD">
      <w:pPr>
        <w:shd w:val="clear" w:color="auto" w:fill="FFFFFF"/>
        <w:spacing w:before="120"/>
        <w:ind w:left="1080"/>
        <w:jc w:val="both"/>
        <w:rPr>
          <w:sz w:val="22"/>
        </w:rPr>
      </w:pPr>
      <w:r w:rsidRPr="00F350FD">
        <w:rPr>
          <w:sz w:val="22"/>
          <w:szCs w:val="24"/>
        </w:rPr>
        <w:t>“</w:t>
      </w:r>
      <w:r w:rsidR="005430DB" w:rsidRPr="00F350FD">
        <w:rPr>
          <w:sz w:val="22"/>
          <w:szCs w:val="24"/>
        </w:rPr>
        <w:t>(fa) Chief Justice of the Supreme Court;</w:t>
      </w:r>
    </w:p>
    <w:p w14:paraId="4EECB55F" w14:textId="77777777" w:rsidR="00761F63" w:rsidRPr="00DB7708" w:rsidRDefault="00DB7708" w:rsidP="00DB7708">
      <w:pPr>
        <w:shd w:val="clear" w:color="auto" w:fill="FFFFFF"/>
        <w:spacing w:before="120"/>
        <w:ind w:left="1080"/>
        <w:jc w:val="both"/>
        <w:rPr>
          <w:sz w:val="22"/>
        </w:rPr>
      </w:pPr>
      <w:r w:rsidRPr="00DB7708">
        <w:rPr>
          <w:sz w:val="22"/>
        </w:rPr>
        <w:t xml:space="preserve">(fb) </w:t>
      </w:r>
      <w:r w:rsidR="005430DB" w:rsidRPr="00DB7708">
        <w:rPr>
          <w:sz w:val="22"/>
        </w:rPr>
        <w:t>Judge of the Supreme Court;</w:t>
      </w:r>
    </w:p>
    <w:p w14:paraId="69F6CE22" w14:textId="77777777" w:rsidR="00761F63" w:rsidRPr="00DB7708" w:rsidRDefault="00DB7708" w:rsidP="00DB7708">
      <w:pPr>
        <w:shd w:val="clear" w:color="auto" w:fill="FFFFFF"/>
        <w:spacing w:before="120"/>
        <w:ind w:left="1080"/>
        <w:jc w:val="both"/>
        <w:rPr>
          <w:sz w:val="22"/>
        </w:rPr>
      </w:pPr>
      <w:r w:rsidRPr="00DB7708">
        <w:rPr>
          <w:sz w:val="22"/>
        </w:rPr>
        <w:t xml:space="preserve">(fc) </w:t>
      </w:r>
      <w:r w:rsidR="005430DB" w:rsidRPr="00DB7708">
        <w:rPr>
          <w:sz w:val="22"/>
        </w:rPr>
        <w:t>Master of the Supreme Court;</w:t>
      </w:r>
    </w:p>
    <w:p w14:paraId="3C4ED946" w14:textId="77777777" w:rsidR="00761F63" w:rsidRPr="00DB7708" w:rsidRDefault="00DB7708" w:rsidP="00DB7708">
      <w:pPr>
        <w:shd w:val="clear" w:color="auto" w:fill="FFFFFF"/>
        <w:spacing w:before="120"/>
        <w:ind w:left="1080"/>
        <w:jc w:val="both"/>
        <w:rPr>
          <w:sz w:val="22"/>
        </w:rPr>
      </w:pPr>
      <w:r w:rsidRPr="00DB7708">
        <w:rPr>
          <w:sz w:val="22"/>
        </w:rPr>
        <w:t>(</w:t>
      </w:r>
      <w:proofErr w:type="spellStart"/>
      <w:r w:rsidRPr="00DB7708">
        <w:rPr>
          <w:sz w:val="22"/>
        </w:rPr>
        <w:t>fd</w:t>
      </w:r>
      <w:proofErr w:type="spellEnd"/>
      <w:r w:rsidRPr="00DB7708">
        <w:rPr>
          <w:sz w:val="22"/>
        </w:rPr>
        <w:t xml:space="preserve">) </w:t>
      </w:r>
      <w:r w:rsidR="005430DB" w:rsidRPr="00DB7708">
        <w:rPr>
          <w:sz w:val="22"/>
        </w:rPr>
        <w:t>Chief Magistrate;</w:t>
      </w:r>
    </w:p>
    <w:p w14:paraId="37F233FD" w14:textId="77777777" w:rsidR="00761F63" w:rsidRPr="00DB7708" w:rsidRDefault="00DB7708" w:rsidP="00DB7708">
      <w:pPr>
        <w:shd w:val="clear" w:color="auto" w:fill="FFFFFF"/>
        <w:spacing w:before="120"/>
        <w:ind w:left="1080"/>
        <w:jc w:val="both"/>
        <w:rPr>
          <w:sz w:val="22"/>
        </w:rPr>
      </w:pPr>
      <w:r w:rsidRPr="00DB7708">
        <w:rPr>
          <w:sz w:val="22"/>
        </w:rPr>
        <w:t>(</w:t>
      </w:r>
      <w:proofErr w:type="spellStart"/>
      <w:r w:rsidRPr="00DB7708">
        <w:rPr>
          <w:sz w:val="22"/>
        </w:rPr>
        <w:t>fe</w:t>
      </w:r>
      <w:proofErr w:type="spellEnd"/>
      <w:r w:rsidRPr="00DB7708">
        <w:rPr>
          <w:sz w:val="22"/>
        </w:rPr>
        <w:t xml:space="preserve">) </w:t>
      </w:r>
      <w:r w:rsidR="005430DB" w:rsidRPr="00DB7708">
        <w:rPr>
          <w:sz w:val="22"/>
        </w:rPr>
        <w:t>Magistrate;</w:t>
      </w:r>
      <w:r w:rsidR="00874741" w:rsidRPr="00DB7708">
        <w:rPr>
          <w:sz w:val="22"/>
        </w:rPr>
        <w:t>”</w:t>
      </w:r>
      <w:r w:rsidR="005430DB" w:rsidRPr="00DB7708">
        <w:rPr>
          <w:sz w:val="22"/>
        </w:rPr>
        <w:t>;</w:t>
      </w:r>
    </w:p>
    <w:p w14:paraId="61C1376A" w14:textId="4B06A45F" w:rsidR="00761F63" w:rsidRPr="00F350FD" w:rsidRDefault="005430DB" w:rsidP="00F350FD">
      <w:pPr>
        <w:numPr>
          <w:ilvl w:val="0"/>
          <w:numId w:val="8"/>
        </w:numPr>
        <w:shd w:val="clear" w:color="auto" w:fill="FFFFFF"/>
        <w:tabs>
          <w:tab w:val="left" w:pos="782"/>
        </w:tabs>
        <w:spacing w:before="120"/>
        <w:ind w:left="782" w:hanging="389"/>
        <w:jc w:val="both"/>
        <w:rPr>
          <w:b/>
          <w:bCs/>
          <w:sz w:val="22"/>
          <w:szCs w:val="24"/>
        </w:rPr>
      </w:pPr>
      <w:r w:rsidRPr="00F350FD">
        <w:rPr>
          <w:sz w:val="22"/>
          <w:szCs w:val="24"/>
        </w:rPr>
        <w:t xml:space="preserve">by omitting from subsection (2) </w:t>
      </w:r>
      <w:r w:rsidR="00874741" w:rsidRPr="00F350FD">
        <w:rPr>
          <w:sz w:val="22"/>
          <w:szCs w:val="24"/>
        </w:rPr>
        <w:t>“</w:t>
      </w:r>
      <w:r w:rsidRPr="00F350FD">
        <w:rPr>
          <w:sz w:val="22"/>
          <w:szCs w:val="24"/>
        </w:rPr>
        <w:t>A person</w:t>
      </w:r>
      <w:r w:rsidR="00874741" w:rsidRPr="00F350FD">
        <w:rPr>
          <w:sz w:val="22"/>
          <w:szCs w:val="24"/>
        </w:rPr>
        <w:t>”</w:t>
      </w:r>
      <w:r w:rsidRPr="00F350FD">
        <w:rPr>
          <w:sz w:val="22"/>
          <w:szCs w:val="24"/>
        </w:rPr>
        <w:t xml:space="preserve"> and substituting </w:t>
      </w:r>
      <w:r w:rsidR="00874741" w:rsidRPr="00F350FD">
        <w:rPr>
          <w:sz w:val="22"/>
          <w:szCs w:val="24"/>
        </w:rPr>
        <w:t>“</w:t>
      </w:r>
      <w:r w:rsidRPr="00F350FD">
        <w:rPr>
          <w:sz w:val="22"/>
          <w:szCs w:val="24"/>
        </w:rPr>
        <w:t xml:space="preserve">Subject to subsection (3A) and subsection 29A(2) of the </w:t>
      </w:r>
      <w:r w:rsidRPr="00F350FD">
        <w:rPr>
          <w:i/>
          <w:iCs/>
          <w:sz w:val="22"/>
          <w:szCs w:val="24"/>
        </w:rPr>
        <w:t>A.C.T. Self-Government (Consequential Provisions) Act 1988</w:t>
      </w:r>
      <w:r w:rsidRPr="00F00425">
        <w:rPr>
          <w:iCs/>
          <w:sz w:val="22"/>
          <w:szCs w:val="24"/>
        </w:rPr>
        <w:t>,</w:t>
      </w:r>
      <w:r w:rsidRPr="00F350FD">
        <w:rPr>
          <w:i/>
          <w:iCs/>
          <w:sz w:val="22"/>
          <w:szCs w:val="24"/>
        </w:rPr>
        <w:t xml:space="preserve"> </w:t>
      </w:r>
      <w:r w:rsidRPr="00F350FD">
        <w:rPr>
          <w:sz w:val="22"/>
          <w:szCs w:val="24"/>
        </w:rPr>
        <w:t>a person</w:t>
      </w:r>
      <w:r w:rsidR="00874741" w:rsidRPr="00F350FD">
        <w:rPr>
          <w:sz w:val="22"/>
          <w:szCs w:val="24"/>
        </w:rPr>
        <w:t>”</w:t>
      </w:r>
      <w:r w:rsidRPr="00F350FD">
        <w:rPr>
          <w:sz w:val="22"/>
          <w:szCs w:val="24"/>
        </w:rPr>
        <w:t>;</w:t>
      </w:r>
    </w:p>
    <w:p w14:paraId="4C77DACA" w14:textId="77777777" w:rsidR="00761F63" w:rsidRPr="00F350FD" w:rsidRDefault="005430DB" w:rsidP="00F350FD">
      <w:pPr>
        <w:numPr>
          <w:ilvl w:val="0"/>
          <w:numId w:val="9"/>
        </w:numPr>
        <w:shd w:val="clear" w:color="auto" w:fill="FFFFFF"/>
        <w:tabs>
          <w:tab w:val="left" w:pos="782"/>
        </w:tabs>
        <w:spacing w:before="120"/>
        <w:ind w:left="394"/>
        <w:jc w:val="both"/>
        <w:rPr>
          <w:b/>
          <w:bCs/>
          <w:sz w:val="22"/>
          <w:szCs w:val="24"/>
        </w:rPr>
      </w:pPr>
      <w:r w:rsidRPr="00F350FD">
        <w:rPr>
          <w:sz w:val="22"/>
          <w:szCs w:val="24"/>
        </w:rPr>
        <w:t>by inserting after subsection (3) the following subsection:</w:t>
      </w:r>
    </w:p>
    <w:p w14:paraId="2D1145D6" w14:textId="77777777" w:rsidR="00761F63" w:rsidRPr="00F350FD" w:rsidRDefault="00761F63" w:rsidP="00F350FD">
      <w:pPr>
        <w:numPr>
          <w:ilvl w:val="0"/>
          <w:numId w:val="9"/>
        </w:numPr>
        <w:shd w:val="clear" w:color="auto" w:fill="FFFFFF"/>
        <w:tabs>
          <w:tab w:val="left" w:pos="782"/>
        </w:tabs>
        <w:spacing w:before="120"/>
        <w:ind w:left="394"/>
        <w:jc w:val="both"/>
        <w:rPr>
          <w:b/>
          <w:bCs/>
          <w:sz w:val="22"/>
          <w:szCs w:val="24"/>
        </w:rPr>
        <w:sectPr w:rsidR="00761F63" w:rsidRPr="00F350FD" w:rsidSect="000378F6">
          <w:type w:val="nextColumn"/>
          <w:pgSz w:w="12240" w:h="15840"/>
          <w:pgMar w:top="1440" w:right="1440" w:bottom="1440" w:left="1440" w:header="720" w:footer="720" w:gutter="0"/>
          <w:cols w:space="60"/>
          <w:noEndnote/>
          <w:docGrid w:linePitch="272"/>
        </w:sectPr>
      </w:pPr>
    </w:p>
    <w:p w14:paraId="0AB0DD0A" w14:textId="77777777" w:rsidR="00761F63" w:rsidRPr="00F350FD" w:rsidRDefault="00874741" w:rsidP="00F350FD">
      <w:pPr>
        <w:shd w:val="clear" w:color="auto" w:fill="FFFFFF"/>
        <w:spacing w:before="120"/>
        <w:ind w:left="782" w:firstLine="216"/>
        <w:jc w:val="both"/>
        <w:rPr>
          <w:sz w:val="22"/>
        </w:rPr>
      </w:pPr>
      <w:r w:rsidRPr="00F350FD">
        <w:rPr>
          <w:sz w:val="22"/>
          <w:szCs w:val="24"/>
        </w:rPr>
        <w:lastRenderedPageBreak/>
        <w:t>“</w:t>
      </w:r>
      <w:r w:rsidR="005430DB" w:rsidRPr="00F350FD">
        <w:rPr>
          <w:sz w:val="22"/>
          <w:szCs w:val="24"/>
        </w:rPr>
        <w:t>(3A) The remuneration and allowances of a person holding an office specified in paragraph (1)(fa), (fb), (fc), (</w:t>
      </w:r>
      <w:proofErr w:type="spellStart"/>
      <w:r w:rsidR="005430DB" w:rsidRPr="00F350FD">
        <w:rPr>
          <w:sz w:val="22"/>
          <w:szCs w:val="24"/>
        </w:rPr>
        <w:t>fd</w:t>
      </w:r>
      <w:proofErr w:type="spellEnd"/>
      <w:r w:rsidR="005430DB" w:rsidRPr="00F350FD">
        <w:rPr>
          <w:sz w:val="22"/>
          <w:szCs w:val="24"/>
        </w:rPr>
        <w:t>) or (</w:t>
      </w:r>
      <w:proofErr w:type="spellStart"/>
      <w:r w:rsidR="005430DB" w:rsidRPr="00F350FD">
        <w:rPr>
          <w:sz w:val="22"/>
          <w:szCs w:val="24"/>
        </w:rPr>
        <w:t>fe</w:t>
      </w:r>
      <w:proofErr w:type="spellEnd"/>
      <w:r w:rsidR="005430DB" w:rsidRPr="00F350FD">
        <w:rPr>
          <w:sz w:val="22"/>
          <w:szCs w:val="24"/>
        </w:rPr>
        <w:t>) are not to be diminished while the person holds that office.</w:t>
      </w:r>
      <w:r w:rsidRPr="00F350FD">
        <w:rPr>
          <w:sz w:val="22"/>
          <w:szCs w:val="24"/>
        </w:rPr>
        <w:t>”</w:t>
      </w:r>
      <w:r w:rsidR="005430DB" w:rsidRPr="00F350FD">
        <w:rPr>
          <w:sz w:val="22"/>
          <w:szCs w:val="24"/>
        </w:rPr>
        <w:t>.</w:t>
      </w:r>
    </w:p>
    <w:p w14:paraId="3E1C883F" w14:textId="77777777" w:rsidR="00761F63" w:rsidRPr="00F350FD" w:rsidRDefault="005430DB" w:rsidP="00DB7708">
      <w:pPr>
        <w:shd w:val="clear" w:color="auto" w:fill="FFFFFF"/>
        <w:spacing w:before="120" w:after="120"/>
        <w:jc w:val="center"/>
        <w:rPr>
          <w:sz w:val="22"/>
        </w:rPr>
      </w:pPr>
      <w:r w:rsidRPr="00F350FD">
        <w:rPr>
          <w:b/>
          <w:bCs/>
          <w:sz w:val="22"/>
          <w:szCs w:val="24"/>
        </w:rPr>
        <w:t>PART 3</w:t>
      </w:r>
      <w:r w:rsidRPr="00F350FD">
        <w:rPr>
          <w:rFonts w:eastAsia="Times New Roman"/>
          <w:b/>
          <w:bCs/>
          <w:sz w:val="22"/>
          <w:szCs w:val="24"/>
        </w:rPr>
        <w:t>—AMENDMENTS OF THE A.C.T. SELF-GOVERNMENT (CONSEQUENTIAL PROVISIONS) ACT 1988</w:t>
      </w:r>
    </w:p>
    <w:p w14:paraId="67A3BAE4" w14:textId="77777777" w:rsidR="00761F63" w:rsidRPr="00F350FD" w:rsidRDefault="005430DB" w:rsidP="00F350FD">
      <w:pPr>
        <w:shd w:val="clear" w:color="auto" w:fill="FFFFFF"/>
        <w:spacing w:before="120"/>
        <w:ind w:left="5"/>
        <w:jc w:val="both"/>
        <w:rPr>
          <w:sz w:val="22"/>
        </w:rPr>
      </w:pPr>
      <w:r w:rsidRPr="00F350FD">
        <w:rPr>
          <w:b/>
          <w:bCs/>
          <w:sz w:val="22"/>
          <w:szCs w:val="24"/>
        </w:rPr>
        <w:t>Principal Act</w:t>
      </w:r>
    </w:p>
    <w:p w14:paraId="0F45AD26" w14:textId="77777777" w:rsidR="00761F63" w:rsidRPr="00F350FD" w:rsidRDefault="005430DB" w:rsidP="00F350FD">
      <w:pPr>
        <w:shd w:val="clear" w:color="auto" w:fill="FFFFFF"/>
        <w:tabs>
          <w:tab w:val="left" w:pos="758"/>
        </w:tabs>
        <w:spacing w:before="120"/>
        <w:ind w:left="5" w:firstLine="346"/>
        <w:jc w:val="both"/>
        <w:rPr>
          <w:sz w:val="22"/>
        </w:rPr>
      </w:pPr>
      <w:r w:rsidRPr="00F350FD">
        <w:rPr>
          <w:b/>
          <w:bCs/>
          <w:sz w:val="22"/>
          <w:szCs w:val="24"/>
        </w:rPr>
        <w:t>10.</w:t>
      </w:r>
      <w:r w:rsidRPr="00F350FD">
        <w:rPr>
          <w:b/>
          <w:bCs/>
          <w:sz w:val="22"/>
          <w:szCs w:val="24"/>
        </w:rPr>
        <w:tab/>
      </w:r>
      <w:r w:rsidRPr="00F350FD">
        <w:rPr>
          <w:sz w:val="22"/>
          <w:szCs w:val="24"/>
        </w:rPr>
        <w:t xml:space="preserve">In this Part, </w:t>
      </w:r>
      <w:r w:rsidR="00874741" w:rsidRPr="00F350FD">
        <w:rPr>
          <w:b/>
          <w:bCs/>
          <w:sz w:val="22"/>
          <w:szCs w:val="24"/>
        </w:rPr>
        <w:t>“</w:t>
      </w:r>
      <w:r w:rsidRPr="00F350FD">
        <w:rPr>
          <w:b/>
          <w:bCs/>
          <w:sz w:val="22"/>
          <w:szCs w:val="24"/>
        </w:rPr>
        <w:t>Principal Act</w:t>
      </w:r>
      <w:r w:rsidR="00874741" w:rsidRPr="00F350FD">
        <w:rPr>
          <w:b/>
          <w:bCs/>
          <w:sz w:val="22"/>
          <w:szCs w:val="24"/>
        </w:rPr>
        <w:t>”</w:t>
      </w:r>
      <w:r w:rsidRPr="00F350FD">
        <w:rPr>
          <w:b/>
          <w:bCs/>
          <w:sz w:val="22"/>
          <w:szCs w:val="24"/>
        </w:rPr>
        <w:t xml:space="preserve"> </w:t>
      </w:r>
      <w:r w:rsidRPr="00F350FD">
        <w:rPr>
          <w:sz w:val="22"/>
          <w:szCs w:val="24"/>
        </w:rPr>
        <w:t xml:space="preserve">means the </w:t>
      </w:r>
      <w:r w:rsidRPr="00F350FD">
        <w:rPr>
          <w:i/>
          <w:iCs/>
          <w:sz w:val="22"/>
          <w:szCs w:val="24"/>
        </w:rPr>
        <w:t>A.C.T. Self-Government</w:t>
      </w:r>
      <w:r w:rsidR="000378F6" w:rsidRPr="00F350FD">
        <w:rPr>
          <w:i/>
          <w:iCs/>
          <w:sz w:val="22"/>
          <w:szCs w:val="24"/>
        </w:rPr>
        <w:t xml:space="preserve"> </w:t>
      </w:r>
      <w:r w:rsidRPr="00F350FD">
        <w:rPr>
          <w:i/>
          <w:iCs/>
          <w:sz w:val="22"/>
          <w:szCs w:val="24"/>
        </w:rPr>
        <w:t>(Consequential Provisions) Act 1988</w:t>
      </w:r>
      <w:r w:rsidRPr="00F350FD">
        <w:rPr>
          <w:sz w:val="22"/>
          <w:szCs w:val="24"/>
          <w:vertAlign w:val="superscript"/>
        </w:rPr>
        <w:t>2</w:t>
      </w:r>
      <w:r w:rsidRPr="00F350FD">
        <w:rPr>
          <w:i/>
          <w:iCs/>
          <w:sz w:val="22"/>
          <w:szCs w:val="24"/>
        </w:rPr>
        <w:t>.</w:t>
      </w:r>
    </w:p>
    <w:p w14:paraId="7F1048FE" w14:textId="77777777" w:rsidR="00761F63" w:rsidRPr="00F350FD" w:rsidRDefault="005430DB" w:rsidP="00F350FD">
      <w:pPr>
        <w:shd w:val="clear" w:color="auto" w:fill="FFFFFF"/>
        <w:spacing w:before="120"/>
        <w:jc w:val="both"/>
        <w:rPr>
          <w:sz w:val="22"/>
        </w:rPr>
      </w:pPr>
      <w:r w:rsidRPr="00F350FD">
        <w:rPr>
          <w:b/>
          <w:bCs/>
          <w:sz w:val="22"/>
          <w:szCs w:val="24"/>
        </w:rPr>
        <w:t>Title</w:t>
      </w:r>
    </w:p>
    <w:p w14:paraId="2ECD2F56" w14:textId="60FB678E" w:rsidR="00761F63" w:rsidRPr="00F350FD" w:rsidRDefault="005430DB" w:rsidP="00F350FD">
      <w:pPr>
        <w:numPr>
          <w:ilvl w:val="0"/>
          <w:numId w:val="10"/>
        </w:numPr>
        <w:shd w:val="clear" w:color="auto" w:fill="FFFFFF"/>
        <w:tabs>
          <w:tab w:val="left" w:pos="758"/>
        </w:tabs>
        <w:spacing w:before="120"/>
        <w:ind w:left="5" w:firstLine="346"/>
        <w:jc w:val="both"/>
        <w:rPr>
          <w:b/>
          <w:bCs/>
          <w:sz w:val="22"/>
          <w:szCs w:val="24"/>
        </w:rPr>
      </w:pPr>
      <w:r w:rsidRPr="00F350FD">
        <w:rPr>
          <w:sz w:val="22"/>
          <w:szCs w:val="24"/>
        </w:rPr>
        <w:t xml:space="preserve">The title of the Principal Act is amended by inserting </w:t>
      </w:r>
      <w:r w:rsidR="00874741" w:rsidRPr="00F00425">
        <w:rPr>
          <w:bCs/>
          <w:sz w:val="22"/>
          <w:szCs w:val="24"/>
        </w:rPr>
        <w:t>“</w:t>
      </w:r>
      <w:r w:rsidRPr="00F350FD">
        <w:rPr>
          <w:b/>
          <w:bCs/>
          <w:sz w:val="22"/>
          <w:szCs w:val="24"/>
        </w:rPr>
        <w:t>and certain amendments made to that Act</w:t>
      </w:r>
      <w:r w:rsidR="00874741" w:rsidRPr="00F00425">
        <w:rPr>
          <w:bCs/>
          <w:sz w:val="22"/>
          <w:szCs w:val="24"/>
        </w:rPr>
        <w:t>”</w:t>
      </w:r>
      <w:r w:rsidRPr="00F350FD">
        <w:rPr>
          <w:b/>
          <w:bCs/>
          <w:sz w:val="22"/>
          <w:szCs w:val="24"/>
        </w:rPr>
        <w:t xml:space="preserve"> </w:t>
      </w:r>
      <w:r w:rsidRPr="00F350FD">
        <w:rPr>
          <w:sz w:val="22"/>
          <w:szCs w:val="24"/>
        </w:rPr>
        <w:t xml:space="preserve">after </w:t>
      </w:r>
      <w:r w:rsidR="00874741" w:rsidRPr="00F00425">
        <w:rPr>
          <w:bCs/>
          <w:iCs/>
          <w:sz w:val="22"/>
          <w:szCs w:val="24"/>
        </w:rPr>
        <w:t>“</w:t>
      </w:r>
      <w:r w:rsidRPr="00F350FD">
        <w:rPr>
          <w:b/>
          <w:bCs/>
          <w:i/>
          <w:iCs/>
          <w:sz w:val="22"/>
          <w:szCs w:val="24"/>
        </w:rPr>
        <w:t>1988</w:t>
      </w:r>
      <w:r w:rsidR="00874741" w:rsidRPr="00F00425">
        <w:rPr>
          <w:bCs/>
          <w:iCs/>
          <w:sz w:val="22"/>
          <w:szCs w:val="24"/>
        </w:rPr>
        <w:t>”</w:t>
      </w:r>
      <w:r w:rsidRPr="00F00425">
        <w:rPr>
          <w:bCs/>
          <w:i/>
          <w:iCs/>
          <w:sz w:val="22"/>
          <w:szCs w:val="24"/>
        </w:rPr>
        <w:t>.</w:t>
      </w:r>
    </w:p>
    <w:p w14:paraId="109DC1D9" w14:textId="77777777" w:rsidR="00761F63" w:rsidRPr="00F350FD" w:rsidRDefault="005430DB" w:rsidP="00F350FD">
      <w:pPr>
        <w:numPr>
          <w:ilvl w:val="0"/>
          <w:numId w:val="10"/>
        </w:numPr>
        <w:shd w:val="clear" w:color="auto" w:fill="FFFFFF"/>
        <w:tabs>
          <w:tab w:val="left" w:pos="758"/>
        </w:tabs>
        <w:spacing w:before="120"/>
        <w:ind w:left="5" w:firstLine="346"/>
        <w:jc w:val="both"/>
        <w:rPr>
          <w:b/>
          <w:bCs/>
          <w:sz w:val="22"/>
          <w:szCs w:val="24"/>
        </w:rPr>
      </w:pPr>
      <w:r w:rsidRPr="00F350FD">
        <w:rPr>
          <w:sz w:val="22"/>
          <w:szCs w:val="24"/>
        </w:rPr>
        <w:t>After section 29 of the Principal Act the following sections are inserted:</w:t>
      </w:r>
    </w:p>
    <w:p w14:paraId="1CA242F7" w14:textId="77777777" w:rsidR="00F00425" w:rsidRDefault="005430DB" w:rsidP="00F350FD">
      <w:pPr>
        <w:shd w:val="clear" w:color="auto" w:fill="FFFFFF"/>
        <w:spacing w:before="120"/>
        <w:ind w:left="355" w:hanging="355"/>
        <w:jc w:val="both"/>
        <w:rPr>
          <w:rFonts w:eastAsia="Times New Roman"/>
          <w:b/>
          <w:bCs/>
          <w:sz w:val="22"/>
          <w:szCs w:val="24"/>
        </w:rPr>
      </w:pPr>
      <w:r w:rsidRPr="00F350FD">
        <w:rPr>
          <w:b/>
          <w:bCs/>
          <w:sz w:val="22"/>
          <w:szCs w:val="24"/>
        </w:rPr>
        <w:t>Judicial officers of the Supreme Court of the A.C.T.</w:t>
      </w:r>
      <w:r w:rsidRPr="00F350FD">
        <w:rPr>
          <w:rFonts w:eastAsia="Times New Roman"/>
          <w:b/>
          <w:bCs/>
          <w:sz w:val="22"/>
          <w:szCs w:val="24"/>
        </w:rPr>
        <w:t xml:space="preserve">—savings </w:t>
      </w:r>
    </w:p>
    <w:p w14:paraId="0F225FE0" w14:textId="617C6F47" w:rsidR="00761F63" w:rsidRPr="00F350FD" w:rsidRDefault="00874741" w:rsidP="00F350FD">
      <w:pPr>
        <w:shd w:val="clear" w:color="auto" w:fill="FFFFFF"/>
        <w:spacing w:before="120"/>
        <w:ind w:left="355" w:hanging="355"/>
        <w:jc w:val="both"/>
        <w:rPr>
          <w:sz w:val="22"/>
        </w:rPr>
      </w:pPr>
      <w:r w:rsidRPr="00F350FD">
        <w:rPr>
          <w:rFonts w:eastAsia="Times New Roman"/>
          <w:sz w:val="22"/>
          <w:szCs w:val="24"/>
        </w:rPr>
        <w:t>“</w:t>
      </w:r>
      <w:r w:rsidR="005430DB" w:rsidRPr="00F350FD">
        <w:rPr>
          <w:rFonts w:eastAsia="Times New Roman"/>
          <w:sz w:val="22"/>
          <w:szCs w:val="24"/>
        </w:rPr>
        <w:t>29A.(1) If a person held office as:</w:t>
      </w:r>
    </w:p>
    <w:p w14:paraId="34C4D723" w14:textId="77777777" w:rsidR="00761F63" w:rsidRPr="00F350FD" w:rsidRDefault="005430DB" w:rsidP="00F350FD">
      <w:pPr>
        <w:numPr>
          <w:ilvl w:val="0"/>
          <w:numId w:val="11"/>
        </w:numPr>
        <w:shd w:val="clear" w:color="auto" w:fill="FFFFFF"/>
        <w:tabs>
          <w:tab w:val="left" w:pos="792"/>
        </w:tabs>
        <w:spacing w:before="120"/>
        <w:ind w:left="389"/>
        <w:jc w:val="both"/>
        <w:rPr>
          <w:sz w:val="22"/>
          <w:szCs w:val="24"/>
        </w:rPr>
      </w:pPr>
      <w:r w:rsidRPr="00F350FD">
        <w:rPr>
          <w:sz w:val="22"/>
          <w:szCs w:val="24"/>
        </w:rPr>
        <w:t>Chief Justice; or</w:t>
      </w:r>
    </w:p>
    <w:p w14:paraId="7E7E2D7B" w14:textId="77777777" w:rsidR="00761F63" w:rsidRPr="00F350FD" w:rsidRDefault="005430DB" w:rsidP="00F350FD">
      <w:pPr>
        <w:numPr>
          <w:ilvl w:val="0"/>
          <w:numId w:val="11"/>
        </w:numPr>
        <w:shd w:val="clear" w:color="auto" w:fill="FFFFFF"/>
        <w:tabs>
          <w:tab w:val="left" w:pos="792"/>
        </w:tabs>
        <w:spacing w:before="120"/>
        <w:ind w:left="389"/>
        <w:jc w:val="both"/>
        <w:rPr>
          <w:sz w:val="22"/>
          <w:szCs w:val="24"/>
        </w:rPr>
      </w:pPr>
      <w:r w:rsidRPr="00F350FD">
        <w:rPr>
          <w:sz w:val="22"/>
          <w:szCs w:val="24"/>
        </w:rPr>
        <w:t>Judge; or</w:t>
      </w:r>
    </w:p>
    <w:p w14:paraId="49A3CABC" w14:textId="77777777" w:rsidR="00761F63" w:rsidRPr="00F350FD" w:rsidRDefault="005430DB" w:rsidP="00F350FD">
      <w:pPr>
        <w:numPr>
          <w:ilvl w:val="0"/>
          <w:numId w:val="11"/>
        </w:numPr>
        <w:shd w:val="clear" w:color="auto" w:fill="FFFFFF"/>
        <w:tabs>
          <w:tab w:val="left" w:pos="792"/>
        </w:tabs>
        <w:spacing w:before="120"/>
        <w:ind w:left="389"/>
        <w:jc w:val="both"/>
        <w:rPr>
          <w:sz w:val="22"/>
          <w:szCs w:val="24"/>
        </w:rPr>
      </w:pPr>
      <w:r w:rsidRPr="00F350FD">
        <w:rPr>
          <w:sz w:val="22"/>
          <w:szCs w:val="24"/>
        </w:rPr>
        <w:t>additional Judge; or</w:t>
      </w:r>
    </w:p>
    <w:p w14:paraId="2BA55C4C" w14:textId="77777777" w:rsidR="00761F63" w:rsidRPr="00F350FD" w:rsidRDefault="005430DB" w:rsidP="00F350FD">
      <w:pPr>
        <w:numPr>
          <w:ilvl w:val="0"/>
          <w:numId w:val="11"/>
        </w:numPr>
        <w:shd w:val="clear" w:color="auto" w:fill="FFFFFF"/>
        <w:tabs>
          <w:tab w:val="left" w:pos="792"/>
        </w:tabs>
        <w:spacing w:before="120"/>
        <w:ind w:left="389"/>
        <w:jc w:val="both"/>
        <w:rPr>
          <w:sz w:val="22"/>
          <w:szCs w:val="24"/>
        </w:rPr>
      </w:pPr>
      <w:r w:rsidRPr="00F350FD">
        <w:rPr>
          <w:sz w:val="22"/>
          <w:szCs w:val="24"/>
        </w:rPr>
        <w:t>Master;</w:t>
      </w:r>
    </w:p>
    <w:p w14:paraId="01D2ACD3" w14:textId="77777777" w:rsidR="00761F63" w:rsidRPr="00F350FD" w:rsidRDefault="005430DB" w:rsidP="00F350FD">
      <w:pPr>
        <w:shd w:val="clear" w:color="auto" w:fill="FFFFFF"/>
        <w:spacing w:before="120"/>
        <w:ind w:left="14"/>
        <w:jc w:val="both"/>
        <w:rPr>
          <w:sz w:val="22"/>
        </w:rPr>
      </w:pPr>
      <w:r w:rsidRPr="00F350FD">
        <w:rPr>
          <w:sz w:val="22"/>
          <w:szCs w:val="24"/>
        </w:rPr>
        <w:t xml:space="preserve">of the Supreme Court of the Australian Capital Territory immediately before 1 July 1992, the person continues to hold that office on and after that day as if he or she had been appointed under the </w:t>
      </w:r>
      <w:r w:rsidRPr="00F350FD">
        <w:rPr>
          <w:i/>
          <w:iCs/>
          <w:sz w:val="22"/>
          <w:szCs w:val="24"/>
        </w:rPr>
        <w:t xml:space="preserve">Supreme Court Act 1933 </w:t>
      </w:r>
      <w:r w:rsidRPr="00F350FD">
        <w:rPr>
          <w:sz w:val="22"/>
          <w:szCs w:val="24"/>
        </w:rPr>
        <w:t>of the Territory.</w:t>
      </w:r>
    </w:p>
    <w:p w14:paraId="0A3CCCA2" w14:textId="77777777" w:rsidR="00761F63" w:rsidRPr="00F350FD" w:rsidRDefault="00874741" w:rsidP="00F350FD">
      <w:pPr>
        <w:shd w:val="clear" w:color="auto" w:fill="FFFFFF"/>
        <w:spacing w:before="120"/>
        <w:ind w:left="355"/>
        <w:jc w:val="both"/>
        <w:rPr>
          <w:sz w:val="22"/>
        </w:rPr>
      </w:pPr>
      <w:r w:rsidRPr="00F350FD">
        <w:rPr>
          <w:sz w:val="22"/>
          <w:szCs w:val="24"/>
        </w:rPr>
        <w:t>“</w:t>
      </w:r>
      <w:r w:rsidR="005430DB" w:rsidRPr="00F350FD">
        <w:rPr>
          <w:sz w:val="22"/>
          <w:szCs w:val="24"/>
        </w:rPr>
        <w:t>(2) If a person:</w:t>
      </w:r>
    </w:p>
    <w:p w14:paraId="59831C3F" w14:textId="77777777" w:rsidR="00761F63" w:rsidRPr="00F350FD" w:rsidRDefault="005430DB" w:rsidP="00F350FD">
      <w:pPr>
        <w:numPr>
          <w:ilvl w:val="0"/>
          <w:numId w:val="12"/>
        </w:numPr>
        <w:shd w:val="clear" w:color="auto" w:fill="FFFFFF"/>
        <w:tabs>
          <w:tab w:val="left" w:pos="797"/>
        </w:tabs>
        <w:spacing w:before="120"/>
        <w:ind w:left="797" w:hanging="394"/>
        <w:jc w:val="both"/>
        <w:rPr>
          <w:sz w:val="22"/>
          <w:szCs w:val="24"/>
        </w:rPr>
      </w:pPr>
      <w:r w:rsidRPr="00F350FD">
        <w:rPr>
          <w:sz w:val="22"/>
          <w:szCs w:val="24"/>
        </w:rPr>
        <w:t>held office as Chief Justice or as a Judge (other than an additional Judge) of the Supreme Court immediately before 1 July 1992; and</w:t>
      </w:r>
    </w:p>
    <w:p w14:paraId="15DF92F8" w14:textId="77777777" w:rsidR="00761F63" w:rsidRPr="00F350FD" w:rsidRDefault="005430DB" w:rsidP="00F350FD">
      <w:pPr>
        <w:numPr>
          <w:ilvl w:val="0"/>
          <w:numId w:val="12"/>
        </w:numPr>
        <w:shd w:val="clear" w:color="auto" w:fill="FFFFFF"/>
        <w:tabs>
          <w:tab w:val="left" w:pos="797"/>
        </w:tabs>
        <w:spacing w:before="120"/>
        <w:ind w:left="403"/>
        <w:jc w:val="both"/>
        <w:rPr>
          <w:sz w:val="22"/>
          <w:szCs w:val="24"/>
        </w:rPr>
      </w:pPr>
      <w:r w:rsidRPr="00F350FD">
        <w:rPr>
          <w:sz w:val="22"/>
          <w:szCs w:val="24"/>
        </w:rPr>
        <w:t>continues to hold office on and after that day;</w:t>
      </w:r>
    </w:p>
    <w:p w14:paraId="3D15E27A" w14:textId="77777777" w:rsidR="00761F63" w:rsidRPr="00F350FD" w:rsidRDefault="005430DB" w:rsidP="00F350FD">
      <w:pPr>
        <w:shd w:val="clear" w:color="auto" w:fill="FFFFFF"/>
        <w:spacing w:before="120"/>
        <w:ind w:left="19"/>
        <w:jc w:val="both"/>
        <w:rPr>
          <w:sz w:val="22"/>
        </w:rPr>
      </w:pPr>
      <w:r w:rsidRPr="00F350FD">
        <w:rPr>
          <w:sz w:val="22"/>
          <w:szCs w:val="24"/>
        </w:rPr>
        <w:t xml:space="preserve">the person is to hold that office on terms and conditions (being terms and conditions determined under section 73 of the Self-Government Act or under any enactment) that are not less </w:t>
      </w:r>
      <w:proofErr w:type="spellStart"/>
      <w:r w:rsidRPr="00F350FD">
        <w:rPr>
          <w:sz w:val="22"/>
          <w:szCs w:val="24"/>
        </w:rPr>
        <w:t>favourable</w:t>
      </w:r>
      <w:proofErr w:type="spellEnd"/>
      <w:r w:rsidRPr="00F350FD">
        <w:rPr>
          <w:sz w:val="22"/>
          <w:szCs w:val="24"/>
        </w:rPr>
        <w:t xml:space="preserve"> than those applicable to a Judge of the Federal Court of Australia.</w:t>
      </w:r>
    </w:p>
    <w:p w14:paraId="0B9E2682" w14:textId="77777777" w:rsidR="00761F63" w:rsidRPr="00F350FD" w:rsidRDefault="00874741" w:rsidP="00F350FD">
      <w:pPr>
        <w:shd w:val="clear" w:color="auto" w:fill="FFFFFF"/>
        <w:spacing w:before="120"/>
        <w:ind w:left="19" w:firstLine="346"/>
        <w:jc w:val="both"/>
        <w:rPr>
          <w:sz w:val="22"/>
        </w:rPr>
      </w:pPr>
      <w:r w:rsidRPr="00F350FD">
        <w:rPr>
          <w:sz w:val="22"/>
          <w:szCs w:val="24"/>
        </w:rPr>
        <w:t>“</w:t>
      </w:r>
      <w:r w:rsidR="005430DB" w:rsidRPr="00F350FD">
        <w:rPr>
          <w:sz w:val="22"/>
          <w:szCs w:val="24"/>
        </w:rPr>
        <w:t>(3) For the purpose of determining the seniority or precedence of a Judge to whom subsection (2) applies under any enactment, the date on which that Judge</w:t>
      </w:r>
      <w:r w:rsidRPr="00F350FD">
        <w:rPr>
          <w:sz w:val="22"/>
          <w:szCs w:val="24"/>
        </w:rPr>
        <w:t>’</w:t>
      </w:r>
      <w:r w:rsidR="005430DB" w:rsidRPr="00F350FD">
        <w:rPr>
          <w:sz w:val="22"/>
          <w:szCs w:val="24"/>
        </w:rPr>
        <w:t>s commission took effect is to be taken to be the date on which that Judge</w:t>
      </w:r>
      <w:r w:rsidRPr="00F350FD">
        <w:rPr>
          <w:sz w:val="22"/>
          <w:szCs w:val="24"/>
        </w:rPr>
        <w:t>’</w:t>
      </w:r>
      <w:r w:rsidR="005430DB" w:rsidRPr="00F350FD">
        <w:rPr>
          <w:sz w:val="22"/>
          <w:szCs w:val="24"/>
        </w:rPr>
        <w:t xml:space="preserve">s commission took effect under the </w:t>
      </w:r>
      <w:r w:rsidR="005430DB" w:rsidRPr="00F350FD">
        <w:rPr>
          <w:i/>
          <w:iCs/>
          <w:sz w:val="22"/>
          <w:szCs w:val="24"/>
        </w:rPr>
        <w:t xml:space="preserve">Australian Capital Territory Supreme Court Act 1933 </w:t>
      </w:r>
      <w:r w:rsidR="005430DB" w:rsidRPr="00F350FD">
        <w:rPr>
          <w:sz w:val="22"/>
          <w:szCs w:val="24"/>
        </w:rPr>
        <w:t>as in force before 1 July 1992.</w:t>
      </w:r>
    </w:p>
    <w:p w14:paraId="4D3807F1" w14:textId="77777777" w:rsidR="00761F63" w:rsidRPr="00F350FD" w:rsidRDefault="00761F63" w:rsidP="00F350FD">
      <w:pPr>
        <w:shd w:val="clear" w:color="auto" w:fill="FFFFFF"/>
        <w:spacing w:before="120"/>
        <w:ind w:left="19" w:firstLine="346"/>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799583A9" w14:textId="77777777" w:rsidR="00761F63" w:rsidRPr="00F350FD" w:rsidRDefault="005430DB" w:rsidP="00F350FD">
      <w:pPr>
        <w:shd w:val="clear" w:color="auto" w:fill="FFFFFF"/>
        <w:spacing w:before="120"/>
        <w:ind w:left="19"/>
        <w:jc w:val="both"/>
        <w:rPr>
          <w:sz w:val="22"/>
        </w:rPr>
      </w:pPr>
      <w:r w:rsidRPr="00F350FD">
        <w:rPr>
          <w:b/>
          <w:bCs/>
          <w:sz w:val="22"/>
          <w:szCs w:val="24"/>
        </w:rPr>
        <w:lastRenderedPageBreak/>
        <w:t>Proceedings in the Supreme Court etc.</w:t>
      </w:r>
      <w:r w:rsidRPr="00F350FD">
        <w:rPr>
          <w:rFonts w:eastAsia="Times New Roman"/>
          <w:sz w:val="22"/>
          <w:szCs w:val="24"/>
        </w:rPr>
        <w:t>—</w:t>
      </w:r>
      <w:r w:rsidRPr="00F350FD">
        <w:rPr>
          <w:rFonts w:eastAsia="Times New Roman"/>
          <w:b/>
          <w:bCs/>
          <w:sz w:val="22"/>
          <w:szCs w:val="24"/>
        </w:rPr>
        <w:t>savings</w:t>
      </w:r>
    </w:p>
    <w:p w14:paraId="77E8E5CC" w14:textId="77777777" w:rsidR="00761F63" w:rsidRPr="00F350FD" w:rsidRDefault="00874741" w:rsidP="00F350FD">
      <w:pPr>
        <w:shd w:val="clear" w:color="auto" w:fill="FFFFFF"/>
        <w:spacing w:before="120"/>
        <w:ind w:left="38" w:firstLine="331"/>
        <w:jc w:val="both"/>
        <w:rPr>
          <w:sz w:val="22"/>
        </w:rPr>
      </w:pPr>
      <w:r w:rsidRPr="00F350FD">
        <w:rPr>
          <w:sz w:val="22"/>
          <w:szCs w:val="24"/>
        </w:rPr>
        <w:t>“</w:t>
      </w:r>
      <w:r w:rsidR="005430DB" w:rsidRPr="00F350FD">
        <w:rPr>
          <w:sz w:val="22"/>
          <w:szCs w:val="24"/>
        </w:rPr>
        <w:t xml:space="preserve">29B. The enactment of the </w:t>
      </w:r>
      <w:r w:rsidR="005430DB" w:rsidRPr="00F350FD">
        <w:rPr>
          <w:i/>
          <w:iCs/>
          <w:sz w:val="22"/>
          <w:szCs w:val="24"/>
        </w:rPr>
        <w:t xml:space="preserve">A.C.T. Supreme Court (Transfer) Act 1992 </w:t>
      </w:r>
      <w:r w:rsidR="005430DB" w:rsidRPr="00F350FD">
        <w:rPr>
          <w:sz w:val="22"/>
          <w:szCs w:val="24"/>
        </w:rPr>
        <w:t>does not affect:</w:t>
      </w:r>
    </w:p>
    <w:p w14:paraId="3CC4C99B" w14:textId="77777777" w:rsidR="00761F63" w:rsidRPr="00F350FD" w:rsidRDefault="005430DB" w:rsidP="00F350FD">
      <w:pPr>
        <w:numPr>
          <w:ilvl w:val="0"/>
          <w:numId w:val="13"/>
        </w:numPr>
        <w:shd w:val="clear" w:color="auto" w:fill="FFFFFF"/>
        <w:tabs>
          <w:tab w:val="left" w:pos="797"/>
        </w:tabs>
        <w:spacing w:before="120"/>
        <w:ind w:left="797" w:hanging="389"/>
        <w:jc w:val="both"/>
        <w:rPr>
          <w:sz w:val="22"/>
          <w:szCs w:val="24"/>
        </w:rPr>
      </w:pPr>
      <w:r w:rsidRPr="00F350FD">
        <w:rPr>
          <w:sz w:val="22"/>
          <w:szCs w:val="24"/>
        </w:rPr>
        <w:t>the continuance on or after 1 July 1992 of proceedings pending in the Supreme Court of the Australian Capital Territory immediately before that day; or</w:t>
      </w:r>
    </w:p>
    <w:p w14:paraId="64771AF2" w14:textId="77777777" w:rsidR="00761F63" w:rsidRPr="00F350FD" w:rsidRDefault="005430DB" w:rsidP="00F350FD">
      <w:pPr>
        <w:numPr>
          <w:ilvl w:val="0"/>
          <w:numId w:val="13"/>
        </w:numPr>
        <w:shd w:val="clear" w:color="auto" w:fill="FFFFFF"/>
        <w:tabs>
          <w:tab w:val="left" w:pos="797"/>
        </w:tabs>
        <w:spacing w:before="120"/>
        <w:ind w:left="797" w:hanging="389"/>
        <w:jc w:val="both"/>
        <w:rPr>
          <w:sz w:val="22"/>
          <w:szCs w:val="24"/>
        </w:rPr>
      </w:pPr>
      <w:r w:rsidRPr="00F350FD">
        <w:rPr>
          <w:sz w:val="22"/>
          <w:szCs w:val="24"/>
        </w:rPr>
        <w:t>the operation or enforcement of a judgment or order entered or made before that day.</w:t>
      </w:r>
      <w:r w:rsidR="00874741" w:rsidRPr="00F350FD">
        <w:rPr>
          <w:sz w:val="22"/>
          <w:szCs w:val="24"/>
        </w:rPr>
        <w:t>”</w:t>
      </w:r>
      <w:r w:rsidRPr="00F350FD">
        <w:rPr>
          <w:sz w:val="22"/>
          <w:szCs w:val="24"/>
        </w:rPr>
        <w:t>.</w:t>
      </w:r>
    </w:p>
    <w:p w14:paraId="4851955F" w14:textId="77777777" w:rsidR="00761F63" w:rsidRPr="00F350FD" w:rsidRDefault="005430DB" w:rsidP="00DB7708">
      <w:pPr>
        <w:shd w:val="clear" w:color="auto" w:fill="FFFFFF"/>
        <w:spacing w:before="120" w:after="120"/>
        <w:jc w:val="center"/>
        <w:rPr>
          <w:sz w:val="22"/>
        </w:rPr>
      </w:pPr>
      <w:r w:rsidRPr="00F350FD">
        <w:rPr>
          <w:b/>
          <w:bCs/>
          <w:sz w:val="22"/>
          <w:szCs w:val="24"/>
        </w:rPr>
        <w:t>PART 4</w:t>
      </w:r>
      <w:r w:rsidRPr="00F350FD">
        <w:rPr>
          <w:rFonts w:eastAsia="Times New Roman"/>
          <w:b/>
          <w:bCs/>
          <w:sz w:val="22"/>
          <w:szCs w:val="24"/>
        </w:rPr>
        <w:t>—OTHER AMENDMENTS ETC.</w:t>
      </w:r>
    </w:p>
    <w:p w14:paraId="7CDC4715" w14:textId="77777777" w:rsidR="00761F63" w:rsidRPr="00F350FD" w:rsidRDefault="005430DB" w:rsidP="00F350FD">
      <w:pPr>
        <w:shd w:val="clear" w:color="auto" w:fill="FFFFFF"/>
        <w:spacing w:before="120"/>
        <w:ind w:left="5"/>
        <w:jc w:val="both"/>
        <w:rPr>
          <w:sz w:val="22"/>
        </w:rPr>
      </w:pPr>
      <w:r w:rsidRPr="00F350FD">
        <w:rPr>
          <w:b/>
          <w:bCs/>
          <w:sz w:val="22"/>
          <w:szCs w:val="24"/>
        </w:rPr>
        <w:t xml:space="preserve">Amendments of the </w:t>
      </w:r>
      <w:r w:rsidRPr="00F350FD">
        <w:rPr>
          <w:b/>
          <w:bCs/>
          <w:i/>
          <w:iCs/>
          <w:sz w:val="22"/>
          <w:szCs w:val="24"/>
        </w:rPr>
        <w:t>Australian Capital Territory Supreme Court Act 1933</w:t>
      </w:r>
    </w:p>
    <w:p w14:paraId="299FEE36" w14:textId="77777777" w:rsidR="00761F63" w:rsidRPr="00F350FD" w:rsidRDefault="005430DB" w:rsidP="00F350FD">
      <w:pPr>
        <w:shd w:val="clear" w:color="auto" w:fill="FFFFFF"/>
        <w:spacing w:before="120"/>
        <w:ind w:left="19" w:firstLine="350"/>
        <w:jc w:val="both"/>
        <w:rPr>
          <w:sz w:val="22"/>
        </w:rPr>
      </w:pPr>
      <w:r w:rsidRPr="00F350FD">
        <w:rPr>
          <w:b/>
          <w:bCs/>
          <w:sz w:val="22"/>
          <w:szCs w:val="24"/>
        </w:rPr>
        <w:t xml:space="preserve">13. </w:t>
      </w:r>
      <w:r w:rsidRPr="00F350FD">
        <w:rPr>
          <w:sz w:val="22"/>
          <w:szCs w:val="24"/>
        </w:rPr>
        <w:t xml:space="preserve">The </w:t>
      </w:r>
      <w:r w:rsidRPr="00F350FD">
        <w:rPr>
          <w:i/>
          <w:iCs/>
          <w:sz w:val="22"/>
          <w:szCs w:val="24"/>
        </w:rPr>
        <w:t xml:space="preserve">Australian Capital Territory Supreme Court Act 1933 </w:t>
      </w:r>
      <w:r w:rsidRPr="00F350FD">
        <w:rPr>
          <w:sz w:val="22"/>
          <w:szCs w:val="24"/>
        </w:rPr>
        <w:t>is amended as set out in Schedule 1.</w:t>
      </w:r>
    </w:p>
    <w:p w14:paraId="77825193" w14:textId="77777777" w:rsidR="00761F63" w:rsidRPr="00F350FD" w:rsidRDefault="005430DB" w:rsidP="00F350FD">
      <w:pPr>
        <w:shd w:val="clear" w:color="auto" w:fill="FFFFFF"/>
        <w:spacing w:before="120"/>
        <w:jc w:val="both"/>
        <w:rPr>
          <w:sz w:val="22"/>
        </w:rPr>
      </w:pPr>
      <w:r w:rsidRPr="00F350FD">
        <w:rPr>
          <w:b/>
          <w:bCs/>
          <w:sz w:val="22"/>
          <w:szCs w:val="24"/>
        </w:rPr>
        <w:t xml:space="preserve">Renumbering of the </w:t>
      </w:r>
      <w:r w:rsidRPr="00F350FD">
        <w:rPr>
          <w:b/>
          <w:bCs/>
          <w:i/>
          <w:iCs/>
          <w:sz w:val="22"/>
          <w:szCs w:val="24"/>
        </w:rPr>
        <w:t>Australian Capital Territory Supreme Court Act 1933</w:t>
      </w:r>
    </w:p>
    <w:p w14:paraId="5D806AF0" w14:textId="77777777" w:rsidR="00761F63" w:rsidRPr="00F350FD" w:rsidRDefault="005430DB" w:rsidP="00F350FD">
      <w:pPr>
        <w:shd w:val="clear" w:color="auto" w:fill="FFFFFF"/>
        <w:spacing w:before="120"/>
        <w:ind w:left="365"/>
        <w:jc w:val="both"/>
        <w:rPr>
          <w:sz w:val="22"/>
        </w:rPr>
      </w:pPr>
      <w:r w:rsidRPr="00F350FD">
        <w:rPr>
          <w:b/>
          <w:bCs/>
          <w:sz w:val="22"/>
          <w:szCs w:val="24"/>
        </w:rPr>
        <w:t xml:space="preserve">14.(1) </w:t>
      </w:r>
      <w:r w:rsidRPr="00F350FD">
        <w:rPr>
          <w:sz w:val="22"/>
          <w:szCs w:val="24"/>
        </w:rPr>
        <w:t>In this section:</w:t>
      </w:r>
    </w:p>
    <w:p w14:paraId="229360D1" w14:textId="77777777" w:rsidR="00761F63" w:rsidRPr="00F350FD" w:rsidRDefault="00874741" w:rsidP="00F350FD">
      <w:pPr>
        <w:shd w:val="clear" w:color="auto" w:fill="FFFFFF"/>
        <w:spacing w:before="120"/>
        <w:jc w:val="both"/>
        <w:rPr>
          <w:sz w:val="22"/>
        </w:rPr>
      </w:pPr>
      <w:r w:rsidRPr="00F350FD">
        <w:rPr>
          <w:b/>
          <w:bCs/>
          <w:sz w:val="22"/>
          <w:szCs w:val="24"/>
        </w:rPr>
        <w:t>“</w:t>
      </w:r>
      <w:r w:rsidR="005430DB" w:rsidRPr="00F350FD">
        <w:rPr>
          <w:b/>
          <w:bCs/>
          <w:sz w:val="22"/>
          <w:szCs w:val="24"/>
        </w:rPr>
        <w:t>amended Act</w:t>
      </w:r>
      <w:r w:rsidRPr="00F350FD">
        <w:rPr>
          <w:b/>
          <w:bCs/>
          <w:sz w:val="22"/>
          <w:szCs w:val="24"/>
        </w:rPr>
        <w:t>”</w:t>
      </w:r>
      <w:r w:rsidR="005430DB" w:rsidRPr="00F350FD">
        <w:rPr>
          <w:b/>
          <w:bCs/>
          <w:sz w:val="22"/>
          <w:szCs w:val="24"/>
        </w:rPr>
        <w:t xml:space="preserve"> </w:t>
      </w:r>
      <w:r w:rsidR="005430DB" w:rsidRPr="00F350FD">
        <w:rPr>
          <w:sz w:val="22"/>
          <w:szCs w:val="24"/>
        </w:rPr>
        <w:t xml:space="preserve">means the </w:t>
      </w:r>
      <w:r w:rsidR="005430DB" w:rsidRPr="00F350FD">
        <w:rPr>
          <w:i/>
          <w:iCs/>
          <w:sz w:val="22"/>
          <w:szCs w:val="24"/>
        </w:rPr>
        <w:t xml:space="preserve">Australian Capital Territory Supreme Court Act 1933 </w:t>
      </w:r>
      <w:r w:rsidR="005430DB" w:rsidRPr="00F350FD">
        <w:rPr>
          <w:sz w:val="22"/>
          <w:szCs w:val="24"/>
        </w:rPr>
        <w:t>as amended by section 13.</w:t>
      </w:r>
    </w:p>
    <w:p w14:paraId="0AF5ED6C" w14:textId="77777777" w:rsidR="00761F63" w:rsidRPr="00F350FD" w:rsidRDefault="005430DB" w:rsidP="00F350FD">
      <w:pPr>
        <w:numPr>
          <w:ilvl w:val="0"/>
          <w:numId w:val="14"/>
        </w:numPr>
        <w:shd w:val="clear" w:color="auto" w:fill="FFFFFF"/>
        <w:tabs>
          <w:tab w:val="left" w:pos="734"/>
        </w:tabs>
        <w:spacing w:before="120"/>
        <w:ind w:left="350"/>
        <w:jc w:val="both"/>
        <w:rPr>
          <w:b/>
          <w:bCs/>
          <w:sz w:val="22"/>
          <w:szCs w:val="24"/>
        </w:rPr>
      </w:pPr>
      <w:r w:rsidRPr="00F350FD">
        <w:rPr>
          <w:sz w:val="22"/>
          <w:szCs w:val="24"/>
        </w:rPr>
        <w:t>The amended Act is further amended as provided by this section.</w:t>
      </w:r>
    </w:p>
    <w:p w14:paraId="17A20441" w14:textId="77777777" w:rsidR="00761F63" w:rsidRPr="00F350FD" w:rsidRDefault="005430DB" w:rsidP="00F350FD">
      <w:pPr>
        <w:numPr>
          <w:ilvl w:val="0"/>
          <w:numId w:val="15"/>
        </w:numPr>
        <w:shd w:val="clear" w:color="auto" w:fill="FFFFFF"/>
        <w:tabs>
          <w:tab w:val="left" w:pos="734"/>
        </w:tabs>
        <w:spacing w:before="120"/>
        <w:ind w:left="10" w:firstLine="341"/>
        <w:jc w:val="both"/>
        <w:rPr>
          <w:b/>
          <w:bCs/>
          <w:sz w:val="22"/>
          <w:szCs w:val="24"/>
        </w:rPr>
      </w:pPr>
      <w:r w:rsidRPr="00F350FD">
        <w:rPr>
          <w:sz w:val="22"/>
          <w:szCs w:val="24"/>
        </w:rPr>
        <w:t>The sections of the amended Act are renumbered in a single series so that they bear consecutive Arabic numerals.</w:t>
      </w:r>
    </w:p>
    <w:p w14:paraId="3D89F80C" w14:textId="77777777" w:rsidR="00761F63" w:rsidRPr="00F350FD" w:rsidRDefault="005430DB" w:rsidP="00F350FD">
      <w:pPr>
        <w:numPr>
          <w:ilvl w:val="0"/>
          <w:numId w:val="15"/>
        </w:numPr>
        <w:shd w:val="clear" w:color="auto" w:fill="FFFFFF"/>
        <w:tabs>
          <w:tab w:val="left" w:pos="734"/>
        </w:tabs>
        <w:spacing w:before="120"/>
        <w:ind w:left="10" w:firstLine="341"/>
        <w:jc w:val="both"/>
        <w:rPr>
          <w:b/>
          <w:bCs/>
          <w:sz w:val="22"/>
          <w:szCs w:val="24"/>
        </w:rPr>
      </w:pPr>
      <w:r w:rsidRPr="00F350FD">
        <w:rPr>
          <w:sz w:val="22"/>
          <w:szCs w:val="24"/>
        </w:rPr>
        <w:t>Any provision of the amended Act that refers to a section of that Act that has been renumbered under this section is amended by omitting that reference and substituting a reference to the section as so renumbered.</w:t>
      </w:r>
    </w:p>
    <w:p w14:paraId="70FDB44E" w14:textId="77777777" w:rsidR="00761F63" w:rsidRPr="00F350FD" w:rsidRDefault="005430DB" w:rsidP="00F350FD">
      <w:pPr>
        <w:numPr>
          <w:ilvl w:val="0"/>
          <w:numId w:val="15"/>
        </w:numPr>
        <w:shd w:val="clear" w:color="auto" w:fill="FFFFFF"/>
        <w:tabs>
          <w:tab w:val="left" w:pos="734"/>
        </w:tabs>
        <w:spacing w:before="120"/>
        <w:ind w:left="10" w:firstLine="341"/>
        <w:jc w:val="both"/>
        <w:rPr>
          <w:b/>
          <w:bCs/>
          <w:sz w:val="22"/>
          <w:szCs w:val="24"/>
        </w:rPr>
      </w:pPr>
      <w:r w:rsidRPr="00F350FD">
        <w:rPr>
          <w:sz w:val="22"/>
          <w:szCs w:val="24"/>
        </w:rPr>
        <w:t>A reference in a provision of a law of the Commonwealth or of a Territory enacted before the commencement of this section (whether or not that provision has come into operation), or in any instrument or document, to a section of the amended Act that has been renumbered under this section is to be construed as a reference to that section as so renumbered.</w:t>
      </w:r>
    </w:p>
    <w:p w14:paraId="4FFB0D45" w14:textId="77777777" w:rsidR="00761F63" w:rsidRPr="00F350FD" w:rsidRDefault="005430DB" w:rsidP="00F350FD">
      <w:pPr>
        <w:shd w:val="clear" w:color="auto" w:fill="FFFFFF"/>
        <w:spacing w:before="120"/>
        <w:ind w:left="10"/>
        <w:jc w:val="both"/>
        <w:rPr>
          <w:sz w:val="22"/>
        </w:rPr>
      </w:pPr>
      <w:r w:rsidRPr="00F350FD">
        <w:rPr>
          <w:b/>
          <w:bCs/>
          <w:sz w:val="22"/>
          <w:szCs w:val="24"/>
        </w:rPr>
        <w:t>Other consequential amendments</w:t>
      </w:r>
    </w:p>
    <w:p w14:paraId="6D38F07F" w14:textId="77777777" w:rsidR="00761F63" w:rsidRPr="00F350FD" w:rsidRDefault="005430DB" w:rsidP="00F350FD">
      <w:pPr>
        <w:shd w:val="clear" w:color="auto" w:fill="FFFFFF"/>
        <w:tabs>
          <w:tab w:val="left" w:pos="754"/>
        </w:tabs>
        <w:spacing w:before="120"/>
        <w:ind w:left="10" w:firstLine="341"/>
        <w:jc w:val="both"/>
        <w:rPr>
          <w:sz w:val="22"/>
        </w:rPr>
      </w:pPr>
      <w:r w:rsidRPr="00F350FD">
        <w:rPr>
          <w:b/>
          <w:bCs/>
          <w:sz w:val="22"/>
          <w:szCs w:val="24"/>
        </w:rPr>
        <w:t>15.</w:t>
      </w:r>
      <w:r w:rsidRPr="00F350FD">
        <w:rPr>
          <w:b/>
          <w:bCs/>
          <w:sz w:val="22"/>
          <w:szCs w:val="24"/>
        </w:rPr>
        <w:tab/>
      </w:r>
      <w:r w:rsidRPr="00F350FD">
        <w:rPr>
          <w:sz w:val="22"/>
          <w:szCs w:val="24"/>
        </w:rPr>
        <w:t>The Acts specified in Schedule 2 are amended as set out in</w:t>
      </w:r>
      <w:r w:rsidR="000378F6" w:rsidRPr="00F350FD">
        <w:rPr>
          <w:sz w:val="22"/>
          <w:szCs w:val="24"/>
        </w:rPr>
        <w:t xml:space="preserve"> </w:t>
      </w:r>
      <w:r w:rsidRPr="00F350FD">
        <w:rPr>
          <w:sz w:val="22"/>
          <w:szCs w:val="24"/>
        </w:rPr>
        <w:t>that Schedule.</w:t>
      </w:r>
    </w:p>
    <w:p w14:paraId="3C6F2F93" w14:textId="77777777" w:rsidR="00761F63" w:rsidRPr="00F350FD" w:rsidRDefault="005430DB" w:rsidP="00F350FD">
      <w:pPr>
        <w:shd w:val="clear" w:color="auto" w:fill="FFFFFF"/>
        <w:spacing w:before="120"/>
        <w:ind w:left="5"/>
        <w:jc w:val="both"/>
        <w:rPr>
          <w:sz w:val="22"/>
        </w:rPr>
      </w:pPr>
      <w:r w:rsidRPr="00F350FD">
        <w:rPr>
          <w:b/>
          <w:bCs/>
          <w:sz w:val="22"/>
          <w:szCs w:val="24"/>
        </w:rPr>
        <w:t>Cessation of certain modifications of Act</w:t>
      </w:r>
    </w:p>
    <w:p w14:paraId="1080E290" w14:textId="77777777" w:rsidR="00761F63" w:rsidRPr="00F350FD" w:rsidRDefault="005430DB" w:rsidP="00F350FD">
      <w:pPr>
        <w:shd w:val="clear" w:color="auto" w:fill="FFFFFF"/>
        <w:tabs>
          <w:tab w:val="left" w:pos="754"/>
        </w:tabs>
        <w:spacing w:before="120"/>
        <w:ind w:left="10" w:firstLine="341"/>
        <w:jc w:val="both"/>
        <w:rPr>
          <w:sz w:val="22"/>
        </w:rPr>
      </w:pPr>
      <w:r w:rsidRPr="00F350FD">
        <w:rPr>
          <w:b/>
          <w:bCs/>
          <w:sz w:val="22"/>
          <w:szCs w:val="24"/>
        </w:rPr>
        <w:t>16.</w:t>
      </w:r>
      <w:r w:rsidRPr="00F350FD">
        <w:rPr>
          <w:sz w:val="22"/>
          <w:szCs w:val="24"/>
        </w:rPr>
        <w:tab/>
        <w:t xml:space="preserve">The modifications of the </w:t>
      </w:r>
      <w:r w:rsidRPr="00F350FD">
        <w:rPr>
          <w:i/>
          <w:iCs/>
          <w:sz w:val="22"/>
          <w:szCs w:val="24"/>
        </w:rPr>
        <w:t>Australian Capital Territory Supreme</w:t>
      </w:r>
      <w:r w:rsidR="000378F6" w:rsidRPr="00F350FD">
        <w:rPr>
          <w:i/>
          <w:iCs/>
          <w:sz w:val="22"/>
          <w:szCs w:val="24"/>
        </w:rPr>
        <w:t xml:space="preserve"> </w:t>
      </w:r>
      <w:r w:rsidRPr="00F350FD">
        <w:rPr>
          <w:i/>
          <w:iCs/>
          <w:sz w:val="22"/>
          <w:szCs w:val="24"/>
        </w:rPr>
        <w:t xml:space="preserve">Court Act 1933 </w:t>
      </w:r>
      <w:r w:rsidRPr="00F350FD">
        <w:rPr>
          <w:sz w:val="22"/>
          <w:szCs w:val="24"/>
        </w:rPr>
        <w:t>specified in Schedule 1 of the A.C.T. Self-Government</w:t>
      </w:r>
      <w:r w:rsidR="000378F6" w:rsidRPr="00F350FD">
        <w:rPr>
          <w:sz w:val="22"/>
          <w:szCs w:val="24"/>
        </w:rPr>
        <w:t xml:space="preserve"> </w:t>
      </w:r>
      <w:r w:rsidRPr="00F350FD">
        <w:rPr>
          <w:sz w:val="22"/>
          <w:szCs w:val="24"/>
        </w:rPr>
        <w:t>(Consequential Provisions) Regulations cease to have effect.</w:t>
      </w:r>
    </w:p>
    <w:p w14:paraId="3B805EB7" w14:textId="0C5311EF" w:rsidR="00761F63" w:rsidRPr="00F350FD" w:rsidRDefault="005430DB" w:rsidP="00F350FD">
      <w:pPr>
        <w:shd w:val="clear" w:color="auto" w:fill="FFFFFF"/>
        <w:spacing w:before="120"/>
        <w:ind w:left="5"/>
        <w:jc w:val="both"/>
        <w:rPr>
          <w:sz w:val="22"/>
        </w:rPr>
      </w:pPr>
      <w:r w:rsidRPr="00F350FD">
        <w:rPr>
          <w:b/>
          <w:bCs/>
          <w:sz w:val="22"/>
          <w:szCs w:val="24"/>
        </w:rPr>
        <w:t>Repea</w:t>
      </w:r>
      <w:r w:rsidR="00F00425">
        <w:rPr>
          <w:b/>
          <w:bCs/>
          <w:sz w:val="22"/>
          <w:szCs w:val="24"/>
        </w:rPr>
        <w:t>l</w:t>
      </w:r>
      <w:r w:rsidRPr="00F350FD">
        <w:rPr>
          <w:b/>
          <w:bCs/>
          <w:sz w:val="22"/>
          <w:szCs w:val="24"/>
        </w:rPr>
        <w:t xml:space="preserve"> of Ordinance</w:t>
      </w:r>
    </w:p>
    <w:p w14:paraId="46BE795B" w14:textId="77777777" w:rsidR="00761F63" w:rsidRDefault="005430DB" w:rsidP="00F350FD">
      <w:pPr>
        <w:shd w:val="clear" w:color="auto" w:fill="FFFFFF"/>
        <w:tabs>
          <w:tab w:val="left" w:pos="754"/>
        </w:tabs>
        <w:spacing w:before="120"/>
        <w:ind w:left="350"/>
        <w:jc w:val="both"/>
        <w:rPr>
          <w:sz w:val="22"/>
          <w:szCs w:val="24"/>
        </w:rPr>
      </w:pPr>
      <w:r w:rsidRPr="00F350FD">
        <w:rPr>
          <w:b/>
          <w:bCs/>
          <w:sz w:val="22"/>
          <w:szCs w:val="24"/>
        </w:rPr>
        <w:t>17.</w:t>
      </w:r>
      <w:r w:rsidRPr="00F350FD">
        <w:rPr>
          <w:b/>
          <w:bCs/>
          <w:sz w:val="22"/>
          <w:szCs w:val="24"/>
        </w:rPr>
        <w:tab/>
      </w:r>
      <w:r w:rsidRPr="00F350FD">
        <w:rPr>
          <w:sz w:val="22"/>
          <w:szCs w:val="24"/>
        </w:rPr>
        <w:t xml:space="preserve">The </w:t>
      </w:r>
      <w:r w:rsidRPr="00F350FD">
        <w:rPr>
          <w:i/>
          <w:iCs/>
          <w:sz w:val="22"/>
          <w:szCs w:val="24"/>
        </w:rPr>
        <w:t xml:space="preserve">Sheriff Ordinance 1934 </w:t>
      </w:r>
      <w:r w:rsidRPr="00F350FD">
        <w:rPr>
          <w:sz w:val="22"/>
          <w:szCs w:val="24"/>
        </w:rPr>
        <w:t>of the Territory is repealed.</w:t>
      </w:r>
    </w:p>
    <w:p w14:paraId="144280F6" w14:textId="77777777" w:rsidR="00DB7708" w:rsidRPr="00F350FD" w:rsidRDefault="00DB7708" w:rsidP="00DB7708">
      <w:pPr>
        <w:shd w:val="clear" w:color="auto" w:fill="FFFFFF"/>
        <w:tabs>
          <w:tab w:val="left" w:pos="754"/>
        </w:tabs>
        <w:spacing w:before="600"/>
        <w:ind w:left="350"/>
        <w:jc w:val="both"/>
        <w:rPr>
          <w:sz w:val="22"/>
        </w:rPr>
      </w:pPr>
      <w:r>
        <w:rPr>
          <w:noProof/>
          <w:sz w:val="22"/>
          <w:lang w:val="en-AU" w:eastAsia="en-AU"/>
        </w:rPr>
        <mc:AlternateContent>
          <mc:Choice Requires="wps">
            <w:drawing>
              <wp:anchor distT="0" distB="0" distL="114300" distR="114300" simplePos="0" relativeHeight="251659264" behindDoc="0" locked="0" layoutInCell="1" allowOverlap="1" wp14:anchorId="68898FE7" wp14:editId="00629266">
                <wp:simplePos x="0" y="0"/>
                <wp:positionH relativeFrom="column">
                  <wp:posOffset>2631882</wp:posOffset>
                </wp:positionH>
                <wp:positionV relativeFrom="paragraph">
                  <wp:posOffset>178683</wp:posOffset>
                </wp:positionV>
                <wp:extent cx="811033"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8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AB57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25pt,14.05pt" to="271.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" strokecolor="black [3040]"/>
            </w:pict>
          </mc:Fallback>
        </mc:AlternateContent>
      </w:r>
    </w:p>
    <w:p w14:paraId="565A1C3B" w14:textId="77777777" w:rsidR="00761F63" w:rsidRPr="00F350FD" w:rsidRDefault="00761F63" w:rsidP="00F350FD">
      <w:pPr>
        <w:shd w:val="clear" w:color="auto" w:fill="FFFFFF"/>
        <w:tabs>
          <w:tab w:val="left" w:pos="754"/>
        </w:tabs>
        <w:spacing w:before="120"/>
        <w:ind w:left="350"/>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59F9EC7B" w14:textId="77777777" w:rsidR="00761F63" w:rsidRPr="00F350FD" w:rsidRDefault="005430DB" w:rsidP="00DB7708">
      <w:pPr>
        <w:shd w:val="clear" w:color="auto" w:fill="FFFFFF"/>
        <w:tabs>
          <w:tab w:val="left" w:pos="7290"/>
        </w:tabs>
        <w:spacing w:before="120"/>
        <w:ind w:left="2832"/>
        <w:jc w:val="right"/>
        <w:rPr>
          <w:sz w:val="22"/>
        </w:rPr>
      </w:pPr>
      <w:r w:rsidRPr="00F350FD">
        <w:rPr>
          <w:b/>
          <w:bCs/>
          <w:sz w:val="22"/>
        </w:rPr>
        <w:lastRenderedPageBreak/>
        <w:t>SCHEDULE 1</w:t>
      </w:r>
      <w:r w:rsidRPr="00F350FD">
        <w:rPr>
          <w:b/>
          <w:bCs/>
          <w:sz w:val="22"/>
        </w:rPr>
        <w:tab/>
      </w:r>
      <w:r w:rsidRPr="00DB7708">
        <w:rPr>
          <w:bCs/>
        </w:rPr>
        <w:t>Section 13</w:t>
      </w:r>
    </w:p>
    <w:p w14:paraId="63F21DD9" w14:textId="77777777" w:rsidR="00761F63" w:rsidRPr="00F350FD" w:rsidRDefault="005430DB" w:rsidP="00DB7708">
      <w:pPr>
        <w:shd w:val="clear" w:color="auto" w:fill="FFFFFF"/>
        <w:spacing w:before="120" w:after="120"/>
        <w:jc w:val="center"/>
        <w:rPr>
          <w:sz w:val="22"/>
        </w:rPr>
      </w:pPr>
      <w:r w:rsidRPr="00F350FD">
        <w:rPr>
          <w:sz w:val="22"/>
          <w:szCs w:val="24"/>
        </w:rPr>
        <w:t>AMENDMENTS OF THE AUSTRALIAN CAPITAL TERRITORY SUPREME COURT ACT 1933</w:t>
      </w:r>
    </w:p>
    <w:p w14:paraId="5A6FEEA3" w14:textId="77777777" w:rsidR="00761F63" w:rsidRPr="00F350FD" w:rsidRDefault="005430DB" w:rsidP="00F350FD">
      <w:pPr>
        <w:shd w:val="clear" w:color="auto" w:fill="FFFFFF"/>
        <w:spacing w:before="120"/>
        <w:ind w:left="14"/>
        <w:jc w:val="both"/>
        <w:rPr>
          <w:sz w:val="22"/>
        </w:rPr>
      </w:pPr>
      <w:r w:rsidRPr="00F350FD">
        <w:rPr>
          <w:b/>
          <w:bCs/>
          <w:sz w:val="22"/>
          <w:szCs w:val="24"/>
        </w:rPr>
        <w:t>Section 1:</w:t>
      </w:r>
    </w:p>
    <w:p w14:paraId="1322D722" w14:textId="2552F5CF" w:rsidR="00761F63" w:rsidRPr="00F350FD" w:rsidRDefault="005430DB" w:rsidP="00F350FD">
      <w:pPr>
        <w:shd w:val="clear" w:color="auto" w:fill="FFFFFF"/>
        <w:spacing w:before="120"/>
        <w:ind w:left="360"/>
        <w:jc w:val="both"/>
        <w:rPr>
          <w:sz w:val="22"/>
        </w:rPr>
      </w:pPr>
      <w:r w:rsidRPr="00F350FD">
        <w:rPr>
          <w:sz w:val="22"/>
          <w:szCs w:val="24"/>
        </w:rPr>
        <w:t xml:space="preserve">Omit </w:t>
      </w:r>
      <w:r w:rsidR="00874741" w:rsidRPr="00F00425">
        <w:rPr>
          <w:iCs/>
          <w:sz w:val="22"/>
          <w:szCs w:val="24"/>
        </w:rPr>
        <w:t>“</w:t>
      </w:r>
      <w:r w:rsidRPr="00F350FD">
        <w:rPr>
          <w:i/>
          <w:iCs/>
          <w:sz w:val="22"/>
          <w:szCs w:val="24"/>
        </w:rPr>
        <w:t>Australian Capital Territory</w:t>
      </w:r>
      <w:r w:rsidR="00874741" w:rsidRPr="00F00425">
        <w:rPr>
          <w:iCs/>
          <w:sz w:val="22"/>
          <w:szCs w:val="24"/>
        </w:rPr>
        <w:t>”</w:t>
      </w:r>
      <w:r w:rsidRPr="00F350FD">
        <w:rPr>
          <w:i/>
          <w:iCs/>
          <w:sz w:val="22"/>
          <w:szCs w:val="24"/>
        </w:rPr>
        <w:t>.</w:t>
      </w:r>
    </w:p>
    <w:p w14:paraId="3AA3E6C1" w14:textId="77777777" w:rsidR="00761F63" w:rsidRPr="00F350FD" w:rsidRDefault="005430DB" w:rsidP="00F350FD">
      <w:pPr>
        <w:shd w:val="clear" w:color="auto" w:fill="FFFFFF"/>
        <w:spacing w:before="120"/>
        <w:ind w:left="14"/>
        <w:jc w:val="both"/>
        <w:rPr>
          <w:sz w:val="22"/>
        </w:rPr>
      </w:pPr>
      <w:r w:rsidRPr="00F350FD">
        <w:rPr>
          <w:b/>
          <w:bCs/>
          <w:sz w:val="22"/>
          <w:szCs w:val="24"/>
        </w:rPr>
        <w:t>Section 3:</w:t>
      </w:r>
    </w:p>
    <w:p w14:paraId="3CD844D1" w14:textId="77777777" w:rsidR="00761F63" w:rsidRPr="00F350FD" w:rsidRDefault="005430DB" w:rsidP="00F350FD">
      <w:pPr>
        <w:shd w:val="clear" w:color="auto" w:fill="FFFFFF"/>
        <w:spacing w:before="120"/>
        <w:ind w:left="365"/>
        <w:jc w:val="both"/>
        <w:rPr>
          <w:sz w:val="22"/>
        </w:rPr>
      </w:pPr>
      <w:r w:rsidRPr="00F350FD">
        <w:rPr>
          <w:sz w:val="22"/>
          <w:szCs w:val="24"/>
        </w:rPr>
        <w:t>Repeal the section.</w:t>
      </w:r>
    </w:p>
    <w:p w14:paraId="4FD4E370" w14:textId="77777777" w:rsidR="00761F63" w:rsidRPr="00F350FD" w:rsidRDefault="005430DB" w:rsidP="00F350FD">
      <w:pPr>
        <w:shd w:val="clear" w:color="auto" w:fill="FFFFFF"/>
        <w:spacing w:before="120"/>
        <w:ind w:left="14"/>
        <w:jc w:val="both"/>
        <w:rPr>
          <w:sz w:val="22"/>
        </w:rPr>
      </w:pPr>
      <w:r w:rsidRPr="00F350FD">
        <w:rPr>
          <w:b/>
          <w:bCs/>
          <w:sz w:val="22"/>
          <w:szCs w:val="24"/>
        </w:rPr>
        <w:t>Section 5:</w:t>
      </w:r>
    </w:p>
    <w:p w14:paraId="35260D8A" w14:textId="77777777" w:rsidR="00761F63" w:rsidRPr="00F350FD" w:rsidRDefault="005430DB" w:rsidP="00F350FD">
      <w:pPr>
        <w:shd w:val="clear" w:color="auto" w:fill="FFFFFF"/>
        <w:spacing w:before="120"/>
        <w:ind w:left="370"/>
        <w:jc w:val="both"/>
        <w:rPr>
          <w:sz w:val="22"/>
        </w:rPr>
      </w:pPr>
      <w:r w:rsidRPr="00F350FD">
        <w:rPr>
          <w:sz w:val="22"/>
          <w:szCs w:val="24"/>
        </w:rPr>
        <w:t>Insert:</w:t>
      </w:r>
    </w:p>
    <w:p w14:paraId="0FE23669" w14:textId="2A88EBAB" w:rsidR="00761F63" w:rsidRPr="00F350FD" w:rsidRDefault="00874741" w:rsidP="00F350FD">
      <w:pPr>
        <w:shd w:val="clear" w:color="auto" w:fill="FFFFFF"/>
        <w:spacing w:before="120"/>
        <w:jc w:val="both"/>
        <w:rPr>
          <w:sz w:val="22"/>
        </w:rPr>
      </w:pPr>
      <w:r w:rsidRPr="00F00425">
        <w:rPr>
          <w:bCs/>
          <w:sz w:val="22"/>
          <w:szCs w:val="24"/>
        </w:rPr>
        <w:t>“</w:t>
      </w:r>
      <w:r w:rsidR="005430DB" w:rsidRPr="00F350FD">
        <w:rPr>
          <w:b/>
          <w:bCs/>
          <w:sz w:val="22"/>
          <w:szCs w:val="24"/>
        </w:rPr>
        <w:t xml:space="preserve"> </w:t>
      </w:r>
      <w:r w:rsidRPr="00F350FD">
        <w:rPr>
          <w:b/>
          <w:bCs/>
          <w:sz w:val="22"/>
          <w:szCs w:val="24"/>
        </w:rPr>
        <w:t>‘</w:t>
      </w:r>
      <w:r w:rsidR="005430DB" w:rsidRPr="00F350FD">
        <w:rPr>
          <w:b/>
          <w:bCs/>
          <w:sz w:val="22"/>
          <w:szCs w:val="24"/>
        </w:rPr>
        <w:t>President</w:t>
      </w:r>
      <w:r w:rsidRPr="00F350FD">
        <w:rPr>
          <w:b/>
          <w:bCs/>
          <w:sz w:val="22"/>
          <w:szCs w:val="24"/>
        </w:rPr>
        <w:t>’</w:t>
      </w:r>
      <w:r w:rsidR="005430DB" w:rsidRPr="00F350FD">
        <w:rPr>
          <w:b/>
          <w:bCs/>
          <w:sz w:val="22"/>
          <w:szCs w:val="24"/>
        </w:rPr>
        <w:t xml:space="preserve"> </w:t>
      </w:r>
      <w:r w:rsidR="005430DB" w:rsidRPr="00F350FD">
        <w:rPr>
          <w:sz w:val="22"/>
          <w:szCs w:val="24"/>
        </w:rPr>
        <w:t xml:space="preserve">means the President of the Australian Capital Territory Administrative Appeals Tribunal appointed under the </w:t>
      </w:r>
      <w:r w:rsidR="005430DB" w:rsidRPr="00F350FD">
        <w:rPr>
          <w:i/>
          <w:iCs/>
          <w:sz w:val="22"/>
          <w:szCs w:val="24"/>
        </w:rPr>
        <w:t xml:space="preserve">Administrative Appeals Tribunal Act 1989 </w:t>
      </w:r>
      <w:r w:rsidR="005430DB" w:rsidRPr="00F350FD">
        <w:rPr>
          <w:sz w:val="22"/>
          <w:szCs w:val="24"/>
        </w:rPr>
        <w:t>of the Territory;</w:t>
      </w:r>
      <w:r w:rsidRPr="00F350FD">
        <w:rPr>
          <w:sz w:val="22"/>
          <w:szCs w:val="24"/>
        </w:rPr>
        <w:t>”</w:t>
      </w:r>
      <w:r w:rsidR="005430DB" w:rsidRPr="00F350FD">
        <w:rPr>
          <w:sz w:val="22"/>
          <w:szCs w:val="24"/>
        </w:rPr>
        <w:t>.</w:t>
      </w:r>
    </w:p>
    <w:p w14:paraId="744E145C" w14:textId="77777777" w:rsidR="00761F63" w:rsidRPr="00F350FD" w:rsidRDefault="005430DB" w:rsidP="00F350FD">
      <w:pPr>
        <w:shd w:val="clear" w:color="auto" w:fill="FFFFFF"/>
        <w:spacing w:before="120"/>
        <w:ind w:left="19"/>
        <w:jc w:val="both"/>
        <w:rPr>
          <w:sz w:val="22"/>
        </w:rPr>
      </w:pPr>
      <w:r w:rsidRPr="00F350FD">
        <w:rPr>
          <w:b/>
          <w:bCs/>
          <w:sz w:val="22"/>
          <w:szCs w:val="24"/>
        </w:rPr>
        <w:t>Subsection 7(1):</w:t>
      </w:r>
    </w:p>
    <w:p w14:paraId="727012CB" w14:textId="77777777" w:rsidR="00761F63" w:rsidRPr="00F350FD" w:rsidRDefault="005430DB" w:rsidP="00F350FD">
      <w:pPr>
        <w:shd w:val="clear" w:color="auto" w:fill="FFFFFF"/>
        <w:spacing w:before="120"/>
        <w:ind w:left="370"/>
        <w:jc w:val="both"/>
        <w:rPr>
          <w:sz w:val="22"/>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508DDBDF" w14:textId="77777777" w:rsidR="00761F63" w:rsidRPr="00F350FD" w:rsidRDefault="005430DB" w:rsidP="00F350FD">
      <w:pPr>
        <w:shd w:val="clear" w:color="auto" w:fill="FFFFFF"/>
        <w:spacing w:before="120"/>
        <w:ind w:left="19"/>
        <w:jc w:val="both"/>
        <w:rPr>
          <w:sz w:val="22"/>
        </w:rPr>
      </w:pPr>
      <w:r w:rsidRPr="00F350FD">
        <w:rPr>
          <w:b/>
          <w:bCs/>
          <w:sz w:val="22"/>
          <w:szCs w:val="24"/>
        </w:rPr>
        <w:t>Subsection 7(1A):</w:t>
      </w:r>
    </w:p>
    <w:p w14:paraId="6D38EA07" w14:textId="77777777" w:rsidR="00761F63" w:rsidRPr="00F350FD" w:rsidRDefault="005430DB" w:rsidP="00F350FD">
      <w:pPr>
        <w:shd w:val="clear" w:color="auto" w:fill="FFFFFF"/>
        <w:spacing w:before="120"/>
        <w:ind w:left="24" w:firstLine="346"/>
        <w:jc w:val="both"/>
        <w:rPr>
          <w:sz w:val="22"/>
        </w:rPr>
      </w:pPr>
      <w:r w:rsidRPr="00F350FD">
        <w:rPr>
          <w:sz w:val="22"/>
          <w:szCs w:val="24"/>
        </w:rPr>
        <w:t xml:space="preserve">Omit </w:t>
      </w:r>
      <w:r w:rsidR="00874741" w:rsidRPr="00F350FD">
        <w:rPr>
          <w:sz w:val="22"/>
          <w:szCs w:val="24"/>
        </w:rPr>
        <w:t>“</w:t>
      </w:r>
      <w:r w:rsidRPr="00F350FD">
        <w:rPr>
          <w:sz w:val="22"/>
          <w:szCs w:val="24"/>
        </w:rPr>
        <w:t>Parliament or of a court of a State</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Commonwealth Parliament or of a court of a State or Territory</w:t>
      </w:r>
      <w:r w:rsidR="00874741" w:rsidRPr="00F350FD">
        <w:rPr>
          <w:sz w:val="22"/>
          <w:szCs w:val="24"/>
        </w:rPr>
        <w:t>”</w:t>
      </w:r>
      <w:r w:rsidRPr="00F350FD">
        <w:rPr>
          <w:sz w:val="22"/>
          <w:szCs w:val="24"/>
        </w:rPr>
        <w:t>.</w:t>
      </w:r>
    </w:p>
    <w:p w14:paraId="3B76FD96" w14:textId="77777777" w:rsidR="00761F63" w:rsidRPr="00F350FD" w:rsidRDefault="005430DB" w:rsidP="00F350FD">
      <w:pPr>
        <w:shd w:val="clear" w:color="auto" w:fill="FFFFFF"/>
        <w:spacing w:before="120"/>
        <w:ind w:left="24"/>
        <w:jc w:val="both"/>
        <w:rPr>
          <w:sz w:val="22"/>
        </w:rPr>
      </w:pPr>
      <w:r w:rsidRPr="00F350FD">
        <w:rPr>
          <w:b/>
          <w:bCs/>
          <w:sz w:val="22"/>
          <w:szCs w:val="24"/>
        </w:rPr>
        <w:t>Subsection 7(1B):</w:t>
      </w:r>
    </w:p>
    <w:p w14:paraId="5EEB44D3" w14:textId="77777777" w:rsidR="00761F63" w:rsidRPr="00F350FD" w:rsidRDefault="005430DB" w:rsidP="00F350FD">
      <w:pPr>
        <w:shd w:val="clear" w:color="auto" w:fill="FFFFFF"/>
        <w:spacing w:before="120"/>
        <w:ind w:left="374"/>
        <w:jc w:val="both"/>
        <w:rPr>
          <w:sz w:val="22"/>
        </w:rPr>
      </w:pPr>
      <w:r w:rsidRPr="00F350FD">
        <w:rPr>
          <w:sz w:val="22"/>
          <w:szCs w:val="24"/>
        </w:rPr>
        <w:t>Omit the subsection.</w:t>
      </w:r>
    </w:p>
    <w:p w14:paraId="02BC2A9F" w14:textId="77777777" w:rsidR="00761F63" w:rsidRPr="00F350FD" w:rsidRDefault="005430DB" w:rsidP="00F350FD">
      <w:pPr>
        <w:shd w:val="clear" w:color="auto" w:fill="FFFFFF"/>
        <w:spacing w:before="120"/>
        <w:ind w:left="24"/>
        <w:jc w:val="both"/>
        <w:rPr>
          <w:sz w:val="22"/>
        </w:rPr>
      </w:pPr>
      <w:r w:rsidRPr="00F350FD">
        <w:rPr>
          <w:b/>
          <w:bCs/>
          <w:sz w:val="22"/>
          <w:szCs w:val="24"/>
        </w:rPr>
        <w:t>Subsection 7(2):</w:t>
      </w:r>
    </w:p>
    <w:p w14:paraId="07BBD2AF" w14:textId="77777777" w:rsidR="00761F63" w:rsidRPr="00F350FD" w:rsidRDefault="005430DB" w:rsidP="00F350FD">
      <w:pPr>
        <w:numPr>
          <w:ilvl w:val="0"/>
          <w:numId w:val="16"/>
        </w:numPr>
        <w:shd w:val="clear" w:color="auto" w:fill="FFFFFF"/>
        <w:tabs>
          <w:tab w:val="left" w:pos="816"/>
        </w:tabs>
        <w:spacing w:before="120"/>
        <w:ind w:left="374"/>
        <w:jc w:val="both"/>
        <w:rPr>
          <w:sz w:val="22"/>
          <w:szCs w:val="24"/>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4B8E2A8A" w14:textId="77777777" w:rsidR="00761F63" w:rsidRPr="00F350FD" w:rsidRDefault="005430DB" w:rsidP="00F350FD">
      <w:pPr>
        <w:numPr>
          <w:ilvl w:val="0"/>
          <w:numId w:val="16"/>
        </w:numPr>
        <w:shd w:val="clear" w:color="auto" w:fill="FFFFFF"/>
        <w:tabs>
          <w:tab w:val="left" w:pos="816"/>
        </w:tabs>
        <w:spacing w:before="120"/>
        <w:ind w:left="816" w:hanging="442"/>
        <w:jc w:val="both"/>
        <w:rPr>
          <w:sz w:val="22"/>
          <w:szCs w:val="24"/>
        </w:rPr>
      </w:pPr>
      <w:r w:rsidRPr="00F350FD">
        <w:rPr>
          <w:sz w:val="22"/>
          <w:szCs w:val="24"/>
        </w:rPr>
        <w:t xml:space="preserve">Omit </w:t>
      </w:r>
      <w:r w:rsidR="00874741" w:rsidRPr="00F350FD">
        <w:rPr>
          <w:sz w:val="22"/>
          <w:szCs w:val="24"/>
        </w:rPr>
        <w:t>“</w:t>
      </w:r>
      <w:r w:rsidRPr="00F350FD">
        <w:rPr>
          <w:sz w:val="22"/>
          <w:szCs w:val="24"/>
        </w:rPr>
        <w:t>Parliament</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Commonwealth Parliament, or a superior court of record of a State or Territory,</w:t>
      </w:r>
      <w:r w:rsidR="00874741" w:rsidRPr="00F350FD">
        <w:rPr>
          <w:sz w:val="22"/>
          <w:szCs w:val="24"/>
        </w:rPr>
        <w:t>”</w:t>
      </w:r>
      <w:r w:rsidRPr="00F350FD">
        <w:rPr>
          <w:sz w:val="22"/>
          <w:szCs w:val="24"/>
        </w:rPr>
        <w:t>.</w:t>
      </w:r>
    </w:p>
    <w:p w14:paraId="2802CBFD" w14:textId="77777777" w:rsidR="00761F63" w:rsidRPr="00F350FD" w:rsidRDefault="005430DB" w:rsidP="00F350FD">
      <w:pPr>
        <w:shd w:val="clear" w:color="auto" w:fill="FFFFFF"/>
        <w:spacing w:before="120"/>
        <w:ind w:left="29"/>
        <w:jc w:val="both"/>
        <w:rPr>
          <w:sz w:val="22"/>
        </w:rPr>
      </w:pPr>
      <w:r w:rsidRPr="00F350FD">
        <w:rPr>
          <w:b/>
          <w:bCs/>
          <w:sz w:val="22"/>
          <w:szCs w:val="24"/>
        </w:rPr>
        <w:t>Subsection 7(3):</w:t>
      </w:r>
    </w:p>
    <w:p w14:paraId="0E5867A1" w14:textId="77777777" w:rsidR="00761F63" w:rsidRPr="00F350FD" w:rsidRDefault="005430DB" w:rsidP="00F350FD">
      <w:pPr>
        <w:shd w:val="clear" w:color="auto" w:fill="FFFFFF"/>
        <w:spacing w:before="120"/>
        <w:ind w:left="374"/>
        <w:jc w:val="both"/>
        <w:rPr>
          <w:sz w:val="22"/>
        </w:rPr>
      </w:pPr>
      <w:r w:rsidRPr="00F350FD">
        <w:rPr>
          <w:sz w:val="22"/>
          <w:szCs w:val="24"/>
        </w:rPr>
        <w:t>Omit the subsection.</w:t>
      </w:r>
    </w:p>
    <w:p w14:paraId="708C403C" w14:textId="77777777" w:rsidR="00761F63" w:rsidRPr="00F350FD" w:rsidRDefault="005430DB" w:rsidP="00F350FD">
      <w:pPr>
        <w:shd w:val="clear" w:color="auto" w:fill="FFFFFF"/>
        <w:spacing w:before="120"/>
        <w:ind w:left="29"/>
        <w:jc w:val="both"/>
        <w:rPr>
          <w:sz w:val="22"/>
        </w:rPr>
      </w:pPr>
      <w:r w:rsidRPr="00F350FD">
        <w:rPr>
          <w:b/>
          <w:bCs/>
          <w:sz w:val="22"/>
          <w:szCs w:val="24"/>
        </w:rPr>
        <w:t>Subsection 7(5):</w:t>
      </w:r>
    </w:p>
    <w:p w14:paraId="4F893934" w14:textId="77777777" w:rsidR="00761F63" w:rsidRPr="00F350FD" w:rsidRDefault="005430DB" w:rsidP="00F350FD">
      <w:pPr>
        <w:shd w:val="clear" w:color="auto" w:fill="FFFFFF"/>
        <w:spacing w:before="120"/>
        <w:ind w:left="34" w:firstLine="346"/>
        <w:jc w:val="both"/>
        <w:rPr>
          <w:sz w:val="22"/>
        </w:rPr>
      </w:pPr>
      <w:r w:rsidRPr="00F350FD">
        <w:rPr>
          <w:sz w:val="22"/>
          <w:szCs w:val="24"/>
        </w:rPr>
        <w:t xml:space="preserve">Omit </w:t>
      </w:r>
      <w:r w:rsidR="00874741" w:rsidRPr="00F350FD">
        <w:rPr>
          <w:sz w:val="22"/>
          <w:szCs w:val="24"/>
        </w:rPr>
        <w:t>“</w:t>
      </w:r>
      <w:r w:rsidRPr="00F350FD">
        <w:rPr>
          <w:sz w:val="22"/>
          <w:szCs w:val="24"/>
        </w:rPr>
        <w:t>Parliament</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Commonwealth Parliament or a superior court of record of a State or Territory</w:t>
      </w:r>
      <w:r w:rsidR="00874741" w:rsidRPr="00F350FD">
        <w:rPr>
          <w:sz w:val="22"/>
          <w:szCs w:val="24"/>
        </w:rPr>
        <w:t>”</w:t>
      </w:r>
      <w:r w:rsidRPr="00F350FD">
        <w:rPr>
          <w:sz w:val="22"/>
          <w:szCs w:val="24"/>
        </w:rPr>
        <w:t>.</w:t>
      </w:r>
    </w:p>
    <w:p w14:paraId="5E646006" w14:textId="77777777" w:rsidR="00761F63" w:rsidRPr="00F350FD" w:rsidRDefault="005430DB" w:rsidP="00F350FD">
      <w:pPr>
        <w:shd w:val="clear" w:color="auto" w:fill="FFFFFF"/>
        <w:spacing w:before="120"/>
        <w:ind w:left="29"/>
        <w:jc w:val="both"/>
        <w:rPr>
          <w:sz w:val="22"/>
        </w:rPr>
      </w:pPr>
      <w:r w:rsidRPr="00F350FD">
        <w:rPr>
          <w:b/>
          <w:bCs/>
          <w:sz w:val="22"/>
          <w:szCs w:val="24"/>
        </w:rPr>
        <w:t>Subsection 7(6):</w:t>
      </w:r>
    </w:p>
    <w:p w14:paraId="4BC4A1BE" w14:textId="77777777" w:rsidR="00761F63" w:rsidRPr="00F350FD" w:rsidRDefault="005430DB" w:rsidP="00F350FD">
      <w:pPr>
        <w:numPr>
          <w:ilvl w:val="0"/>
          <w:numId w:val="17"/>
        </w:numPr>
        <w:shd w:val="clear" w:color="auto" w:fill="FFFFFF"/>
        <w:tabs>
          <w:tab w:val="left" w:pos="811"/>
        </w:tabs>
        <w:spacing w:before="120"/>
        <w:ind w:left="422"/>
        <w:jc w:val="both"/>
        <w:rPr>
          <w:sz w:val="22"/>
          <w:szCs w:val="24"/>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517DCE83" w14:textId="77777777" w:rsidR="00761F63" w:rsidRPr="00F350FD" w:rsidRDefault="005430DB" w:rsidP="00F350FD">
      <w:pPr>
        <w:numPr>
          <w:ilvl w:val="0"/>
          <w:numId w:val="17"/>
        </w:numPr>
        <w:shd w:val="clear" w:color="auto" w:fill="FFFFFF"/>
        <w:tabs>
          <w:tab w:val="left" w:pos="811"/>
        </w:tabs>
        <w:spacing w:before="120"/>
        <w:ind w:left="811" w:hanging="389"/>
        <w:jc w:val="both"/>
        <w:rPr>
          <w:sz w:val="22"/>
          <w:szCs w:val="24"/>
        </w:rPr>
      </w:pPr>
      <w:r w:rsidRPr="00F350FD">
        <w:rPr>
          <w:sz w:val="22"/>
          <w:szCs w:val="24"/>
        </w:rPr>
        <w:t xml:space="preserve">Omit </w:t>
      </w:r>
      <w:r w:rsidR="00874741" w:rsidRPr="00F350FD">
        <w:rPr>
          <w:sz w:val="22"/>
          <w:szCs w:val="24"/>
        </w:rPr>
        <w:t>“</w:t>
      </w:r>
      <w:r w:rsidRPr="00F350FD">
        <w:rPr>
          <w:sz w:val="22"/>
          <w:szCs w:val="24"/>
        </w:rPr>
        <w:t>both Houses of the Parliament in the same session</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the Assembly</w:t>
      </w:r>
      <w:r w:rsidR="00874741" w:rsidRPr="00F350FD">
        <w:rPr>
          <w:sz w:val="22"/>
          <w:szCs w:val="24"/>
        </w:rPr>
        <w:t>”</w:t>
      </w:r>
      <w:r w:rsidRPr="00F350FD">
        <w:rPr>
          <w:sz w:val="22"/>
          <w:szCs w:val="24"/>
        </w:rPr>
        <w:t>.</w:t>
      </w:r>
    </w:p>
    <w:p w14:paraId="62686548" w14:textId="77777777" w:rsidR="00761F63" w:rsidRPr="00F350FD" w:rsidRDefault="005430DB" w:rsidP="00F350FD">
      <w:pPr>
        <w:shd w:val="clear" w:color="auto" w:fill="FFFFFF"/>
        <w:spacing w:before="120"/>
        <w:ind w:left="34"/>
        <w:jc w:val="both"/>
        <w:rPr>
          <w:sz w:val="22"/>
        </w:rPr>
      </w:pPr>
      <w:r w:rsidRPr="00F350FD">
        <w:rPr>
          <w:b/>
          <w:bCs/>
          <w:sz w:val="22"/>
          <w:szCs w:val="24"/>
        </w:rPr>
        <w:t>Subsection 7(7):</w:t>
      </w:r>
    </w:p>
    <w:p w14:paraId="5A02785C" w14:textId="77777777" w:rsidR="00761F63" w:rsidRPr="00F350FD" w:rsidRDefault="005430DB" w:rsidP="00F350FD">
      <w:pPr>
        <w:shd w:val="clear" w:color="auto" w:fill="FFFFFF"/>
        <w:spacing w:before="120"/>
        <w:ind w:left="384"/>
        <w:jc w:val="both"/>
        <w:rPr>
          <w:sz w:val="22"/>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Attorney-General</w:t>
      </w:r>
      <w:r w:rsidR="00874741" w:rsidRPr="00F350FD">
        <w:rPr>
          <w:sz w:val="22"/>
          <w:szCs w:val="24"/>
        </w:rPr>
        <w:t>”</w:t>
      </w:r>
      <w:r w:rsidRPr="00F350FD">
        <w:rPr>
          <w:sz w:val="22"/>
          <w:szCs w:val="24"/>
        </w:rPr>
        <w:t>.</w:t>
      </w:r>
    </w:p>
    <w:p w14:paraId="2BD04F45" w14:textId="77777777" w:rsidR="00761F63" w:rsidRPr="00F350FD" w:rsidRDefault="00761F63" w:rsidP="00F350FD">
      <w:pPr>
        <w:shd w:val="clear" w:color="auto" w:fill="FFFFFF"/>
        <w:spacing w:before="120"/>
        <w:ind w:left="384"/>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717DC87B" w14:textId="77777777" w:rsidR="00761F63" w:rsidRPr="00F350FD" w:rsidRDefault="005430DB" w:rsidP="00DB7708">
      <w:pPr>
        <w:shd w:val="clear" w:color="auto" w:fill="FFFFFF"/>
        <w:spacing w:before="120" w:after="120"/>
        <w:jc w:val="center"/>
        <w:rPr>
          <w:sz w:val="22"/>
        </w:rPr>
      </w:pPr>
      <w:r w:rsidRPr="00F350FD">
        <w:rPr>
          <w:b/>
          <w:bCs/>
          <w:sz w:val="22"/>
          <w:szCs w:val="24"/>
        </w:rPr>
        <w:lastRenderedPageBreak/>
        <w:t>SCHEDULE 1</w:t>
      </w:r>
      <w:r w:rsidRPr="00F350FD">
        <w:rPr>
          <w:rFonts w:eastAsia="Times New Roman"/>
          <w:sz w:val="22"/>
          <w:szCs w:val="24"/>
        </w:rPr>
        <w:t>—continued</w:t>
      </w:r>
    </w:p>
    <w:p w14:paraId="0180FC4A" w14:textId="77777777" w:rsidR="00761F63" w:rsidRPr="00F350FD" w:rsidRDefault="005430DB" w:rsidP="00F350FD">
      <w:pPr>
        <w:shd w:val="clear" w:color="auto" w:fill="FFFFFF"/>
        <w:spacing w:before="120"/>
        <w:ind w:left="19"/>
        <w:jc w:val="both"/>
        <w:rPr>
          <w:sz w:val="22"/>
        </w:rPr>
      </w:pPr>
      <w:r w:rsidRPr="00F350FD">
        <w:rPr>
          <w:b/>
          <w:bCs/>
          <w:sz w:val="22"/>
          <w:szCs w:val="24"/>
        </w:rPr>
        <w:t>Section 7AA:</w:t>
      </w:r>
    </w:p>
    <w:p w14:paraId="4C5B620C" w14:textId="77777777" w:rsidR="00761F63" w:rsidRPr="00F350FD" w:rsidRDefault="005430DB" w:rsidP="00F350FD">
      <w:pPr>
        <w:shd w:val="clear" w:color="auto" w:fill="FFFFFF"/>
        <w:spacing w:before="120"/>
        <w:ind w:left="355"/>
        <w:jc w:val="both"/>
        <w:rPr>
          <w:sz w:val="22"/>
        </w:rPr>
      </w:pPr>
      <w:r w:rsidRPr="00F350FD">
        <w:rPr>
          <w:sz w:val="22"/>
          <w:szCs w:val="24"/>
        </w:rPr>
        <w:t>Repeal the section, substitute:</w:t>
      </w:r>
    </w:p>
    <w:p w14:paraId="68CD44EB" w14:textId="77777777" w:rsidR="00761F63" w:rsidRPr="00F350FD" w:rsidRDefault="005430DB" w:rsidP="00F350FD">
      <w:pPr>
        <w:shd w:val="clear" w:color="auto" w:fill="FFFFFF"/>
        <w:spacing w:before="120"/>
        <w:ind w:left="19"/>
        <w:jc w:val="both"/>
        <w:rPr>
          <w:sz w:val="22"/>
        </w:rPr>
      </w:pPr>
      <w:r w:rsidRPr="00F350FD">
        <w:rPr>
          <w:b/>
          <w:bCs/>
          <w:sz w:val="22"/>
          <w:szCs w:val="24"/>
        </w:rPr>
        <w:t>Seniority of Judges</w:t>
      </w:r>
    </w:p>
    <w:p w14:paraId="25D9D985" w14:textId="77777777" w:rsidR="00761F63" w:rsidRPr="00F350FD" w:rsidRDefault="00874741" w:rsidP="00F350FD">
      <w:pPr>
        <w:shd w:val="clear" w:color="auto" w:fill="FFFFFF"/>
        <w:spacing w:before="120"/>
        <w:ind w:left="365"/>
        <w:jc w:val="both"/>
        <w:rPr>
          <w:sz w:val="22"/>
        </w:rPr>
      </w:pPr>
      <w:r w:rsidRPr="00F350FD">
        <w:rPr>
          <w:sz w:val="22"/>
          <w:szCs w:val="24"/>
        </w:rPr>
        <w:t>“</w:t>
      </w:r>
      <w:r w:rsidR="005430DB" w:rsidRPr="00F350FD">
        <w:rPr>
          <w:sz w:val="22"/>
          <w:szCs w:val="24"/>
        </w:rPr>
        <w:t>7AA.(1) The Chief Justice is the senior Judge of the Court.</w:t>
      </w:r>
    </w:p>
    <w:p w14:paraId="317A773E" w14:textId="77777777" w:rsidR="00761F63" w:rsidRPr="00F350FD" w:rsidRDefault="00874741" w:rsidP="00F350FD">
      <w:pPr>
        <w:shd w:val="clear" w:color="auto" w:fill="FFFFFF"/>
        <w:spacing w:before="120"/>
        <w:ind w:left="19" w:firstLine="341"/>
        <w:jc w:val="both"/>
        <w:rPr>
          <w:sz w:val="22"/>
        </w:rPr>
      </w:pPr>
      <w:r w:rsidRPr="00F350FD">
        <w:rPr>
          <w:sz w:val="22"/>
          <w:szCs w:val="24"/>
        </w:rPr>
        <w:t>“</w:t>
      </w:r>
      <w:r w:rsidR="005430DB" w:rsidRPr="00F350FD">
        <w:rPr>
          <w:sz w:val="22"/>
          <w:szCs w:val="24"/>
        </w:rPr>
        <w:t>(2) The other Judges (including the additional Judges) have seniority as between themselves:</w:t>
      </w:r>
    </w:p>
    <w:p w14:paraId="423D5AA4" w14:textId="77777777" w:rsidR="00761F63" w:rsidRPr="00F350FD" w:rsidRDefault="005430DB" w:rsidP="00F350FD">
      <w:pPr>
        <w:numPr>
          <w:ilvl w:val="0"/>
          <w:numId w:val="18"/>
        </w:numPr>
        <w:shd w:val="clear" w:color="auto" w:fill="FFFFFF"/>
        <w:tabs>
          <w:tab w:val="left" w:pos="787"/>
        </w:tabs>
        <w:spacing w:before="120"/>
        <w:ind w:left="787" w:hanging="384"/>
        <w:jc w:val="both"/>
        <w:rPr>
          <w:sz w:val="22"/>
          <w:szCs w:val="24"/>
        </w:rPr>
      </w:pPr>
      <w:r w:rsidRPr="00F350FD">
        <w:rPr>
          <w:sz w:val="22"/>
          <w:szCs w:val="24"/>
        </w:rPr>
        <w:t>according to the dates on which their commissions took effect; or</w:t>
      </w:r>
    </w:p>
    <w:p w14:paraId="46CB2C9B" w14:textId="77777777" w:rsidR="00761F63" w:rsidRPr="00F350FD" w:rsidRDefault="005430DB" w:rsidP="00F350FD">
      <w:pPr>
        <w:numPr>
          <w:ilvl w:val="0"/>
          <w:numId w:val="18"/>
        </w:numPr>
        <w:shd w:val="clear" w:color="auto" w:fill="FFFFFF"/>
        <w:tabs>
          <w:tab w:val="left" w:pos="787"/>
        </w:tabs>
        <w:spacing w:before="120"/>
        <w:ind w:left="787" w:hanging="384"/>
        <w:jc w:val="both"/>
        <w:rPr>
          <w:sz w:val="22"/>
          <w:szCs w:val="24"/>
        </w:rPr>
      </w:pPr>
      <w:r w:rsidRPr="00F350FD">
        <w:rPr>
          <w:sz w:val="22"/>
          <w:szCs w:val="24"/>
        </w:rPr>
        <w:t>if the commissions of 2 or more of them took effect on the same date, according to the precedence assigned to them by their commissions.</w:t>
      </w:r>
      <w:r w:rsidR="00874741" w:rsidRPr="00F350FD">
        <w:rPr>
          <w:sz w:val="22"/>
          <w:szCs w:val="24"/>
        </w:rPr>
        <w:t>”</w:t>
      </w:r>
      <w:r w:rsidRPr="00F350FD">
        <w:rPr>
          <w:sz w:val="22"/>
          <w:szCs w:val="24"/>
        </w:rPr>
        <w:t>.</w:t>
      </w:r>
    </w:p>
    <w:p w14:paraId="7B7B06C7" w14:textId="77777777" w:rsidR="00761F63" w:rsidRPr="00F350FD" w:rsidRDefault="005430DB" w:rsidP="00F350FD">
      <w:pPr>
        <w:shd w:val="clear" w:color="auto" w:fill="FFFFFF"/>
        <w:spacing w:before="120"/>
        <w:ind w:left="24"/>
        <w:jc w:val="both"/>
        <w:rPr>
          <w:sz w:val="22"/>
        </w:rPr>
      </w:pPr>
      <w:r w:rsidRPr="00F350FD">
        <w:rPr>
          <w:b/>
          <w:bCs/>
          <w:sz w:val="22"/>
          <w:szCs w:val="24"/>
        </w:rPr>
        <w:t>Subsection 8(1):</w:t>
      </w:r>
    </w:p>
    <w:p w14:paraId="39C003A5" w14:textId="77777777" w:rsidR="00761F63" w:rsidRPr="00F350FD" w:rsidRDefault="005430DB" w:rsidP="00F350FD">
      <w:pPr>
        <w:shd w:val="clear" w:color="auto" w:fill="FFFFFF"/>
        <w:spacing w:before="120"/>
        <w:ind w:left="360"/>
        <w:jc w:val="both"/>
        <w:rPr>
          <w:sz w:val="22"/>
        </w:rPr>
      </w:pPr>
      <w:r w:rsidRPr="00F350FD">
        <w:rPr>
          <w:sz w:val="22"/>
          <w:szCs w:val="24"/>
        </w:rPr>
        <w:t xml:space="preserve">After </w:t>
      </w:r>
      <w:r w:rsidR="00874741" w:rsidRPr="00F350FD">
        <w:rPr>
          <w:sz w:val="22"/>
          <w:szCs w:val="24"/>
        </w:rPr>
        <w:t>“</w:t>
      </w:r>
      <w:r w:rsidRPr="00F350FD">
        <w:rPr>
          <w:sz w:val="22"/>
          <w:szCs w:val="24"/>
        </w:rPr>
        <w:t>8AA</w:t>
      </w:r>
      <w:r w:rsidR="00874741" w:rsidRPr="00F350FD">
        <w:rPr>
          <w:sz w:val="22"/>
          <w:szCs w:val="24"/>
        </w:rPr>
        <w:t>”</w:t>
      </w:r>
      <w:r w:rsidRPr="00F350FD">
        <w:rPr>
          <w:sz w:val="22"/>
          <w:szCs w:val="24"/>
        </w:rPr>
        <w:t xml:space="preserve"> insert </w:t>
      </w:r>
      <w:r w:rsidR="00874741" w:rsidRPr="00F350FD">
        <w:rPr>
          <w:sz w:val="22"/>
          <w:szCs w:val="24"/>
        </w:rPr>
        <w:t>“</w:t>
      </w:r>
      <w:r w:rsidRPr="00F350FD">
        <w:rPr>
          <w:sz w:val="22"/>
          <w:szCs w:val="24"/>
        </w:rPr>
        <w:t>, 8AABA</w:t>
      </w:r>
      <w:r w:rsidR="00874741" w:rsidRPr="00F350FD">
        <w:rPr>
          <w:sz w:val="22"/>
          <w:szCs w:val="24"/>
        </w:rPr>
        <w:t>”</w:t>
      </w:r>
      <w:r w:rsidRPr="00F350FD">
        <w:rPr>
          <w:sz w:val="22"/>
          <w:szCs w:val="24"/>
        </w:rPr>
        <w:t>.</w:t>
      </w:r>
    </w:p>
    <w:p w14:paraId="16589474" w14:textId="77777777" w:rsidR="00761F63" w:rsidRPr="00F350FD" w:rsidRDefault="005430DB" w:rsidP="00F350FD">
      <w:pPr>
        <w:shd w:val="clear" w:color="auto" w:fill="FFFFFF"/>
        <w:spacing w:before="120"/>
        <w:ind w:left="19"/>
        <w:jc w:val="both"/>
        <w:rPr>
          <w:sz w:val="22"/>
        </w:rPr>
      </w:pPr>
      <w:r w:rsidRPr="00F350FD">
        <w:rPr>
          <w:b/>
          <w:bCs/>
          <w:sz w:val="22"/>
          <w:szCs w:val="24"/>
        </w:rPr>
        <w:t>After section 8AA:</w:t>
      </w:r>
    </w:p>
    <w:p w14:paraId="5F43F2DE" w14:textId="77777777" w:rsidR="00761F63" w:rsidRPr="00F350FD" w:rsidRDefault="005430DB" w:rsidP="00F350FD">
      <w:pPr>
        <w:shd w:val="clear" w:color="auto" w:fill="FFFFFF"/>
        <w:spacing w:before="120"/>
        <w:ind w:left="365"/>
        <w:jc w:val="both"/>
        <w:rPr>
          <w:sz w:val="22"/>
        </w:rPr>
      </w:pPr>
      <w:r w:rsidRPr="00F350FD">
        <w:rPr>
          <w:sz w:val="22"/>
          <w:szCs w:val="24"/>
        </w:rPr>
        <w:t>Insert:</w:t>
      </w:r>
    </w:p>
    <w:p w14:paraId="4CC9087D" w14:textId="77777777" w:rsidR="00761F63" w:rsidRPr="00F350FD" w:rsidRDefault="005430DB" w:rsidP="00F350FD">
      <w:pPr>
        <w:shd w:val="clear" w:color="auto" w:fill="FFFFFF"/>
        <w:spacing w:before="120"/>
        <w:jc w:val="both"/>
        <w:rPr>
          <w:sz w:val="22"/>
        </w:rPr>
      </w:pPr>
      <w:r w:rsidRPr="00F350FD">
        <w:rPr>
          <w:b/>
          <w:bCs/>
          <w:sz w:val="22"/>
          <w:szCs w:val="24"/>
        </w:rPr>
        <w:t xml:space="preserve">Exercise of jurisdiction under subsections 46(4) and 48(2) of the </w:t>
      </w:r>
      <w:r w:rsidRPr="00F350FD">
        <w:rPr>
          <w:b/>
          <w:bCs/>
          <w:i/>
          <w:iCs/>
          <w:sz w:val="22"/>
          <w:szCs w:val="24"/>
        </w:rPr>
        <w:t xml:space="preserve">Administrative Appeals Tribunal Act 1989 </w:t>
      </w:r>
      <w:r w:rsidRPr="00F350FD">
        <w:rPr>
          <w:b/>
          <w:bCs/>
          <w:sz w:val="22"/>
          <w:szCs w:val="24"/>
        </w:rPr>
        <w:t>of the Territory</w:t>
      </w:r>
    </w:p>
    <w:p w14:paraId="57577515" w14:textId="77777777" w:rsidR="00761F63" w:rsidRPr="00F350FD" w:rsidRDefault="00874741" w:rsidP="00F350FD">
      <w:pPr>
        <w:shd w:val="clear" w:color="auto" w:fill="FFFFFF"/>
        <w:spacing w:before="120"/>
        <w:ind w:left="10" w:firstLine="355"/>
        <w:jc w:val="both"/>
        <w:rPr>
          <w:sz w:val="22"/>
        </w:rPr>
      </w:pPr>
      <w:r w:rsidRPr="00F350FD">
        <w:rPr>
          <w:sz w:val="22"/>
          <w:szCs w:val="24"/>
        </w:rPr>
        <w:t>“</w:t>
      </w:r>
      <w:r w:rsidR="005430DB" w:rsidRPr="00F350FD">
        <w:rPr>
          <w:sz w:val="22"/>
          <w:szCs w:val="24"/>
        </w:rPr>
        <w:t xml:space="preserve">8AABA.(1) The jurisdiction conferred by subsection 46(4) of the </w:t>
      </w:r>
      <w:r w:rsidR="005430DB" w:rsidRPr="00F350FD">
        <w:rPr>
          <w:i/>
          <w:iCs/>
          <w:sz w:val="22"/>
          <w:szCs w:val="24"/>
        </w:rPr>
        <w:t xml:space="preserve">Administrative Appeals Tribunal Act 1989 </w:t>
      </w:r>
      <w:r w:rsidR="005430DB" w:rsidRPr="00F350FD">
        <w:rPr>
          <w:sz w:val="22"/>
          <w:szCs w:val="24"/>
        </w:rPr>
        <w:t>of the Territory:</w:t>
      </w:r>
    </w:p>
    <w:p w14:paraId="51338005" w14:textId="77777777" w:rsidR="00761F63" w:rsidRPr="00F350FD" w:rsidRDefault="005430DB" w:rsidP="00F350FD">
      <w:pPr>
        <w:numPr>
          <w:ilvl w:val="0"/>
          <w:numId w:val="19"/>
        </w:numPr>
        <w:shd w:val="clear" w:color="auto" w:fill="FFFFFF"/>
        <w:tabs>
          <w:tab w:val="left" w:pos="792"/>
        </w:tabs>
        <w:spacing w:before="120"/>
        <w:ind w:left="792" w:hanging="384"/>
        <w:jc w:val="both"/>
        <w:rPr>
          <w:sz w:val="22"/>
          <w:szCs w:val="24"/>
        </w:rPr>
      </w:pPr>
      <w:r w:rsidRPr="00F350FD">
        <w:rPr>
          <w:sz w:val="22"/>
          <w:szCs w:val="24"/>
        </w:rPr>
        <w:t>may be exercised by the Court constituted by not less than 3 Judges; and</w:t>
      </w:r>
    </w:p>
    <w:p w14:paraId="3FC30E0B" w14:textId="77777777" w:rsidR="00761F63" w:rsidRPr="00F350FD" w:rsidRDefault="005430DB" w:rsidP="00F350FD">
      <w:pPr>
        <w:numPr>
          <w:ilvl w:val="0"/>
          <w:numId w:val="19"/>
        </w:numPr>
        <w:shd w:val="clear" w:color="auto" w:fill="FFFFFF"/>
        <w:tabs>
          <w:tab w:val="left" w:pos="792"/>
        </w:tabs>
        <w:spacing w:before="120"/>
        <w:ind w:left="408"/>
        <w:jc w:val="both"/>
        <w:rPr>
          <w:sz w:val="22"/>
          <w:szCs w:val="24"/>
        </w:rPr>
      </w:pPr>
      <w:r w:rsidRPr="00F350FD">
        <w:rPr>
          <w:sz w:val="22"/>
          <w:szCs w:val="24"/>
        </w:rPr>
        <w:t>must be so exercised if:</w:t>
      </w:r>
    </w:p>
    <w:p w14:paraId="38FE87C0" w14:textId="77777777" w:rsidR="00761F63" w:rsidRPr="00F350FD" w:rsidRDefault="005430DB" w:rsidP="00F350FD">
      <w:pPr>
        <w:shd w:val="clear" w:color="auto" w:fill="FFFFFF"/>
        <w:spacing w:before="120"/>
        <w:ind w:left="1445" w:hanging="336"/>
        <w:jc w:val="both"/>
        <w:rPr>
          <w:sz w:val="22"/>
        </w:rPr>
      </w:pPr>
      <w:r w:rsidRPr="00F350FD">
        <w:rPr>
          <w:sz w:val="22"/>
          <w:szCs w:val="24"/>
        </w:rPr>
        <w:t>(</w:t>
      </w:r>
      <w:proofErr w:type="spellStart"/>
      <w:r w:rsidRPr="00F350FD">
        <w:rPr>
          <w:sz w:val="22"/>
          <w:szCs w:val="24"/>
        </w:rPr>
        <w:t>i</w:t>
      </w:r>
      <w:proofErr w:type="spellEnd"/>
      <w:r w:rsidRPr="00F350FD">
        <w:rPr>
          <w:sz w:val="22"/>
          <w:szCs w:val="24"/>
        </w:rPr>
        <w:t>) the Tribunal</w:t>
      </w:r>
      <w:r w:rsidR="00874741" w:rsidRPr="00F350FD">
        <w:rPr>
          <w:sz w:val="22"/>
          <w:szCs w:val="24"/>
        </w:rPr>
        <w:t>’</w:t>
      </w:r>
      <w:r w:rsidRPr="00F350FD">
        <w:rPr>
          <w:sz w:val="22"/>
          <w:szCs w:val="24"/>
        </w:rPr>
        <w:t>s decision was given by the Tribunal constituted by a member who was, or by members at least one of whom was, a presidential member other than a Judge; and</w:t>
      </w:r>
    </w:p>
    <w:p w14:paraId="17AA9CBB" w14:textId="77777777" w:rsidR="00761F63" w:rsidRPr="00F350FD" w:rsidRDefault="005430DB" w:rsidP="00F350FD">
      <w:pPr>
        <w:shd w:val="clear" w:color="auto" w:fill="FFFFFF"/>
        <w:spacing w:before="120"/>
        <w:ind w:left="1445" w:hanging="408"/>
        <w:jc w:val="both"/>
        <w:rPr>
          <w:sz w:val="22"/>
        </w:rPr>
      </w:pPr>
      <w:r w:rsidRPr="00F350FD">
        <w:rPr>
          <w:sz w:val="22"/>
          <w:szCs w:val="24"/>
        </w:rPr>
        <w:t>(ii) after consulting the President, the Chief Justice considers that it is appropriate for the appeal from the decision to be heard and determined by the Court constituted by not less than 3 Judges; and</w:t>
      </w:r>
    </w:p>
    <w:p w14:paraId="074B6C75" w14:textId="77777777" w:rsidR="00761F63" w:rsidRPr="00F350FD" w:rsidRDefault="005430DB" w:rsidP="00F350FD">
      <w:pPr>
        <w:shd w:val="clear" w:color="auto" w:fill="FFFFFF"/>
        <w:tabs>
          <w:tab w:val="left" w:pos="792"/>
        </w:tabs>
        <w:spacing w:before="120"/>
        <w:ind w:left="792" w:hanging="384"/>
        <w:jc w:val="both"/>
        <w:rPr>
          <w:sz w:val="22"/>
        </w:rPr>
      </w:pPr>
      <w:r w:rsidRPr="00F350FD">
        <w:rPr>
          <w:sz w:val="22"/>
          <w:szCs w:val="24"/>
        </w:rPr>
        <w:t>(c)</w:t>
      </w:r>
      <w:r w:rsidRPr="00F350FD">
        <w:rPr>
          <w:sz w:val="22"/>
          <w:szCs w:val="24"/>
        </w:rPr>
        <w:tab/>
        <w:t>must be so exercised if the Tribunal</w:t>
      </w:r>
      <w:r w:rsidR="00874741" w:rsidRPr="00F350FD">
        <w:rPr>
          <w:sz w:val="22"/>
          <w:szCs w:val="24"/>
        </w:rPr>
        <w:t>’</w:t>
      </w:r>
      <w:r w:rsidRPr="00F350FD">
        <w:rPr>
          <w:sz w:val="22"/>
          <w:szCs w:val="24"/>
        </w:rPr>
        <w:t>s decision was given by the</w:t>
      </w:r>
      <w:r w:rsidR="000378F6" w:rsidRPr="00F350FD">
        <w:rPr>
          <w:sz w:val="22"/>
          <w:szCs w:val="24"/>
        </w:rPr>
        <w:t xml:space="preserve"> </w:t>
      </w:r>
      <w:r w:rsidRPr="00F350FD">
        <w:rPr>
          <w:sz w:val="22"/>
          <w:szCs w:val="24"/>
        </w:rPr>
        <w:t>Tribunal constituted by a member who was, or by members at</w:t>
      </w:r>
      <w:r w:rsidR="000378F6" w:rsidRPr="00F350FD">
        <w:rPr>
          <w:sz w:val="22"/>
          <w:szCs w:val="24"/>
        </w:rPr>
        <w:t xml:space="preserve"> </w:t>
      </w:r>
      <w:r w:rsidRPr="00F350FD">
        <w:rPr>
          <w:sz w:val="22"/>
          <w:szCs w:val="24"/>
        </w:rPr>
        <w:t>least one of whom was, a Judge.</w:t>
      </w:r>
    </w:p>
    <w:p w14:paraId="738C72A8" w14:textId="77777777" w:rsidR="00761F63" w:rsidRPr="00F350FD" w:rsidRDefault="00874741" w:rsidP="00F350FD">
      <w:pPr>
        <w:shd w:val="clear" w:color="auto" w:fill="FFFFFF"/>
        <w:spacing w:before="120"/>
        <w:ind w:left="5" w:firstLine="365"/>
        <w:jc w:val="both"/>
        <w:rPr>
          <w:sz w:val="22"/>
        </w:rPr>
      </w:pPr>
      <w:r w:rsidRPr="00F350FD">
        <w:rPr>
          <w:sz w:val="22"/>
          <w:szCs w:val="24"/>
        </w:rPr>
        <w:t>“</w:t>
      </w:r>
      <w:r w:rsidR="005430DB" w:rsidRPr="00F350FD">
        <w:rPr>
          <w:sz w:val="22"/>
          <w:szCs w:val="24"/>
        </w:rPr>
        <w:t xml:space="preserve">(2) The jurisdiction conferred by subsection 48(2) of the </w:t>
      </w:r>
      <w:r w:rsidR="005430DB" w:rsidRPr="00F350FD">
        <w:rPr>
          <w:i/>
          <w:iCs/>
          <w:sz w:val="22"/>
          <w:szCs w:val="24"/>
        </w:rPr>
        <w:t xml:space="preserve">Administrative Appeals Tribunal Act 1989 </w:t>
      </w:r>
      <w:r w:rsidR="005430DB" w:rsidRPr="00F350FD">
        <w:rPr>
          <w:sz w:val="22"/>
          <w:szCs w:val="24"/>
        </w:rPr>
        <w:t>of the Territory must be exercised by the Court constituted by not less than 3 Judges if, after consulting the President, the Chief Justice considers that it is appropriate for the question to be heard and determined by the Court so constituted.</w:t>
      </w:r>
      <w:r w:rsidRPr="00F350FD">
        <w:rPr>
          <w:sz w:val="22"/>
          <w:szCs w:val="24"/>
        </w:rPr>
        <w:t>”</w:t>
      </w:r>
      <w:r w:rsidR="005430DB" w:rsidRPr="00F350FD">
        <w:rPr>
          <w:sz w:val="22"/>
          <w:szCs w:val="24"/>
        </w:rPr>
        <w:t>.</w:t>
      </w:r>
    </w:p>
    <w:p w14:paraId="6E179309" w14:textId="77777777" w:rsidR="00761F63" w:rsidRPr="00F350FD" w:rsidRDefault="00761F63" w:rsidP="00F350FD">
      <w:pPr>
        <w:shd w:val="clear" w:color="auto" w:fill="FFFFFF"/>
        <w:spacing w:before="120"/>
        <w:ind w:left="5" w:firstLine="365"/>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1970B1CA" w14:textId="77777777" w:rsidR="00761F63" w:rsidRPr="00F350FD" w:rsidRDefault="005430DB" w:rsidP="00DB7708">
      <w:pPr>
        <w:shd w:val="clear" w:color="auto" w:fill="FFFFFF"/>
        <w:spacing w:before="120" w:after="120"/>
        <w:jc w:val="center"/>
        <w:rPr>
          <w:sz w:val="22"/>
        </w:rPr>
      </w:pPr>
      <w:r w:rsidRPr="00F350FD">
        <w:rPr>
          <w:b/>
          <w:bCs/>
          <w:sz w:val="22"/>
          <w:szCs w:val="24"/>
        </w:rPr>
        <w:lastRenderedPageBreak/>
        <w:t>SCHEDULE 1</w:t>
      </w:r>
      <w:r w:rsidRPr="00F350FD">
        <w:rPr>
          <w:rFonts w:eastAsia="Times New Roman"/>
          <w:sz w:val="22"/>
          <w:szCs w:val="24"/>
        </w:rPr>
        <w:t>—continued</w:t>
      </w:r>
    </w:p>
    <w:p w14:paraId="13614D0E" w14:textId="77777777" w:rsidR="00761F63" w:rsidRPr="00F350FD" w:rsidRDefault="005430DB" w:rsidP="00F350FD">
      <w:pPr>
        <w:shd w:val="clear" w:color="auto" w:fill="FFFFFF"/>
        <w:spacing w:before="120"/>
        <w:jc w:val="both"/>
        <w:rPr>
          <w:sz w:val="22"/>
        </w:rPr>
      </w:pPr>
      <w:r w:rsidRPr="00F350FD">
        <w:rPr>
          <w:b/>
          <w:bCs/>
          <w:sz w:val="22"/>
          <w:szCs w:val="24"/>
        </w:rPr>
        <w:t>Section 8AC:</w:t>
      </w:r>
    </w:p>
    <w:p w14:paraId="16D5CE2E" w14:textId="77777777" w:rsidR="00761F63" w:rsidRPr="00F350FD" w:rsidRDefault="005430DB" w:rsidP="00F350FD">
      <w:pPr>
        <w:shd w:val="clear" w:color="auto" w:fill="FFFFFF"/>
        <w:spacing w:before="120"/>
        <w:ind w:left="341"/>
        <w:jc w:val="both"/>
        <w:rPr>
          <w:sz w:val="22"/>
        </w:rPr>
      </w:pPr>
      <w:r w:rsidRPr="00F350FD">
        <w:rPr>
          <w:sz w:val="22"/>
          <w:szCs w:val="24"/>
        </w:rPr>
        <w:t xml:space="preserve">After </w:t>
      </w:r>
      <w:r w:rsidR="00874741" w:rsidRPr="00F350FD">
        <w:rPr>
          <w:sz w:val="22"/>
          <w:szCs w:val="24"/>
        </w:rPr>
        <w:t>“</w:t>
      </w:r>
      <w:r w:rsidRPr="00F350FD">
        <w:rPr>
          <w:sz w:val="22"/>
          <w:szCs w:val="24"/>
        </w:rPr>
        <w:t>8AA</w:t>
      </w:r>
      <w:r w:rsidR="00874741" w:rsidRPr="00F350FD">
        <w:rPr>
          <w:sz w:val="22"/>
          <w:szCs w:val="24"/>
        </w:rPr>
        <w:t>”</w:t>
      </w:r>
      <w:r w:rsidRPr="00F350FD">
        <w:rPr>
          <w:sz w:val="22"/>
          <w:szCs w:val="24"/>
        </w:rPr>
        <w:t xml:space="preserve"> insert </w:t>
      </w:r>
      <w:r w:rsidR="00874741" w:rsidRPr="00F350FD">
        <w:rPr>
          <w:sz w:val="22"/>
          <w:szCs w:val="24"/>
        </w:rPr>
        <w:t>“</w:t>
      </w:r>
      <w:r w:rsidRPr="00F350FD">
        <w:rPr>
          <w:sz w:val="22"/>
          <w:szCs w:val="24"/>
        </w:rPr>
        <w:t>, 8AABA</w:t>
      </w:r>
      <w:r w:rsidR="00874741" w:rsidRPr="00F350FD">
        <w:rPr>
          <w:sz w:val="22"/>
          <w:szCs w:val="24"/>
        </w:rPr>
        <w:t>”</w:t>
      </w:r>
      <w:r w:rsidRPr="00F350FD">
        <w:rPr>
          <w:sz w:val="22"/>
          <w:szCs w:val="24"/>
        </w:rPr>
        <w:t>.</w:t>
      </w:r>
    </w:p>
    <w:p w14:paraId="2353881D" w14:textId="77777777" w:rsidR="00761F63" w:rsidRPr="00F350FD" w:rsidRDefault="005430DB" w:rsidP="00F350FD">
      <w:pPr>
        <w:shd w:val="clear" w:color="auto" w:fill="FFFFFF"/>
        <w:spacing w:before="120"/>
        <w:ind w:left="5"/>
        <w:jc w:val="both"/>
        <w:rPr>
          <w:sz w:val="22"/>
        </w:rPr>
      </w:pPr>
      <w:r w:rsidRPr="00F350FD">
        <w:rPr>
          <w:b/>
          <w:bCs/>
          <w:sz w:val="22"/>
          <w:szCs w:val="24"/>
        </w:rPr>
        <w:t>Section 8A:</w:t>
      </w:r>
    </w:p>
    <w:p w14:paraId="56998C5D" w14:textId="77777777" w:rsidR="00761F63" w:rsidRPr="00F350FD" w:rsidRDefault="005430DB" w:rsidP="00F350FD">
      <w:pPr>
        <w:numPr>
          <w:ilvl w:val="0"/>
          <w:numId w:val="20"/>
        </w:numPr>
        <w:shd w:val="clear" w:color="auto" w:fill="FFFFFF"/>
        <w:tabs>
          <w:tab w:val="left" w:pos="782"/>
        </w:tabs>
        <w:spacing w:before="120"/>
        <w:ind w:left="782" w:hanging="432"/>
        <w:jc w:val="both"/>
        <w:rPr>
          <w:sz w:val="22"/>
          <w:szCs w:val="24"/>
        </w:rPr>
      </w:pPr>
      <w:r w:rsidRPr="00F350FD">
        <w:rPr>
          <w:sz w:val="22"/>
          <w:szCs w:val="24"/>
        </w:rPr>
        <w:t xml:space="preserve">Omit </w:t>
      </w:r>
      <w:r w:rsidR="00874741" w:rsidRPr="00F350FD">
        <w:rPr>
          <w:sz w:val="22"/>
          <w:szCs w:val="24"/>
        </w:rPr>
        <w:t>“</w:t>
      </w:r>
      <w:r w:rsidRPr="00F350FD">
        <w:rPr>
          <w:sz w:val="22"/>
          <w:szCs w:val="24"/>
        </w:rPr>
        <w:t>A person</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Subject to subsections (2) and (3), a person</w:t>
      </w:r>
      <w:r w:rsidR="00874741" w:rsidRPr="00F350FD">
        <w:rPr>
          <w:sz w:val="22"/>
          <w:szCs w:val="24"/>
        </w:rPr>
        <w:t>”</w:t>
      </w:r>
      <w:r w:rsidRPr="00F350FD">
        <w:rPr>
          <w:sz w:val="22"/>
          <w:szCs w:val="24"/>
        </w:rPr>
        <w:t>.</w:t>
      </w:r>
    </w:p>
    <w:p w14:paraId="5BAA9EBB" w14:textId="77777777" w:rsidR="00761F63" w:rsidRPr="00F350FD" w:rsidRDefault="005430DB" w:rsidP="00F350FD">
      <w:pPr>
        <w:numPr>
          <w:ilvl w:val="0"/>
          <w:numId w:val="20"/>
        </w:numPr>
        <w:shd w:val="clear" w:color="auto" w:fill="FFFFFF"/>
        <w:tabs>
          <w:tab w:val="left" w:pos="782"/>
        </w:tabs>
        <w:spacing w:before="120"/>
        <w:ind w:left="350"/>
        <w:jc w:val="both"/>
        <w:rPr>
          <w:sz w:val="22"/>
          <w:szCs w:val="24"/>
        </w:rPr>
      </w:pPr>
      <w:r w:rsidRPr="00F350FD">
        <w:rPr>
          <w:sz w:val="22"/>
          <w:szCs w:val="24"/>
        </w:rPr>
        <w:t xml:space="preserve">Before </w:t>
      </w:r>
      <w:r w:rsidR="00874741" w:rsidRPr="00F350FD">
        <w:rPr>
          <w:sz w:val="22"/>
          <w:szCs w:val="24"/>
        </w:rPr>
        <w:t>“</w:t>
      </w:r>
      <w:r w:rsidRPr="00F350FD">
        <w:rPr>
          <w:sz w:val="22"/>
          <w:szCs w:val="24"/>
        </w:rPr>
        <w:t>Parliament</w:t>
      </w:r>
      <w:r w:rsidR="00874741" w:rsidRPr="00F350FD">
        <w:rPr>
          <w:sz w:val="22"/>
          <w:szCs w:val="24"/>
        </w:rPr>
        <w:t>”</w:t>
      </w:r>
      <w:r w:rsidRPr="00F350FD">
        <w:rPr>
          <w:sz w:val="22"/>
          <w:szCs w:val="24"/>
        </w:rPr>
        <w:t xml:space="preserve"> insert </w:t>
      </w:r>
      <w:r w:rsidR="00874741" w:rsidRPr="00F350FD">
        <w:rPr>
          <w:sz w:val="22"/>
          <w:szCs w:val="24"/>
        </w:rPr>
        <w:t>“</w:t>
      </w:r>
      <w:r w:rsidRPr="00F350FD">
        <w:rPr>
          <w:sz w:val="22"/>
          <w:szCs w:val="24"/>
        </w:rPr>
        <w:t>Commonwealth</w:t>
      </w:r>
      <w:r w:rsidR="00874741" w:rsidRPr="00F350FD">
        <w:rPr>
          <w:sz w:val="22"/>
          <w:szCs w:val="24"/>
        </w:rPr>
        <w:t>”</w:t>
      </w:r>
      <w:r w:rsidRPr="00F350FD">
        <w:rPr>
          <w:sz w:val="22"/>
          <w:szCs w:val="24"/>
        </w:rPr>
        <w:t>.</w:t>
      </w:r>
    </w:p>
    <w:p w14:paraId="3B9848B2" w14:textId="77777777" w:rsidR="00761F63" w:rsidRPr="00F350FD" w:rsidRDefault="005430DB" w:rsidP="00F350FD">
      <w:pPr>
        <w:numPr>
          <w:ilvl w:val="0"/>
          <w:numId w:val="20"/>
        </w:numPr>
        <w:shd w:val="clear" w:color="auto" w:fill="FFFFFF"/>
        <w:tabs>
          <w:tab w:val="left" w:pos="782"/>
        </w:tabs>
        <w:spacing w:before="120"/>
        <w:ind w:left="350"/>
        <w:jc w:val="both"/>
        <w:rPr>
          <w:sz w:val="22"/>
          <w:szCs w:val="24"/>
        </w:rPr>
      </w:pPr>
      <w:r w:rsidRPr="00F350FD">
        <w:rPr>
          <w:sz w:val="22"/>
          <w:szCs w:val="24"/>
        </w:rPr>
        <w:t xml:space="preserve">After </w:t>
      </w:r>
      <w:r w:rsidR="00874741" w:rsidRPr="00F350FD">
        <w:rPr>
          <w:sz w:val="22"/>
          <w:szCs w:val="24"/>
        </w:rPr>
        <w:t>“</w:t>
      </w:r>
      <w:r w:rsidRPr="00F350FD">
        <w:rPr>
          <w:sz w:val="22"/>
          <w:szCs w:val="24"/>
        </w:rPr>
        <w:t>judicial office in a</w:t>
      </w:r>
      <w:r w:rsidR="00874741" w:rsidRPr="00F350FD">
        <w:rPr>
          <w:sz w:val="22"/>
          <w:szCs w:val="24"/>
        </w:rPr>
        <w:t>”</w:t>
      </w:r>
      <w:r w:rsidRPr="00F350FD">
        <w:rPr>
          <w:sz w:val="22"/>
          <w:szCs w:val="24"/>
        </w:rPr>
        <w:t xml:space="preserve"> insert </w:t>
      </w:r>
      <w:r w:rsidR="00874741" w:rsidRPr="00F350FD">
        <w:rPr>
          <w:sz w:val="22"/>
          <w:szCs w:val="24"/>
        </w:rPr>
        <w:t>“</w:t>
      </w:r>
      <w:r w:rsidRPr="00F350FD">
        <w:rPr>
          <w:sz w:val="22"/>
          <w:szCs w:val="24"/>
        </w:rPr>
        <w:t>State or</w:t>
      </w:r>
      <w:r w:rsidR="00874741" w:rsidRPr="00F350FD">
        <w:rPr>
          <w:sz w:val="22"/>
          <w:szCs w:val="24"/>
        </w:rPr>
        <w:t>”</w:t>
      </w:r>
      <w:r w:rsidRPr="00F350FD">
        <w:rPr>
          <w:sz w:val="22"/>
          <w:szCs w:val="24"/>
        </w:rPr>
        <w:t>.</w:t>
      </w:r>
    </w:p>
    <w:p w14:paraId="5C29A98E" w14:textId="77777777" w:rsidR="00761F63" w:rsidRPr="00F350FD" w:rsidRDefault="005430DB" w:rsidP="00F350FD">
      <w:pPr>
        <w:numPr>
          <w:ilvl w:val="0"/>
          <w:numId w:val="20"/>
        </w:numPr>
        <w:shd w:val="clear" w:color="auto" w:fill="FFFFFF"/>
        <w:tabs>
          <w:tab w:val="left" w:pos="782"/>
        </w:tabs>
        <w:spacing w:before="120"/>
        <w:ind w:left="350"/>
        <w:jc w:val="both"/>
        <w:rPr>
          <w:sz w:val="22"/>
          <w:szCs w:val="24"/>
        </w:rPr>
      </w:pPr>
      <w:r w:rsidRPr="00F350FD">
        <w:rPr>
          <w:sz w:val="22"/>
          <w:szCs w:val="24"/>
        </w:rPr>
        <w:t>Add at the end:</w:t>
      </w:r>
    </w:p>
    <w:p w14:paraId="455AA512" w14:textId="77777777" w:rsidR="00761F63" w:rsidRPr="00F350FD" w:rsidRDefault="00874741" w:rsidP="00F350FD">
      <w:pPr>
        <w:shd w:val="clear" w:color="auto" w:fill="FFFFFF"/>
        <w:spacing w:before="120"/>
        <w:ind w:left="787" w:firstLine="221"/>
        <w:jc w:val="both"/>
        <w:rPr>
          <w:sz w:val="22"/>
        </w:rPr>
      </w:pPr>
      <w:r w:rsidRPr="00F350FD">
        <w:rPr>
          <w:sz w:val="22"/>
          <w:szCs w:val="24"/>
        </w:rPr>
        <w:t>“</w:t>
      </w:r>
      <w:r w:rsidR="005430DB" w:rsidRPr="00F350FD">
        <w:rPr>
          <w:sz w:val="22"/>
          <w:szCs w:val="24"/>
        </w:rPr>
        <w:t>(2) A Judge of the Court may, with the written approval of the Executive, hold another judicial office that is created by or under a law of the Commonwealth, a State or another Territory.</w:t>
      </w:r>
    </w:p>
    <w:p w14:paraId="417B8060" w14:textId="77777777" w:rsidR="00761F63" w:rsidRPr="00F350FD" w:rsidRDefault="00874741" w:rsidP="00F350FD">
      <w:pPr>
        <w:shd w:val="clear" w:color="auto" w:fill="FFFFFF"/>
        <w:spacing w:before="120"/>
        <w:ind w:left="792" w:firstLine="211"/>
        <w:jc w:val="both"/>
        <w:rPr>
          <w:sz w:val="22"/>
        </w:rPr>
      </w:pPr>
      <w:r w:rsidRPr="00F350FD">
        <w:rPr>
          <w:sz w:val="22"/>
          <w:szCs w:val="24"/>
        </w:rPr>
        <w:t>“</w:t>
      </w:r>
      <w:r w:rsidR="005430DB" w:rsidRPr="00F350FD">
        <w:rPr>
          <w:sz w:val="22"/>
          <w:szCs w:val="24"/>
        </w:rPr>
        <w:t>(3) The Executive must consult with the Chief Justice before giving the approval.</w:t>
      </w:r>
    </w:p>
    <w:p w14:paraId="39F8BEBD" w14:textId="77777777" w:rsidR="00761F63" w:rsidRPr="00F350FD" w:rsidRDefault="00874741" w:rsidP="00F350FD">
      <w:pPr>
        <w:shd w:val="clear" w:color="auto" w:fill="FFFFFF"/>
        <w:spacing w:before="120"/>
        <w:ind w:left="792" w:firstLine="216"/>
        <w:jc w:val="both"/>
        <w:rPr>
          <w:sz w:val="22"/>
        </w:rPr>
      </w:pPr>
      <w:r w:rsidRPr="00F350FD">
        <w:rPr>
          <w:sz w:val="22"/>
          <w:szCs w:val="24"/>
        </w:rPr>
        <w:t>“</w:t>
      </w:r>
      <w:r w:rsidR="005430DB" w:rsidRPr="00F350FD">
        <w:rPr>
          <w:sz w:val="22"/>
          <w:szCs w:val="24"/>
        </w:rPr>
        <w:t>(4) Subsection (2) does not apply in relation to an additional Judge of the Court.</w:t>
      </w:r>
      <w:r w:rsidRPr="00F350FD">
        <w:rPr>
          <w:sz w:val="22"/>
          <w:szCs w:val="24"/>
        </w:rPr>
        <w:t>”</w:t>
      </w:r>
      <w:r w:rsidR="005430DB" w:rsidRPr="00F350FD">
        <w:rPr>
          <w:sz w:val="22"/>
          <w:szCs w:val="24"/>
        </w:rPr>
        <w:t>.</w:t>
      </w:r>
    </w:p>
    <w:p w14:paraId="16BA26AA" w14:textId="77777777" w:rsidR="00761F63" w:rsidRPr="00F350FD" w:rsidRDefault="005430DB" w:rsidP="00F350FD">
      <w:pPr>
        <w:shd w:val="clear" w:color="auto" w:fill="FFFFFF"/>
        <w:spacing w:before="120"/>
        <w:ind w:left="14"/>
        <w:jc w:val="both"/>
        <w:rPr>
          <w:sz w:val="22"/>
        </w:rPr>
      </w:pPr>
      <w:r w:rsidRPr="00F350FD">
        <w:rPr>
          <w:b/>
          <w:bCs/>
          <w:sz w:val="22"/>
          <w:szCs w:val="24"/>
        </w:rPr>
        <w:t>Subsection 8B(1):</w:t>
      </w:r>
    </w:p>
    <w:p w14:paraId="7E69FE9A" w14:textId="77777777" w:rsidR="00761F63" w:rsidRPr="00F350FD" w:rsidRDefault="005430DB" w:rsidP="00F350FD">
      <w:pPr>
        <w:shd w:val="clear" w:color="auto" w:fill="FFFFFF"/>
        <w:spacing w:before="120"/>
        <w:ind w:left="360"/>
        <w:jc w:val="both"/>
        <w:rPr>
          <w:sz w:val="22"/>
        </w:rPr>
      </w:pPr>
      <w:r w:rsidRPr="00F350FD">
        <w:rPr>
          <w:sz w:val="22"/>
          <w:szCs w:val="24"/>
        </w:rPr>
        <w:t>Omit the subsection, substitute:</w:t>
      </w:r>
    </w:p>
    <w:p w14:paraId="435958A6" w14:textId="41989E69" w:rsidR="00761F63" w:rsidRPr="00F350FD" w:rsidRDefault="00874741" w:rsidP="00F350FD">
      <w:pPr>
        <w:shd w:val="clear" w:color="auto" w:fill="FFFFFF"/>
        <w:spacing w:before="120"/>
        <w:ind w:left="19" w:firstLine="346"/>
        <w:jc w:val="both"/>
        <w:rPr>
          <w:sz w:val="22"/>
        </w:rPr>
      </w:pPr>
      <w:r w:rsidRPr="00F350FD">
        <w:rPr>
          <w:sz w:val="22"/>
          <w:szCs w:val="24"/>
        </w:rPr>
        <w:t>“</w:t>
      </w:r>
      <w:r w:rsidR="005430DB" w:rsidRPr="00F350FD">
        <w:rPr>
          <w:sz w:val="22"/>
          <w:szCs w:val="24"/>
        </w:rPr>
        <w:t xml:space="preserve">(1) The Chief Justice and the other Judges appointed under subsection 7(1) are to receive salary and allowances under section 73 of the </w:t>
      </w:r>
      <w:r w:rsidR="005430DB" w:rsidRPr="00F350FD">
        <w:rPr>
          <w:i/>
          <w:iCs/>
          <w:sz w:val="22"/>
          <w:szCs w:val="24"/>
        </w:rPr>
        <w:t>Australian Capital Territory (Self-Government) Act 1988.</w:t>
      </w:r>
      <w:r w:rsidRPr="00F00425">
        <w:rPr>
          <w:iCs/>
          <w:sz w:val="22"/>
          <w:szCs w:val="24"/>
        </w:rPr>
        <w:t>”</w:t>
      </w:r>
      <w:r w:rsidR="005430DB" w:rsidRPr="00F00425">
        <w:rPr>
          <w:iCs/>
          <w:sz w:val="22"/>
          <w:szCs w:val="24"/>
        </w:rPr>
        <w:t>.</w:t>
      </w:r>
    </w:p>
    <w:p w14:paraId="55AAB823" w14:textId="77777777" w:rsidR="00761F63" w:rsidRPr="00F350FD" w:rsidRDefault="005430DB" w:rsidP="00F350FD">
      <w:pPr>
        <w:shd w:val="clear" w:color="auto" w:fill="FFFFFF"/>
        <w:spacing w:before="120"/>
        <w:ind w:left="19"/>
        <w:jc w:val="both"/>
        <w:rPr>
          <w:sz w:val="22"/>
        </w:rPr>
      </w:pPr>
      <w:r w:rsidRPr="00F350FD">
        <w:rPr>
          <w:b/>
          <w:bCs/>
          <w:sz w:val="22"/>
          <w:szCs w:val="24"/>
        </w:rPr>
        <w:t>Subsection 8B(2):</w:t>
      </w:r>
    </w:p>
    <w:p w14:paraId="1166FCC5" w14:textId="77777777" w:rsidR="00761F63" w:rsidRPr="00F350FD" w:rsidRDefault="005430DB" w:rsidP="00F350FD">
      <w:pPr>
        <w:shd w:val="clear" w:color="auto" w:fill="FFFFFF"/>
        <w:spacing w:before="120"/>
        <w:ind w:left="370"/>
        <w:jc w:val="both"/>
        <w:rPr>
          <w:sz w:val="22"/>
        </w:rPr>
      </w:pPr>
      <w:r w:rsidRPr="00F350FD">
        <w:rPr>
          <w:sz w:val="22"/>
          <w:szCs w:val="24"/>
        </w:rPr>
        <w:t xml:space="preserve">Omit </w:t>
      </w:r>
      <w:r w:rsidR="00874741" w:rsidRPr="00F350FD">
        <w:rPr>
          <w:sz w:val="22"/>
          <w:szCs w:val="24"/>
        </w:rPr>
        <w:t>“</w:t>
      </w:r>
      <w:r w:rsidRPr="00F350FD">
        <w:rPr>
          <w:sz w:val="22"/>
          <w:szCs w:val="24"/>
        </w:rPr>
        <w:t>under this section</w:t>
      </w:r>
      <w:r w:rsidR="00874741" w:rsidRPr="00F350FD">
        <w:rPr>
          <w:sz w:val="22"/>
          <w:szCs w:val="24"/>
        </w:rPr>
        <w:t>”</w:t>
      </w:r>
      <w:r w:rsidRPr="00F350FD">
        <w:rPr>
          <w:sz w:val="22"/>
          <w:szCs w:val="24"/>
        </w:rPr>
        <w:t>.</w:t>
      </w:r>
    </w:p>
    <w:p w14:paraId="36FBD42E" w14:textId="77777777" w:rsidR="00761F63" w:rsidRPr="00F350FD" w:rsidRDefault="005430DB" w:rsidP="00F350FD">
      <w:pPr>
        <w:shd w:val="clear" w:color="auto" w:fill="FFFFFF"/>
        <w:spacing w:before="120"/>
        <w:ind w:left="19"/>
        <w:jc w:val="both"/>
        <w:rPr>
          <w:sz w:val="22"/>
        </w:rPr>
      </w:pPr>
      <w:r w:rsidRPr="00F350FD">
        <w:rPr>
          <w:b/>
          <w:bCs/>
          <w:sz w:val="22"/>
          <w:szCs w:val="24"/>
        </w:rPr>
        <w:t>Subsection 9(1):</w:t>
      </w:r>
    </w:p>
    <w:p w14:paraId="7607AE8B" w14:textId="6CDFA12F" w:rsidR="00761F63" w:rsidRPr="00F350FD" w:rsidRDefault="005430DB" w:rsidP="00F350FD">
      <w:pPr>
        <w:shd w:val="clear" w:color="auto" w:fill="FFFFFF"/>
        <w:spacing w:before="120"/>
        <w:ind w:left="24" w:firstLine="346"/>
        <w:jc w:val="both"/>
        <w:rPr>
          <w:sz w:val="22"/>
        </w:rPr>
      </w:pPr>
      <w:r w:rsidRPr="00F350FD">
        <w:rPr>
          <w:sz w:val="22"/>
          <w:szCs w:val="24"/>
        </w:rPr>
        <w:t xml:space="preserve">Omit </w:t>
      </w:r>
      <w:r w:rsidR="00874741" w:rsidRPr="00F350FD">
        <w:rPr>
          <w:sz w:val="22"/>
          <w:szCs w:val="24"/>
        </w:rPr>
        <w:t>“</w:t>
      </w:r>
      <w:r w:rsidRPr="00F350FD">
        <w:rPr>
          <w:sz w:val="22"/>
          <w:szCs w:val="24"/>
        </w:rPr>
        <w:t xml:space="preserve">specified by the Governor-General by notice in the </w:t>
      </w:r>
      <w:r w:rsidRPr="00F350FD">
        <w:rPr>
          <w:i/>
          <w:iCs/>
          <w:sz w:val="22"/>
          <w:szCs w:val="24"/>
        </w:rPr>
        <w:t>Gazette</w:t>
      </w:r>
      <w:r w:rsidR="00874741" w:rsidRPr="00F00425">
        <w:rPr>
          <w:iCs/>
          <w:sz w:val="22"/>
          <w:szCs w:val="24"/>
        </w:rPr>
        <w:t>”</w:t>
      </w:r>
      <w:r w:rsidRPr="00F00425">
        <w:rPr>
          <w:iCs/>
          <w:sz w:val="22"/>
          <w:szCs w:val="24"/>
        </w:rPr>
        <w:t>,</w:t>
      </w:r>
      <w:r w:rsidRPr="00F350FD">
        <w:rPr>
          <w:i/>
          <w:iCs/>
          <w:sz w:val="22"/>
          <w:szCs w:val="24"/>
        </w:rPr>
        <w:t xml:space="preserve"> </w:t>
      </w:r>
      <w:r w:rsidRPr="00F350FD">
        <w:rPr>
          <w:sz w:val="22"/>
          <w:szCs w:val="24"/>
        </w:rPr>
        <w:t xml:space="preserve">substitute </w:t>
      </w:r>
      <w:r w:rsidR="00874741" w:rsidRPr="00F350FD">
        <w:rPr>
          <w:sz w:val="22"/>
          <w:szCs w:val="24"/>
        </w:rPr>
        <w:t>“</w:t>
      </w:r>
      <w:r w:rsidRPr="00F350FD">
        <w:rPr>
          <w:sz w:val="22"/>
          <w:szCs w:val="24"/>
        </w:rPr>
        <w:t>determined by the Chief Justice</w:t>
      </w:r>
      <w:r w:rsidR="00874741" w:rsidRPr="00F350FD">
        <w:rPr>
          <w:sz w:val="22"/>
          <w:szCs w:val="24"/>
        </w:rPr>
        <w:t>”</w:t>
      </w:r>
      <w:r w:rsidRPr="00F350FD">
        <w:rPr>
          <w:sz w:val="22"/>
          <w:szCs w:val="24"/>
        </w:rPr>
        <w:t>.</w:t>
      </w:r>
    </w:p>
    <w:p w14:paraId="1FBFEF6D" w14:textId="77777777" w:rsidR="00761F63" w:rsidRPr="00F350FD" w:rsidRDefault="005430DB" w:rsidP="00F350FD">
      <w:pPr>
        <w:shd w:val="clear" w:color="auto" w:fill="FFFFFF"/>
        <w:spacing w:before="120"/>
        <w:ind w:left="19"/>
        <w:jc w:val="both"/>
        <w:rPr>
          <w:sz w:val="22"/>
        </w:rPr>
      </w:pPr>
      <w:r w:rsidRPr="00F350FD">
        <w:rPr>
          <w:b/>
          <w:bCs/>
          <w:sz w:val="22"/>
          <w:szCs w:val="24"/>
        </w:rPr>
        <w:t>Section 10:</w:t>
      </w:r>
    </w:p>
    <w:p w14:paraId="2150F5DA" w14:textId="77777777" w:rsidR="00761F63" w:rsidRPr="00F350FD" w:rsidRDefault="005430DB" w:rsidP="00F350FD">
      <w:pPr>
        <w:shd w:val="clear" w:color="auto" w:fill="FFFFFF"/>
        <w:spacing w:before="120"/>
        <w:ind w:left="370"/>
        <w:jc w:val="both"/>
        <w:rPr>
          <w:sz w:val="22"/>
        </w:rPr>
      </w:pPr>
      <w:r w:rsidRPr="00F350FD">
        <w:rPr>
          <w:sz w:val="22"/>
          <w:szCs w:val="24"/>
        </w:rPr>
        <w:t xml:space="preserve">Omit </w:t>
      </w:r>
      <w:r w:rsidR="00874741" w:rsidRPr="00F350FD">
        <w:rPr>
          <w:sz w:val="22"/>
          <w:szCs w:val="24"/>
        </w:rPr>
        <w:t>“</w:t>
      </w:r>
      <w:r w:rsidRPr="00F350FD">
        <w:rPr>
          <w:sz w:val="22"/>
          <w:szCs w:val="24"/>
        </w:rPr>
        <w:t>the Governor-General,</w:t>
      </w:r>
      <w:r w:rsidR="00874741" w:rsidRPr="00F350FD">
        <w:rPr>
          <w:sz w:val="22"/>
          <w:szCs w:val="24"/>
        </w:rPr>
        <w:t>”</w:t>
      </w:r>
      <w:r w:rsidRPr="00F350FD">
        <w:rPr>
          <w:sz w:val="22"/>
          <w:szCs w:val="24"/>
        </w:rPr>
        <w:t>.</w:t>
      </w:r>
    </w:p>
    <w:p w14:paraId="39F46A16" w14:textId="77777777" w:rsidR="00761F63" w:rsidRPr="00F350FD" w:rsidRDefault="005430DB" w:rsidP="00F350FD">
      <w:pPr>
        <w:shd w:val="clear" w:color="auto" w:fill="FFFFFF"/>
        <w:spacing w:before="120"/>
        <w:ind w:left="24"/>
        <w:jc w:val="both"/>
        <w:rPr>
          <w:sz w:val="22"/>
        </w:rPr>
      </w:pPr>
      <w:r w:rsidRPr="00F350FD">
        <w:rPr>
          <w:b/>
          <w:bCs/>
          <w:sz w:val="22"/>
          <w:szCs w:val="24"/>
        </w:rPr>
        <w:t>Section 11:</w:t>
      </w:r>
    </w:p>
    <w:p w14:paraId="7096A92D" w14:textId="77777777" w:rsidR="00761F63" w:rsidRPr="00F350FD" w:rsidRDefault="005430DB" w:rsidP="00F350FD">
      <w:pPr>
        <w:shd w:val="clear" w:color="auto" w:fill="FFFFFF"/>
        <w:spacing w:before="120"/>
        <w:ind w:left="374"/>
        <w:jc w:val="both"/>
        <w:rPr>
          <w:sz w:val="22"/>
        </w:rPr>
      </w:pPr>
      <w:r w:rsidRPr="00F350FD">
        <w:rPr>
          <w:sz w:val="22"/>
          <w:szCs w:val="24"/>
        </w:rPr>
        <w:t>Repeal the section, substitute:</w:t>
      </w:r>
    </w:p>
    <w:p w14:paraId="5EE525B9" w14:textId="77777777" w:rsidR="00761F63" w:rsidRPr="00F350FD" w:rsidRDefault="005430DB" w:rsidP="00F350FD">
      <w:pPr>
        <w:shd w:val="clear" w:color="auto" w:fill="FFFFFF"/>
        <w:spacing w:before="120"/>
        <w:ind w:left="19"/>
        <w:jc w:val="both"/>
        <w:rPr>
          <w:sz w:val="22"/>
        </w:rPr>
      </w:pPr>
      <w:r w:rsidRPr="00F350FD">
        <w:rPr>
          <w:b/>
          <w:bCs/>
          <w:sz w:val="22"/>
          <w:szCs w:val="24"/>
        </w:rPr>
        <w:t>Jurisdiction and powers of the Supreme Court</w:t>
      </w:r>
    </w:p>
    <w:p w14:paraId="17E50626" w14:textId="77777777" w:rsidR="00761F63" w:rsidRPr="00F350FD" w:rsidRDefault="00874741" w:rsidP="00F350FD">
      <w:pPr>
        <w:shd w:val="clear" w:color="auto" w:fill="FFFFFF"/>
        <w:spacing w:before="120"/>
        <w:ind w:left="379"/>
        <w:jc w:val="both"/>
        <w:rPr>
          <w:sz w:val="22"/>
        </w:rPr>
      </w:pPr>
      <w:r w:rsidRPr="00F350FD">
        <w:rPr>
          <w:sz w:val="22"/>
          <w:szCs w:val="24"/>
        </w:rPr>
        <w:t>“</w:t>
      </w:r>
      <w:r w:rsidR="005430DB" w:rsidRPr="00F350FD">
        <w:rPr>
          <w:sz w:val="22"/>
          <w:szCs w:val="24"/>
        </w:rPr>
        <w:t>11.(1) The Supreme Court has the following jurisdiction:</w:t>
      </w:r>
    </w:p>
    <w:p w14:paraId="48298E69" w14:textId="77777777" w:rsidR="00761F63" w:rsidRPr="00F350FD" w:rsidRDefault="005430DB" w:rsidP="00F350FD">
      <w:pPr>
        <w:numPr>
          <w:ilvl w:val="0"/>
          <w:numId w:val="21"/>
        </w:numPr>
        <w:shd w:val="clear" w:color="auto" w:fill="FFFFFF"/>
        <w:tabs>
          <w:tab w:val="left" w:pos="792"/>
        </w:tabs>
        <w:spacing w:before="120"/>
        <w:ind w:left="792" w:hanging="370"/>
        <w:jc w:val="both"/>
        <w:rPr>
          <w:sz w:val="22"/>
          <w:szCs w:val="24"/>
        </w:rPr>
      </w:pPr>
      <w:r w:rsidRPr="00F350FD">
        <w:rPr>
          <w:sz w:val="22"/>
          <w:szCs w:val="24"/>
        </w:rPr>
        <w:t>all original and appellate jurisdiction that is necessary to administer justice in the Territory;</w:t>
      </w:r>
    </w:p>
    <w:p w14:paraId="7D492B3B" w14:textId="77777777" w:rsidR="00761F63" w:rsidRPr="00F350FD" w:rsidRDefault="005430DB" w:rsidP="00F350FD">
      <w:pPr>
        <w:numPr>
          <w:ilvl w:val="0"/>
          <w:numId w:val="21"/>
        </w:numPr>
        <w:shd w:val="clear" w:color="auto" w:fill="FFFFFF"/>
        <w:tabs>
          <w:tab w:val="left" w:pos="792"/>
        </w:tabs>
        <w:spacing w:before="120"/>
        <w:ind w:left="792" w:hanging="370"/>
        <w:jc w:val="both"/>
        <w:rPr>
          <w:sz w:val="22"/>
          <w:szCs w:val="24"/>
        </w:rPr>
      </w:pPr>
      <w:r w:rsidRPr="00F350FD">
        <w:rPr>
          <w:sz w:val="22"/>
          <w:szCs w:val="24"/>
        </w:rPr>
        <w:t>jurisdiction conferred by a Commonwealth Act or a law of the Territory.</w:t>
      </w:r>
    </w:p>
    <w:p w14:paraId="7B0C7582" w14:textId="77777777" w:rsidR="00761F63" w:rsidRPr="00F350FD" w:rsidRDefault="00761F63" w:rsidP="00F350FD">
      <w:pPr>
        <w:numPr>
          <w:ilvl w:val="0"/>
          <w:numId w:val="21"/>
        </w:numPr>
        <w:shd w:val="clear" w:color="auto" w:fill="FFFFFF"/>
        <w:tabs>
          <w:tab w:val="left" w:pos="792"/>
        </w:tabs>
        <w:spacing w:before="120"/>
        <w:ind w:left="792" w:hanging="370"/>
        <w:jc w:val="both"/>
        <w:rPr>
          <w:sz w:val="22"/>
          <w:szCs w:val="24"/>
        </w:rPr>
        <w:sectPr w:rsidR="00761F63" w:rsidRPr="00F350FD" w:rsidSect="000378F6">
          <w:type w:val="nextColumn"/>
          <w:pgSz w:w="12240" w:h="15840"/>
          <w:pgMar w:top="1440" w:right="1440" w:bottom="1440" w:left="1440" w:header="720" w:footer="720" w:gutter="0"/>
          <w:cols w:space="60"/>
          <w:noEndnote/>
          <w:docGrid w:linePitch="272"/>
        </w:sectPr>
      </w:pPr>
    </w:p>
    <w:p w14:paraId="2804FED4" w14:textId="77777777" w:rsidR="00761F63" w:rsidRPr="00F350FD" w:rsidRDefault="005430DB" w:rsidP="00DB7708">
      <w:pPr>
        <w:shd w:val="clear" w:color="auto" w:fill="FFFFFF"/>
        <w:spacing w:before="120" w:after="120"/>
        <w:jc w:val="center"/>
        <w:rPr>
          <w:sz w:val="22"/>
        </w:rPr>
      </w:pPr>
      <w:r w:rsidRPr="00F350FD">
        <w:rPr>
          <w:b/>
          <w:bCs/>
          <w:sz w:val="22"/>
          <w:szCs w:val="24"/>
        </w:rPr>
        <w:lastRenderedPageBreak/>
        <w:t>SCHEDULE 1</w:t>
      </w:r>
      <w:r w:rsidRPr="00F350FD">
        <w:rPr>
          <w:rFonts w:eastAsia="Times New Roman"/>
          <w:sz w:val="22"/>
          <w:szCs w:val="24"/>
        </w:rPr>
        <w:t>—continued</w:t>
      </w:r>
    </w:p>
    <w:p w14:paraId="62B0D591" w14:textId="77777777" w:rsidR="00761F63" w:rsidRPr="00F350FD" w:rsidRDefault="00874741" w:rsidP="00F350FD">
      <w:pPr>
        <w:shd w:val="clear" w:color="auto" w:fill="FFFFFF"/>
        <w:spacing w:before="120"/>
        <w:ind w:left="14" w:firstLine="350"/>
        <w:jc w:val="both"/>
        <w:rPr>
          <w:sz w:val="22"/>
        </w:rPr>
      </w:pPr>
      <w:r w:rsidRPr="00F350FD">
        <w:rPr>
          <w:sz w:val="22"/>
          <w:szCs w:val="24"/>
        </w:rPr>
        <w:t>“</w:t>
      </w:r>
      <w:r w:rsidR="005430DB" w:rsidRPr="00F350FD">
        <w:rPr>
          <w:sz w:val="22"/>
          <w:szCs w:val="24"/>
        </w:rPr>
        <w:t>(2) Unless it is required to do so by or under a Commonwealth Act or a law of the Territory, the Supreme Court is not bound to exercise its powers where it has concurrent jurisdiction with another court or tribunal.</w:t>
      </w:r>
      <w:r w:rsidRPr="00F350FD">
        <w:rPr>
          <w:sz w:val="22"/>
          <w:szCs w:val="24"/>
        </w:rPr>
        <w:t>”</w:t>
      </w:r>
      <w:r w:rsidR="005430DB" w:rsidRPr="00F350FD">
        <w:rPr>
          <w:sz w:val="22"/>
          <w:szCs w:val="24"/>
        </w:rPr>
        <w:t>.</w:t>
      </w:r>
    </w:p>
    <w:p w14:paraId="34FE119D" w14:textId="77777777" w:rsidR="00761F63" w:rsidRPr="00F350FD" w:rsidRDefault="005430DB" w:rsidP="00F350FD">
      <w:pPr>
        <w:shd w:val="clear" w:color="auto" w:fill="FFFFFF"/>
        <w:spacing w:before="120"/>
        <w:ind w:left="24"/>
        <w:jc w:val="both"/>
        <w:rPr>
          <w:sz w:val="22"/>
        </w:rPr>
      </w:pPr>
      <w:r w:rsidRPr="00F350FD">
        <w:rPr>
          <w:b/>
          <w:bCs/>
          <w:sz w:val="22"/>
          <w:szCs w:val="24"/>
        </w:rPr>
        <w:t>Subsection 28(1):</w:t>
      </w:r>
    </w:p>
    <w:p w14:paraId="11F68A22" w14:textId="77777777" w:rsidR="00761F63" w:rsidRPr="00F350FD" w:rsidRDefault="005430DB" w:rsidP="00F350FD">
      <w:pPr>
        <w:shd w:val="clear" w:color="auto" w:fill="FFFFFF"/>
        <w:spacing w:before="120"/>
        <w:ind w:left="14" w:firstLine="341"/>
        <w:jc w:val="both"/>
        <w:rPr>
          <w:sz w:val="22"/>
        </w:rPr>
      </w:pPr>
      <w:r w:rsidRPr="00F350FD">
        <w:rPr>
          <w:sz w:val="22"/>
          <w:szCs w:val="24"/>
        </w:rPr>
        <w:t xml:space="preserve">Omit </w:t>
      </w:r>
      <w:r w:rsidR="00874741" w:rsidRPr="00F350FD">
        <w:rPr>
          <w:sz w:val="22"/>
          <w:szCs w:val="24"/>
        </w:rPr>
        <w:t>“</w:t>
      </w:r>
      <w:r w:rsidRPr="00F350FD">
        <w:rPr>
          <w:sz w:val="22"/>
          <w:szCs w:val="24"/>
        </w:rPr>
        <w:t>or with any Ordinance</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 with any Ordinance or with any enactment</w:t>
      </w:r>
      <w:r w:rsidR="00874741" w:rsidRPr="00F350FD">
        <w:rPr>
          <w:sz w:val="22"/>
          <w:szCs w:val="24"/>
        </w:rPr>
        <w:t>”</w:t>
      </w:r>
      <w:r w:rsidRPr="00F350FD">
        <w:rPr>
          <w:sz w:val="22"/>
          <w:szCs w:val="24"/>
        </w:rPr>
        <w:t>.</w:t>
      </w:r>
    </w:p>
    <w:p w14:paraId="3A1DE284" w14:textId="77777777" w:rsidR="00761F63" w:rsidRPr="00F350FD" w:rsidRDefault="005430DB" w:rsidP="00F350FD">
      <w:pPr>
        <w:shd w:val="clear" w:color="auto" w:fill="FFFFFF"/>
        <w:spacing w:before="120"/>
        <w:ind w:left="14"/>
        <w:jc w:val="both"/>
        <w:rPr>
          <w:sz w:val="22"/>
        </w:rPr>
      </w:pPr>
      <w:r w:rsidRPr="00F350FD">
        <w:rPr>
          <w:b/>
          <w:bCs/>
          <w:sz w:val="22"/>
          <w:szCs w:val="24"/>
        </w:rPr>
        <w:t>Subsection 28(3):</w:t>
      </w:r>
    </w:p>
    <w:p w14:paraId="2787A338" w14:textId="77777777" w:rsidR="00761F63" w:rsidRPr="00F350FD" w:rsidRDefault="005430DB" w:rsidP="00F350FD">
      <w:pPr>
        <w:shd w:val="clear" w:color="auto" w:fill="FFFFFF"/>
        <w:spacing w:before="120"/>
        <w:ind w:left="355"/>
        <w:jc w:val="both"/>
        <w:rPr>
          <w:sz w:val="22"/>
        </w:rPr>
      </w:pPr>
      <w:r w:rsidRPr="00F350FD">
        <w:rPr>
          <w:sz w:val="22"/>
          <w:szCs w:val="24"/>
        </w:rPr>
        <w:t>Omit the subsection.</w:t>
      </w:r>
    </w:p>
    <w:p w14:paraId="198D56D7" w14:textId="77777777" w:rsidR="00761F63" w:rsidRPr="00F350FD" w:rsidRDefault="005430DB" w:rsidP="00F350FD">
      <w:pPr>
        <w:shd w:val="clear" w:color="auto" w:fill="FFFFFF"/>
        <w:spacing w:before="120"/>
        <w:ind w:left="19"/>
        <w:jc w:val="both"/>
        <w:rPr>
          <w:sz w:val="22"/>
        </w:rPr>
      </w:pPr>
      <w:r w:rsidRPr="00F350FD">
        <w:rPr>
          <w:b/>
          <w:bCs/>
          <w:sz w:val="22"/>
          <w:szCs w:val="24"/>
        </w:rPr>
        <w:t>Subsection 32(1):</w:t>
      </w:r>
    </w:p>
    <w:p w14:paraId="5E49321F" w14:textId="77777777" w:rsidR="00761F63" w:rsidRPr="00F350FD" w:rsidRDefault="005430DB" w:rsidP="00F350FD">
      <w:pPr>
        <w:shd w:val="clear" w:color="auto" w:fill="FFFFFF"/>
        <w:spacing w:before="120"/>
        <w:ind w:left="355"/>
        <w:jc w:val="both"/>
        <w:rPr>
          <w:sz w:val="22"/>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3914BC0F" w14:textId="77777777" w:rsidR="00761F63" w:rsidRPr="00F350FD" w:rsidRDefault="005430DB" w:rsidP="00F350FD">
      <w:pPr>
        <w:shd w:val="clear" w:color="auto" w:fill="FFFFFF"/>
        <w:spacing w:before="120"/>
        <w:ind w:left="14"/>
        <w:jc w:val="both"/>
        <w:rPr>
          <w:sz w:val="22"/>
        </w:rPr>
      </w:pPr>
      <w:r w:rsidRPr="00F350FD">
        <w:rPr>
          <w:b/>
          <w:bCs/>
          <w:sz w:val="22"/>
          <w:szCs w:val="24"/>
        </w:rPr>
        <w:t>Section 33B:</w:t>
      </w:r>
    </w:p>
    <w:p w14:paraId="6B7F5B65" w14:textId="77777777" w:rsidR="00761F63" w:rsidRPr="00F350FD" w:rsidRDefault="005430DB" w:rsidP="00F350FD">
      <w:pPr>
        <w:shd w:val="clear" w:color="auto" w:fill="FFFFFF"/>
        <w:spacing w:before="120"/>
        <w:ind w:left="355"/>
        <w:jc w:val="both"/>
        <w:rPr>
          <w:sz w:val="22"/>
        </w:rPr>
      </w:pPr>
      <w:r w:rsidRPr="00F350FD">
        <w:rPr>
          <w:sz w:val="22"/>
          <w:szCs w:val="24"/>
        </w:rPr>
        <w:t>Repeal the section.</w:t>
      </w:r>
    </w:p>
    <w:p w14:paraId="0FE22AA1" w14:textId="77777777" w:rsidR="00761F63" w:rsidRPr="00F350FD" w:rsidRDefault="005430DB" w:rsidP="00F350FD">
      <w:pPr>
        <w:shd w:val="clear" w:color="auto" w:fill="FFFFFF"/>
        <w:spacing w:before="120"/>
        <w:ind w:left="14"/>
        <w:jc w:val="both"/>
        <w:rPr>
          <w:sz w:val="22"/>
        </w:rPr>
      </w:pPr>
      <w:r w:rsidRPr="00F350FD">
        <w:rPr>
          <w:b/>
          <w:bCs/>
          <w:sz w:val="22"/>
          <w:szCs w:val="24"/>
        </w:rPr>
        <w:t>Section 33C:</w:t>
      </w:r>
    </w:p>
    <w:p w14:paraId="728A1C8E" w14:textId="77777777" w:rsidR="00761F63" w:rsidRPr="00F350FD" w:rsidRDefault="005430DB" w:rsidP="00F350FD">
      <w:pPr>
        <w:shd w:val="clear" w:color="auto" w:fill="FFFFFF"/>
        <w:spacing w:before="120"/>
        <w:ind w:left="350"/>
        <w:jc w:val="both"/>
        <w:rPr>
          <w:sz w:val="22"/>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Attorney-General</w:t>
      </w:r>
      <w:r w:rsidR="00874741" w:rsidRPr="00F350FD">
        <w:rPr>
          <w:sz w:val="22"/>
          <w:szCs w:val="24"/>
        </w:rPr>
        <w:t>”</w:t>
      </w:r>
      <w:r w:rsidRPr="00F350FD">
        <w:rPr>
          <w:sz w:val="22"/>
          <w:szCs w:val="24"/>
        </w:rPr>
        <w:t>.</w:t>
      </w:r>
    </w:p>
    <w:p w14:paraId="37766B06" w14:textId="77777777" w:rsidR="00761F63" w:rsidRPr="00F350FD" w:rsidRDefault="005430DB" w:rsidP="00F350FD">
      <w:pPr>
        <w:shd w:val="clear" w:color="auto" w:fill="FFFFFF"/>
        <w:spacing w:before="120"/>
        <w:ind w:left="10"/>
        <w:jc w:val="both"/>
        <w:rPr>
          <w:sz w:val="22"/>
        </w:rPr>
      </w:pPr>
      <w:r w:rsidRPr="00F350FD">
        <w:rPr>
          <w:b/>
          <w:bCs/>
          <w:sz w:val="22"/>
          <w:szCs w:val="24"/>
        </w:rPr>
        <w:t>Section 33E:</w:t>
      </w:r>
    </w:p>
    <w:p w14:paraId="54F48D56" w14:textId="77777777" w:rsidR="00761F63" w:rsidRPr="00F350FD" w:rsidRDefault="005430DB" w:rsidP="00F350FD">
      <w:pPr>
        <w:shd w:val="clear" w:color="auto" w:fill="FFFFFF"/>
        <w:spacing w:before="120"/>
        <w:ind w:left="346"/>
        <w:jc w:val="both"/>
        <w:rPr>
          <w:sz w:val="22"/>
        </w:rPr>
      </w:pPr>
      <w:r w:rsidRPr="00F350FD">
        <w:rPr>
          <w:sz w:val="22"/>
          <w:szCs w:val="24"/>
        </w:rPr>
        <w:t>Repeal the section.</w:t>
      </w:r>
    </w:p>
    <w:p w14:paraId="44DEF302" w14:textId="77777777" w:rsidR="00761F63" w:rsidRPr="00F350FD" w:rsidRDefault="005430DB" w:rsidP="00F350FD">
      <w:pPr>
        <w:shd w:val="clear" w:color="auto" w:fill="FFFFFF"/>
        <w:spacing w:before="120"/>
        <w:ind w:left="5"/>
        <w:jc w:val="both"/>
        <w:rPr>
          <w:sz w:val="22"/>
        </w:rPr>
      </w:pPr>
      <w:r w:rsidRPr="00F350FD">
        <w:rPr>
          <w:b/>
          <w:bCs/>
          <w:sz w:val="22"/>
          <w:szCs w:val="24"/>
        </w:rPr>
        <w:t>Subsection 33F(1):</w:t>
      </w:r>
    </w:p>
    <w:p w14:paraId="381D7A9B" w14:textId="77777777" w:rsidR="00761F63" w:rsidRPr="00F350FD" w:rsidRDefault="005430DB" w:rsidP="00F350FD">
      <w:pPr>
        <w:shd w:val="clear" w:color="auto" w:fill="FFFFFF"/>
        <w:spacing w:before="120"/>
        <w:ind w:left="346"/>
        <w:jc w:val="both"/>
        <w:rPr>
          <w:sz w:val="22"/>
        </w:rPr>
      </w:pPr>
      <w:r w:rsidRPr="00F350FD">
        <w:rPr>
          <w:sz w:val="22"/>
          <w:szCs w:val="24"/>
        </w:rPr>
        <w:t xml:space="preserve">Omit </w:t>
      </w:r>
      <w:r w:rsidR="00874741" w:rsidRPr="00F350FD">
        <w:rPr>
          <w:sz w:val="22"/>
          <w:szCs w:val="24"/>
        </w:rPr>
        <w:t>“</w:t>
      </w:r>
      <w:r w:rsidRPr="00F350FD">
        <w:rPr>
          <w:sz w:val="22"/>
          <w:szCs w:val="24"/>
        </w:rPr>
        <w:t>Governor-General</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5DF54ED8" w14:textId="77777777" w:rsidR="00761F63" w:rsidRPr="00F350FD" w:rsidRDefault="005430DB" w:rsidP="00F350FD">
      <w:pPr>
        <w:shd w:val="clear" w:color="auto" w:fill="FFFFFF"/>
        <w:spacing w:before="120"/>
        <w:ind w:left="10"/>
        <w:jc w:val="both"/>
        <w:rPr>
          <w:sz w:val="22"/>
        </w:rPr>
      </w:pPr>
      <w:r w:rsidRPr="00F350FD">
        <w:rPr>
          <w:b/>
          <w:bCs/>
          <w:sz w:val="22"/>
          <w:szCs w:val="24"/>
        </w:rPr>
        <w:t>Subsection 33F(4):</w:t>
      </w:r>
    </w:p>
    <w:p w14:paraId="26DE99B3" w14:textId="77777777" w:rsidR="00761F63" w:rsidRPr="00F350FD" w:rsidRDefault="005430DB" w:rsidP="00F350FD">
      <w:pPr>
        <w:shd w:val="clear" w:color="auto" w:fill="FFFFFF"/>
        <w:spacing w:before="120"/>
        <w:ind w:left="341"/>
        <w:jc w:val="both"/>
        <w:rPr>
          <w:sz w:val="22"/>
        </w:rPr>
      </w:pPr>
      <w:r w:rsidRPr="00F350FD">
        <w:rPr>
          <w:sz w:val="22"/>
          <w:szCs w:val="24"/>
        </w:rPr>
        <w:t xml:space="preserve">Omit </w:t>
      </w:r>
      <w:r w:rsidR="00874741" w:rsidRPr="00F350FD">
        <w:rPr>
          <w:sz w:val="22"/>
          <w:szCs w:val="24"/>
        </w:rPr>
        <w:t>“</w:t>
      </w:r>
      <w:r w:rsidRPr="00F350FD">
        <w:rPr>
          <w:sz w:val="22"/>
          <w:szCs w:val="24"/>
        </w:rPr>
        <w:t>the Commonwealth and</w:t>
      </w:r>
      <w:r w:rsidR="00874741" w:rsidRPr="00F350FD">
        <w:rPr>
          <w:sz w:val="22"/>
          <w:szCs w:val="24"/>
        </w:rPr>
        <w:t>”</w:t>
      </w:r>
      <w:r w:rsidRPr="00F350FD">
        <w:rPr>
          <w:sz w:val="22"/>
          <w:szCs w:val="24"/>
        </w:rPr>
        <w:t>.</w:t>
      </w:r>
    </w:p>
    <w:p w14:paraId="44BB2AB7" w14:textId="77777777" w:rsidR="00761F63" w:rsidRPr="00F350FD" w:rsidRDefault="005430DB" w:rsidP="00F350FD">
      <w:pPr>
        <w:shd w:val="clear" w:color="auto" w:fill="FFFFFF"/>
        <w:spacing w:before="120"/>
        <w:ind w:left="5"/>
        <w:jc w:val="both"/>
        <w:rPr>
          <w:sz w:val="22"/>
        </w:rPr>
      </w:pPr>
      <w:r w:rsidRPr="00F350FD">
        <w:rPr>
          <w:b/>
          <w:bCs/>
          <w:sz w:val="22"/>
          <w:szCs w:val="24"/>
        </w:rPr>
        <w:t>Subsection 33F(5):</w:t>
      </w:r>
    </w:p>
    <w:p w14:paraId="5B627B48" w14:textId="77777777" w:rsidR="00761F63" w:rsidRPr="00F350FD" w:rsidRDefault="005430DB" w:rsidP="00F350FD">
      <w:pPr>
        <w:shd w:val="clear" w:color="auto" w:fill="FFFFFF"/>
        <w:spacing w:before="120"/>
        <w:ind w:left="346"/>
        <w:jc w:val="both"/>
        <w:rPr>
          <w:sz w:val="22"/>
        </w:rPr>
      </w:pPr>
      <w:r w:rsidRPr="00F350FD">
        <w:rPr>
          <w:sz w:val="22"/>
          <w:szCs w:val="24"/>
        </w:rPr>
        <w:t xml:space="preserve">Omit </w:t>
      </w:r>
      <w:r w:rsidR="00874741" w:rsidRPr="00F350FD">
        <w:rPr>
          <w:sz w:val="22"/>
          <w:szCs w:val="24"/>
        </w:rPr>
        <w:t>“</w:t>
      </w:r>
      <w:r w:rsidRPr="00F350FD">
        <w:rPr>
          <w:sz w:val="22"/>
          <w:szCs w:val="24"/>
        </w:rPr>
        <w:t>Minister</w:t>
      </w:r>
      <w:r w:rsidR="00874741" w:rsidRPr="00F350FD">
        <w:rPr>
          <w:sz w:val="22"/>
          <w:szCs w:val="24"/>
        </w:rPr>
        <w:t>”</w:t>
      </w:r>
      <w:r w:rsidRPr="00F350FD">
        <w:rPr>
          <w:sz w:val="22"/>
          <w:szCs w:val="24"/>
        </w:rPr>
        <w:t xml:space="preserve">, substitute </w:t>
      </w:r>
      <w:r w:rsidR="00874741" w:rsidRPr="00F350FD">
        <w:rPr>
          <w:sz w:val="22"/>
          <w:szCs w:val="24"/>
        </w:rPr>
        <w:t>“</w:t>
      </w:r>
      <w:r w:rsidRPr="00F350FD">
        <w:rPr>
          <w:sz w:val="22"/>
          <w:szCs w:val="24"/>
        </w:rPr>
        <w:t>Executive</w:t>
      </w:r>
      <w:r w:rsidR="00874741" w:rsidRPr="00F350FD">
        <w:rPr>
          <w:sz w:val="22"/>
          <w:szCs w:val="24"/>
        </w:rPr>
        <w:t>”</w:t>
      </w:r>
      <w:r w:rsidRPr="00F350FD">
        <w:rPr>
          <w:sz w:val="22"/>
          <w:szCs w:val="24"/>
        </w:rPr>
        <w:t>.</w:t>
      </w:r>
    </w:p>
    <w:p w14:paraId="6C2059F6" w14:textId="77777777" w:rsidR="00761F63" w:rsidRPr="00F350FD" w:rsidRDefault="005430DB" w:rsidP="00F350FD">
      <w:pPr>
        <w:shd w:val="clear" w:color="auto" w:fill="FFFFFF"/>
        <w:spacing w:before="120"/>
        <w:ind w:left="5"/>
        <w:jc w:val="both"/>
        <w:rPr>
          <w:sz w:val="22"/>
        </w:rPr>
      </w:pPr>
      <w:r w:rsidRPr="00F350FD">
        <w:rPr>
          <w:b/>
          <w:bCs/>
          <w:sz w:val="22"/>
          <w:szCs w:val="24"/>
        </w:rPr>
        <w:t>After section 35:</w:t>
      </w:r>
    </w:p>
    <w:p w14:paraId="30282648" w14:textId="77777777" w:rsidR="00761F63" w:rsidRPr="00F350FD" w:rsidRDefault="005430DB" w:rsidP="00F350FD">
      <w:pPr>
        <w:shd w:val="clear" w:color="auto" w:fill="FFFFFF"/>
        <w:spacing w:before="120"/>
        <w:ind w:left="346"/>
        <w:jc w:val="both"/>
        <w:rPr>
          <w:sz w:val="22"/>
        </w:rPr>
      </w:pPr>
      <w:r w:rsidRPr="00F350FD">
        <w:rPr>
          <w:sz w:val="22"/>
          <w:szCs w:val="24"/>
        </w:rPr>
        <w:t>Insert:</w:t>
      </w:r>
    </w:p>
    <w:p w14:paraId="0F517200" w14:textId="77777777" w:rsidR="00761F63" w:rsidRPr="00F350FD" w:rsidRDefault="005430DB" w:rsidP="00F350FD">
      <w:pPr>
        <w:shd w:val="clear" w:color="auto" w:fill="FFFFFF"/>
        <w:spacing w:before="120"/>
        <w:ind w:left="5"/>
        <w:jc w:val="both"/>
        <w:rPr>
          <w:sz w:val="22"/>
        </w:rPr>
      </w:pPr>
      <w:r w:rsidRPr="00F350FD">
        <w:rPr>
          <w:b/>
          <w:bCs/>
          <w:sz w:val="22"/>
          <w:szCs w:val="24"/>
        </w:rPr>
        <w:t>Oath or affirmation of office</w:t>
      </w:r>
    </w:p>
    <w:p w14:paraId="428F154F" w14:textId="66052B31" w:rsidR="00761F63" w:rsidRPr="00F350FD" w:rsidRDefault="00874741" w:rsidP="00F350FD">
      <w:pPr>
        <w:shd w:val="clear" w:color="auto" w:fill="FFFFFF"/>
        <w:spacing w:before="120"/>
        <w:ind w:firstLine="336"/>
        <w:jc w:val="both"/>
        <w:rPr>
          <w:sz w:val="22"/>
        </w:rPr>
      </w:pPr>
      <w:r w:rsidRPr="00F350FD">
        <w:rPr>
          <w:sz w:val="22"/>
          <w:szCs w:val="24"/>
        </w:rPr>
        <w:t>“</w:t>
      </w:r>
      <w:r w:rsidR="005430DB" w:rsidRPr="00F350FD">
        <w:rPr>
          <w:sz w:val="22"/>
          <w:szCs w:val="24"/>
        </w:rPr>
        <w:t>35AA. The Registrar must, before proceeding to discharge the duties of the office, take, before a J</w:t>
      </w:r>
      <w:r w:rsidR="00F00425">
        <w:rPr>
          <w:sz w:val="22"/>
          <w:szCs w:val="24"/>
        </w:rPr>
        <w:t>udg</w:t>
      </w:r>
      <w:r w:rsidR="005430DB" w:rsidRPr="00F350FD">
        <w:rPr>
          <w:sz w:val="22"/>
          <w:szCs w:val="24"/>
        </w:rPr>
        <w:t>e of the Court, an oath or affirmation in the following form:</w:t>
      </w:r>
    </w:p>
    <w:p w14:paraId="06315118" w14:textId="3193B6BA" w:rsidR="00761F63" w:rsidRPr="00F350FD" w:rsidRDefault="00874741" w:rsidP="00DB7708">
      <w:pPr>
        <w:shd w:val="clear" w:color="auto" w:fill="FFFFFF"/>
        <w:tabs>
          <w:tab w:val="left" w:pos="3420"/>
        </w:tabs>
        <w:spacing w:before="120"/>
        <w:ind w:left="336"/>
        <w:jc w:val="both"/>
        <w:rPr>
          <w:sz w:val="22"/>
        </w:rPr>
      </w:pPr>
      <w:r w:rsidRPr="00F350FD">
        <w:rPr>
          <w:sz w:val="22"/>
          <w:szCs w:val="24"/>
        </w:rPr>
        <w:t>‘</w:t>
      </w:r>
      <w:r w:rsidR="005430DB" w:rsidRPr="00F350FD">
        <w:rPr>
          <w:sz w:val="22"/>
          <w:szCs w:val="24"/>
        </w:rPr>
        <w:t>I,</w:t>
      </w:r>
      <w:r w:rsidR="005430DB" w:rsidRPr="00F350FD">
        <w:rPr>
          <w:sz w:val="22"/>
          <w:szCs w:val="24"/>
        </w:rPr>
        <w:tab/>
        <w:t xml:space="preserve">, do swear that I will be faithful and bear true allegiance to Her Majesty Queen Elizabeth the Second, </w:t>
      </w:r>
      <w:r w:rsidR="00F00425">
        <w:rPr>
          <w:sz w:val="22"/>
          <w:szCs w:val="24"/>
        </w:rPr>
        <w:t>H</w:t>
      </w:r>
      <w:r w:rsidR="005430DB" w:rsidRPr="00F350FD">
        <w:rPr>
          <w:sz w:val="22"/>
          <w:szCs w:val="24"/>
        </w:rPr>
        <w:t>er Heirs and Successors according to law and that I will well and truly serve Her in the office of Registrar of the Supreme Court of the Australian Capital Territory, so help me God.</w:t>
      </w:r>
      <w:r w:rsidRPr="00F350FD">
        <w:rPr>
          <w:sz w:val="22"/>
          <w:szCs w:val="24"/>
        </w:rPr>
        <w:t>’</w:t>
      </w:r>
    </w:p>
    <w:p w14:paraId="2D00AD95" w14:textId="77777777" w:rsidR="00761F63" w:rsidRPr="00F350FD" w:rsidRDefault="00761F63" w:rsidP="00F350FD">
      <w:pPr>
        <w:shd w:val="clear" w:color="auto" w:fill="FFFFFF"/>
        <w:spacing w:before="120"/>
        <w:ind w:left="336"/>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0E0FF8E3" w14:textId="77777777" w:rsidR="00761F63" w:rsidRPr="00F350FD" w:rsidRDefault="005430DB" w:rsidP="00C70512">
      <w:pPr>
        <w:shd w:val="clear" w:color="auto" w:fill="FFFFFF"/>
        <w:spacing w:before="120" w:after="120"/>
        <w:jc w:val="center"/>
        <w:rPr>
          <w:sz w:val="22"/>
        </w:rPr>
      </w:pPr>
      <w:r w:rsidRPr="00F350FD">
        <w:rPr>
          <w:b/>
          <w:bCs/>
          <w:sz w:val="22"/>
          <w:szCs w:val="24"/>
        </w:rPr>
        <w:lastRenderedPageBreak/>
        <w:t>SCHEDULE 1</w:t>
      </w:r>
      <w:r w:rsidRPr="00F350FD">
        <w:rPr>
          <w:rFonts w:eastAsia="Times New Roman"/>
          <w:sz w:val="22"/>
          <w:szCs w:val="24"/>
        </w:rPr>
        <w:t>—continued</w:t>
      </w:r>
    </w:p>
    <w:p w14:paraId="15CBC215" w14:textId="77777777" w:rsidR="00761F63" w:rsidRPr="00F350FD" w:rsidRDefault="005430DB" w:rsidP="00C70512">
      <w:pPr>
        <w:shd w:val="clear" w:color="auto" w:fill="FFFFFF"/>
        <w:spacing w:before="120" w:after="120"/>
        <w:jc w:val="center"/>
        <w:rPr>
          <w:sz w:val="22"/>
        </w:rPr>
      </w:pPr>
      <w:r w:rsidRPr="00F350FD">
        <w:rPr>
          <w:sz w:val="22"/>
          <w:szCs w:val="24"/>
        </w:rPr>
        <w:t>or</w:t>
      </w:r>
    </w:p>
    <w:p w14:paraId="44E15A26" w14:textId="77777777" w:rsidR="00761F63" w:rsidRPr="00F350FD" w:rsidRDefault="00874741" w:rsidP="00C70512">
      <w:pPr>
        <w:shd w:val="clear" w:color="auto" w:fill="FFFFFF"/>
        <w:tabs>
          <w:tab w:val="left" w:pos="1620"/>
        </w:tabs>
        <w:spacing w:before="120"/>
        <w:ind w:left="341"/>
        <w:jc w:val="both"/>
        <w:rPr>
          <w:sz w:val="22"/>
        </w:rPr>
      </w:pPr>
      <w:r w:rsidRPr="00F350FD">
        <w:rPr>
          <w:sz w:val="22"/>
          <w:szCs w:val="24"/>
        </w:rPr>
        <w:t>‘</w:t>
      </w:r>
      <w:r w:rsidR="005430DB" w:rsidRPr="00F350FD">
        <w:rPr>
          <w:sz w:val="22"/>
          <w:szCs w:val="24"/>
        </w:rPr>
        <w:t>I,</w:t>
      </w:r>
      <w:r w:rsidR="005430DB" w:rsidRPr="00F350FD">
        <w:rPr>
          <w:sz w:val="22"/>
          <w:szCs w:val="24"/>
        </w:rPr>
        <w:tab/>
        <w:t>, do solemnly and sincerely promise and declare that I will be faithful and bear true allegiance to Her Majesty Queen Elizabeth the Second, Her Heirs and Successors according to law and that I will well and truly serve Her in the office of Registrar of the Supreme Court of the Australian Capital Territory.</w:t>
      </w:r>
      <w:r w:rsidRPr="00F350FD">
        <w:rPr>
          <w:sz w:val="22"/>
          <w:szCs w:val="24"/>
        </w:rPr>
        <w:t>’”</w:t>
      </w:r>
      <w:r w:rsidR="005430DB" w:rsidRPr="00F350FD">
        <w:rPr>
          <w:sz w:val="22"/>
          <w:szCs w:val="24"/>
        </w:rPr>
        <w:t>.</w:t>
      </w:r>
    </w:p>
    <w:p w14:paraId="144C3854" w14:textId="77777777" w:rsidR="00761F63" w:rsidRPr="00F350FD" w:rsidRDefault="005430DB" w:rsidP="00F350FD">
      <w:pPr>
        <w:shd w:val="clear" w:color="auto" w:fill="FFFFFF"/>
        <w:spacing w:before="120"/>
        <w:jc w:val="both"/>
        <w:rPr>
          <w:sz w:val="22"/>
        </w:rPr>
      </w:pPr>
      <w:r w:rsidRPr="00F350FD">
        <w:rPr>
          <w:b/>
          <w:bCs/>
          <w:sz w:val="22"/>
          <w:szCs w:val="24"/>
        </w:rPr>
        <w:t>After section 37A:</w:t>
      </w:r>
    </w:p>
    <w:p w14:paraId="4B199DCC" w14:textId="77777777" w:rsidR="00761F63" w:rsidRPr="00F350FD" w:rsidRDefault="005430DB" w:rsidP="00F350FD">
      <w:pPr>
        <w:shd w:val="clear" w:color="auto" w:fill="FFFFFF"/>
        <w:spacing w:before="120"/>
        <w:ind w:left="350"/>
        <w:jc w:val="both"/>
        <w:rPr>
          <w:sz w:val="22"/>
        </w:rPr>
      </w:pPr>
      <w:r w:rsidRPr="00F350FD">
        <w:rPr>
          <w:sz w:val="22"/>
          <w:szCs w:val="24"/>
        </w:rPr>
        <w:t>Insert:</w:t>
      </w:r>
    </w:p>
    <w:p w14:paraId="30C76630" w14:textId="77777777" w:rsidR="00761F63" w:rsidRPr="00F350FD" w:rsidRDefault="005430DB" w:rsidP="00F350FD">
      <w:pPr>
        <w:shd w:val="clear" w:color="auto" w:fill="FFFFFF"/>
        <w:spacing w:before="120"/>
        <w:jc w:val="both"/>
        <w:rPr>
          <w:sz w:val="22"/>
        </w:rPr>
      </w:pPr>
      <w:r w:rsidRPr="00F350FD">
        <w:rPr>
          <w:b/>
          <w:bCs/>
          <w:sz w:val="22"/>
          <w:szCs w:val="24"/>
        </w:rPr>
        <w:t>Appointment of officers to assist the Sheriff</w:t>
      </w:r>
    </w:p>
    <w:p w14:paraId="6CA8196D" w14:textId="77777777" w:rsidR="00761F63" w:rsidRPr="00F350FD" w:rsidRDefault="00874741" w:rsidP="00F350FD">
      <w:pPr>
        <w:shd w:val="clear" w:color="auto" w:fill="FFFFFF"/>
        <w:spacing w:before="120"/>
        <w:ind w:left="10" w:firstLine="341"/>
        <w:jc w:val="both"/>
        <w:rPr>
          <w:sz w:val="22"/>
        </w:rPr>
      </w:pPr>
      <w:r w:rsidRPr="00F350FD">
        <w:rPr>
          <w:sz w:val="22"/>
          <w:szCs w:val="24"/>
        </w:rPr>
        <w:t>“</w:t>
      </w:r>
      <w:r w:rsidR="005430DB" w:rsidRPr="00F350FD">
        <w:rPr>
          <w:sz w:val="22"/>
          <w:szCs w:val="24"/>
        </w:rPr>
        <w:t>37B.(1) The Attorney-General may appoint persons to assist the Sheriff in the execution of the Sheriffs duties.</w:t>
      </w:r>
    </w:p>
    <w:p w14:paraId="07E44A36" w14:textId="77777777" w:rsidR="00761F63" w:rsidRPr="00F350FD" w:rsidRDefault="00874741" w:rsidP="00F350FD">
      <w:pPr>
        <w:shd w:val="clear" w:color="auto" w:fill="FFFFFF"/>
        <w:spacing w:before="120"/>
        <w:ind w:left="355"/>
        <w:jc w:val="both"/>
        <w:rPr>
          <w:sz w:val="22"/>
        </w:rPr>
      </w:pPr>
      <w:r w:rsidRPr="00F350FD">
        <w:rPr>
          <w:sz w:val="22"/>
          <w:szCs w:val="24"/>
        </w:rPr>
        <w:t>“</w:t>
      </w:r>
      <w:r w:rsidR="005430DB" w:rsidRPr="00F350FD">
        <w:rPr>
          <w:sz w:val="22"/>
          <w:szCs w:val="24"/>
        </w:rPr>
        <w:t>(2) An act done by a person so appointed:</w:t>
      </w:r>
    </w:p>
    <w:p w14:paraId="5BFFA466" w14:textId="77777777" w:rsidR="00761F63" w:rsidRPr="00F350FD" w:rsidRDefault="005430DB" w:rsidP="00F350FD">
      <w:pPr>
        <w:numPr>
          <w:ilvl w:val="0"/>
          <w:numId w:val="22"/>
        </w:numPr>
        <w:shd w:val="clear" w:color="auto" w:fill="FFFFFF"/>
        <w:tabs>
          <w:tab w:val="left" w:pos="792"/>
        </w:tabs>
        <w:spacing w:before="120"/>
        <w:ind w:left="792" w:hanging="394"/>
        <w:jc w:val="both"/>
        <w:rPr>
          <w:sz w:val="22"/>
          <w:szCs w:val="24"/>
        </w:rPr>
      </w:pPr>
      <w:r w:rsidRPr="00F350FD">
        <w:rPr>
          <w:sz w:val="22"/>
          <w:szCs w:val="24"/>
        </w:rPr>
        <w:t>is taken to be done by and under the authority of the Sheriff; and</w:t>
      </w:r>
    </w:p>
    <w:p w14:paraId="7952D264" w14:textId="77777777" w:rsidR="00761F63" w:rsidRPr="00F350FD" w:rsidRDefault="005430DB" w:rsidP="00F350FD">
      <w:pPr>
        <w:numPr>
          <w:ilvl w:val="0"/>
          <w:numId w:val="22"/>
        </w:numPr>
        <w:shd w:val="clear" w:color="auto" w:fill="FFFFFF"/>
        <w:tabs>
          <w:tab w:val="left" w:pos="792"/>
        </w:tabs>
        <w:spacing w:before="120"/>
        <w:ind w:left="398"/>
        <w:jc w:val="both"/>
        <w:rPr>
          <w:sz w:val="22"/>
          <w:szCs w:val="24"/>
        </w:rPr>
      </w:pPr>
      <w:r w:rsidRPr="00F350FD">
        <w:rPr>
          <w:sz w:val="22"/>
          <w:szCs w:val="24"/>
        </w:rPr>
        <w:t>is as valid and effectual as if done by the Sheriff.</w:t>
      </w:r>
    </w:p>
    <w:p w14:paraId="795E3166" w14:textId="77777777" w:rsidR="00761F63" w:rsidRPr="00F350FD" w:rsidRDefault="00874741" w:rsidP="00F350FD">
      <w:pPr>
        <w:shd w:val="clear" w:color="auto" w:fill="FFFFFF"/>
        <w:spacing w:before="120"/>
        <w:ind w:left="360"/>
        <w:jc w:val="both"/>
        <w:rPr>
          <w:sz w:val="22"/>
        </w:rPr>
      </w:pPr>
      <w:r w:rsidRPr="00F350FD">
        <w:rPr>
          <w:sz w:val="22"/>
          <w:szCs w:val="24"/>
        </w:rPr>
        <w:t>“</w:t>
      </w:r>
      <w:r w:rsidR="005430DB" w:rsidRPr="00F350FD">
        <w:rPr>
          <w:sz w:val="22"/>
          <w:szCs w:val="24"/>
        </w:rPr>
        <w:t>(3) A person so appointed:</w:t>
      </w:r>
    </w:p>
    <w:p w14:paraId="2D9A05A0" w14:textId="77777777" w:rsidR="00761F63" w:rsidRPr="00F350FD" w:rsidRDefault="005430DB" w:rsidP="00F350FD">
      <w:pPr>
        <w:numPr>
          <w:ilvl w:val="0"/>
          <w:numId w:val="23"/>
        </w:numPr>
        <w:shd w:val="clear" w:color="auto" w:fill="FFFFFF"/>
        <w:tabs>
          <w:tab w:val="left" w:pos="792"/>
        </w:tabs>
        <w:spacing w:before="120"/>
        <w:ind w:left="792" w:hanging="394"/>
        <w:jc w:val="both"/>
        <w:rPr>
          <w:sz w:val="22"/>
          <w:szCs w:val="24"/>
        </w:rPr>
      </w:pPr>
      <w:r w:rsidRPr="00F350FD">
        <w:rPr>
          <w:sz w:val="22"/>
          <w:szCs w:val="24"/>
        </w:rPr>
        <w:t>may exercise any powers or functions invested in the Sheriff; and</w:t>
      </w:r>
    </w:p>
    <w:p w14:paraId="08D69070" w14:textId="77777777" w:rsidR="00761F63" w:rsidRPr="00F350FD" w:rsidRDefault="005430DB" w:rsidP="00F350FD">
      <w:pPr>
        <w:numPr>
          <w:ilvl w:val="0"/>
          <w:numId w:val="23"/>
        </w:numPr>
        <w:shd w:val="clear" w:color="auto" w:fill="FFFFFF"/>
        <w:tabs>
          <w:tab w:val="left" w:pos="792"/>
        </w:tabs>
        <w:spacing w:before="120"/>
        <w:ind w:left="398"/>
        <w:jc w:val="both"/>
        <w:rPr>
          <w:sz w:val="22"/>
          <w:szCs w:val="24"/>
        </w:rPr>
      </w:pPr>
      <w:r w:rsidRPr="00F350FD">
        <w:rPr>
          <w:sz w:val="22"/>
          <w:szCs w:val="24"/>
        </w:rPr>
        <w:t>has the rights, privileges, immunities and liabilities of the Sheriff.</w:t>
      </w:r>
    </w:p>
    <w:p w14:paraId="2A6FCCD7" w14:textId="77777777" w:rsidR="00761F63" w:rsidRPr="00F350FD" w:rsidRDefault="00874741" w:rsidP="00F350FD">
      <w:pPr>
        <w:shd w:val="clear" w:color="auto" w:fill="FFFFFF"/>
        <w:spacing w:before="120"/>
        <w:ind w:left="10" w:firstLine="346"/>
        <w:jc w:val="both"/>
        <w:rPr>
          <w:sz w:val="22"/>
        </w:rPr>
      </w:pPr>
      <w:r w:rsidRPr="00F350FD">
        <w:rPr>
          <w:sz w:val="22"/>
          <w:szCs w:val="24"/>
        </w:rPr>
        <w:t>“</w:t>
      </w:r>
      <w:r w:rsidR="005430DB" w:rsidRPr="00F350FD">
        <w:rPr>
          <w:sz w:val="22"/>
          <w:szCs w:val="24"/>
        </w:rPr>
        <w:t>(4) If a person so appointed is not a public servant, the person is to receive such remuneration as the Attorney-General determines or, if no such determination is in force, as is prescribed.</w:t>
      </w:r>
      <w:r w:rsidRPr="00F350FD">
        <w:rPr>
          <w:sz w:val="22"/>
          <w:szCs w:val="24"/>
        </w:rPr>
        <w:t>”</w:t>
      </w:r>
      <w:r w:rsidR="005430DB" w:rsidRPr="00F350FD">
        <w:rPr>
          <w:sz w:val="22"/>
          <w:szCs w:val="24"/>
        </w:rPr>
        <w:t>.</w:t>
      </w:r>
    </w:p>
    <w:p w14:paraId="1E1217C5" w14:textId="77777777" w:rsidR="00761F63" w:rsidRPr="00F350FD" w:rsidRDefault="005430DB" w:rsidP="00F350FD">
      <w:pPr>
        <w:shd w:val="clear" w:color="auto" w:fill="FFFFFF"/>
        <w:spacing w:before="120"/>
        <w:ind w:left="10"/>
        <w:jc w:val="both"/>
        <w:rPr>
          <w:sz w:val="22"/>
        </w:rPr>
      </w:pPr>
      <w:r w:rsidRPr="00F350FD">
        <w:rPr>
          <w:b/>
          <w:bCs/>
          <w:sz w:val="22"/>
          <w:szCs w:val="24"/>
        </w:rPr>
        <w:t>Section 50:</w:t>
      </w:r>
    </w:p>
    <w:p w14:paraId="372694DE" w14:textId="77777777" w:rsidR="00761F63" w:rsidRPr="00F350FD" w:rsidRDefault="005430DB" w:rsidP="00F350FD">
      <w:pPr>
        <w:shd w:val="clear" w:color="auto" w:fill="FFFFFF"/>
        <w:spacing w:before="120"/>
        <w:ind w:left="10" w:firstLine="346"/>
        <w:jc w:val="both"/>
        <w:rPr>
          <w:sz w:val="22"/>
        </w:rPr>
      </w:pPr>
      <w:r w:rsidRPr="00F350FD">
        <w:rPr>
          <w:sz w:val="22"/>
          <w:szCs w:val="24"/>
        </w:rPr>
        <w:t xml:space="preserve">Omit </w:t>
      </w:r>
      <w:r w:rsidR="00874741" w:rsidRPr="00F350FD">
        <w:rPr>
          <w:sz w:val="22"/>
          <w:szCs w:val="24"/>
        </w:rPr>
        <w:t>“</w:t>
      </w:r>
      <w:r w:rsidRPr="00F350FD">
        <w:rPr>
          <w:sz w:val="22"/>
          <w:szCs w:val="24"/>
        </w:rPr>
        <w:t>any Ordinance or to Rules of Court</w:t>
      </w:r>
      <w:r w:rsidR="00874741" w:rsidRPr="00F350FD">
        <w:rPr>
          <w:sz w:val="22"/>
          <w:szCs w:val="24"/>
        </w:rPr>
        <w:t>”</w:t>
      </w:r>
      <w:r w:rsidRPr="00F350FD">
        <w:rPr>
          <w:sz w:val="22"/>
          <w:szCs w:val="24"/>
        </w:rPr>
        <w:t xml:space="preserve"> (wherever occurring), substitute </w:t>
      </w:r>
      <w:r w:rsidR="00874741" w:rsidRPr="00F350FD">
        <w:rPr>
          <w:sz w:val="22"/>
          <w:szCs w:val="24"/>
        </w:rPr>
        <w:t>“</w:t>
      </w:r>
      <w:r w:rsidRPr="00F350FD">
        <w:rPr>
          <w:sz w:val="22"/>
          <w:szCs w:val="24"/>
        </w:rPr>
        <w:t>any enactment, Ordinance or Rules of Court</w:t>
      </w:r>
      <w:r w:rsidR="00874741" w:rsidRPr="00F350FD">
        <w:rPr>
          <w:sz w:val="22"/>
          <w:szCs w:val="24"/>
        </w:rPr>
        <w:t>”</w:t>
      </w:r>
      <w:r w:rsidRPr="00F350FD">
        <w:rPr>
          <w:sz w:val="22"/>
          <w:szCs w:val="24"/>
        </w:rPr>
        <w:t>.</w:t>
      </w:r>
    </w:p>
    <w:p w14:paraId="5E29DA3E" w14:textId="77777777" w:rsidR="00761F63" w:rsidRPr="00F350FD" w:rsidRDefault="005430DB" w:rsidP="00F350FD">
      <w:pPr>
        <w:shd w:val="clear" w:color="auto" w:fill="FFFFFF"/>
        <w:spacing w:before="120"/>
        <w:ind w:left="14"/>
        <w:jc w:val="both"/>
        <w:rPr>
          <w:sz w:val="22"/>
        </w:rPr>
      </w:pPr>
      <w:r w:rsidRPr="00F350FD">
        <w:rPr>
          <w:b/>
          <w:bCs/>
          <w:sz w:val="22"/>
          <w:szCs w:val="24"/>
        </w:rPr>
        <w:t>Subsection 53(3A):</w:t>
      </w:r>
    </w:p>
    <w:p w14:paraId="06A67550" w14:textId="77777777" w:rsidR="00761F63" w:rsidRPr="00F350FD" w:rsidRDefault="005430DB" w:rsidP="00F350FD">
      <w:pPr>
        <w:shd w:val="clear" w:color="auto" w:fill="FFFFFF"/>
        <w:spacing w:before="120"/>
        <w:ind w:left="355"/>
        <w:jc w:val="both"/>
        <w:rPr>
          <w:sz w:val="22"/>
        </w:rPr>
      </w:pPr>
      <w:r w:rsidRPr="00F350FD">
        <w:rPr>
          <w:sz w:val="22"/>
          <w:szCs w:val="24"/>
        </w:rPr>
        <w:t>Omit the subsection.</w:t>
      </w:r>
    </w:p>
    <w:p w14:paraId="3AEF2A0C" w14:textId="77777777" w:rsidR="00761F63" w:rsidRPr="00F350FD" w:rsidRDefault="005430DB" w:rsidP="00F350FD">
      <w:pPr>
        <w:shd w:val="clear" w:color="auto" w:fill="FFFFFF"/>
        <w:spacing w:before="120"/>
        <w:ind w:left="10"/>
        <w:jc w:val="both"/>
        <w:rPr>
          <w:sz w:val="22"/>
        </w:rPr>
      </w:pPr>
      <w:r w:rsidRPr="00F350FD">
        <w:rPr>
          <w:b/>
          <w:bCs/>
          <w:sz w:val="22"/>
          <w:szCs w:val="24"/>
        </w:rPr>
        <w:t>Subsection 53(7):</w:t>
      </w:r>
    </w:p>
    <w:p w14:paraId="042CD9BE" w14:textId="77777777" w:rsidR="00761F63" w:rsidRPr="00F350FD" w:rsidRDefault="005430DB" w:rsidP="00F350FD">
      <w:pPr>
        <w:shd w:val="clear" w:color="auto" w:fill="FFFFFF"/>
        <w:spacing w:before="120"/>
        <w:ind w:left="355"/>
        <w:jc w:val="both"/>
        <w:rPr>
          <w:sz w:val="22"/>
        </w:rPr>
      </w:pPr>
      <w:r w:rsidRPr="00F350FD">
        <w:rPr>
          <w:sz w:val="22"/>
          <w:szCs w:val="24"/>
        </w:rPr>
        <w:t>Omit the subsection.</w:t>
      </w:r>
    </w:p>
    <w:p w14:paraId="47A9F729" w14:textId="77777777" w:rsidR="00761F63" w:rsidRPr="00F350FD" w:rsidRDefault="005430DB" w:rsidP="00F350FD">
      <w:pPr>
        <w:shd w:val="clear" w:color="auto" w:fill="FFFFFF"/>
        <w:spacing w:before="120"/>
        <w:ind w:left="14"/>
        <w:jc w:val="both"/>
        <w:rPr>
          <w:sz w:val="22"/>
        </w:rPr>
      </w:pPr>
      <w:r w:rsidRPr="00F350FD">
        <w:rPr>
          <w:b/>
          <w:bCs/>
          <w:sz w:val="22"/>
          <w:szCs w:val="24"/>
        </w:rPr>
        <w:t>Section 55:</w:t>
      </w:r>
    </w:p>
    <w:p w14:paraId="5E7BAF04" w14:textId="77777777" w:rsidR="00761F63" w:rsidRPr="00F350FD" w:rsidRDefault="005430DB" w:rsidP="00F350FD">
      <w:pPr>
        <w:numPr>
          <w:ilvl w:val="0"/>
          <w:numId w:val="24"/>
        </w:numPr>
        <w:shd w:val="clear" w:color="auto" w:fill="FFFFFF"/>
        <w:tabs>
          <w:tab w:val="left" w:pos="806"/>
        </w:tabs>
        <w:spacing w:before="120"/>
        <w:ind w:left="360"/>
        <w:jc w:val="both"/>
        <w:rPr>
          <w:sz w:val="22"/>
          <w:szCs w:val="24"/>
        </w:rPr>
      </w:pPr>
      <w:r w:rsidRPr="00F350FD">
        <w:rPr>
          <w:sz w:val="22"/>
          <w:szCs w:val="24"/>
        </w:rPr>
        <w:t xml:space="preserve">Omit </w:t>
      </w:r>
      <w:r w:rsidR="00874741" w:rsidRPr="00F350FD">
        <w:rPr>
          <w:sz w:val="22"/>
          <w:szCs w:val="24"/>
        </w:rPr>
        <w:t>“</w:t>
      </w:r>
      <w:r w:rsidRPr="00F350FD">
        <w:rPr>
          <w:sz w:val="22"/>
          <w:szCs w:val="24"/>
        </w:rPr>
        <w:t>the like</w:t>
      </w:r>
      <w:r w:rsidR="00874741" w:rsidRPr="00F350FD">
        <w:rPr>
          <w:sz w:val="22"/>
          <w:szCs w:val="24"/>
        </w:rPr>
        <w:t>”</w:t>
      </w:r>
      <w:r w:rsidRPr="00F350FD">
        <w:rPr>
          <w:sz w:val="22"/>
          <w:szCs w:val="24"/>
        </w:rPr>
        <w:t>.</w:t>
      </w:r>
    </w:p>
    <w:p w14:paraId="49F62576" w14:textId="77777777" w:rsidR="00761F63" w:rsidRDefault="005430DB" w:rsidP="00F350FD">
      <w:pPr>
        <w:numPr>
          <w:ilvl w:val="0"/>
          <w:numId w:val="24"/>
        </w:numPr>
        <w:shd w:val="clear" w:color="auto" w:fill="FFFFFF"/>
        <w:tabs>
          <w:tab w:val="left" w:pos="806"/>
        </w:tabs>
        <w:spacing w:before="120"/>
        <w:ind w:left="806" w:hanging="446"/>
        <w:jc w:val="both"/>
        <w:rPr>
          <w:sz w:val="22"/>
          <w:szCs w:val="24"/>
        </w:rPr>
      </w:pPr>
      <w:r w:rsidRPr="00F350FD">
        <w:rPr>
          <w:sz w:val="22"/>
          <w:szCs w:val="24"/>
        </w:rPr>
        <w:t xml:space="preserve">Omit </w:t>
      </w:r>
      <w:r w:rsidR="00874741" w:rsidRPr="00F350FD">
        <w:rPr>
          <w:sz w:val="22"/>
          <w:szCs w:val="24"/>
        </w:rPr>
        <w:t>“</w:t>
      </w:r>
      <w:r w:rsidRPr="00F350FD">
        <w:rPr>
          <w:sz w:val="22"/>
          <w:szCs w:val="24"/>
        </w:rPr>
        <w:t>as may be lawfully exercised by a Judge of the Supreme Court of New South Wales in cases cognizable before him</w:t>
      </w:r>
      <w:r w:rsidR="00874741" w:rsidRPr="00F350FD">
        <w:rPr>
          <w:sz w:val="22"/>
          <w:szCs w:val="24"/>
        </w:rPr>
        <w:t>”</w:t>
      </w:r>
      <w:r w:rsidRPr="00F350FD">
        <w:rPr>
          <w:sz w:val="22"/>
          <w:szCs w:val="24"/>
        </w:rPr>
        <w:t>.</w:t>
      </w:r>
    </w:p>
    <w:p w14:paraId="0308071F" w14:textId="77777777" w:rsidR="00C70512" w:rsidRPr="00F350FD" w:rsidRDefault="00C70512" w:rsidP="00C70512">
      <w:pPr>
        <w:shd w:val="clear" w:color="auto" w:fill="FFFFFF"/>
        <w:tabs>
          <w:tab w:val="left" w:pos="806"/>
        </w:tabs>
        <w:spacing w:before="960"/>
        <w:ind w:left="806"/>
        <w:jc w:val="both"/>
        <w:rPr>
          <w:sz w:val="22"/>
          <w:szCs w:val="24"/>
        </w:rPr>
      </w:pPr>
      <w:r>
        <w:rPr>
          <w:noProof/>
          <w:sz w:val="22"/>
          <w:szCs w:val="24"/>
          <w:lang w:val="en-AU" w:eastAsia="en-AU"/>
        </w:rPr>
        <mc:AlternateContent>
          <mc:Choice Requires="wps">
            <w:drawing>
              <wp:anchor distT="0" distB="0" distL="114300" distR="114300" simplePos="0" relativeHeight="251660288" behindDoc="0" locked="0" layoutInCell="1" allowOverlap="1" wp14:anchorId="609701BC" wp14:editId="1C2A695C">
                <wp:simplePos x="0" y="0"/>
                <wp:positionH relativeFrom="column">
                  <wp:posOffset>2695492</wp:posOffset>
                </wp:positionH>
                <wp:positionV relativeFrom="paragraph">
                  <wp:posOffset>179042</wp:posOffset>
                </wp:positionV>
                <wp:extent cx="81103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811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ADD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25pt,14.1pt" to="276.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" strokecolor="black [3040]"/>
            </w:pict>
          </mc:Fallback>
        </mc:AlternateContent>
      </w:r>
    </w:p>
    <w:p w14:paraId="6605EF46" w14:textId="77777777" w:rsidR="00761F63" w:rsidRPr="00F350FD" w:rsidRDefault="00761F63" w:rsidP="00F350FD">
      <w:pPr>
        <w:numPr>
          <w:ilvl w:val="0"/>
          <w:numId w:val="24"/>
        </w:numPr>
        <w:shd w:val="clear" w:color="auto" w:fill="FFFFFF"/>
        <w:tabs>
          <w:tab w:val="left" w:pos="806"/>
        </w:tabs>
        <w:spacing w:before="120"/>
        <w:ind w:left="806" w:hanging="446"/>
        <w:jc w:val="both"/>
        <w:rPr>
          <w:sz w:val="22"/>
          <w:szCs w:val="24"/>
        </w:rPr>
        <w:sectPr w:rsidR="00761F63" w:rsidRPr="00F350FD" w:rsidSect="000378F6">
          <w:type w:val="nextColumn"/>
          <w:pgSz w:w="12240" w:h="15840"/>
          <w:pgMar w:top="1440" w:right="1440" w:bottom="1440" w:left="1440" w:header="720" w:footer="720" w:gutter="0"/>
          <w:cols w:space="60"/>
          <w:noEndnote/>
          <w:docGrid w:linePitch="272"/>
        </w:sectPr>
      </w:pPr>
    </w:p>
    <w:p w14:paraId="0CB9476C" w14:textId="77777777" w:rsidR="00761F63" w:rsidRPr="00C70512" w:rsidRDefault="005430DB" w:rsidP="00C70512">
      <w:pPr>
        <w:shd w:val="clear" w:color="auto" w:fill="FFFFFF"/>
        <w:tabs>
          <w:tab w:val="left" w:pos="4320"/>
        </w:tabs>
        <w:spacing w:before="120"/>
        <w:jc w:val="right"/>
      </w:pPr>
      <w:r w:rsidRPr="00F350FD">
        <w:rPr>
          <w:b/>
          <w:bCs/>
          <w:sz w:val="22"/>
          <w:szCs w:val="24"/>
        </w:rPr>
        <w:lastRenderedPageBreak/>
        <w:t>SCHEDULE 2</w:t>
      </w:r>
      <w:r w:rsidRPr="00F350FD">
        <w:rPr>
          <w:b/>
          <w:bCs/>
          <w:sz w:val="22"/>
          <w:szCs w:val="24"/>
        </w:rPr>
        <w:tab/>
      </w:r>
      <w:r w:rsidRPr="00C70512">
        <w:rPr>
          <w:szCs w:val="24"/>
        </w:rPr>
        <w:t>Section 15</w:t>
      </w:r>
    </w:p>
    <w:p w14:paraId="3AF5AF6F" w14:textId="77777777" w:rsidR="00C70512" w:rsidRDefault="005430DB" w:rsidP="00C70512">
      <w:pPr>
        <w:shd w:val="clear" w:color="auto" w:fill="FFFFFF"/>
        <w:spacing w:before="120" w:after="120"/>
        <w:jc w:val="center"/>
        <w:rPr>
          <w:sz w:val="22"/>
          <w:szCs w:val="24"/>
        </w:rPr>
      </w:pPr>
      <w:r w:rsidRPr="00F350FD">
        <w:rPr>
          <w:sz w:val="22"/>
          <w:szCs w:val="24"/>
        </w:rPr>
        <w:t>OTHER CONSEQUENTIAL AMENDMENTS</w:t>
      </w:r>
    </w:p>
    <w:p w14:paraId="7E580DD0" w14:textId="77777777" w:rsidR="00761F63" w:rsidRPr="00F350FD" w:rsidRDefault="005430DB" w:rsidP="00C70512">
      <w:pPr>
        <w:shd w:val="clear" w:color="auto" w:fill="FFFFFF"/>
        <w:spacing w:before="120" w:after="120"/>
        <w:jc w:val="center"/>
        <w:rPr>
          <w:sz w:val="22"/>
        </w:rPr>
      </w:pPr>
      <w:r w:rsidRPr="00F350FD">
        <w:rPr>
          <w:b/>
          <w:bCs/>
          <w:i/>
          <w:iCs/>
          <w:sz w:val="22"/>
          <w:szCs w:val="24"/>
        </w:rPr>
        <w:t>Federal Court of Australia Act 1976</w:t>
      </w:r>
    </w:p>
    <w:p w14:paraId="1316D243" w14:textId="77777777" w:rsidR="00761F63" w:rsidRPr="00F350FD" w:rsidRDefault="005430DB" w:rsidP="00F350FD">
      <w:pPr>
        <w:shd w:val="clear" w:color="auto" w:fill="FFFFFF"/>
        <w:spacing w:before="120"/>
        <w:ind w:left="19"/>
        <w:jc w:val="both"/>
        <w:rPr>
          <w:sz w:val="22"/>
        </w:rPr>
      </w:pPr>
      <w:r w:rsidRPr="00F350FD">
        <w:rPr>
          <w:b/>
          <w:bCs/>
          <w:sz w:val="22"/>
          <w:szCs w:val="24"/>
        </w:rPr>
        <w:t>Subsection 6(7):</w:t>
      </w:r>
    </w:p>
    <w:p w14:paraId="6D8D04D1" w14:textId="77777777" w:rsidR="00761F63" w:rsidRPr="00F350FD" w:rsidRDefault="005430DB" w:rsidP="00F350FD">
      <w:pPr>
        <w:shd w:val="clear" w:color="auto" w:fill="FFFFFF"/>
        <w:spacing w:before="120"/>
        <w:ind w:left="355"/>
        <w:jc w:val="both"/>
        <w:rPr>
          <w:sz w:val="22"/>
        </w:rPr>
      </w:pPr>
      <w:r w:rsidRPr="00F350FD">
        <w:rPr>
          <w:sz w:val="22"/>
          <w:szCs w:val="24"/>
        </w:rPr>
        <w:t>Omit the subsection, substitute:</w:t>
      </w:r>
    </w:p>
    <w:p w14:paraId="55FEB3C5" w14:textId="77777777" w:rsidR="00761F63" w:rsidRPr="00F350FD" w:rsidRDefault="00874741" w:rsidP="00F350FD">
      <w:pPr>
        <w:shd w:val="clear" w:color="auto" w:fill="FFFFFF"/>
        <w:spacing w:before="120"/>
        <w:ind w:left="355"/>
        <w:jc w:val="both"/>
        <w:rPr>
          <w:sz w:val="22"/>
        </w:rPr>
      </w:pPr>
      <w:r w:rsidRPr="00F350FD">
        <w:rPr>
          <w:sz w:val="22"/>
          <w:szCs w:val="24"/>
        </w:rPr>
        <w:t>“</w:t>
      </w:r>
      <w:r w:rsidR="005430DB" w:rsidRPr="00F350FD">
        <w:rPr>
          <w:sz w:val="22"/>
          <w:szCs w:val="24"/>
        </w:rPr>
        <w:t>(7) In this section:</w:t>
      </w:r>
    </w:p>
    <w:p w14:paraId="2743717F" w14:textId="77777777" w:rsidR="00761F63" w:rsidRPr="00F350FD" w:rsidRDefault="00874741" w:rsidP="00F350FD">
      <w:pPr>
        <w:shd w:val="clear" w:color="auto" w:fill="FFFFFF"/>
        <w:spacing w:before="120"/>
        <w:ind w:left="19"/>
        <w:jc w:val="both"/>
        <w:rPr>
          <w:sz w:val="22"/>
        </w:rPr>
      </w:pPr>
      <w:r w:rsidRPr="00F350FD">
        <w:rPr>
          <w:b/>
          <w:bCs/>
          <w:sz w:val="22"/>
          <w:szCs w:val="24"/>
        </w:rPr>
        <w:t>‘</w:t>
      </w:r>
      <w:r w:rsidR="005430DB" w:rsidRPr="00F350FD">
        <w:rPr>
          <w:b/>
          <w:bCs/>
          <w:sz w:val="22"/>
          <w:szCs w:val="24"/>
        </w:rPr>
        <w:t>prescribed court</w:t>
      </w:r>
      <w:r w:rsidRPr="00F350FD">
        <w:rPr>
          <w:b/>
          <w:bCs/>
          <w:sz w:val="22"/>
          <w:szCs w:val="24"/>
        </w:rPr>
        <w:t>’</w:t>
      </w:r>
      <w:r w:rsidR="005430DB" w:rsidRPr="00F350FD">
        <w:rPr>
          <w:b/>
          <w:bCs/>
          <w:sz w:val="22"/>
          <w:szCs w:val="24"/>
        </w:rPr>
        <w:t xml:space="preserve"> </w:t>
      </w:r>
      <w:r w:rsidR="005430DB" w:rsidRPr="00F350FD">
        <w:rPr>
          <w:sz w:val="22"/>
          <w:szCs w:val="24"/>
        </w:rPr>
        <w:t>means:</w:t>
      </w:r>
    </w:p>
    <w:p w14:paraId="6165E250" w14:textId="77777777" w:rsidR="00761F63" w:rsidRPr="00F350FD" w:rsidRDefault="005430DB" w:rsidP="00F350FD">
      <w:pPr>
        <w:numPr>
          <w:ilvl w:val="0"/>
          <w:numId w:val="25"/>
        </w:numPr>
        <w:shd w:val="clear" w:color="auto" w:fill="FFFFFF"/>
        <w:tabs>
          <w:tab w:val="left" w:pos="782"/>
        </w:tabs>
        <w:spacing w:before="120"/>
        <w:ind w:left="398"/>
        <w:jc w:val="both"/>
        <w:rPr>
          <w:sz w:val="22"/>
          <w:szCs w:val="24"/>
        </w:rPr>
      </w:pPr>
      <w:r w:rsidRPr="00F350FD">
        <w:rPr>
          <w:sz w:val="22"/>
          <w:szCs w:val="24"/>
        </w:rPr>
        <w:t>a court (other than the Court) created by the Parliament; or</w:t>
      </w:r>
    </w:p>
    <w:p w14:paraId="1CA7F45A" w14:textId="77777777" w:rsidR="00761F63" w:rsidRPr="00F350FD" w:rsidRDefault="005430DB" w:rsidP="00F350FD">
      <w:pPr>
        <w:numPr>
          <w:ilvl w:val="0"/>
          <w:numId w:val="25"/>
        </w:numPr>
        <w:shd w:val="clear" w:color="auto" w:fill="FFFFFF"/>
        <w:tabs>
          <w:tab w:val="left" w:pos="782"/>
        </w:tabs>
        <w:spacing w:before="120"/>
        <w:ind w:left="398"/>
        <w:jc w:val="both"/>
        <w:rPr>
          <w:sz w:val="22"/>
          <w:szCs w:val="24"/>
        </w:rPr>
      </w:pPr>
      <w:r w:rsidRPr="00F350FD">
        <w:rPr>
          <w:sz w:val="22"/>
          <w:szCs w:val="24"/>
        </w:rPr>
        <w:t>the Supreme Court of the Northern Territory; or</w:t>
      </w:r>
    </w:p>
    <w:p w14:paraId="7255D9A3" w14:textId="77777777" w:rsidR="00761F63" w:rsidRPr="00F350FD" w:rsidRDefault="005430DB" w:rsidP="00F350FD">
      <w:pPr>
        <w:numPr>
          <w:ilvl w:val="0"/>
          <w:numId w:val="25"/>
        </w:numPr>
        <w:shd w:val="clear" w:color="auto" w:fill="FFFFFF"/>
        <w:tabs>
          <w:tab w:val="left" w:pos="782"/>
        </w:tabs>
        <w:spacing w:before="120"/>
        <w:ind w:left="398"/>
        <w:jc w:val="both"/>
        <w:rPr>
          <w:sz w:val="22"/>
          <w:szCs w:val="24"/>
        </w:rPr>
      </w:pPr>
      <w:r w:rsidRPr="00F350FD">
        <w:rPr>
          <w:sz w:val="22"/>
          <w:szCs w:val="24"/>
        </w:rPr>
        <w:t>the Supreme Court of the Australian Capital Territory.</w:t>
      </w:r>
      <w:r w:rsidR="00874741" w:rsidRPr="00F350FD">
        <w:rPr>
          <w:sz w:val="22"/>
          <w:szCs w:val="24"/>
        </w:rPr>
        <w:t>”</w:t>
      </w:r>
      <w:r w:rsidRPr="00F350FD">
        <w:rPr>
          <w:sz w:val="22"/>
          <w:szCs w:val="24"/>
        </w:rPr>
        <w:t>.</w:t>
      </w:r>
    </w:p>
    <w:p w14:paraId="628B4437" w14:textId="77777777" w:rsidR="00761F63" w:rsidRPr="00F350FD" w:rsidRDefault="005430DB" w:rsidP="00C70512">
      <w:pPr>
        <w:shd w:val="clear" w:color="auto" w:fill="FFFFFF"/>
        <w:spacing w:before="120" w:after="120"/>
        <w:jc w:val="center"/>
        <w:rPr>
          <w:sz w:val="22"/>
        </w:rPr>
      </w:pPr>
      <w:r w:rsidRPr="00F350FD">
        <w:rPr>
          <w:b/>
          <w:bCs/>
          <w:i/>
          <w:iCs/>
          <w:sz w:val="22"/>
          <w:szCs w:val="24"/>
        </w:rPr>
        <w:t>Judges (Long Leave Payments) Act 1979</w:t>
      </w:r>
    </w:p>
    <w:p w14:paraId="13C4D184" w14:textId="77777777" w:rsidR="00761F63" w:rsidRPr="00F350FD" w:rsidRDefault="005430DB" w:rsidP="00F350FD">
      <w:pPr>
        <w:shd w:val="clear" w:color="auto" w:fill="FFFFFF"/>
        <w:spacing w:before="120"/>
        <w:ind w:left="14"/>
        <w:jc w:val="both"/>
        <w:rPr>
          <w:sz w:val="22"/>
        </w:rPr>
      </w:pPr>
      <w:r w:rsidRPr="00F350FD">
        <w:rPr>
          <w:b/>
          <w:bCs/>
          <w:sz w:val="22"/>
          <w:szCs w:val="24"/>
        </w:rPr>
        <w:t xml:space="preserve">Section 3 (paragraph (a) of the definition of </w:t>
      </w:r>
      <w:r w:rsidR="00874741" w:rsidRPr="00F350FD">
        <w:rPr>
          <w:b/>
          <w:bCs/>
          <w:sz w:val="22"/>
          <w:szCs w:val="24"/>
        </w:rPr>
        <w:t>“</w:t>
      </w:r>
      <w:r w:rsidRPr="00F350FD">
        <w:rPr>
          <w:b/>
          <w:bCs/>
          <w:sz w:val="22"/>
          <w:szCs w:val="24"/>
        </w:rPr>
        <w:t>Judge</w:t>
      </w:r>
      <w:r w:rsidR="00874741" w:rsidRPr="00F350FD">
        <w:rPr>
          <w:b/>
          <w:bCs/>
          <w:sz w:val="22"/>
          <w:szCs w:val="24"/>
        </w:rPr>
        <w:t>”</w:t>
      </w:r>
      <w:r w:rsidRPr="00F350FD">
        <w:rPr>
          <w:b/>
          <w:bCs/>
          <w:sz w:val="22"/>
          <w:szCs w:val="24"/>
        </w:rPr>
        <w:t>):</w:t>
      </w:r>
    </w:p>
    <w:p w14:paraId="00A67F23" w14:textId="77777777" w:rsidR="00761F63" w:rsidRPr="00F350FD" w:rsidRDefault="005430DB" w:rsidP="00F350FD">
      <w:pPr>
        <w:shd w:val="clear" w:color="auto" w:fill="FFFFFF"/>
        <w:spacing w:before="120"/>
        <w:ind w:left="350"/>
        <w:jc w:val="both"/>
        <w:rPr>
          <w:sz w:val="22"/>
        </w:rPr>
      </w:pPr>
      <w:r w:rsidRPr="00F350FD">
        <w:rPr>
          <w:sz w:val="22"/>
          <w:szCs w:val="24"/>
        </w:rPr>
        <w:t xml:space="preserve">Omit </w:t>
      </w:r>
      <w:r w:rsidR="00874741" w:rsidRPr="00F350FD">
        <w:rPr>
          <w:sz w:val="22"/>
          <w:szCs w:val="24"/>
        </w:rPr>
        <w:t>“</w:t>
      </w:r>
      <w:r w:rsidRPr="00F350FD">
        <w:rPr>
          <w:sz w:val="22"/>
          <w:szCs w:val="24"/>
        </w:rPr>
        <w:t>or of the Supreme Court of the Australian Capital Territory</w:t>
      </w:r>
      <w:r w:rsidR="00874741" w:rsidRPr="00F350FD">
        <w:rPr>
          <w:sz w:val="22"/>
          <w:szCs w:val="24"/>
        </w:rPr>
        <w:t>”</w:t>
      </w:r>
      <w:r w:rsidRPr="00F350FD">
        <w:rPr>
          <w:sz w:val="22"/>
          <w:szCs w:val="24"/>
        </w:rPr>
        <w:t>.</w:t>
      </w:r>
    </w:p>
    <w:p w14:paraId="0E680E73" w14:textId="77777777" w:rsidR="00761F63" w:rsidRPr="00F350FD" w:rsidRDefault="005430DB" w:rsidP="00F350FD">
      <w:pPr>
        <w:shd w:val="clear" w:color="auto" w:fill="FFFFFF"/>
        <w:spacing w:before="120"/>
        <w:ind w:left="14"/>
        <w:jc w:val="both"/>
        <w:rPr>
          <w:sz w:val="22"/>
        </w:rPr>
      </w:pPr>
      <w:r w:rsidRPr="00F350FD">
        <w:rPr>
          <w:b/>
          <w:bCs/>
          <w:sz w:val="22"/>
          <w:szCs w:val="24"/>
        </w:rPr>
        <w:t xml:space="preserve">Section 3 (definition of </w:t>
      </w:r>
      <w:r w:rsidR="00874741" w:rsidRPr="00F350FD">
        <w:rPr>
          <w:b/>
          <w:bCs/>
          <w:sz w:val="22"/>
          <w:szCs w:val="24"/>
        </w:rPr>
        <w:t>“</w:t>
      </w:r>
      <w:r w:rsidRPr="00F350FD">
        <w:rPr>
          <w:b/>
          <w:bCs/>
          <w:sz w:val="22"/>
          <w:szCs w:val="24"/>
        </w:rPr>
        <w:t>Judge</w:t>
      </w:r>
      <w:r w:rsidR="00874741" w:rsidRPr="00F350FD">
        <w:rPr>
          <w:b/>
          <w:bCs/>
          <w:sz w:val="22"/>
          <w:szCs w:val="24"/>
        </w:rPr>
        <w:t>”</w:t>
      </w:r>
      <w:r w:rsidRPr="00F350FD">
        <w:rPr>
          <w:b/>
          <w:bCs/>
          <w:sz w:val="22"/>
          <w:szCs w:val="24"/>
        </w:rPr>
        <w:t>):</w:t>
      </w:r>
    </w:p>
    <w:p w14:paraId="48FF161D" w14:textId="77777777" w:rsidR="00761F63" w:rsidRPr="00F350FD" w:rsidRDefault="005430DB" w:rsidP="00F350FD">
      <w:pPr>
        <w:shd w:val="clear" w:color="auto" w:fill="FFFFFF"/>
        <w:spacing w:before="120"/>
        <w:ind w:left="341"/>
        <w:jc w:val="both"/>
        <w:rPr>
          <w:sz w:val="22"/>
        </w:rPr>
      </w:pPr>
      <w:r w:rsidRPr="00F350FD">
        <w:rPr>
          <w:sz w:val="22"/>
          <w:szCs w:val="24"/>
        </w:rPr>
        <w:t>Add at the end:</w:t>
      </w:r>
    </w:p>
    <w:p w14:paraId="7D002EAF" w14:textId="77777777" w:rsidR="00761F63" w:rsidRPr="00F350FD" w:rsidRDefault="00874741" w:rsidP="00F350FD">
      <w:pPr>
        <w:shd w:val="clear" w:color="auto" w:fill="FFFFFF"/>
        <w:spacing w:before="120"/>
        <w:ind w:left="826" w:hanging="811"/>
        <w:jc w:val="both"/>
        <w:rPr>
          <w:sz w:val="22"/>
        </w:rPr>
      </w:pPr>
      <w:r w:rsidRPr="00F350FD">
        <w:rPr>
          <w:sz w:val="22"/>
          <w:szCs w:val="24"/>
        </w:rPr>
        <w:t>“</w:t>
      </w:r>
      <w:r w:rsidR="005430DB" w:rsidRPr="00F350FD">
        <w:rPr>
          <w:sz w:val="22"/>
          <w:szCs w:val="24"/>
        </w:rPr>
        <w:t xml:space="preserve">or (c) a person who was a Judge of the Supreme Court of the Australian Capital Territory immediately before the commencement of the </w:t>
      </w:r>
      <w:r w:rsidR="005430DB" w:rsidRPr="00F350FD">
        <w:rPr>
          <w:i/>
          <w:iCs/>
          <w:sz w:val="22"/>
          <w:szCs w:val="24"/>
        </w:rPr>
        <w:t>A.C.T. Supreme Court (Transfer) Act 1992</w:t>
      </w:r>
      <w:r w:rsidR="005430DB" w:rsidRPr="00F350FD">
        <w:rPr>
          <w:sz w:val="22"/>
          <w:szCs w:val="24"/>
        </w:rPr>
        <w:t>;</w:t>
      </w:r>
      <w:r w:rsidRPr="00F350FD">
        <w:rPr>
          <w:sz w:val="22"/>
          <w:szCs w:val="24"/>
        </w:rPr>
        <w:t>”</w:t>
      </w:r>
      <w:r w:rsidR="005430DB" w:rsidRPr="00F350FD">
        <w:rPr>
          <w:sz w:val="22"/>
          <w:szCs w:val="24"/>
        </w:rPr>
        <w:t>.</w:t>
      </w:r>
    </w:p>
    <w:p w14:paraId="0B0BF77F" w14:textId="77777777" w:rsidR="00761F63" w:rsidRPr="00F350FD" w:rsidRDefault="005430DB" w:rsidP="00C70512">
      <w:pPr>
        <w:shd w:val="clear" w:color="auto" w:fill="FFFFFF"/>
        <w:spacing w:before="120" w:after="120"/>
        <w:jc w:val="center"/>
        <w:rPr>
          <w:sz w:val="22"/>
        </w:rPr>
      </w:pPr>
      <w:r w:rsidRPr="00F350FD">
        <w:rPr>
          <w:b/>
          <w:bCs/>
          <w:i/>
          <w:iCs/>
          <w:sz w:val="22"/>
          <w:szCs w:val="24"/>
        </w:rPr>
        <w:t>Judges</w:t>
      </w:r>
      <w:r w:rsidR="00874741" w:rsidRPr="00F350FD">
        <w:rPr>
          <w:b/>
          <w:bCs/>
          <w:i/>
          <w:iCs/>
          <w:sz w:val="22"/>
          <w:szCs w:val="24"/>
        </w:rPr>
        <w:t>’</w:t>
      </w:r>
      <w:r w:rsidRPr="00F350FD">
        <w:rPr>
          <w:b/>
          <w:bCs/>
          <w:i/>
          <w:iCs/>
          <w:sz w:val="22"/>
          <w:szCs w:val="24"/>
        </w:rPr>
        <w:t xml:space="preserve"> Pensions Act 1968</w:t>
      </w:r>
    </w:p>
    <w:p w14:paraId="652289CB" w14:textId="77777777" w:rsidR="00761F63" w:rsidRPr="00F350FD" w:rsidRDefault="005430DB" w:rsidP="00F350FD">
      <w:pPr>
        <w:shd w:val="clear" w:color="auto" w:fill="FFFFFF"/>
        <w:spacing w:before="120"/>
        <w:ind w:left="5"/>
        <w:jc w:val="both"/>
        <w:rPr>
          <w:sz w:val="22"/>
        </w:rPr>
      </w:pPr>
      <w:r w:rsidRPr="00F350FD">
        <w:rPr>
          <w:b/>
          <w:bCs/>
          <w:sz w:val="22"/>
          <w:szCs w:val="24"/>
        </w:rPr>
        <w:t xml:space="preserve">Subsection 4(1) (paragraph (a) of the definition of </w:t>
      </w:r>
      <w:r w:rsidR="00874741" w:rsidRPr="00F350FD">
        <w:rPr>
          <w:b/>
          <w:bCs/>
          <w:sz w:val="22"/>
          <w:szCs w:val="24"/>
        </w:rPr>
        <w:t>“</w:t>
      </w:r>
      <w:r w:rsidRPr="00F350FD">
        <w:rPr>
          <w:b/>
          <w:bCs/>
          <w:sz w:val="22"/>
          <w:szCs w:val="24"/>
        </w:rPr>
        <w:t>Judge</w:t>
      </w:r>
      <w:r w:rsidR="00874741" w:rsidRPr="00F350FD">
        <w:rPr>
          <w:b/>
          <w:bCs/>
          <w:sz w:val="22"/>
          <w:szCs w:val="24"/>
        </w:rPr>
        <w:t>”</w:t>
      </w:r>
      <w:r w:rsidRPr="00F350FD">
        <w:rPr>
          <w:b/>
          <w:bCs/>
          <w:sz w:val="22"/>
          <w:szCs w:val="24"/>
        </w:rPr>
        <w:t>):</w:t>
      </w:r>
    </w:p>
    <w:p w14:paraId="790D1599" w14:textId="77777777" w:rsidR="00761F63" w:rsidRPr="00F350FD" w:rsidRDefault="005430DB" w:rsidP="00F350FD">
      <w:pPr>
        <w:shd w:val="clear" w:color="auto" w:fill="FFFFFF"/>
        <w:spacing w:before="120"/>
        <w:ind w:left="346"/>
        <w:jc w:val="both"/>
        <w:rPr>
          <w:sz w:val="22"/>
        </w:rPr>
      </w:pPr>
      <w:r w:rsidRPr="00F350FD">
        <w:rPr>
          <w:sz w:val="22"/>
          <w:szCs w:val="24"/>
        </w:rPr>
        <w:t xml:space="preserve">Omit </w:t>
      </w:r>
      <w:r w:rsidR="00874741" w:rsidRPr="00F350FD">
        <w:rPr>
          <w:sz w:val="22"/>
          <w:szCs w:val="24"/>
        </w:rPr>
        <w:t>“</w:t>
      </w:r>
      <w:r w:rsidRPr="00F350FD">
        <w:rPr>
          <w:sz w:val="22"/>
          <w:szCs w:val="24"/>
        </w:rPr>
        <w:t>or of the Supreme Court of the Australian Capital Territory</w:t>
      </w:r>
      <w:r w:rsidR="00874741" w:rsidRPr="00F350FD">
        <w:rPr>
          <w:sz w:val="22"/>
          <w:szCs w:val="24"/>
        </w:rPr>
        <w:t>”</w:t>
      </w:r>
      <w:r w:rsidRPr="00F350FD">
        <w:rPr>
          <w:sz w:val="22"/>
          <w:szCs w:val="24"/>
        </w:rPr>
        <w:t>.</w:t>
      </w:r>
    </w:p>
    <w:p w14:paraId="06027B28" w14:textId="77777777" w:rsidR="00761F63" w:rsidRPr="00F350FD" w:rsidRDefault="005430DB" w:rsidP="00F350FD">
      <w:pPr>
        <w:shd w:val="clear" w:color="auto" w:fill="FFFFFF"/>
        <w:spacing w:before="120"/>
        <w:ind w:left="5"/>
        <w:jc w:val="both"/>
        <w:rPr>
          <w:sz w:val="22"/>
        </w:rPr>
      </w:pPr>
      <w:r w:rsidRPr="00F350FD">
        <w:rPr>
          <w:b/>
          <w:bCs/>
          <w:sz w:val="22"/>
          <w:szCs w:val="24"/>
        </w:rPr>
        <w:t xml:space="preserve">Subsection 4(1) (after paragraph (b) of the definition of </w:t>
      </w:r>
      <w:r w:rsidR="00874741" w:rsidRPr="00F350FD">
        <w:rPr>
          <w:b/>
          <w:bCs/>
          <w:sz w:val="22"/>
          <w:szCs w:val="24"/>
        </w:rPr>
        <w:t>“</w:t>
      </w:r>
      <w:r w:rsidRPr="00F350FD">
        <w:rPr>
          <w:b/>
          <w:bCs/>
          <w:sz w:val="22"/>
          <w:szCs w:val="24"/>
        </w:rPr>
        <w:t>Judge</w:t>
      </w:r>
      <w:r w:rsidR="00874741" w:rsidRPr="00F350FD">
        <w:rPr>
          <w:b/>
          <w:bCs/>
          <w:sz w:val="22"/>
          <w:szCs w:val="24"/>
        </w:rPr>
        <w:t>”</w:t>
      </w:r>
      <w:r w:rsidRPr="00F350FD">
        <w:rPr>
          <w:b/>
          <w:bCs/>
          <w:sz w:val="22"/>
          <w:szCs w:val="24"/>
        </w:rPr>
        <w:t>):</w:t>
      </w:r>
    </w:p>
    <w:p w14:paraId="283B68A7" w14:textId="77777777" w:rsidR="00761F63" w:rsidRPr="00F350FD" w:rsidRDefault="005430DB" w:rsidP="00F350FD">
      <w:pPr>
        <w:shd w:val="clear" w:color="auto" w:fill="FFFFFF"/>
        <w:spacing w:before="120"/>
        <w:ind w:left="346"/>
        <w:jc w:val="both"/>
        <w:rPr>
          <w:sz w:val="22"/>
        </w:rPr>
      </w:pPr>
      <w:r w:rsidRPr="00F350FD">
        <w:rPr>
          <w:sz w:val="22"/>
          <w:szCs w:val="24"/>
        </w:rPr>
        <w:t>Insert:</w:t>
      </w:r>
    </w:p>
    <w:p w14:paraId="0A2A8E36" w14:textId="38EB0F73" w:rsidR="00761F63" w:rsidRPr="00F350FD" w:rsidRDefault="00874741" w:rsidP="00F350FD">
      <w:pPr>
        <w:shd w:val="clear" w:color="auto" w:fill="FFFFFF"/>
        <w:spacing w:before="120"/>
        <w:ind w:left="989" w:hanging="619"/>
        <w:jc w:val="both"/>
        <w:rPr>
          <w:sz w:val="22"/>
        </w:rPr>
      </w:pPr>
      <w:r w:rsidRPr="00F350FD">
        <w:rPr>
          <w:sz w:val="22"/>
          <w:szCs w:val="24"/>
        </w:rPr>
        <w:t>“</w:t>
      </w:r>
      <w:r w:rsidR="005430DB" w:rsidRPr="00F350FD">
        <w:rPr>
          <w:sz w:val="22"/>
          <w:szCs w:val="24"/>
        </w:rPr>
        <w:t>(</w:t>
      </w:r>
      <w:proofErr w:type="spellStart"/>
      <w:r w:rsidR="005430DB" w:rsidRPr="00F350FD">
        <w:rPr>
          <w:sz w:val="22"/>
          <w:szCs w:val="24"/>
        </w:rPr>
        <w:t>ba</w:t>
      </w:r>
      <w:proofErr w:type="spellEnd"/>
      <w:r w:rsidR="005430DB" w:rsidRPr="00F350FD">
        <w:rPr>
          <w:sz w:val="22"/>
          <w:szCs w:val="24"/>
        </w:rPr>
        <w:t xml:space="preserve">) a person who was a Judge of the Supreme Court of the Australian Capital Territory immediately before the commencement of the </w:t>
      </w:r>
      <w:r w:rsidR="005430DB" w:rsidRPr="00F350FD">
        <w:rPr>
          <w:i/>
          <w:iCs/>
          <w:sz w:val="22"/>
          <w:szCs w:val="24"/>
        </w:rPr>
        <w:t>A.C.T. Supreme Court (Transfer) Act 1992</w:t>
      </w:r>
      <w:r w:rsidR="005430DB" w:rsidRPr="00F00425">
        <w:rPr>
          <w:iCs/>
          <w:sz w:val="22"/>
          <w:szCs w:val="24"/>
        </w:rPr>
        <w:t xml:space="preserve">; </w:t>
      </w:r>
      <w:r w:rsidR="005430DB" w:rsidRPr="00F350FD">
        <w:rPr>
          <w:sz w:val="22"/>
          <w:szCs w:val="24"/>
        </w:rPr>
        <w:t>or</w:t>
      </w:r>
      <w:r w:rsidRPr="00F350FD">
        <w:rPr>
          <w:sz w:val="22"/>
          <w:szCs w:val="24"/>
        </w:rPr>
        <w:t>”</w:t>
      </w:r>
      <w:r w:rsidR="005430DB" w:rsidRPr="00F350FD">
        <w:rPr>
          <w:sz w:val="22"/>
          <w:szCs w:val="24"/>
        </w:rPr>
        <w:t>.</w:t>
      </w:r>
    </w:p>
    <w:p w14:paraId="1D9E624B" w14:textId="77777777" w:rsidR="00761F63" w:rsidRPr="00F350FD" w:rsidRDefault="00C70512" w:rsidP="00C70512">
      <w:pPr>
        <w:shd w:val="clear" w:color="auto" w:fill="FFFFFF"/>
        <w:spacing w:before="600" w:after="120"/>
        <w:jc w:val="center"/>
        <w:rPr>
          <w:sz w:val="22"/>
        </w:rPr>
      </w:pPr>
      <w:r>
        <w:rPr>
          <w:b/>
          <w:bCs/>
          <w:noProof/>
          <w:sz w:val="22"/>
          <w:szCs w:val="24"/>
          <w:lang w:val="en-AU" w:eastAsia="en-AU"/>
        </w:rPr>
        <mc:AlternateContent>
          <mc:Choice Requires="wps">
            <w:drawing>
              <wp:anchor distT="0" distB="0" distL="114300" distR="114300" simplePos="0" relativeHeight="251661312" behindDoc="0" locked="0" layoutInCell="1" allowOverlap="1" wp14:anchorId="2218AB0B" wp14:editId="27667673">
                <wp:simplePos x="0" y="0"/>
                <wp:positionH relativeFrom="column">
                  <wp:posOffset>-15904</wp:posOffset>
                </wp:positionH>
                <wp:positionV relativeFrom="paragraph">
                  <wp:posOffset>241162</wp:posOffset>
                </wp:positionV>
                <wp:extent cx="6027089"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6027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D589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19pt" to="47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QwtgEAALcDAAAOAAAAZHJzL2Uyb0RvYy54bWysU8GO0zAQvSPxD5bvNGmlXZ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" strokecolor="black [3040]"/>
            </w:pict>
          </mc:Fallback>
        </mc:AlternateContent>
      </w:r>
      <w:r w:rsidR="005430DB" w:rsidRPr="00F350FD">
        <w:rPr>
          <w:b/>
          <w:bCs/>
          <w:sz w:val="22"/>
          <w:szCs w:val="24"/>
        </w:rPr>
        <w:t>NOTES</w:t>
      </w:r>
    </w:p>
    <w:p w14:paraId="522C1EF8" w14:textId="44D8BC5C" w:rsidR="00761F63" w:rsidRPr="00F00425" w:rsidRDefault="005430DB" w:rsidP="00F00425">
      <w:pPr>
        <w:shd w:val="clear" w:color="auto" w:fill="FFFFFF"/>
        <w:spacing w:before="120"/>
        <w:ind w:left="288" w:hanging="269"/>
        <w:jc w:val="both"/>
        <w:rPr>
          <w:szCs w:val="22"/>
        </w:rPr>
      </w:pPr>
      <w:r w:rsidRPr="00C70512">
        <w:rPr>
          <w:szCs w:val="22"/>
        </w:rPr>
        <w:t>1. No. 106, 1988, as amended. For previous amendments, see No. 60, 1989;</w:t>
      </w:r>
      <w:r w:rsidR="00F00425">
        <w:rPr>
          <w:szCs w:val="22"/>
        </w:rPr>
        <w:t xml:space="preserve"> </w:t>
      </w:r>
      <w:r w:rsidRPr="00C70512">
        <w:rPr>
          <w:szCs w:val="22"/>
        </w:rPr>
        <w:t>No. 33, 1991; and No. 10, 1992.</w:t>
      </w:r>
    </w:p>
    <w:p w14:paraId="01ACE451" w14:textId="77777777" w:rsidR="00761F63" w:rsidRPr="00C70512" w:rsidRDefault="005430DB" w:rsidP="00C70512">
      <w:pPr>
        <w:shd w:val="clear" w:color="auto" w:fill="FFFFFF"/>
        <w:spacing w:before="120"/>
        <w:ind w:left="216"/>
        <w:jc w:val="both"/>
      </w:pPr>
      <w:r w:rsidRPr="00C70512">
        <w:rPr>
          <w:szCs w:val="22"/>
        </w:rPr>
        <w:t>See also Statutory Rules 1989, No. 86.</w:t>
      </w:r>
    </w:p>
    <w:p w14:paraId="60BFB132" w14:textId="77777777" w:rsidR="00761F63" w:rsidRPr="00C70512" w:rsidRDefault="005430DB" w:rsidP="00F350FD">
      <w:pPr>
        <w:shd w:val="clear" w:color="auto" w:fill="FFFFFF"/>
        <w:spacing w:before="120"/>
        <w:jc w:val="both"/>
        <w:rPr>
          <w:szCs w:val="22"/>
        </w:rPr>
      </w:pPr>
      <w:r w:rsidRPr="00C70512">
        <w:rPr>
          <w:szCs w:val="22"/>
        </w:rPr>
        <w:t>2. No. 109, 1988, as amended. For previous amendment, see No. 60, 1989.</w:t>
      </w:r>
    </w:p>
    <w:p w14:paraId="34FDA6BB" w14:textId="77777777" w:rsidR="00C70512" w:rsidRPr="00F350FD" w:rsidRDefault="00C70512" w:rsidP="00F350FD">
      <w:pPr>
        <w:shd w:val="clear" w:color="auto" w:fill="FFFFFF"/>
        <w:spacing w:before="120"/>
        <w:jc w:val="both"/>
        <w:rPr>
          <w:sz w:val="22"/>
        </w:rPr>
      </w:pPr>
    </w:p>
    <w:p w14:paraId="01F21D11" w14:textId="77777777" w:rsidR="00761F63" w:rsidRPr="00F350FD" w:rsidRDefault="00761F63" w:rsidP="00F350FD">
      <w:pPr>
        <w:shd w:val="clear" w:color="auto" w:fill="FFFFFF"/>
        <w:spacing w:before="120"/>
        <w:jc w:val="both"/>
        <w:rPr>
          <w:sz w:val="22"/>
        </w:rPr>
        <w:sectPr w:rsidR="00761F63" w:rsidRPr="00F350FD" w:rsidSect="000378F6">
          <w:type w:val="nextColumn"/>
          <w:pgSz w:w="12240" w:h="15840"/>
          <w:pgMar w:top="1440" w:right="1440" w:bottom="1440" w:left="1440" w:header="720" w:footer="720" w:gutter="0"/>
          <w:cols w:space="60"/>
          <w:noEndnote/>
          <w:docGrid w:linePitch="272"/>
        </w:sectPr>
      </w:pPr>
    </w:p>
    <w:p w14:paraId="4051D371" w14:textId="77777777" w:rsidR="00761F63" w:rsidRPr="00C70512" w:rsidRDefault="005430DB" w:rsidP="00F350FD">
      <w:pPr>
        <w:shd w:val="clear" w:color="auto" w:fill="FFFFFF"/>
        <w:spacing w:before="120"/>
        <w:jc w:val="both"/>
      </w:pPr>
      <w:r w:rsidRPr="00C70512">
        <w:rPr>
          <w:szCs w:val="22"/>
        </w:rPr>
        <w:lastRenderedPageBreak/>
        <w:t>[</w:t>
      </w:r>
      <w:r w:rsidRPr="00C70512">
        <w:rPr>
          <w:i/>
          <w:iCs/>
          <w:szCs w:val="22"/>
        </w:rPr>
        <w:t>Minister</w:t>
      </w:r>
      <w:r w:rsidR="00874741" w:rsidRPr="00C70512">
        <w:rPr>
          <w:i/>
          <w:iCs/>
          <w:szCs w:val="22"/>
        </w:rPr>
        <w:t>’</w:t>
      </w:r>
      <w:r w:rsidRPr="00C70512">
        <w:rPr>
          <w:i/>
          <w:iCs/>
          <w:szCs w:val="22"/>
        </w:rPr>
        <w:t>s second reading speech made in</w:t>
      </w:r>
      <w:r w:rsidRPr="00C70512">
        <w:rPr>
          <w:rFonts w:eastAsia="Times New Roman"/>
          <w:szCs w:val="22"/>
        </w:rPr>
        <w:t>—</w:t>
      </w:r>
    </w:p>
    <w:p w14:paraId="1E296DB9" w14:textId="77777777" w:rsidR="00761F63" w:rsidRPr="00C70512" w:rsidRDefault="005430DB" w:rsidP="00C70512">
      <w:pPr>
        <w:shd w:val="clear" w:color="auto" w:fill="FFFFFF"/>
        <w:ind w:left="744"/>
        <w:jc w:val="both"/>
      </w:pPr>
      <w:r w:rsidRPr="00C70512">
        <w:rPr>
          <w:i/>
          <w:iCs/>
          <w:szCs w:val="22"/>
        </w:rPr>
        <w:t>House of Representatives on 6 May 1992</w:t>
      </w:r>
    </w:p>
    <w:p w14:paraId="36630A41" w14:textId="77777777" w:rsidR="005430DB" w:rsidRPr="00C70512" w:rsidRDefault="005430DB" w:rsidP="00C70512">
      <w:pPr>
        <w:shd w:val="clear" w:color="auto" w:fill="FFFFFF"/>
        <w:ind w:left="744"/>
        <w:jc w:val="both"/>
      </w:pPr>
      <w:r w:rsidRPr="00C70512">
        <w:rPr>
          <w:i/>
          <w:iCs/>
          <w:szCs w:val="22"/>
        </w:rPr>
        <w:t>Senate on 1 June 1992</w:t>
      </w:r>
      <w:r w:rsidRPr="00C70512">
        <w:rPr>
          <w:szCs w:val="22"/>
        </w:rPr>
        <w:t>]</w:t>
      </w:r>
    </w:p>
    <w:sectPr w:rsidR="005430DB" w:rsidRPr="00C70512" w:rsidSect="000378F6">
      <w:type w:val="nextColumn"/>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44DD5" w15:done="0"/>
  <w15:commentEx w15:paraId="47FAA87D" w15:done="0"/>
  <w15:commentEx w15:paraId="761EA184" w15:done="0"/>
  <w15:commentEx w15:paraId="10274A8E" w15:done="0"/>
  <w15:commentEx w15:paraId="4E63D7F7" w15:done="0"/>
  <w15:commentEx w15:paraId="67610947" w15:done="0"/>
  <w15:commentEx w15:paraId="10ADCDE0" w15:done="0"/>
  <w15:commentEx w15:paraId="76BFBF1F" w15:done="0"/>
  <w15:commentEx w15:paraId="351403AB" w15:done="0"/>
  <w15:commentEx w15:paraId="5BDD9741" w15:done="0"/>
  <w15:commentEx w15:paraId="5F00742D" w15:done="0"/>
  <w15:commentEx w15:paraId="2F75BAD7" w15:done="0"/>
  <w15:commentEx w15:paraId="528D9170" w15:done="0"/>
  <w15:commentEx w15:paraId="1C114C88" w15:done="0"/>
  <w15:commentEx w15:paraId="5EB1C4E3" w15:done="0"/>
  <w15:commentEx w15:paraId="64DB1D3E" w15:done="0"/>
  <w15:commentEx w15:paraId="44FDB920" w15:done="0"/>
  <w15:commentEx w15:paraId="54B3E627" w15:done="0"/>
  <w15:commentEx w15:paraId="149144BB" w15:done="0"/>
  <w15:commentEx w15:paraId="24067641" w15:done="0"/>
  <w15:commentEx w15:paraId="26F3578F" w15:done="0"/>
  <w15:commentEx w15:paraId="6072C8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44DD5" w16cid:durableId="209FAF7E"/>
  <w16cid:commentId w16cid:paraId="47FAA87D" w16cid:durableId="209FAFBA"/>
  <w16cid:commentId w16cid:paraId="761EA184" w16cid:durableId="209FAFF2"/>
  <w16cid:commentId w16cid:paraId="10274A8E" w16cid:durableId="209FB009"/>
  <w16cid:commentId w16cid:paraId="4E63D7F7" w16cid:durableId="209FB04C"/>
  <w16cid:commentId w16cid:paraId="67610947" w16cid:durableId="209FB053"/>
  <w16cid:commentId w16cid:paraId="10ADCDE0" w16cid:durableId="209FB02D"/>
  <w16cid:commentId w16cid:paraId="76BFBF1F" w16cid:durableId="209FB059"/>
  <w16cid:commentId w16cid:paraId="351403AB" w16cid:durableId="209FB033"/>
  <w16cid:commentId w16cid:paraId="5BDD9741" w16cid:durableId="209FB067"/>
  <w16cid:commentId w16cid:paraId="5F00742D" w16cid:durableId="209FB03B"/>
  <w16cid:commentId w16cid:paraId="2F75BAD7" w16cid:durableId="209FB071"/>
  <w16cid:commentId w16cid:paraId="528D9170" w16cid:durableId="209FB0A2"/>
  <w16cid:commentId w16cid:paraId="1C114C88" w16cid:durableId="209FB0B2"/>
  <w16cid:commentId w16cid:paraId="5EB1C4E3" w16cid:durableId="209FB0B7"/>
  <w16cid:commentId w16cid:paraId="64DB1D3E" w16cid:durableId="209FB0BF"/>
  <w16cid:commentId w16cid:paraId="44FDB920" w16cid:durableId="209FB0F4"/>
  <w16cid:commentId w16cid:paraId="54B3E627" w16cid:durableId="209FB100"/>
  <w16cid:commentId w16cid:paraId="149144BB" w16cid:durableId="209FB12B"/>
  <w16cid:commentId w16cid:paraId="24067641" w16cid:durableId="209FB139"/>
  <w16cid:commentId w16cid:paraId="26F3578F" w16cid:durableId="209FB16E"/>
  <w16cid:commentId w16cid:paraId="6072C869" w16cid:durableId="209FB1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E1FC" w14:textId="77777777" w:rsidR="00A34442" w:rsidRDefault="00A34442" w:rsidP="00A925C6">
      <w:r>
        <w:separator/>
      </w:r>
    </w:p>
  </w:endnote>
  <w:endnote w:type="continuationSeparator" w:id="0">
    <w:p w14:paraId="4542C04A" w14:textId="77777777" w:rsidR="00A34442" w:rsidRDefault="00A34442" w:rsidP="00A9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AC03B" w14:textId="77777777" w:rsidR="00A34442" w:rsidRDefault="00A34442" w:rsidP="00A925C6">
      <w:r>
        <w:separator/>
      </w:r>
    </w:p>
  </w:footnote>
  <w:footnote w:type="continuationSeparator" w:id="0">
    <w:p w14:paraId="56C271E2" w14:textId="77777777" w:rsidR="00A34442" w:rsidRDefault="00A34442" w:rsidP="00A92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DAB87" w14:textId="77777777" w:rsidR="00A925C6" w:rsidRPr="00A925C6" w:rsidRDefault="00A925C6" w:rsidP="00A925C6">
    <w:pPr>
      <w:pStyle w:val="Header"/>
      <w:tabs>
        <w:tab w:val="clear" w:pos="4680"/>
        <w:tab w:val="center" w:pos="3960"/>
      </w:tabs>
      <w:jc w:val="center"/>
      <w:rPr>
        <w:sz w:val="22"/>
      </w:rPr>
    </w:pPr>
    <w:r w:rsidRPr="00A925C6">
      <w:rPr>
        <w:i/>
        <w:iCs/>
        <w:sz w:val="22"/>
        <w:szCs w:val="24"/>
      </w:rPr>
      <w:t>A.C.T. Supreme Court (Transfer)</w:t>
    </w:r>
    <w:r>
      <w:rPr>
        <w:i/>
        <w:iCs/>
        <w:sz w:val="22"/>
        <w:szCs w:val="24"/>
      </w:rPr>
      <w:tab/>
    </w:r>
    <w:r w:rsidRPr="00A925C6">
      <w:rPr>
        <w:i/>
        <w:iCs/>
        <w:sz w:val="22"/>
        <w:szCs w:val="24"/>
      </w:rPr>
      <w:t>No. 49,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A4F"/>
    <w:multiLevelType w:val="singleLevel"/>
    <w:tmpl w:val="F364E096"/>
    <w:lvl w:ilvl="0">
      <w:start w:val="1"/>
      <w:numFmt w:val="lowerLetter"/>
      <w:lvlText w:val="(%1)"/>
      <w:legacy w:legacy="1" w:legacySpace="0" w:legacyIndent="394"/>
      <w:lvlJc w:val="left"/>
      <w:rPr>
        <w:rFonts w:ascii="Times New Roman" w:hAnsi="Times New Roman" w:cs="Times New Roman" w:hint="default"/>
      </w:rPr>
    </w:lvl>
  </w:abstractNum>
  <w:abstractNum w:abstractNumId="1">
    <w:nsid w:val="0A3429CA"/>
    <w:multiLevelType w:val="singleLevel"/>
    <w:tmpl w:val="C39E3DD2"/>
    <w:lvl w:ilvl="0">
      <w:start w:val="2"/>
      <w:numFmt w:val="lowerLetter"/>
      <w:lvlText w:val="(%1)"/>
      <w:legacy w:legacy="1" w:legacySpace="0" w:legacyIndent="389"/>
      <w:lvlJc w:val="left"/>
      <w:rPr>
        <w:rFonts w:ascii="Times New Roman" w:hAnsi="Times New Roman" w:cs="Times New Roman" w:hint="default"/>
      </w:rPr>
    </w:lvl>
  </w:abstractNum>
  <w:abstractNum w:abstractNumId="2">
    <w:nsid w:val="1EDB78F0"/>
    <w:multiLevelType w:val="singleLevel"/>
    <w:tmpl w:val="20CCB4C4"/>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211013CA"/>
    <w:multiLevelType w:val="singleLevel"/>
    <w:tmpl w:val="20CCB4C4"/>
    <w:lvl w:ilvl="0">
      <w:start w:val="1"/>
      <w:numFmt w:val="lowerLetter"/>
      <w:lvlText w:val="(%1)"/>
      <w:legacy w:legacy="1" w:legacySpace="0" w:legacyIndent="384"/>
      <w:lvlJc w:val="left"/>
      <w:rPr>
        <w:rFonts w:ascii="Times New Roman" w:hAnsi="Times New Roman" w:cs="Times New Roman" w:hint="default"/>
      </w:rPr>
    </w:lvl>
  </w:abstractNum>
  <w:abstractNum w:abstractNumId="4">
    <w:nsid w:val="2814452E"/>
    <w:multiLevelType w:val="singleLevel"/>
    <w:tmpl w:val="5CF45A76"/>
    <w:lvl w:ilvl="0">
      <w:start w:val="1"/>
      <w:numFmt w:val="lowerLetter"/>
      <w:lvlText w:val="(%1)"/>
      <w:legacy w:legacy="1" w:legacySpace="0" w:legacyIndent="398"/>
      <w:lvlJc w:val="left"/>
      <w:rPr>
        <w:rFonts w:ascii="Times New Roman" w:hAnsi="Times New Roman" w:cs="Times New Roman" w:hint="default"/>
      </w:rPr>
    </w:lvl>
  </w:abstractNum>
  <w:abstractNum w:abstractNumId="5">
    <w:nsid w:val="2C0A2D59"/>
    <w:multiLevelType w:val="singleLevel"/>
    <w:tmpl w:val="E3B4FBD0"/>
    <w:lvl w:ilvl="0">
      <w:start w:val="2"/>
      <w:numFmt w:val="decimal"/>
      <w:lvlText w:val="(%1)"/>
      <w:legacy w:legacy="1" w:legacySpace="0" w:legacyIndent="384"/>
      <w:lvlJc w:val="left"/>
      <w:rPr>
        <w:rFonts w:ascii="Times New Roman" w:hAnsi="Times New Roman" w:cs="Times New Roman" w:hint="default"/>
      </w:rPr>
    </w:lvl>
  </w:abstractNum>
  <w:abstractNum w:abstractNumId="6">
    <w:nsid w:val="3077072B"/>
    <w:multiLevelType w:val="singleLevel"/>
    <w:tmpl w:val="3EF84466"/>
    <w:lvl w:ilvl="0">
      <w:start w:val="7"/>
      <w:numFmt w:val="decimal"/>
      <w:lvlText w:val="%1."/>
      <w:legacy w:legacy="1" w:legacySpace="0" w:legacyIndent="302"/>
      <w:lvlJc w:val="left"/>
      <w:rPr>
        <w:rFonts w:ascii="Times New Roman" w:hAnsi="Times New Roman" w:cs="Times New Roman" w:hint="default"/>
      </w:rPr>
    </w:lvl>
  </w:abstractNum>
  <w:abstractNum w:abstractNumId="7">
    <w:nsid w:val="3F5E3ECC"/>
    <w:multiLevelType w:val="singleLevel"/>
    <w:tmpl w:val="EBB06932"/>
    <w:lvl w:ilvl="0">
      <w:start w:val="3"/>
      <w:numFmt w:val="lowerLetter"/>
      <w:lvlText w:val="(%1)"/>
      <w:legacy w:legacy="1" w:legacySpace="0" w:legacyIndent="393"/>
      <w:lvlJc w:val="left"/>
      <w:rPr>
        <w:rFonts w:ascii="Times New Roman" w:hAnsi="Times New Roman" w:cs="Times New Roman" w:hint="default"/>
      </w:rPr>
    </w:lvl>
  </w:abstractNum>
  <w:abstractNum w:abstractNumId="8">
    <w:nsid w:val="477C3072"/>
    <w:multiLevelType w:val="singleLevel"/>
    <w:tmpl w:val="A80A00E2"/>
    <w:lvl w:ilvl="0">
      <w:start w:val="1"/>
      <w:numFmt w:val="lowerLetter"/>
      <w:lvlText w:val="(%1)"/>
      <w:legacy w:legacy="1" w:legacySpace="0" w:legacyIndent="446"/>
      <w:lvlJc w:val="left"/>
      <w:rPr>
        <w:rFonts w:ascii="Times New Roman" w:hAnsi="Times New Roman" w:cs="Times New Roman" w:hint="default"/>
      </w:rPr>
    </w:lvl>
  </w:abstractNum>
  <w:abstractNum w:abstractNumId="9">
    <w:nsid w:val="5004605B"/>
    <w:multiLevelType w:val="singleLevel"/>
    <w:tmpl w:val="F364E096"/>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514E6DEB"/>
    <w:multiLevelType w:val="singleLevel"/>
    <w:tmpl w:val="5EA66424"/>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523E530B"/>
    <w:multiLevelType w:val="singleLevel"/>
    <w:tmpl w:val="F364E096"/>
    <w:lvl w:ilvl="0">
      <w:start w:val="1"/>
      <w:numFmt w:val="lowerLetter"/>
      <w:lvlText w:val="(%1)"/>
      <w:legacy w:legacy="1" w:legacySpace="0" w:legacyIndent="394"/>
      <w:lvlJc w:val="left"/>
      <w:rPr>
        <w:rFonts w:ascii="Times New Roman" w:hAnsi="Times New Roman" w:cs="Times New Roman" w:hint="default"/>
      </w:rPr>
    </w:lvl>
  </w:abstractNum>
  <w:abstractNum w:abstractNumId="12">
    <w:nsid w:val="53B05CA8"/>
    <w:multiLevelType w:val="singleLevel"/>
    <w:tmpl w:val="F364E096"/>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572D21AE"/>
    <w:multiLevelType w:val="singleLevel"/>
    <w:tmpl w:val="E4E834FA"/>
    <w:lvl w:ilvl="0">
      <w:start w:val="1"/>
      <w:numFmt w:val="upperLetter"/>
      <w:lvlText w:val="(%1)"/>
      <w:legacy w:legacy="1" w:legacySpace="0" w:legacyIndent="432"/>
      <w:lvlJc w:val="left"/>
      <w:rPr>
        <w:rFonts w:ascii="Times New Roman" w:hAnsi="Times New Roman" w:cs="Times New Roman" w:hint="default"/>
      </w:rPr>
    </w:lvl>
  </w:abstractNum>
  <w:abstractNum w:abstractNumId="14">
    <w:nsid w:val="588645ED"/>
    <w:multiLevelType w:val="singleLevel"/>
    <w:tmpl w:val="5EA66424"/>
    <w:lvl w:ilvl="0">
      <w:start w:val="1"/>
      <w:numFmt w:val="lowerLetter"/>
      <w:lvlText w:val="(%1)"/>
      <w:legacy w:legacy="1" w:legacySpace="0" w:legacyIndent="389"/>
      <w:lvlJc w:val="left"/>
      <w:rPr>
        <w:rFonts w:ascii="Times New Roman" w:hAnsi="Times New Roman" w:cs="Times New Roman" w:hint="default"/>
      </w:rPr>
    </w:lvl>
  </w:abstractNum>
  <w:abstractNum w:abstractNumId="15">
    <w:nsid w:val="5B5A5500"/>
    <w:multiLevelType w:val="singleLevel"/>
    <w:tmpl w:val="4C20FAB6"/>
    <w:lvl w:ilvl="0">
      <w:start w:val="1"/>
      <w:numFmt w:val="lowerLetter"/>
      <w:lvlText w:val="(%1)"/>
      <w:legacy w:legacy="1" w:legacySpace="0" w:legacyIndent="403"/>
      <w:lvlJc w:val="left"/>
      <w:rPr>
        <w:rFonts w:ascii="Times New Roman" w:hAnsi="Times New Roman" w:cs="Times New Roman" w:hint="default"/>
      </w:rPr>
    </w:lvl>
  </w:abstractNum>
  <w:abstractNum w:abstractNumId="16">
    <w:nsid w:val="5CAA35BB"/>
    <w:multiLevelType w:val="singleLevel"/>
    <w:tmpl w:val="E4E834FA"/>
    <w:lvl w:ilvl="0">
      <w:start w:val="1"/>
      <w:numFmt w:val="upperLetter"/>
      <w:lvlText w:val="(%1)"/>
      <w:legacy w:legacy="1" w:legacySpace="0" w:legacyIndent="432"/>
      <w:lvlJc w:val="left"/>
      <w:rPr>
        <w:rFonts w:ascii="Times New Roman" w:hAnsi="Times New Roman" w:cs="Times New Roman" w:hint="default"/>
      </w:rPr>
    </w:lvl>
  </w:abstractNum>
  <w:abstractNum w:abstractNumId="17">
    <w:nsid w:val="70D03D54"/>
    <w:multiLevelType w:val="singleLevel"/>
    <w:tmpl w:val="20CCB4C4"/>
    <w:lvl w:ilvl="0">
      <w:start w:val="1"/>
      <w:numFmt w:val="lowerLetter"/>
      <w:lvlText w:val="(%1)"/>
      <w:legacy w:legacy="1" w:legacySpace="0" w:legacyIndent="384"/>
      <w:lvlJc w:val="left"/>
      <w:rPr>
        <w:rFonts w:ascii="Times New Roman" w:hAnsi="Times New Roman" w:cs="Times New Roman" w:hint="default"/>
      </w:rPr>
    </w:lvl>
  </w:abstractNum>
  <w:abstractNum w:abstractNumId="18">
    <w:nsid w:val="72E50FB2"/>
    <w:multiLevelType w:val="singleLevel"/>
    <w:tmpl w:val="81680E7C"/>
    <w:lvl w:ilvl="0">
      <w:start w:val="1"/>
      <w:numFmt w:val="lowerLetter"/>
      <w:lvlText w:val="(%1)"/>
      <w:legacy w:legacy="1" w:legacySpace="0" w:legacyIndent="432"/>
      <w:lvlJc w:val="left"/>
      <w:rPr>
        <w:rFonts w:ascii="Times New Roman" w:hAnsi="Times New Roman" w:cs="Times New Roman" w:hint="default"/>
      </w:rPr>
    </w:lvl>
  </w:abstractNum>
  <w:abstractNum w:abstractNumId="19">
    <w:nsid w:val="756C7956"/>
    <w:multiLevelType w:val="singleLevel"/>
    <w:tmpl w:val="397E2256"/>
    <w:lvl w:ilvl="0">
      <w:start w:val="1"/>
      <w:numFmt w:val="lowerLetter"/>
      <w:lvlText w:val="(%1)"/>
      <w:legacy w:legacy="1" w:legacySpace="0" w:legacyIndent="370"/>
      <w:lvlJc w:val="left"/>
      <w:rPr>
        <w:rFonts w:ascii="Times New Roman" w:hAnsi="Times New Roman" w:cs="Times New Roman" w:hint="default"/>
      </w:rPr>
    </w:lvl>
  </w:abstractNum>
  <w:abstractNum w:abstractNumId="20">
    <w:nsid w:val="76626BD7"/>
    <w:multiLevelType w:val="singleLevel"/>
    <w:tmpl w:val="C57EF064"/>
    <w:lvl w:ilvl="0">
      <w:start w:val="11"/>
      <w:numFmt w:val="decimal"/>
      <w:lvlText w:val="%1."/>
      <w:legacy w:legacy="1" w:legacySpace="0" w:legacyIndent="407"/>
      <w:lvlJc w:val="left"/>
      <w:rPr>
        <w:rFonts w:ascii="Times New Roman" w:hAnsi="Times New Roman" w:cs="Times New Roman" w:hint="default"/>
      </w:rPr>
    </w:lvl>
  </w:abstractNum>
  <w:abstractNum w:abstractNumId="21">
    <w:nsid w:val="7C9004F2"/>
    <w:multiLevelType w:val="singleLevel"/>
    <w:tmpl w:val="E0F0D714"/>
    <w:lvl w:ilvl="0">
      <w:start w:val="1"/>
      <w:numFmt w:val="lowerLetter"/>
      <w:lvlText w:val="(%1)"/>
      <w:legacy w:legacy="1" w:legacySpace="0" w:legacyIndent="442"/>
      <w:lvlJc w:val="left"/>
      <w:rPr>
        <w:rFonts w:ascii="Times New Roman" w:hAnsi="Times New Roman" w:cs="Times New Roman" w:hint="default"/>
      </w:rPr>
    </w:lvl>
  </w:abstractNum>
  <w:abstractNum w:abstractNumId="22">
    <w:nsid w:val="7D614715"/>
    <w:multiLevelType w:val="singleLevel"/>
    <w:tmpl w:val="48D6BE68"/>
    <w:lvl w:ilvl="0">
      <w:start w:val="62"/>
      <w:numFmt w:val="lowerLetter"/>
      <w:lvlText w:val="(%1)"/>
      <w:legacy w:legacy="1" w:legacySpace="0" w:legacyIndent="470"/>
      <w:lvlJc w:val="left"/>
      <w:rPr>
        <w:rFonts w:ascii="Times New Roman" w:hAnsi="Times New Roman" w:cs="Times New Roman" w:hint="default"/>
      </w:rPr>
    </w:lvl>
  </w:abstractNum>
  <w:num w:numId="1">
    <w:abstractNumId w:val="7"/>
  </w:num>
  <w:num w:numId="2">
    <w:abstractNumId w:val="0"/>
  </w:num>
  <w:num w:numId="3">
    <w:abstractNumId w:val="6"/>
  </w:num>
  <w:num w:numId="4">
    <w:abstractNumId w:val="4"/>
  </w:num>
  <w:num w:numId="5">
    <w:abstractNumId w:val="16"/>
  </w:num>
  <w:num w:numId="6">
    <w:abstractNumId w:val="13"/>
  </w:num>
  <w:num w:numId="7">
    <w:abstractNumId w:val="22"/>
  </w:num>
  <w:num w:numId="8">
    <w:abstractNumId w:val="1"/>
  </w:num>
  <w:num w:numId="9">
    <w:abstractNumId w:val="1"/>
    <w:lvlOverride w:ilvl="0">
      <w:lvl w:ilvl="0">
        <w:start w:val="2"/>
        <w:numFmt w:val="lowerLetter"/>
        <w:lvlText w:val="(%1)"/>
        <w:legacy w:legacy="1" w:legacySpace="0" w:legacyIndent="388"/>
        <w:lvlJc w:val="left"/>
        <w:rPr>
          <w:rFonts w:ascii="Times New Roman" w:hAnsi="Times New Roman" w:cs="Times New Roman" w:hint="default"/>
        </w:rPr>
      </w:lvl>
    </w:lvlOverride>
  </w:num>
  <w:num w:numId="10">
    <w:abstractNumId w:val="20"/>
  </w:num>
  <w:num w:numId="11">
    <w:abstractNumId w:val="15"/>
  </w:num>
  <w:num w:numId="12">
    <w:abstractNumId w:val="9"/>
  </w:num>
  <w:num w:numId="13">
    <w:abstractNumId w:val="10"/>
  </w:num>
  <w:num w:numId="14">
    <w:abstractNumId w:val="5"/>
  </w:num>
  <w:num w:numId="15">
    <w:abstractNumId w:val="5"/>
    <w:lvlOverride w:ilvl="0">
      <w:lvl w:ilvl="0">
        <w:start w:val="2"/>
        <w:numFmt w:val="decimal"/>
        <w:lvlText w:val="(%1)"/>
        <w:legacy w:legacy="1" w:legacySpace="0" w:legacyIndent="383"/>
        <w:lvlJc w:val="left"/>
        <w:rPr>
          <w:rFonts w:ascii="Times New Roman" w:hAnsi="Times New Roman" w:cs="Times New Roman" w:hint="default"/>
        </w:rPr>
      </w:lvl>
    </w:lvlOverride>
  </w:num>
  <w:num w:numId="16">
    <w:abstractNumId w:val="21"/>
  </w:num>
  <w:num w:numId="17">
    <w:abstractNumId w:val="14"/>
  </w:num>
  <w:num w:numId="18">
    <w:abstractNumId w:val="17"/>
  </w:num>
  <w:num w:numId="19">
    <w:abstractNumId w:val="3"/>
  </w:num>
  <w:num w:numId="20">
    <w:abstractNumId w:val="18"/>
  </w:num>
  <w:num w:numId="21">
    <w:abstractNumId w:val="19"/>
  </w:num>
  <w:num w:numId="22">
    <w:abstractNumId w:val="12"/>
  </w:num>
  <w:num w:numId="23">
    <w:abstractNumId w:val="11"/>
  </w:num>
  <w:num w:numId="24">
    <w:abstractNumId w:val="8"/>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41"/>
    <w:rsid w:val="000378F6"/>
    <w:rsid w:val="005430DB"/>
    <w:rsid w:val="00594CC0"/>
    <w:rsid w:val="00596B9D"/>
    <w:rsid w:val="005F6F91"/>
    <w:rsid w:val="00715F5A"/>
    <w:rsid w:val="00754AFE"/>
    <w:rsid w:val="00761F63"/>
    <w:rsid w:val="007B198E"/>
    <w:rsid w:val="008542A8"/>
    <w:rsid w:val="00874741"/>
    <w:rsid w:val="00892B66"/>
    <w:rsid w:val="00A34442"/>
    <w:rsid w:val="00A925C6"/>
    <w:rsid w:val="00C70512"/>
    <w:rsid w:val="00CD1AEE"/>
    <w:rsid w:val="00DB7708"/>
    <w:rsid w:val="00DD3ED8"/>
    <w:rsid w:val="00F00425"/>
    <w:rsid w:val="00F350FD"/>
    <w:rsid w:val="00F8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7F1F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12"/>
    <w:pPr>
      <w:ind w:left="720"/>
      <w:contextualSpacing/>
    </w:pPr>
  </w:style>
  <w:style w:type="paragraph" w:styleId="Header">
    <w:name w:val="header"/>
    <w:basedOn w:val="Normal"/>
    <w:link w:val="HeaderChar"/>
    <w:uiPriority w:val="99"/>
    <w:unhideWhenUsed/>
    <w:rsid w:val="00A925C6"/>
    <w:pPr>
      <w:tabs>
        <w:tab w:val="center" w:pos="4680"/>
        <w:tab w:val="right" w:pos="9360"/>
      </w:tabs>
    </w:pPr>
  </w:style>
  <w:style w:type="character" w:customStyle="1" w:styleId="HeaderChar">
    <w:name w:val="Header Char"/>
    <w:basedOn w:val="DefaultParagraphFont"/>
    <w:link w:val="Header"/>
    <w:uiPriority w:val="99"/>
    <w:rsid w:val="00A925C6"/>
    <w:rPr>
      <w:rFonts w:ascii="Times New Roman" w:hAnsi="Times New Roman" w:cs="Times New Roman"/>
      <w:sz w:val="20"/>
      <w:szCs w:val="20"/>
    </w:rPr>
  </w:style>
  <w:style w:type="paragraph" w:styleId="Footer">
    <w:name w:val="footer"/>
    <w:basedOn w:val="Normal"/>
    <w:link w:val="FooterChar"/>
    <w:uiPriority w:val="99"/>
    <w:unhideWhenUsed/>
    <w:rsid w:val="00A925C6"/>
    <w:pPr>
      <w:tabs>
        <w:tab w:val="center" w:pos="4680"/>
        <w:tab w:val="right" w:pos="9360"/>
      </w:tabs>
    </w:pPr>
  </w:style>
  <w:style w:type="character" w:customStyle="1" w:styleId="FooterChar">
    <w:name w:val="Footer Char"/>
    <w:basedOn w:val="DefaultParagraphFont"/>
    <w:link w:val="Footer"/>
    <w:uiPriority w:val="99"/>
    <w:rsid w:val="00A925C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542A8"/>
    <w:rPr>
      <w:rFonts w:ascii="Tahoma" w:hAnsi="Tahoma" w:cs="Tahoma"/>
      <w:sz w:val="16"/>
      <w:szCs w:val="16"/>
    </w:rPr>
  </w:style>
  <w:style w:type="character" w:customStyle="1" w:styleId="BalloonTextChar">
    <w:name w:val="Balloon Text Char"/>
    <w:basedOn w:val="DefaultParagraphFont"/>
    <w:link w:val="BalloonText"/>
    <w:uiPriority w:val="99"/>
    <w:semiHidden/>
    <w:rsid w:val="008542A8"/>
    <w:rPr>
      <w:rFonts w:ascii="Tahoma" w:hAnsi="Tahoma" w:cs="Tahoma"/>
      <w:sz w:val="16"/>
      <w:szCs w:val="16"/>
    </w:rPr>
  </w:style>
  <w:style w:type="character" w:styleId="CommentReference">
    <w:name w:val="annotation reference"/>
    <w:basedOn w:val="DefaultParagraphFont"/>
    <w:uiPriority w:val="99"/>
    <w:semiHidden/>
    <w:unhideWhenUsed/>
    <w:rsid w:val="007B198E"/>
    <w:rPr>
      <w:sz w:val="16"/>
      <w:szCs w:val="16"/>
    </w:rPr>
  </w:style>
  <w:style w:type="paragraph" w:styleId="CommentText">
    <w:name w:val="annotation text"/>
    <w:basedOn w:val="Normal"/>
    <w:link w:val="CommentTextChar"/>
    <w:uiPriority w:val="99"/>
    <w:semiHidden/>
    <w:unhideWhenUsed/>
    <w:rsid w:val="007B198E"/>
  </w:style>
  <w:style w:type="character" w:customStyle="1" w:styleId="CommentTextChar">
    <w:name w:val="Comment Text Char"/>
    <w:basedOn w:val="DefaultParagraphFont"/>
    <w:link w:val="CommentText"/>
    <w:uiPriority w:val="99"/>
    <w:semiHidden/>
    <w:rsid w:val="007B19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98E"/>
    <w:rPr>
      <w:b/>
      <w:bCs/>
    </w:rPr>
  </w:style>
  <w:style w:type="character" w:customStyle="1" w:styleId="CommentSubjectChar">
    <w:name w:val="Comment Subject Char"/>
    <w:basedOn w:val="CommentTextChar"/>
    <w:link w:val="CommentSubject"/>
    <w:uiPriority w:val="99"/>
    <w:semiHidden/>
    <w:rsid w:val="007B198E"/>
    <w:rPr>
      <w:rFonts w:ascii="Times New Roman" w:hAnsi="Times New Roman" w:cs="Times New Roman"/>
      <w:b/>
      <w:bCs/>
      <w:sz w:val="20"/>
      <w:szCs w:val="20"/>
    </w:rPr>
  </w:style>
  <w:style w:type="paragraph" w:styleId="Revision">
    <w:name w:val="Revision"/>
    <w:hidden/>
    <w:uiPriority w:val="99"/>
    <w:semiHidden/>
    <w:rsid w:val="00F0042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12"/>
    <w:pPr>
      <w:ind w:left="720"/>
      <w:contextualSpacing/>
    </w:pPr>
  </w:style>
  <w:style w:type="paragraph" w:styleId="Header">
    <w:name w:val="header"/>
    <w:basedOn w:val="Normal"/>
    <w:link w:val="HeaderChar"/>
    <w:uiPriority w:val="99"/>
    <w:unhideWhenUsed/>
    <w:rsid w:val="00A925C6"/>
    <w:pPr>
      <w:tabs>
        <w:tab w:val="center" w:pos="4680"/>
        <w:tab w:val="right" w:pos="9360"/>
      </w:tabs>
    </w:pPr>
  </w:style>
  <w:style w:type="character" w:customStyle="1" w:styleId="HeaderChar">
    <w:name w:val="Header Char"/>
    <w:basedOn w:val="DefaultParagraphFont"/>
    <w:link w:val="Header"/>
    <w:uiPriority w:val="99"/>
    <w:rsid w:val="00A925C6"/>
    <w:rPr>
      <w:rFonts w:ascii="Times New Roman" w:hAnsi="Times New Roman" w:cs="Times New Roman"/>
      <w:sz w:val="20"/>
      <w:szCs w:val="20"/>
    </w:rPr>
  </w:style>
  <w:style w:type="paragraph" w:styleId="Footer">
    <w:name w:val="footer"/>
    <w:basedOn w:val="Normal"/>
    <w:link w:val="FooterChar"/>
    <w:uiPriority w:val="99"/>
    <w:unhideWhenUsed/>
    <w:rsid w:val="00A925C6"/>
    <w:pPr>
      <w:tabs>
        <w:tab w:val="center" w:pos="4680"/>
        <w:tab w:val="right" w:pos="9360"/>
      </w:tabs>
    </w:pPr>
  </w:style>
  <w:style w:type="character" w:customStyle="1" w:styleId="FooterChar">
    <w:name w:val="Footer Char"/>
    <w:basedOn w:val="DefaultParagraphFont"/>
    <w:link w:val="Footer"/>
    <w:uiPriority w:val="99"/>
    <w:rsid w:val="00A925C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542A8"/>
    <w:rPr>
      <w:rFonts w:ascii="Tahoma" w:hAnsi="Tahoma" w:cs="Tahoma"/>
      <w:sz w:val="16"/>
      <w:szCs w:val="16"/>
    </w:rPr>
  </w:style>
  <w:style w:type="character" w:customStyle="1" w:styleId="BalloonTextChar">
    <w:name w:val="Balloon Text Char"/>
    <w:basedOn w:val="DefaultParagraphFont"/>
    <w:link w:val="BalloonText"/>
    <w:uiPriority w:val="99"/>
    <w:semiHidden/>
    <w:rsid w:val="008542A8"/>
    <w:rPr>
      <w:rFonts w:ascii="Tahoma" w:hAnsi="Tahoma" w:cs="Tahoma"/>
      <w:sz w:val="16"/>
      <w:szCs w:val="16"/>
    </w:rPr>
  </w:style>
  <w:style w:type="character" w:styleId="CommentReference">
    <w:name w:val="annotation reference"/>
    <w:basedOn w:val="DefaultParagraphFont"/>
    <w:uiPriority w:val="99"/>
    <w:semiHidden/>
    <w:unhideWhenUsed/>
    <w:rsid w:val="007B198E"/>
    <w:rPr>
      <w:sz w:val="16"/>
      <w:szCs w:val="16"/>
    </w:rPr>
  </w:style>
  <w:style w:type="paragraph" w:styleId="CommentText">
    <w:name w:val="annotation text"/>
    <w:basedOn w:val="Normal"/>
    <w:link w:val="CommentTextChar"/>
    <w:uiPriority w:val="99"/>
    <w:semiHidden/>
    <w:unhideWhenUsed/>
    <w:rsid w:val="007B198E"/>
  </w:style>
  <w:style w:type="character" w:customStyle="1" w:styleId="CommentTextChar">
    <w:name w:val="Comment Text Char"/>
    <w:basedOn w:val="DefaultParagraphFont"/>
    <w:link w:val="CommentText"/>
    <w:uiPriority w:val="99"/>
    <w:semiHidden/>
    <w:rsid w:val="007B19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98E"/>
    <w:rPr>
      <w:b/>
      <w:bCs/>
    </w:rPr>
  </w:style>
  <w:style w:type="character" w:customStyle="1" w:styleId="CommentSubjectChar">
    <w:name w:val="Comment Subject Char"/>
    <w:basedOn w:val="CommentTextChar"/>
    <w:link w:val="CommentSubject"/>
    <w:uiPriority w:val="99"/>
    <w:semiHidden/>
    <w:rsid w:val="007B198E"/>
    <w:rPr>
      <w:rFonts w:ascii="Times New Roman" w:hAnsi="Times New Roman" w:cs="Times New Roman"/>
      <w:b/>
      <w:bCs/>
      <w:sz w:val="20"/>
      <w:szCs w:val="20"/>
    </w:rPr>
  </w:style>
  <w:style w:type="paragraph" w:styleId="Revision">
    <w:name w:val="Revision"/>
    <w:hidden/>
    <w:uiPriority w:val="99"/>
    <w:semiHidden/>
    <w:rsid w:val="00F0042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3207</Words>
  <Characters>16589</Characters>
  <Application>Microsoft Office Word</Application>
  <DocSecurity>0</DocSecurity>
  <Lines>377</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2019-06-03T04:48:00Z</dcterms:created>
  <dcterms:modified xsi:type="dcterms:W3CDTF">2019-10-22T02:30:00Z</dcterms:modified>
</cp:coreProperties>
</file>