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63FCF" w14:textId="77777777" w:rsidR="000528AF" w:rsidRDefault="00F83EDD" w:rsidP="00C5280A">
      <w:pPr>
        <w:contextualSpacing/>
        <w:jc w:val="center"/>
        <w:rPr>
          <w:sz w:val="22"/>
          <w:szCs w:val="24"/>
        </w:rPr>
      </w:pPr>
      <w:r w:rsidRPr="00C5280A">
        <w:rPr>
          <w:noProof/>
          <w:sz w:val="22"/>
          <w:szCs w:val="24"/>
          <w:lang w:val="en-AU" w:eastAsia="en-AU"/>
        </w:rPr>
        <w:drawing>
          <wp:inline distT="0" distB="0" distL="0" distR="0" wp14:anchorId="325C4C43" wp14:editId="19E67684">
            <wp:extent cx="1346200" cy="99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990600"/>
                    </a:xfrm>
                    <a:prstGeom prst="rect">
                      <a:avLst/>
                    </a:prstGeom>
                    <a:noFill/>
                    <a:ln>
                      <a:noFill/>
                    </a:ln>
                  </pic:spPr>
                </pic:pic>
              </a:graphicData>
            </a:graphic>
          </wp:inline>
        </w:drawing>
      </w:r>
    </w:p>
    <w:p w14:paraId="2F1AC303" w14:textId="77777777" w:rsidR="00C5280A" w:rsidRDefault="00C5280A" w:rsidP="00C5280A">
      <w:pPr>
        <w:contextualSpacing/>
        <w:jc w:val="center"/>
        <w:rPr>
          <w:sz w:val="22"/>
          <w:szCs w:val="24"/>
        </w:rPr>
      </w:pPr>
    </w:p>
    <w:p w14:paraId="30B829A0" w14:textId="77777777" w:rsidR="00C5280A" w:rsidRDefault="00C5280A" w:rsidP="00C5280A">
      <w:pPr>
        <w:contextualSpacing/>
        <w:jc w:val="center"/>
        <w:rPr>
          <w:sz w:val="22"/>
          <w:szCs w:val="24"/>
        </w:rPr>
      </w:pPr>
    </w:p>
    <w:p w14:paraId="2421A94E" w14:textId="77777777" w:rsidR="00C5280A" w:rsidRDefault="00C5280A" w:rsidP="00C5280A">
      <w:pPr>
        <w:contextualSpacing/>
        <w:jc w:val="center"/>
        <w:rPr>
          <w:sz w:val="22"/>
          <w:szCs w:val="24"/>
        </w:rPr>
      </w:pPr>
    </w:p>
    <w:p w14:paraId="3A68E86F" w14:textId="77777777" w:rsidR="00C5280A" w:rsidRPr="00C5280A" w:rsidRDefault="00C5280A" w:rsidP="00C5280A">
      <w:pPr>
        <w:contextualSpacing/>
        <w:jc w:val="center"/>
        <w:rPr>
          <w:sz w:val="22"/>
          <w:szCs w:val="24"/>
        </w:rPr>
      </w:pPr>
    </w:p>
    <w:p w14:paraId="65A9AEA8" w14:textId="77777777" w:rsidR="00FC08C6" w:rsidRDefault="000528AF" w:rsidP="00C5280A">
      <w:pPr>
        <w:shd w:val="clear" w:color="auto" w:fill="FFFFFF"/>
        <w:spacing w:before="1440"/>
        <w:contextualSpacing/>
        <w:jc w:val="center"/>
        <w:rPr>
          <w:b/>
          <w:bCs/>
          <w:sz w:val="36"/>
          <w:szCs w:val="36"/>
        </w:rPr>
      </w:pPr>
      <w:r w:rsidRPr="00C5280A">
        <w:rPr>
          <w:b/>
          <w:bCs/>
          <w:sz w:val="36"/>
          <w:szCs w:val="36"/>
        </w:rPr>
        <w:t xml:space="preserve">Coal Mining Industry (Long Service </w:t>
      </w:r>
    </w:p>
    <w:p w14:paraId="399E560C" w14:textId="77777777" w:rsidR="000528AF" w:rsidRPr="00C5280A" w:rsidRDefault="000528AF" w:rsidP="00C5280A">
      <w:pPr>
        <w:shd w:val="clear" w:color="auto" w:fill="FFFFFF"/>
        <w:spacing w:before="1440"/>
        <w:contextualSpacing/>
        <w:jc w:val="center"/>
        <w:rPr>
          <w:sz w:val="36"/>
          <w:szCs w:val="36"/>
        </w:rPr>
      </w:pPr>
      <w:r w:rsidRPr="00C5280A">
        <w:rPr>
          <w:b/>
          <w:bCs/>
          <w:sz w:val="36"/>
          <w:szCs w:val="36"/>
        </w:rPr>
        <w:t>Leave Funding) Act 1992</w:t>
      </w:r>
    </w:p>
    <w:p w14:paraId="0A57DD3C" w14:textId="77777777" w:rsidR="00C5280A" w:rsidRDefault="00C5280A" w:rsidP="00C5280A">
      <w:pPr>
        <w:shd w:val="clear" w:color="auto" w:fill="FFFFFF"/>
        <w:spacing w:before="1080"/>
        <w:contextualSpacing/>
        <w:jc w:val="center"/>
        <w:rPr>
          <w:b/>
          <w:bCs/>
          <w:sz w:val="24"/>
          <w:szCs w:val="24"/>
        </w:rPr>
      </w:pPr>
    </w:p>
    <w:p w14:paraId="67CEF639" w14:textId="77777777" w:rsidR="00C5280A" w:rsidRDefault="00C5280A" w:rsidP="00C5280A">
      <w:pPr>
        <w:shd w:val="clear" w:color="auto" w:fill="FFFFFF"/>
        <w:spacing w:before="1080"/>
        <w:contextualSpacing/>
        <w:jc w:val="center"/>
        <w:rPr>
          <w:b/>
          <w:bCs/>
          <w:sz w:val="24"/>
          <w:szCs w:val="24"/>
        </w:rPr>
      </w:pPr>
    </w:p>
    <w:p w14:paraId="09C8E817" w14:textId="77777777" w:rsidR="00C5280A" w:rsidRDefault="00C5280A" w:rsidP="00C5280A">
      <w:pPr>
        <w:shd w:val="clear" w:color="auto" w:fill="FFFFFF"/>
        <w:spacing w:before="1080"/>
        <w:contextualSpacing/>
        <w:jc w:val="center"/>
        <w:rPr>
          <w:b/>
          <w:bCs/>
          <w:sz w:val="24"/>
          <w:szCs w:val="24"/>
        </w:rPr>
      </w:pPr>
    </w:p>
    <w:p w14:paraId="7B7C65BC" w14:textId="77777777" w:rsidR="00C5280A" w:rsidRDefault="00C5280A" w:rsidP="00C5280A">
      <w:pPr>
        <w:shd w:val="clear" w:color="auto" w:fill="FFFFFF"/>
        <w:spacing w:before="1080"/>
        <w:contextualSpacing/>
        <w:jc w:val="center"/>
        <w:rPr>
          <w:b/>
          <w:bCs/>
          <w:sz w:val="24"/>
          <w:szCs w:val="24"/>
        </w:rPr>
      </w:pPr>
    </w:p>
    <w:p w14:paraId="6E57E404" w14:textId="77777777" w:rsidR="00C5280A" w:rsidRDefault="00C5280A" w:rsidP="00C5280A">
      <w:pPr>
        <w:shd w:val="clear" w:color="auto" w:fill="FFFFFF"/>
        <w:spacing w:before="1080"/>
        <w:contextualSpacing/>
        <w:jc w:val="center"/>
        <w:rPr>
          <w:b/>
          <w:bCs/>
          <w:sz w:val="24"/>
          <w:szCs w:val="24"/>
        </w:rPr>
      </w:pPr>
    </w:p>
    <w:p w14:paraId="3CD35E12" w14:textId="77777777" w:rsidR="000528AF" w:rsidRDefault="000528AF" w:rsidP="00C5280A">
      <w:pPr>
        <w:shd w:val="clear" w:color="auto" w:fill="FFFFFF"/>
        <w:spacing w:before="1080"/>
        <w:contextualSpacing/>
        <w:jc w:val="center"/>
        <w:rPr>
          <w:b/>
          <w:bCs/>
          <w:sz w:val="24"/>
          <w:szCs w:val="24"/>
        </w:rPr>
      </w:pPr>
      <w:r w:rsidRPr="00C5280A">
        <w:rPr>
          <w:b/>
          <w:bCs/>
          <w:sz w:val="24"/>
          <w:szCs w:val="24"/>
        </w:rPr>
        <w:t>No. 60 of 1992</w:t>
      </w:r>
    </w:p>
    <w:p w14:paraId="13CCB2AE" w14:textId="77777777" w:rsidR="00C5280A" w:rsidRDefault="00C5280A" w:rsidP="00C5280A">
      <w:pPr>
        <w:shd w:val="clear" w:color="auto" w:fill="FFFFFF"/>
        <w:spacing w:before="1080"/>
        <w:contextualSpacing/>
        <w:jc w:val="center"/>
        <w:rPr>
          <w:b/>
          <w:bCs/>
          <w:sz w:val="24"/>
          <w:szCs w:val="24"/>
        </w:rPr>
      </w:pPr>
    </w:p>
    <w:p w14:paraId="2EEF8465" w14:textId="77777777" w:rsidR="00C5280A" w:rsidRDefault="00C5280A" w:rsidP="00C5280A">
      <w:pPr>
        <w:shd w:val="clear" w:color="auto" w:fill="FFFFFF"/>
        <w:spacing w:before="1080"/>
        <w:contextualSpacing/>
        <w:jc w:val="center"/>
        <w:rPr>
          <w:b/>
          <w:bCs/>
          <w:sz w:val="24"/>
          <w:szCs w:val="24"/>
        </w:rPr>
      </w:pPr>
    </w:p>
    <w:p w14:paraId="35B6DF99" w14:textId="77777777" w:rsidR="00C5280A" w:rsidRDefault="00C5280A" w:rsidP="00C5280A">
      <w:pPr>
        <w:shd w:val="clear" w:color="auto" w:fill="FFFFFF"/>
        <w:spacing w:before="1080"/>
        <w:contextualSpacing/>
        <w:jc w:val="center"/>
        <w:rPr>
          <w:b/>
          <w:bCs/>
          <w:sz w:val="24"/>
          <w:szCs w:val="24"/>
        </w:rPr>
      </w:pPr>
    </w:p>
    <w:p w14:paraId="43ACC04E" w14:textId="77777777" w:rsidR="00C5280A" w:rsidRPr="00C5280A" w:rsidRDefault="00C5280A" w:rsidP="00C5280A">
      <w:pPr>
        <w:shd w:val="clear" w:color="auto" w:fill="FFFFFF"/>
        <w:spacing w:before="1080"/>
        <w:contextualSpacing/>
        <w:jc w:val="center"/>
        <w:rPr>
          <w:sz w:val="24"/>
          <w:szCs w:val="24"/>
        </w:rPr>
      </w:pPr>
    </w:p>
    <w:p w14:paraId="04C5CA98" w14:textId="55D02FFE" w:rsidR="000E43B1" w:rsidRPr="000E43B1" w:rsidRDefault="000528AF" w:rsidP="000E43B1">
      <w:pPr>
        <w:shd w:val="clear" w:color="auto" w:fill="FFFFFF"/>
        <w:spacing w:before="1051" w:after="120"/>
        <w:contextualSpacing/>
        <w:jc w:val="center"/>
        <w:rPr>
          <w:b/>
          <w:bCs/>
          <w:sz w:val="22"/>
        </w:rPr>
      </w:pPr>
      <w:r w:rsidRPr="00C5280A">
        <w:rPr>
          <w:b/>
          <w:bCs/>
          <w:sz w:val="22"/>
        </w:rPr>
        <w:t>TABLE OF PROVISIONS</w:t>
      </w:r>
    </w:p>
    <w:p w14:paraId="32F9DCEC" w14:textId="2ECE0E7F" w:rsidR="000E43B1" w:rsidRPr="000E43B1" w:rsidRDefault="000528AF" w:rsidP="000E43B1">
      <w:pPr>
        <w:shd w:val="clear" w:color="auto" w:fill="FFFFFF"/>
        <w:spacing w:before="240" w:after="240"/>
        <w:jc w:val="center"/>
        <w:rPr>
          <w:rFonts w:eastAsia="Times New Roman"/>
          <w:sz w:val="22"/>
        </w:rPr>
      </w:pPr>
      <w:r w:rsidRPr="00C5280A">
        <w:rPr>
          <w:sz w:val="22"/>
        </w:rPr>
        <w:t>PART 1</w:t>
      </w:r>
      <w:r w:rsidRPr="00C5280A">
        <w:rPr>
          <w:rFonts w:eastAsia="Times New Roman"/>
          <w:sz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1081"/>
        <w:gridCol w:w="8359"/>
      </w:tblGrid>
      <w:tr w:rsidR="000528AF" w:rsidRPr="00C5280A" w14:paraId="3C75629F" w14:textId="77777777" w:rsidTr="00F9348B">
        <w:trPr>
          <w:trHeight w:val="20"/>
          <w:jc w:val="center"/>
        </w:trPr>
        <w:tc>
          <w:tcPr>
            <w:tcW w:w="763" w:type="dxa"/>
            <w:tcBorders>
              <w:top w:val="nil"/>
              <w:left w:val="nil"/>
              <w:bottom w:val="nil"/>
              <w:right w:val="nil"/>
            </w:tcBorders>
            <w:shd w:val="clear" w:color="auto" w:fill="FFFFFF"/>
          </w:tcPr>
          <w:p w14:paraId="50774456" w14:textId="77777777" w:rsidR="000528AF" w:rsidRPr="00C5280A" w:rsidRDefault="000528AF" w:rsidP="00C5280A">
            <w:pPr>
              <w:shd w:val="clear" w:color="auto" w:fill="FFFFFF"/>
              <w:contextualSpacing/>
              <w:jc w:val="center"/>
              <w:rPr>
                <w:sz w:val="22"/>
              </w:rPr>
            </w:pPr>
            <w:r w:rsidRPr="00C5280A">
              <w:rPr>
                <w:sz w:val="22"/>
              </w:rPr>
              <w:t>Section</w:t>
            </w:r>
          </w:p>
        </w:tc>
        <w:tc>
          <w:tcPr>
            <w:tcW w:w="5899" w:type="dxa"/>
            <w:tcBorders>
              <w:top w:val="nil"/>
              <w:left w:val="nil"/>
              <w:bottom w:val="nil"/>
              <w:right w:val="nil"/>
            </w:tcBorders>
            <w:shd w:val="clear" w:color="auto" w:fill="FFFFFF"/>
          </w:tcPr>
          <w:p w14:paraId="0A85720F" w14:textId="77777777" w:rsidR="000528AF" w:rsidRPr="00C5280A" w:rsidRDefault="000528AF" w:rsidP="00C5280A">
            <w:pPr>
              <w:shd w:val="clear" w:color="auto" w:fill="FFFFFF"/>
              <w:contextualSpacing/>
              <w:rPr>
                <w:sz w:val="22"/>
              </w:rPr>
            </w:pPr>
          </w:p>
        </w:tc>
      </w:tr>
      <w:tr w:rsidR="000528AF" w:rsidRPr="00C5280A" w14:paraId="631003B6" w14:textId="77777777" w:rsidTr="00F9348B">
        <w:trPr>
          <w:trHeight w:val="20"/>
          <w:jc w:val="center"/>
        </w:trPr>
        <w:tc>
          <w:tcPr>
            <w:tcW w:w="763" w:type="dxa"/>
            <w:tcBorders>
              <w:top w:val="nil"/>
              <w:left w:val="nil"/>
              <w:bottom w:val="nil"/>
              <w:right w:val="nil"/>
            </w:tcBorders>
            <w:shd w:val="clear" w:color="auto" w:fill="FFFFFF"/>
          </w:tcPr>
          <w:p w14:paraId="7E5537F0" w14:textId="77777777" w:rsidR="000528AF" w:rsidRPr="00C5280A" w:rsidRDefault="000528AF" w:rsidP="00C5280A">
            <w:pPr>
              <w:shd w:val="clear" w:color="auto" w:fill="FFFFFF"/>
              <w:ind w:left="278"/>
              <w:contextualSpacing/>
              <w:jc w:val="center"/>
              <w:rPr>
                <w:sz w:val="22"/>
              </w:rPr>
            </w:pPr>
            <w:r w:rsidRPr="00C5280A">
              <w:rPr>
                <w:sz w:val="22"/>
              </w:rPr>
              <w:t>1.</w:t>
            </w:r>
          </w:p>
        </w:tc>
        <w:tc>
          <w:tcPr>
            <w:tcW w:w="5899" w:type="dxa"/>
            <w:tcBorders>
              <w:top w:val="nil"/>
              <w:left w:val="nil"/>
              <w:bottom w:val="nil"/>
              <w:right w:val="nil"/>
            </w:tcBorders>
            <w:shd w:val="clear" w:color="auto" w:fill="FFFFFF"/>
          </w:tcPr>
          <w:p w14:paraId="264FEBA6" w14:textId="77777777" w:rsidR="000528AF" w:rsidRPr="00C5280A" w:rsidRDefault="000528AF" w:rsidP="00C5280A">
            <w:pPr>
              <w:shd w:val="clear" w:color="auto" w:fill="FFFFFF"/>
              <w:ind w:left="110"/>
              <w:contextualSpacing/>
              <w:rPr>
                <w:sz w:val="22"/>
              </w:rPr>
            </w:pPr>
            <w:r w:rsidRPr="00C5280A">
              <w:rPr>
                <w:sz w:val="22"/>
              </w:rPr>
              <w:t>Short title</w:t>
            </w:r>
          </w:p>
        </w:tc>
      </w:tr>
      <w:tr w:rsidR="000528AF" w:rsidRPr="00C5280A" w14:paraId="1F600769" w14:textId="77777777" w:rsidTr="00F9348B">
        <w:trPr>
          <w:trHeight w:val="20"/>
          <w:jc w:val="center"/>
        </w:trPr>
        <w:tc>
          <w:tcPr>
            <w:tcW w:w="763" w:type="dxa"/>
            <w:tcBorders>
              <w:top w:val="nil"/>
              <w:left w:val="nil"/>
              <w:bottom w:val="nil"/>
              <w:right w:val="nil"/>
            </w:tcBorders>
            <w:shd w:val="clear" w:color="auto" w:fill="FFFFFF"/>
          </w:tcPr>
          <w:p w14:paraId="786B5719" w14:textId="77777777" w:rsidR="000528AF" w:rsidRPr="00C5280A" w:rsidRDefault="000528AF" w:rsidP="00C5280A">
            <w:pPr>
              <w:shd w:val="clear" w:color="auto" w:fill="FFFFFF"/>
              <w:ind w:left="259"/>
              <w:contextualSpacing/>
              <w:jc w:val="center"/>
              <w:rPr>
                <w:sz w:val="22"/>
              </w:rPr>
            </w:pPr>
            <w:r w:rsidRPr="00C5280A">
              <w:rPr>
                <w:sz w:val="22"/>
              </w:rPr>
              <w:t>2.</w:t>
            </w:r>
          </w:p>
        </w:tc>
        <w:tc>
          <w:tcPr>
            <w:tcW w:w="5899" w:type="dxa"/>
            <w:tcBorders>
              <w:top w:val="nil"/>
              <w:left w:val="nil"/>
              <w:bottom w:val="nil"/>
              <w:right w:val="nil"/>
            </w:tcBorders>
            <w:shd w:val="clear" w:color="auto" w:fill="FFFFFF"/>
          </w:tcPr>
          <w:p w14:paraId="48F94F32" w14:textId="77777777" w:rsidR="000528AF" w:rsidRPr="00C5280A" w:rsidRDefault="000528AF" w:rsidP="00C5280A">
            <w:pPr>
              <w:shd w:val="clear" w:color="auto" w:fill="FFFFFF"/>
              <w:ind w:left="106"/>
              <w:contextualSpacing/>
              <w:rPr>
                <w:sz w:val="22"/>
              </w:rPr>
            </w:pPr>
            <w:r w:rsidRPr="00C5280A">
              <w:rPr>
                <w:sz w:val="22"/>
              </w:rPr>
              <w:t>Commencement</w:t>
            </w:r>
          </w:p>
        </w:tc>
      </w:tr>
      <w:tr w:rsidR="000528AF" w:rsidRPr="00C5280A" w14:paraId="7B2A30E2" w14:textId="77777777" w:rsidTr="00F9348B">
        <w:trPr>
          <w:trHeight w:val="20"/>
          <w:jc w:val="center"/>
        </w:trPr>
        <w:tc>
          <w:tcPr>
            <w:tcW w:w="763" w:type="dxa"/>
            <w:tcBorders>
              <w:top w:val="nil"/>
              <w:left w:val="nil"/>
              <w:bottom w:val="nil"/>
              <w:right w:val="nil"/>
            </w:tcBorders>
            <w:shd w:val="clear" w:color="auto" w:fill="FFFFFF"/>
          </w:tcPr>
          <w:p w14:paraId="4208FD3E" w14:textId="77777777" w:rsidR="000528AF" w:rsidRPr="00C5280A" w:rsidRDefault="000528AF" w:rsidP="00C5280A">
            <w:pPr>
              <w:shd w:val="clear" w:color="auto" w:fill="FFFFFF"/>
              <w:ind w:left="264"/>
              <w:contextualSpacing/>
              <w:jc w:val="center"/>
              <w:rPr>
                <w:sz w:val="22"/>
              </w:rPr>
            </w:pPr>
            <w:r w:rsidRPr="00C5280A">
              <w:rPr>
                <w:sz w:val="22"/>
              </w:rPr>
              <w:t>3.</w:t>
            </w:r>
          </w:p>
        </w:tc>
        <w:tc>
          <w:tcPr>
            <w:tcW w:w="5899" w:type="dxa"/>
            <w:tcBorders>
              <w:top w:val="nil"/>
              <w:left w:val="nil"/>
              <w:bottom w:val="nil"/>
              <w:right w:val="nil"/>
            </w:tcBorders>
            <w:shd w:val="clear" w:color="auto" w:fill="FFFFFF"/>
          </w:tcPr>
          <w:p w14:paraId="6DE812E8" w14:textId="77777777" w:rsidR="000528AF" w:rsidRPr="00C5280A" w:rsidRDefault="000528AF" w:rsidP="00C5280A">
            <w:pPr>
              <w:shd w:val="clear" w:color="auto" w:fill="FFFFFF"/>
              <w:ind w:left="106"/>
              <w:contextualSpacing/>
              <w:rPr>
                <w:sz w:val="22"/>
              </w:rPr>
            </w:pPr>
            <w:r w:rsidRPr="00C5280A">
              <w:rPr>
                <w:sz w:val="22"/>
              </w:rPr>
              <w:t>Object</w:t>
            </w:r>
          </w:p>
        </w:tc>
      </w:tr>
      <w:tr w:rsidR="000528AF" w:rsidRPr="00C5280A" w14:paraId="34C8C3CD" w14:textId="77777777" w:rsidTr="00F9348B">
        <w:trPr>
          <w:trHeight w:val="20"/>
          <w:jc w:val="center"/>
        </w:trPr>
        <w:tc>
          <w:tcPr>
            <w:tcW w:w="763" w:type="dxa"/>
            <w:tcBorders>
              <w:top w:val="nil"/>
              <w:left w:val="nil"/>
              <w:bottom w:val="nil"/>
              <w:right w:val="nil"/>
            </w:tcBorders>
            <w:shd w:val="clear" w:color="auto" w:fill="FFFFFF"/>
          </w:tcPr>
          <w:p w14:paraId="1CA24FCE" w14:textId="77777777" w:rsidR="000528AF" w:rsidRPr="00C5280A" w:rsidRDefault="000528AF" w:rsidP="00C5280A">
            <w:pPr>
              <w:shd w:val="clear" w:color="auto" w:fill="FFFFFF"/>
              <w:ind w:left="259"/>
              <w:contextualSpacing/>
              <w:jc w:val="center"/>
              <w:rPr>
                <w:sz w:val="22"/>
              </w:rPr>
            </w:pPr>
            <w:r w:rsidRPr="00C5280A">
              <w:rPr>
                <w:sz w:val="22"/>
              </w:rPr>
              <w:t>4.</w:t>
            </w:r>
          </w:p>
        </w:tc>
        <w:tc>
          <w:tcPr>
            <w:tcW w:w="5899" w:type="dxa"/>
            <w:tcBorders>
              <w:top w:val="nil"/>
              <w:left w:val="nil"/>
              <w:bottom w:val="nil"/>
              <w:right w:val="nil"/>
            </w:tcBorders>
            <w:shd w:val="clear" w:color="auto" w:fill="FFFFFF"/>
          </w:tcPr>
          <w:p w14:paraId="19DC5580" w14:textId="77777777" w:rsidR="000528AF" w:rsidRPr="00C5280A" w:rsidRDefault="000528AF" w:rsidP="00C5280A">
            <w:pPr>
              <w:shd w:val="clear" w:color="auto" w:fill="FFFFFF"/>
              <w:ind w:left="110"/>
              <w:contextualSpacing/>
              <w:rPr>
                <w:sz w:val="22"/>
              </w:rPr>
            </w:pPr>
            <w:r w:rsidRPr="00C5280A">
              <w:rPr>
                <w:sz w:val="22"/>
              </w:rPr>
              <w:t>Interpretation</w:t>
            </w:r>
          </w:p>
        </w:tc>
      </w:tr>
      <w:tr w:rsidR="000528AF" w:rsidRPr="00C5280A" w14:paraId="46C1CCB7" w14:textId="77777777" w:rsidTr="00F9348B">
        <w:trPr>
          <w:trHeight w:val="20"/>
          <w:jc w:val="center"/>
        </w:trPr>
        <w:tc>
          <w:tcPr>
            <w:tcW w:w="763" w:type="dxa"/>
            <w:tcBorders>
              <w:top w:val="nil"/>
              <w:left w:val="nil"/>
              <w:bottom w:val="nil"/>
              <w:right w:val="nil"/>
            </w:tcBorders>
            <w:shd w:val="clear" w:color="auto" w:fill="FFFFFF"/>
          </w:tcPr>
          <w:p w14:paraId="150C6113" w14:textId="77777777" w:rsidR="000528AF" w:rsidRPr="00C5280A" w:rsidRDefault="000528AF" w:rsidP="00C5280A">
            <w:pPr>
              <w:shd w:val="clear" w:color="auto" w:fill="FFFFFF"/>
              <w:ind w:left="264"/>
              <w:contextualSpacing/>
              <w:jc w:val="center"/>
              <w:rPr>
                <w:sz w:val="22"/>
              </w:rPr>
            </w:pPr>
            <w:r w:rsidRPr="00C5280A">
              <w:rPr>
                <w:sz w:val="22"/>
              </w:rPr>
              <w:t>5.</w:t>
            </w:r>
          </w:p>
        </w:tc>
        <w:tc>
          <w:tcPr>
            <w:tcW w:w="5899" w:type="dxa"/>
            <w:tcBorders>
              <w:top w:val="nil"/>
              <w:left w:val="nil"/>
              <w:bottom w:val="nil"/>
              <w:right w:val="nil"/>
            </w:tcBorders>
            <w:shd w:val="clear" w:color="auto" w:fill="FFFFFF"/>
          </w:tcPr>
          <w:p w14:paraId="16F4C1F7" w14:textId="77777777" w:rsidR="000528AF" w:rsidRPr="00C5280A" w:rsidRDefault="000528AF" w:rsidP="00C5280A">
            <w:pPr>
              <w:shd w:val="clear" w:color="auto" w:fill="FFFFFF"/>
              <w:ind w:left="106"/>
              <w:contextualSpacing/>
              <w:rPr>
                <w:sz w:val="22"/>
              </w:rPr>
            </w:pPr>
            <w:r w:rsidRPr="00C5280A">
              <w:rPr>
                <w:sz w:val="22"/>
              </w:rPr>
              <w:t>Act to bind Crown</w:t>
            </w:r>
          </w:p>
        </w:tc>
      </w:tr>
      <w:tr w:rsidR="000528AF" w:rsidRPr="00C5280A" w14:paraId="3F9F745C" w14:textId="77777777" w:rsidTr="00F9348B">
        <w:trPr>
          <w:trHeight w:val="20"/>
          <w:jc w:val="center"/>
        </w:trPr>
        <w:tc>
          <w:tcPr>
            <w:tcW w:w="763" w:type="dxa"/>
            <w:tcBorders>
              <w:top w:val="nil"/>
              <w:left w:val="nil"/>
              <w:bottom w:val="nil"/>
              <w:right w:val="nil"/>
            </w:tcBorders>
            <w:shd w:val="clear" w:color="auto" w:fill="FFFFFF"/>
          </w:tcPr>
          <w:p w14:paraId="13D753DD" w14:textId="77777777" w:rsidR="000528AF" w:rsidRPr="00C5280A" w:rsidRDefault="000528AF" w:rsidP="00C5280A">
            <w:pPr>
              <w:shd w:val="clear" w:color="auto" w:fill="FFFFFF"/>
              <w:contextualSpacing/>
              <w:jc w:val="center"/>
              <w:rPr>
                <w:sz w:val="22"/>
              </w:rPr>
            </w:pPr>
          </w:p>
        </w:tc>
        <w:tc>
          <w:tcPr>
            <w:tcW w:w="5899" w:type="dxa"/>
            <w:tcBorders>
              <w:top w:val="nil"/>
              <w:left w:val="nil"/>
              <w:bottom w:val="nil"/>
              <w:right w:val="nil"/>
            </w:tcBorders>
            <w:shd w:val="clear" w:color="auto" w:fill="FFFFFF"/>
          </w:tcPr>
          <w:p w14:paraId="46B8EE6C" w14:textId="560FCFEB" w:rsidR="000E43B1" w:rsidRPr="000E43B1" w:rsidRDefault="000528AF" w:rsidP="000E43B1">
            <w:pPr>
              <w:shd w:val="clear" w:color="auto" w:fill="FFFFFF"/>
              <w:spacing w:before="120" w:after="120"/>
              <w:jc w:val="center"/>
              <w:rPr>
                <w:rFonts w:eastAsia="Times New Roman"/>
                <w:sz w:val="22"/>
              </w:rPr>
            </w:pPr>
            <w:r w:rsidRPr="00C5280A">
              <w:rPr>
                <w:sz w:val="22"/>
              </w:rPr>
              <w:t>PART 2</w:t>
            </w:r>
            <w:r w:rsidRPr="00C5280A">
              <w:rPr>
                <w:rFonts w:eastAsia="Times New Roman"/>
                <w:sz w:val="22"/>
              </w:rPr>
              <w:t>—ESTABLISHMENT, FUNCTIONS AND POWERS OF CORPORATION</w:t>
            </w:r>
          </w:p>
        </w:tc>
      </w:tr>
      <w:tr w:rsidR="000528AF" w:rsidRPr="00C5280A" w14:paraId="7899C1F9" w14:textId="77777777" w:rsidTr="00F9348B">
        <w:trPr>
          <w:trHeight w:val="20"/>
          <w:jc w:val="center"/>
        </w:trPr>
        <w:tc>
          <w:tcPr>
            <w:tcW w:w="763" w:type="dxa"/>
            <w:tcBorders>
              <w:top w:val="nil"/>
              <w:left w:val="nil"/>
              <w:bottom w:val="nil"/>
              <w:right w:val="nil"/>
            </w:tcBorders>
            <w:shd w:val="clear" w:color="auto" w:fill="FFFFFF"/>
          </w:tcPr>
          <w:p w14:paraId="633FC011" w14:textId="77777777" w:rsidR="000528AF" w:rsidRPr="00C5280A" w:rsidRDefault="000528AF" w:rsidP="00C5280A">
            <w:pPr>
              <w:shd w:val="clear" w:color="auto" w:fill="FFFFFF"/>
              <w:ind w:left="254"/>
              <w:contextualSpacing/>
              <w:jc w:val="center"/>
              <w:rPr>
                <w:sz w:val="22"/>
              </w:rPr>
            </w:pPr>
            <w:r w:rsidRPr="00C5280A">
              <w:rPr>
                <w:sz w:val="22"/>
              </w:rPr>
              <w:t>6.</w:t>
            </w:r>
          </w:p>
        </w:tc>
        <w:tc>
          <w:tcPr>
            <w:tcW w:w="5899" w:type="dxa"/>
            <w:tcBorders>
              <w:top w:val="nil"/>
              <w:left w:val="nil"/>
              <w:bottom w:val="nil"/>
              <w:right w:val="nil"/>
            </w:tcBorders>
            <w:shd w:val="clear" w:color="auto" w:fill="FFFFFF"/>
          </w:tcPr>
          <w:p w14:paraId="1FB8336E" w14:textId="77777777" w:rsidR="000528AF" w:rsidRPr="00C5280A" w:rsidRDefault="000528AF" w:rsidP="00C5280A">
            <w:pPr>
              <w:shd w:val="clear" w:color="auto" w:fill="FFFFFF"/>
              <w:ind w:left="106"/>
              <w:contextualSpacing/>
              <w:rPr>
                <w:sz w:val="22"/>
              </w:rPr>
            </w:pPr>
            <w:r w:rsidRPr="00C5280A">
              <w:rPr>
                <w:sz w:val="22"/>
              </w:rPr>
              <w:t>Establishment of Corporation</w:t>
            </w:r>
          </w:p>
        </w:tc>
      </w:tr>
      <w:tr w:rsidR="000528AF" w:rsidRPr="00C5280A" w14:paraId="61ED8B03" w14:textId="77777777" w:rsidTr="00F9348B">
        <w:trPr>
          <w:trHeight w:val="20"/>
          <w:jc w:val="center"/>
        </w:trPr>
        <w:tc>
          <w:tcPr>
            <w:tcW w:w="763" w:type="dxa"/>
            <w:tcBorders>
              <w:top w:val="nil"/>
              <w:left w:val="nil"/>
              <w:bottom w:val="nil"/>
              <w:right w:val="nil"/>
            </w:tcBorders>
            <w:shd w:val="clear" w:color="auto" w:fill="FFFFFF"/>
          </w:tcPr>
          <w:p w14:paraId="3DB36472" w14:textId="77777777" w:rsidR="000528AF" w:rsidRPr="00C5280A" w:rsidRDefault="000528AF" w:rsidP="00C5280A">
            <w:pPr>
              <w:shd w:val="clear" w:color="auto" w:fill="FFFFFF"/>
              <w:ind w:left="264"/>
              <w:contextualSpacing/>
              <w:jc w:val="center"/>
              <w:rPr>
                <w:sz w:val="22"/>
              </w:rPr>
            </w:pPr>
            <w:r w:rsidRPr="00C5280A">
              <w:rPr>
                <w:sz w:val="22"/>
              </w:rPr>
              <w:t>7.</w:t>
            </w:r>
          </w:p>
        </w:tc>
        <w:tc>
          <w:tcPr>
            <w:tcW w:w="5899" w:type="dxa"/>
            <w:tcBorders>
              <w:top w:val="nil"/>
              <w:left w:val="nil"/>
              <w:bottom w:val="nil"/>
              <w:right w:val="nil"/>
            </w:tcBorders>
            <w:shd w:val="clear" w:color="auto" w:fill="FFFFFF"/>
          </w:tcPr>
          <w:p w14:paraId="26212DFA" w14:textId="77777777" w:rsidR="000528AF" w:rsidRPr="00C5280A" w:rsidRDefault="000528AF" w:rsidP="00C5280A">
            <w:pPr>
              <w:shd w:val="clear" w:color="auto" w:fill="FFFFFF"/>
              <w:ind w:left="110"/>
              <w:contextualSpacing/>
              <w:rPr>
                <w:sz w:val="22"/>
              </w:rPr>
            </w:pPr>
            <w:r w:rsidRPr="00C5280A">
              <w:rPr>
                <w:sz w:val="22"/>
              </w:rPr>
              <w:t>Functions of Corporation</w:t>
            </w:r>
          </w:p>
        </w:tc>
      </w:tr>
      <w:tr w:rsidR="000528AF" w:rsidRPr="00C5280A" w14:paraId="69BC70F8" w14:textId="77777777" w:rsidTr="00F9348B">
        <w:trPr>
          <w:trHeight w:val="20"/>
          <w:jc w:val="center"/>
        </w:trPr>
        <w:tc>
          <w:tcPr>
            <w:tcW w:w="763" w:type="dxa"/>
            <w:tcBorders>
              <w:top w:val="nil"/>
              <w:left w:val="nil"/>
              <w:bottom w:val="nil"/>
              <w:right w:val="nil"/>
            </w:tcBorders>
            <w:shd w:val="clear" w:color="auto" w:fill="FFFFFF"/>
          </w:tcPr>
          <w:p w14:paraId="70FADEF5" w14:textId="77777777" w:rsidR="000528AF" w:rsidRPr="00C5280A" w:rsidRDefault="000528AF" w:rsidP="00C5280A">
            <w:pPr>
              <w:shd w:val="clear" w:color="auto" w:fill="FFFFFF"/>
              <w:ind w:left="259"/>
              <w:contextualSpacing/>
              <w:jc w:val="center"/>
              <w:rPr>
                <w:sz w:val="22"/>
              </w:rPr>
            </w:pPr>
            <w:r w:rsidRPr="00C5280A">
              <w:rPr>
                <w:sz w:val="22"/>
              </w:rPr>
              <w:t>8.</w:t>
            </w:r>
          </w:p>
        </w:tc>
        <w:tc>
          <w:tcPr>
            <w:tcW w:w="5899" w:type="dxa"/>
            <w:tcBorders>
              <w:top w:val="nil"/>
              <w:left w:val="nil"/>
              <w:bottom w:val="nil"/>
              <w:right w:val="nil"/>
            </w:tcBorders>
            <w:shd w:val="clear" w:color="auto" w:fill="FFFFFF"/>
          </w:tcPr>
          <w:p w14:paraId="63485A48" w14:textId="77777777" w:rsidR="000528AF" w:rsidRPr="00C5280A" w:rsidRDefault="000528AF" w:rsidP="00C5280A">
            <w:pPr>
              <w:shd w:val="clear" w:color="auto" w:fill="FFFFFF"/>
              <w:ind w:left="106"/>
              <w:contextualSpacing/>
              <w:rPr>
                <w:sz w:val="22"/>
              </w:rPr>
            </w:pPr>
            <w:r w:rsidRPr="00C5280A">
              <w:rPr>
                <w:sz w:val="22"/>
              </w:rPr>
              <w:t>Powers of Corporation</w:t>
            </w:r>
          </w:p>
        </w:tc>
      </w:tr>
      <w:tr w:rsidR="000528AF" w:rsidRPr="00C5280A" w14:paraId="0287EAA8" w14:textId="77777777" w:rsidTr="00F9348B">
        <w:trPr>
          <w:trHeight w:val="20"/>
          <w:jc w:val="center"/>
        </w:trPr>
        <w:tc>
          <w:tcPr>
            <w:tcW w:w="763" w:type="dxa"/>
            <w:tcBorders>
              <w:top w:val="nil"/>
              <w:left w:val="nil"/>
              <w:bottom w:val="nil"/>
              <w:right w:val="nil"/>
            </w:tcBorders>
            <w:shd w:val="clear" w:color="auto" w:fill="FFFFFF"/>
          </w:tcPr>
          <w:p w14:paraId="7D46BABF" w14:textId="77777777" w:rsidR="000528AF" w:rsidRPr="00C5280A" w:rsidRDefault="000528AF" w:rsidP="00C5280A">
            <w:pPr>
              <w:shd w:val="clear" w:color="auto" w:fill="FFFFFF"/>
              <w:contextualSpacing/>
              <w:jc w:val="center"/>
              <w:rPr>
                <w:sz w:val="22"/>
              </w:rPr>
            </w:pPr>
          </w:p>
        </w:tc>
        <w:tc>
          <w:tcPr>
            <w:tcW w:w="5899" w:type="dxa"/>
            <w:tcBorders>
              <w:top w:val="nil"/>
              <w:left w:val="nil"/>
              <w:bottom w:val="nil"/>
              <w:right w:val="nil"/>
            </w:tcBorders>
            <w:shd w:val="clear" w:color="auto" w:fill="FFFFFF"/>
          </w:tcPr>
          <w:p w14:paraId="1D773DBB" w14:textId="5474AD8E" w:rsidR="000E43B1" w:rsidRPr="000E43B1" w:rsidRDefault="000528AF" w:rsidP="000E43B1">
            <w:pPr>
              <w:shd w:val="clear" w:color="auto" w:fill="FFFFFF"/>
              <w:spacing w:before="120" w:after="120"/>
              <w:jc w:val="center"/>
              <w:rPr>
                <w:rFonts w:eastAsia="Times New Roman"/>
                <w:sz w:val="22"/>
              </w:rPr>
            </w:pPr>
            <w:r w:rsidRPr="00C5280A">
              <w:rPr>
                <w:sz w:val="22"/>
              </w:rPr>
              <w:t>PART 3</w:t>
            </w:r>
            <w:r w:rsidRPr="00C5280A">
              <w:rPr>
                <w:rFonts w:eastAsia="Times New Roman"/>
                <w:sz w:val="22"/>
              </w:rPr>
              <w:t>—BOARD OF DIRECTORS OF THE CORPORATION</w:t>
            </w:r>
          </w:p>
        </w:tc>
      </w:tr>
      <w:tr w:rsidR="000528AF" w:rsidRPr="00C5280A" w14:paraId="7F0C3CF4" w14:textId="77777777" w:rsidTr="00F9348B">
        <w:trPr>
          <w:trHeight w:val="20"/>
          <w:jc w:val="center"/>
        </w:trPr>
        <w:tc>
          <w:tcPr>
            <w:tcW w:w="763" w:type="dxa"/>
            <w:tcBorders>
              <w:top w:val="nil"/>
              <w:left w:val="nil"/>
              <w:bottom w:val="nil"/>
              <w:right w:val="nil"/>
            </w:tcBorders>
            <w:shd w:val="clear" w:color="auto" w:fill="FFFFFF"/>
          </w:tcPr>
          <w:p w14:paraId="3341D997" w14:textId="77777777" w:rsidR="000528AF" w:rsidRPr="00C5280A" w:rsidRDefault="000528AF" w:rsidP="00C5280A">
            <w:pPr>
              <w:shd w:val="clear" w:color="auto" w:fill="FFFFFF"/>
              <w:contextualSpacing/>
              <w:jc w:val="center"/>
              <w:rPr>
                <w:sz w:val="22"/>
              </w:rPr>
            </w:pPr>
          </w:p>
        </w:tc>
        <w:tc>
          <w:tcPr>
            <w:tcW w:w="5899" w:type="dxa"/>
            <w:tcBorders>
              <w:top w:val="nil"/>
              <w:left w:val="nil"/>
              <w:bottom w:val="nil"/>
              <w:right w:val="nil"/>
            </w:tcBorders>
            <w:shd w:val="clear" w:color="auto" w:fill="FFFFFF"/>
          </w:tcPr>
          <w:p w14:paraId="0045564B" w14:textId="740EB869" w:rsidR="000528AF" w:rsidRPr="00C5280A" w:rsidRDefault="000528AF" w:rsidP="000E43B1">
            <w:pPr>
              <w:shd w:val="clear" w:color="auto" w:fill="FFFFFF"/>
              <w:spacing w:after="60"/>
              <w:jc w:val="center"/>
              <w:rPr>
                <w:sz w:val="22"/>
              </w:rPr>
            </w:pPr>
            <w:r w:rsidRPr="00C5280A">
              <w:rPr>
                <w:i/>
                <w:iCs/>
                <w:sz w:val="22"/>
              </w:rPr>
              <w:t>Division 1</w:t>
            </w:r>
            <w:r w:rsidRPr="00C5280A">
              <w:rPr>
                <w:rFonts w:eastAsia="Times New Roman"/>
                <w:sz w:val="22"/>
              </w:rPr>
              <w:t>—</w:t>
            </w:r>
            <w:r w:rsidRPr="00C5280A">
              <w:rPr>
                <w:rFonts w:eastAsia="Times New Roman"/>
                <w:i/>
                <w:iCs/>
                <w:sz w:val="22"/>
              </w:rPr>
              <w:t>Constitution of the Board</w:t>
            </w:r>
          </w:p>
        </w:tc>
      </w:tr>
      <w:tr w:rsidR="000528AF" w:rsidRPr="00C5280A" w14:paraId="79311AE8" w14:textId="77777777" w:rsidTr="00F9348B">
        <w:trPr>
          <w:trHeight w:val="20"/>
          <w:jc w:val="center"/>
        </w:trPr>
        <w:tc>
          <w:tcPr>
            <w:tcW w:w="763" w:type="dxa"/>
            <w:tcBorders>
              <w:top w:val="nil"/>
              <w:left w:val="nil"/>
              <w:bottom w:val="nil"/>
              <w:right w:val="nil"/>
            </w:tcBorders>
            <w:shd w:val="clear" w:color="auto" w:fill="FFFFFF"/>
          </w:tcPr>
          <w:p w14:paraId="138B6850" w14:textId="77777777" w:rsidR="000528AF" w:rsidRPr="00C5280A" w:rsidRDefault="000528AF" w:rsidP="00C5280A">
            <w:pPr>
              <w:shd w:val="clear" w:color="auto" w:fill="FFFFFF"/>
              <w:ind w:left="259"/>
              <w:contextualSpacing/>
              <w:jc w:val="center"/>
              <w:rPr>
                <w:sz w:val="22"/>
              </w:rPr>
            </w:pPr>
            <w:r w:rsidRPr="00C5280A">
              <w:rPr>
                <w:sz w:val="22"/>
              </w:rPr>
              <w:t>9.</w:t>
            </w:r>
          </w:p>
        </w:tc>
        <w:tc>
          <w:tcPr>
            <w:tcW w:w="5899" w:type="dxa"/>
            <w:tcBorders>
              <w:top w:val="nil"/>
              <w:left w:val="nil"/>
              <w:bottom w:val="nil"/>
              <w:right w:val="nil"/>
            </w:tcBorders>
            <w:shd w:val="clear" w:color="auto" w:fill="FFFFFF"/>
          </w:tcPr>
          <w:p w14:paraId="662D76BD" w14:textId="77777777" w:rsidR="000528AF" w:rsidRPr="00C5280A" w:rsidRDefault="000528AF" w:rsidP="00C5280A">
            <w:pPr>
              <w:shd w:val="clear" w:color="auto" w:fill="FFFFFF"/>
              <w:ind w:left="106"/>
              <w:contextualSpacing/>
              <w:rPr>
                <w:sz w:val="22"/>
              </w:rPr>
            </w:pPr>
            <w:r w:rsidRPr="00C5280A">
              <w:rPr>
                <w:sz w:val="22"/>
              </w:rPr>
              <w:t>The Board</w:t>
            </w:r>
          </w:p>
        </w:tc>
      </w:tr>
      <w:tr w:rsidR="000528AF" w:rsidRPr="00C5280A" w14:paraId="7E21EC73" w14:textId="77777777" w:rsidTr="00F9348B">
        <w:trPr>
          <w:trHeight w:val="20"/>
          <w:jc w:val="center"/>
        </w:trPr>
        <w:tc>
          <w:tcPr>
            <w:tcW w:w="763" w:type="dxa"/>
            <w:tcBorders>
              <w:top w:val="nil"/>
              <w:left w:val="nil"/>
              <w:bottom w:val="nil"/>
              <w:right w:val="nil"/>
            </w:tcBorders>
            <w:shd w:val="clear" w:color="auto" w:fill="FFFFFF"/>
          </w:tcPr>
          <w:p w14:paraId="6BE225D9" w14:textId="77777777" w:rsidR="000528AF" w:rsidRPr="00C5280A" w:rsidRDefault="000528AF" w:rsidP="00C5280A">
            <w:pPr>
              <w:shd w:val="clear" w:color="auto" w:fill="FFFFFF"/>
              <w:ind w:left="202"/>
              <w:contextualSpacing/>
              <w:jc w:val="center"/>
              <w:rPr>
                <w:sz w:val="22"/>
              </w:rPr>
            </w:pPr>
            <w:r w:rsidRPr="00C5280A">
              <w:rPr>
                <w:sz w:val="22"/>
              </w:rPr>
              <w:t>10.</w:t>
            </w:r>
          </w:p>
        </w:tc>
        <w:tc>
          <w:tcPr>
            <w:tcW w:w="5899" w:type="dxa"/>
            <w:tcBorders>
              <w:top w:val="nil"/>
              <w:left w:val="nil"/>
              <w:bottom w:val="nil"/>
              <w:right w:val="nil"/>
            </w:tcBorders>
            <w:shd w:val="clear" w:color="auto" w:fill="FFFFFF"/>
          </w:tcPr>
          <w:p w14:paraId="5DD2E181" w14:textId="77777777" w:rsidR="000528AF" w:rsidRPr="00C5280A" w:rsidRDefault="000528AF" w:rsidP="00C5280A">
            <w:pPr>
              <w:shd w:val="clear" w:color="auto" w:fill="FFFFFF"/>
              <w:ind w:left="106"/>
              <w:contextualSpacing/>
              <w:rPr>
                <w:sz w:val="22"/>
              </w:rPr>
            </w:pPr>
            <w:r w:rsidRPr="00C5280A">
              <w:rPr>
                <w:sz w:val="22"/>
              </w:rPr>
              <w:t>Board to manage affairs of Corporation</w:t>
            </w:r>
          </w:p>
        </w:tc>
      </w:tr>
      <w:tr w:rsidR="000528AF" w:rsidRPr="00C5280A" w14:paraId="23529838" w14:textId="77777777" w:rsidTr="00F9348B">
        <w:trPr>
          <w:trHeight w:val="20"/>
          <w:jc w:val="center"/>
        </w:trPr>
        <w:tc>
          <w:tcPr>
            <w:tcW w:w="763" w:type="dxa"/>
            <w:tcBorders>
              <w:top w:val="nil"/>
              <w:left w:val="nil"/>
              <w:bottom w:val="nil"/>
              <w:right w:val="nil"/>
            </w:tcBorders>
            <w:shd w:val="clear" w:color="auto" w:fill="FFFFFF"/>
          </w:tcPr>
          <w:p w14:paraId="7678E8C4" w14:textId="77777777" w:rsidR="000528AF" w:rsidRPr="00C5280A" w:rsidRDefault="000528AF" w:rsidP="00C5280A">
            <w:pPr>
              <w:shd w:val="clear" w:color="auto" w:fill="FFFFFF"/>
              <w:ind w:left="197"/>
              <w:contextualSpacing/>
              <w:jc w:val="center"/>
              <w:rPr>
                <w:sz w:val="22"/>
              </w:rPr>
            </w:pPr>
            <w:r w:rsidRPr="00C5280A">
              <w:rPr>
                <w:sz w:val="22"/>
              </w:rPr>
              <w:t>11.</w:t>
            </w:r>
          </w:p>
        </w:tc>
        <w:tc>
          <w:tcPr>
            <w:tcW w:w="5899" w:type="dxa"/>
            <w:tcBorders>
              <w:top w:val="nil"/>
              <w:left w:val="nil"/>
              <w:bottom w:val="nil"/>
              <w:right w:val="nil"/>
            </w:tcBorders>
            <w:shd w:val="clear" w:color="auto" w:fill="FFFFFF"/>
          </w:tcPr>
          <w:p w14:paraId="1786A41D" w14:textId="77777777" w:rsidR="000528AF" w:rsidRPr="00C5280A" w:rsidRDefault="000528AF" w:rsidP="00C5280A">
            <w:pPr>
              <w:shd w:val="clear" w:color="auto" w:fill="FFFFFF"/>
              <w:ind w:left="106"/>
              <w:contextualSpacing/>
              <w:rPr>
                <w:sz w:val="22"/>
              </w:rPr>
            </w:pPr>
            <w:r w:rsidRPr="00C5280A">
              <w:rPr>
                <w:sz w:val="22"/>
              </w:rPr>
              <w:t>Guidelines for managing affairs of Corporation</w:t>
            </w:r>
          </w:p>
        </w:tc>
      </w:tr>
      <w:tr w:rsidR="000528AF" w:rsidRPr="00C5280A" w14:paraId="43451E92" w14:textId="77777777" w:rsidTr="00F9348B">
        <w:trPr>
          <w:trHeight w:val="20"/>
          <w:jc w:val="center"/>
        </w:trPr>
        <w:tc>
          <w:tcPr>
            <w:tcW w:w="763" w:type="dxa"/>
            <w:tcBorders>
              <w:top w:val="nil"/>
              <w:left w:val="nil"/>
              <w:bottom w:val="nil"/>
              <w:right w:val="nil"/>
            </w:tcBorders>
            <w:shd w:val="clear" w:color="auto" w:fill="FFFFFF"/>
          </w:tcPr>
          <w:p w14:paraId="32A67236" w14:textId="77777777" w:rsidR="000528AF" w:rsidRPr="00C5280A" w:rsidRDefault="000528AF" w:rsidP="00C5280A">
            <w:pPr>
              <w:shd w:val="clear" w:color="auto" w:fill="FFFFFF"/>
              <w:ind w:left="202"/>
              <w:contextualSpacing/>
              <w:jc w:val="center"/>
              <w:rPr>
                <w:sz w:val="22"/>
              </w:rPr>
            </w:pPr>
            <w:r w:rsidRPr="00C5280A">
              <w:rPr>
                <w:sz w:val="22"/>
              </w:rPr>
              <w:t>12.</w:t>
            </w:r>
          </w:p>
        </w:tc>
        <w:tc>
          <w:tcPr>
            <w:tcW w:w="5899" w:type="dxa"/>
            <w:tcBorders>
              <w:top w:val="nil"/>
              <w:left w:val="nil"/>
              <w:bottom w:val="nil"/>
              <w:right w:val="nil"/>
            </w:tcBorders>
            <w:shd w:val="clear" w:color="auto" w:fill="FFFFFF"/>
          </w:tcPr>
          <w:p w14:paraId="3678619A" w14:textId="77777777" w:rsidR="000528AF" w:rsidRPr="00C5280A" w:rsidRDefault="000528AF" w:rsidP="00C5280A">
            <w:pPr>
              <w:shd w:val="clear" w:color="auto" w:fill="FFFFFF"/>
              <w:ind w:left="106"/>
              <w:contextualSpacing/>
              <w:rPr>
                <w:sz w:val="22"/>
              </w:rPr>
            </w:pPr>
            <w:r w:rsidRPr="00C5280A">
              <w:rPr>
                <w:sz w:val="22"/>
              </w:rPr>
              <w:t>Constitution of the Board</w:t>
            </w:r>
          </w:p>
        </w:tc>
      </w:tr>
      <w:tr w:rsidR="000528AF" w:rsidRPr="00C5280A" w14:paraId="4608087A" w14:textId="77777777" w:rsidTr="00F9348B">
        <w:trPr>
          <w:trHeight w:val="20"/>
          <w:jc w:val="center"/>
        </w:trPr>
        <w:tc>
          <w:tcPr>
            <w:tcW w:w="763" w:type="dxa"/>
            <w:tcBorders>
              <w:top w:val="nil"/>
              <w:left w:val="nil"/>
              <w:bottom w:val="nil"/>
              <w:right w:val="nil"/>
            </w:tcBorders>
            <w:shd w:val="clear" w:color="auto" w:fill="FFFFFF"/>
          </w:tcPr>
          <w:p w14:paraId="4DB2A7C5" w14:textId="77777777" w:rsidR="000528AF" w:rsidRPr="00C5280A" w:rsidRDefault="000528AF" w:rsidP="00C5280A">
            <w:pPr>
              <w:shd w:val="clear" w:color="auto" w:fill="FFFFFF"/>
              <w:ind w:left="202"/>
              <w:contextualSpacing/>
              <w:jc w:val="center"/>
              <w:rPr>
                <w:sz w:val="22"/>
              </w:rPr>
            </w:pPr>
            <w:r w:rsidRPr="00C5280A">
              <w:rPr>
                <w:sz w:val="22"/>
              </w:rPr>
              <w:t>13.</w:t>
            </w:r>
          </w:p>
        </w:tc>
        <w:tc>
          <w:tcPr>
            <w:tcW w:w="5899" w:type="dxa"/>
            <w:tcBorders>
              <w:top w:val="nil"/>
              <w:left w:val="nil"/>
              <w:bottom w:val="nil"/>
              <w:right w:val="nil"/>
            </w:tcBorders>
            <w:shd w:val="clear" w:color="auto" w:fill="FFFFFF"/>
          </w:tcPr>
          <w:p w14:paraId="59DB1D83" w14:textId="77777777" w:rsidR="000528AF" w:rsidRPr="00C5280A" w:rsidRDefault="000528AF" w:rsidP="00C5280A">
            <w:pPr>
              <w:shd w:val="clear" w:color="auto" w:fill="FFFFFF"/>
              <w:ind w:left="101"/>
              <w:contextualSpacing/>
              <w:rPr>
                <w:sz w:val="22"/>
              </w:rPr>
            </w:pPr>
            <w:r w:rsidRPr="00C5280A">
              <w:rPr>
                <w:sz w:val="22"/>
              </w:rPr>
              <w:t>Appointment of Directors</w:t>
            </w:r>
          </w:p>
        </w:tc>
      </w:tr>
      <w:tr w:rsidR="000528AF" w:rsidRPr="00C5280A" w14:paraId="788E2CB2" w14:textId="77777777" w:rsidTr="00F9348B">
        <w:trPr>
          <w:trHeight w:val="20"/>
          <w:jc w:val="center"/>
        </w:trPr>
        <w:tc>
          <w:tcPr>
            <w:tcW w:w="763" w:type="dxa"/>
            <w:tcBorders>
              <w:top w:val="nil"/>
              <w:left w:val="nil"/>
              <w:bottom w:val="nil"/>
              <w:right w:val="nil"/>
            </w:tcBorders>
            <w:shd w:val="clear" w:color="auto" w:fill="FFFFFF"/>
          </w:tcPr>
          <w:p w14:paraId="3D39FAA6" w14:textId="77777777" w:rsidR="000528AF" w:rsidRPr="00C5280A" w:rsidRDefault="000528AF" w:rsidP="00C5280A">
            <w:pPr>
              <w:shd w:val="clear" w:color="auto" w:fill="FFFFFF"/>
              <w:ind w:left="197"/>
              <w:contextualSpacing/>
              <w:jc w:val="center"/>
              <w:rPr>
                <w:sz w:val="22"/>
              </w:rPr>
            </w:pPr>
            <w:r w:rsidRPr="00C5280A">
              <w:rPr>
                <w:sz w:val="22"/>
              </w:rPr>
              <w:t>14.</w:t>
            </w:r>
          </w:p>
        </w:tc>
        <w:tc>
          <w:tcPr>
            <w:tcW w:w="5899" w:type="dxa"/>
            <w:tcBorders>
              <w:top w:val="nil"/>
              <w:left w:val="nil"/>
              <w:bottom w:val="nil"/>
              <w:right w:val="nil"/>
            </w:tcBorders>
            <w:shd w:val="clear" w:color="auto" w:fill="FFFFFF"/>
          </w:tcPr>
          <w:p w14:paraId="74519355" w14:textId="77777777" w:rsidR="000528AF" w:rsidRPr="00C5280A" w:rsidRDefault="000528AF" w:rsidP="00C5280A">
            <w:pPr>
              <w:shd w:val="clear" w:color="auto" w:fill="FFFFFF"/>
              <w:ind w:left="101"/>
              <w:contextualSpacing/>
              <w:rPr>
                <w:sz w:val="22"/>
              </w:rPr>
            </w:pPr>
            <w:r w:rsidRPr="00C5280A">
              <w:rPr>
                <w:sz w:val="22"/>
              </w:rPr>
              <w:t>Appointment of Chairperson and Deputy Chairperson</w:t>
            </w:r>
          </w:p>
        </w:tc>
      </w:tr>
    </w:tbl>
    <w:p w14:paraId="01559C95" w14:textId="77777777" w:rsidR="000528AF" w:rsidRPr="00C5280A" w:rsidRDefault="000528AF" w:rsidP="00C5280A">
      <w:pPr>
        <w:contextualSpacing/>
        <w:rPr>
          <w:sz w:val="22"/>
        </w:rPr>
        <w:sectPr w:rsidR="000528AF" w:rsidRPr="00C5280A" w:rsidSect="001021D1">
          <w:headerReference w:type="default" r:id="rId10"/>
          <w:type w:val="continuous"/>
          <w:pgSz w:w="12240" w:h="15840"/>
          <w:pgMar w:top="1440" w:right="1440" w:bottom="1440" w:left="1440" w:header="720" w:footer="720" w:gutter="0"/>
          <w:cols w:space="60"/>
          <w:noEndnote/>
          <w:titlePg/>
          <w:docGrid w:linePitch="272"/>
        </w:sectPr>
      </w:pPr>
    </w:p>
    <w:p w14:paraId="4C64B39B" w14:textId="77777777" w:rsidR="000528AF" w:rsidRPr="00C5280A" w:rsidRDefault="000528AF" w:rsidP="00C5280A">
      <w:pPr>
        <w:shd w:val="clear" w:color="auto" w:fill="FFFFFF"/>
        <w:spacing w:after="120"/>
        <w:ind w:left="53"/>
        <w:contextualSpacing/>
        <w:jc w:val="center"/>
        <w:rPr>
          <w:sz w:val="22"/>
        </w:rPr>
      </w:pPr>
      <w:r w:rsidRPr="00C5280A">
        <w:rPr>
          <w:sz w:val="22"/>
          <w:lang w:val="de-DE"/>
        </w:rPr>
        <w:lastRenderedPageBreak/>
        <w:t xml:space="preserve">TABLE </w:t>
      </w:r>
      <w:r w:rsidRPr="00C5280A">
        <w:rPr>
          <w:sz w:val="22"/>
        </w:rPr>
        <w:t>OF PROVISIONS</w:t>
      </w:r>
      <w:r w:rsidRPr="00C5280A">
        <w:rPr>
          <w:rFonts w:eastAsia="Times New Roman"/>
          <w:sz w:val="22"/>
        </w:rPr>
        <w:t>—</w:t>
      </w:r>
      <w:r w:rsidRPr="00C5280A">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60"/>
        <w:gridCol w:w="8480"/>
      </w:tblGrid>
      <w:tr w:rsidR="000528AF" w:rsidRPr="00C5280A" w14:paraId="4EEEA1D7" w14:textId="77777777" w:rsidTr="00F9348B">
        <w:trPr>
          <w:trHeight w:val="171"/>
          <w:jc w:val="center"/>
        </w:trPr>
        <w:tc>
          <w:tcPr>
            <w:tcW w:w="725" w:type="dxa"/>
            <w:tcBorders>
              <w:top w:val="nil"/>
              <w:left w:val="nil"/>
              <w:bottom w:val="nil"/>
              <w:right w:val="nil"/>
            </w:tcBorders>
            <w:shd w:val="clear" w:color="auto" w:fill="FFFFFF"/>
          </w:tcPr>
          <w:p w14:paraId="4E4B12FB" w14:textId="77777777" w:rsidR="000528AF" w:rsidRPr="00C5280A" w:rsidRDefault="000528AF" w:rsidP="00C5280A">
            <w:pPr>
              <w:shd w:val="clear" w:color="auto" w:fill="FFFFFF"/>
              <w:contextualSpacing/>
              <w:jc w:val="center"/>
              <w:rPr>
                <w:sz w:val="22"/>
              </w:rPr>
            </w:pPr>
            <w:r w:rsidRPr="00C5280A">
              <w:rPr>
                <w:sz w:val="22"/>
                <w:szCs w:val="18"/>
              </w:rPr>
              <w:t>Sectio</w:t>
            </w:r>
            <w:r w:rsidR="00F9348B" w:rsidRPr="00C5280A">
              <w:rPr>
                <w:sz w:val="22"/>
                <w:szCs w:val="18"/>
              </w:rPr>
              <w:t>n</w:t>
            </w:r>
          </w:p>
        </w:tc>
        <w:tc>
          <w:tcPr>
            <w:tcW w:w="6403" w:type="dxa"/>
            <w:tcBorders>
              <w:top w:val="nil"/>
              <w:left w:val="nil"/>
              <w:bottom w:val="nil"/>
              <w:right w:val="nil"/>
            </w:tcBorders>
            <w:shd w:val="clear" w:color="auto" w:fill="FFFFFF"/>
          </w:tcPr>
          <w:p w14:paraId="31240C0A" w14:textId="48780172" w:rsidR="000528AF" w:rsidRPr="00C5280A" w:rsidRDefault="000528AF" w:rsidP="000E43B1">
            <w:pPr>
              <w:shd w:val="clear" w:color="auto" w:fill="FFFFFF"/>
              <w:spacing w:before="60" w:after="60"/>
              <w:jc w:val="center"/>
              <w:rPr>
                <w:sz w:val="22"/>
              </w:rPr>
            </w:pPr>
            <w:r w:rsidRPr="00C5280A">
              <w:rPr>
                <w:i/>
                <w:iCs/>
                <w:sz w:val="22"/>
                <w:szCs w:val="18"/>
              </w:rPr>
              <w:t>Division 2</w:t>
            </w:r>
            <w:r w:rsidRPr="00C5280A">
              <w:rPr>
                <w:rFonts w:eastAsia="Times New Roman"/>
                <w:sz w:val="22"/>
                <w:szCs w:val="18"/>
              </w:rPr>
              <w:t>—</w:t>
            </w:r>
            <w:r w:rsidRPr="00C5280A">
              <w:rPr>
                <w:rFonts w:eastAsia="Times New Roman"/>
                <w:i/>
                <w:iCs/>
                <w:sz w:val="22"/>
                <w:szCs w:val="18"/>
              </w:rPr>
              <w:t>Meetings of the Board</w:t>
            </w:r>
          </w:p>
        </w:tc>
      </w:tr>
      <w:tr w:rsidR="000528AF" w:rsidRPr="00C5280A" w14:paraId="3D3E39D7" w14:textId="77777777" w:rsidTr="00F9348B">
        <w:trPr>
          <w:trHeight w:val="20"/>
          <w:jc w:val="center"/>
        </w:trPr>
        <w:tc>
          <w:tcPr>
            <w:tcW w:w="725" w:type="dxa"/>
            <w:tcBorders>
              <w:top w:val="nil"/>
              <w:left w:val="nil"/>
              <w:bottom w:val="nil"/>
              <w:right w:val="nil"/>
            </w:tcBorders>
            <w:shd w:val="clear" w:color="auto" w:fill="FFFFFF"/>
          </w:tcPr>
          <w:p w14:paraId="33C39683" w14:textId="77777777" w:rsidR="000528AF" w:rsidRPr="00C5280A" w:rsidRDefault="000528AF" w:rsidP="00C5280A">
            <w:pPr>
              <w:shd w:val="clear" w:color="auto" w:fill="FFFFFF"/>
              <w:ind w:left="158"/>
              <w:contextualSpacing/>
              <w:jc w:val="center"/>
              <w:rPr>
                <w:sz w:val="22"/>
              </w:rPr>
            </w:pPr>
            <w:r w:rsidRPr="00C5280A">
              <w:rPr>
                <w:sz w:val="22"/>
                <w:szCs w:val="18"/>
              </w:rPr>
              <w:t>15.</w:t>
            </w:r>
          </w:p>
        </w:tc>
        <w:tc>
          <w:tcPr>
            <w:tcW w:w="6403" w:type="dxa"/>
            <w:tcBorders>
              <w:top w:val="nil"/>
              <w:left w:val="nil"/>
              <w:bottom w:val="nil"/>
              <w:right w:val="nil"/>
            </w:tcBorders>
            <w:shd w:val="clear" w:color="auto" w:fill="FFFFFF"/>
          </w:tcPr>
          <w:p w14:paraId="7171FE85" w14:textId="77777777" w:rsidR="000528AF" w:rsidRPr="00C5280A" w:rsidRDefault="000528AF" w:rsidP="00C5280A">
            <w:pPr>
              <w:shd w:val="clear" w:color="auto" w:fill="FFFFFF"/>
              <w:ind w:left="101"/>
              <w:contextualSpacing/>
              <w:rPr>
                <w:sz w:val="22"/>
              </w:rPr>
            </w:pPr>
            <w:r w:rsidRPr="00C5280A">
              <w:rPr>
                <w:sz w:val="22"/>
                <w:szCs w:val="18"/>
              </w:rPr>
              <w:t>Convening of meetings</w:t>
            </w:r>
          </w:p>
        </w:tc>
      </w:tr>
      <w:tr w:rsidR="000528AF" w:rsidRPr="00C5280A" w14:paraId="6DC23C60" w14:textId="77777777" w:rsidTr="00F9348B">
        <w:trPr>
          <w:trHeight w:val="20"/>
          <w:jc w:val="center"/>
        </w:trPr>
        <w:tc>
          <w:tcPr>
            <w:tcW w:w="725" w:type="dxa"/>
            <w:tcBorders>
              <w:top w:val="nil"/>
              <w:left w:val="nil"/>
              <w:bottom w:val="nil"/>
              <w:right w:val="nil"/>
            </w:tcBorders>
            <w:shd w:val="clear" w:color="auto" w:fill="FFFFFF"/>
          </w:tcPr>
          <w:p w14:paraId="173DBAF5" w14:textId="77777777" w:rsidR="000528AF" w:rsidRPr="00C5280A" w:rsidRDefault="000528AF" w:rsidP="00C5280A">
            <w:pPr>
              <w:shd w:val="clear" w:color="auto" w:fill="FFFFFF"/>
              <w:ind w:left="158"/>
              <w:contextualSpacing/>
              <w:jc w:val="center"/>
              <w:rPr>
                <w:sz w:val="22"/>
              </w:rPr>
            </w:pPr>
            <w:r w:rsidRPr="00C5280A">
              <w:rPr>
                <w:sz w:val="22"/>
                <w:szCs w:val="18"/>
              </w:rPr>
              <w:t>16.</w:t>
            </w:r>
          </w:p>
        </w:tc>
        <w:tc>
          <w:tcPr>
            <w:tcW w:w="6403" w:type="dxa"/>
            <w:tcBorders>
              <w:top w:val="nil"/>
              <w:left w:val="nil"/>
              <w:bottom w:val="nil"/>
              <w:right w:val="nil"/>
            </w:tcBorders>
            <w:shd w:val="clear" w:color="auto" w:fill="FFFFFF"/>
          </w:tcPr>
          <w:p w14:paraId="363A1847" w14:textId="77777777" w:rsidR="000528AF" w:rsidRPr="00C5280A" w:rsidRDefault="000528AF" w:rsidP="00C5280A">
            <w:pPr>
              <w:shd w:val="clear" w:color="auto" w:fill="FFFFFF"/>
              <w:ind w:left="106"/>
              <w:contextualSpacing/>
              <w:rPr>
                <w:sz w:val="22"/>
              </w:rPr>
            </w:pPr>
            <w:r w:rsidRPr="00C5280A">
              <w:rPr>
                <w:sz w:val="22"/>
                <w:szCs w:val="18"/>
              </w:rPr>
              <w:t>Presiding at meetings</w:t>
            </w:r>
          </w:p>
        </w:tc>
      </w:tr>
      <w:tr w:rsidR="000528AF" w:rsidRPr="00C5280A" w14:paraId="2A390A04" w14:textId="77777777" w:rsidTr="00F9348B">
        <w:trPr>
          <w:trHeight w:val="20"/>
          <w:jc w:val="center"/>
        </w:trPr>
        <w:tc>
          <w:tcPr>
            <w:tcW w:w="725" w:type="dxa"/>
            <w:tcBorders>
              <w:top w:val="nil"/>
              <w:left w:val="nil"/>
              <w:bottom w:val="nil"/>
              <w:right w:val="nil"/>
            </w:tcBorders>
            <w:shd w:val="clear" w:color="auto" w:fill="FFFFFF"/>
          </w:tcPr>
          <w:p w14:paraId="4F930DE2" w14:textId="77777777" w:rsidR="000528AF" w:rsidRPr="00C5280A" w:rsidRDefault="000528AF" w:rsidP="00C5280A">
            <w:pPr>
              <w:shd w:val="clear" w:color="auto" w:fill="FFFFFF"/>
              <w:ind w:left="163"/>
              <w:contextualSpacing/>
              <w:jc w:val="center"/>
              <w:rPr>
                <w:sz w:val="22"/>
              </w:rPr>
            </w:pPr>
            <w:r w:rsidRPr="00C5280A">
              <w:rPr>
                <w:sz w:val="22"/>
                <w:szCs w:val="18"/>
              </w:rPr>
              <w:t>17.</w:t>
            </w:r>
          </w:p>
        </w:tc>
        <w:tc>
          <w:tcPr>
            <w:tcW w:w="6403" w:type="dxa"/>
            <w:tcBorders>
              <w:top w:val="nil"/>
              <w:left w:val="nil"/>
              <w:bottom w:val="nil"/>
              <w:right w:val="nil"/>
            </w:tcBorders>
            <w:shd w:val="clear" w:color="auto" w:fill="FFFFFF"/>
          </w:tcPr>
          <w:p w14:paraId="57887D3A" w14:textId="77777777" w:rsidR="000528AF" w:rsidRPr="00C5280A" w:rsidRDefault="000528AF" w:rsidP="00C5280A">
            <w:pPr>
              <w:shd w:val="clear" w:color="auto" w:fill="FFFFFF"/>
              <w:ind w:left="101"/>
              <w:contextualSpacing/>
              <w:rPr>
                <w:sz w:val="22"/>
              </w:rPr>
            </w:pPr>
            <w:r w:rsidRPr="00C5280A">
              <w:rPr>
                <w:sz w:val="22"/>
                <w:szCs w:val="18"/>
              </w:rPr>
              <w:t>Quorum</w:t>
            </w:r>
          </w:p>
        </w:tc>
      </w:tr>
      <w:tr w:rsidR="000528AF" w:rsidRPr="00C5280A" w14:paraId="69D372F7" w14:textId="77777777" w:rsidTr="00F9348B">
        <w:trPr>
          <w:trHeight w:val="20"/>
          <w:jc w:val="center"/>
        </w:trPr>
        <w:tc>
          <w:tcPr>
            <w:tcW w:w="725" w:type="dxa"/>
            <w:tcBorders>
              <w:top w:val="nil"/>
              <w:left w:val="nil"/>
              <w:bottom w:val="nil"/>
              <w:right w:val="nil"/>
            </w:tcBorders>
            <w:shd w:val="clear" w:color="auto" w:fill="FFFFFF"/>
          </w:tcPr>
          <w:p w14:paraId="6941FD2A" w14:textId="77777777" w:rsidR="000528AF" w:rsidRPr="00C5280A" w:rsidRDefault="000528AF" w:rsidP="00C5280A">
            <w:pPr>
              <w:shd w:val="clear" w:color="auto" w:fill="FFFFFF"/>
              <w:ind w:left="163"/>
              <w:contextualSpacing/>
              <w:jc w:val="center"/>
              <w:rPr>
                <w:sz w:val="22"/>
              </w:rPr>
            </w:pPr>
            <w:r w:rsidRPr="00C5280A">
              <w:rPr>
                <w:sz w:val="22"/>
                <w:szCs w:val="18"/>
              </w:rPr>
              <w:t>18.</w:t>
            </w:r>
          </w:p>
        </w:tc>
        <w:tc>
          <w:tcPr>
            <w:tcW w:w="6403" w:type="dxa"/>
            <w:tcBorders>
              <w:top w:val="nil"/>
              <w:left w:val="nil"/>
              <w:bottom w:val="nil"/>
              <w:right w:val="nil"/>
            </w:tcBorders>
            <w:shd w:val="clear" w:color="auto" w:fill="FFFFFF"/>
          </w:tcPr>
          <w:p w14:paraId="239A1990" w14:textId="77777777" w:rsidR="000528AF" w:rsidRPr="00C5280A" w:rsidRDefault="000528AF" w:rsidP="00C5280A">
            <w:pPr>
              <w:shd w:val="clear" w:color="auto" w:fill="FFFFFF"/>
              <w:ind w:left="106"/>
              <w:contextualSpacing/>
              <w:rPr>
                <w:sz w:val="22"/>
              </w:rPr>
            </w:pPr>
            <w:r w:rsidRPr="00C5280A">
              <w:rPr>
                <w:sz w:val="22"/>
                <w:szCs w:val="18"/>
              </w:rPr>
              <w:t>Voting at meetings</w:t>
            </w:r>
          </w:p>
        </w:tc>
      </w:tr>
      <w:tr w:rsidR="000528AF" w:rsidRPr="00C5280A" w14:paraId="4A8697A4" w14:textId="77777777" w:rsidTr="00F9348B">
        <w:trPr>
          <w:trHeight w:val="20"/>
          <w:jc w:val="center"/>
        </w:trPr>
        <w:tc>
          <w:tcPr>
            <w:tcW w:w="725" w:type="dxa"/>
            <w:tcBorders>
              <w:top w:val="nil"/>
              <w:left w:val="nil"/>
              <w:bottom w:val="nil"/>
              <w:right w:val="nil"/>
            </w:tcBorders>
            <w:shd w:val="clear" w:color="auto" w:fill="FFFFFF"/>
          </w:tcPr>
          <w:p w14:paraId="6FEE5CC6" w14:textId="77777777" w:rsidR="000528AF" w:rsidRPr="00C5280A" w:rsidRDefault="000528AF" w:rsidP="00C5280A">
            <w:pPr>
              <w:shd w:val="clear" w:color="auto" w:fill="FFFFFF"/>
              <w:ind w:left="158"/>
              <w:contextualSpacing/>
              <w:jc w:val="center"/>
              <w:rPr>
                <w:sz w:val="22"/>
              </w:rPr>
            </w:pPr>
            <w:r w:rsidRPr="00C5280A">
              <w:rPr>
                <w:sz w:val="22"/>
                <w:szCs w:val="18"/>
              </w:rPr>
              <w:t>19.</w:t>
            </w:r>
          </w:p>
        </w:tc>
        <w:tc>
          <w:tcPr>
            <w:tcW w:w="6403" w:type="dxa"/>
            <w:tcBorders>
              <w:top w:val="nil"/>
              <w:left w:val="nil"/>
              <w:bottom w:val="nil"/>
              <w:right w:val="nil"/>
            </w:tcBorders>
            <w:shd w:val="clear" w:color="auto" w:fill="FFFFFF"/>
          </w:tcPr>
          <w:p w14:paraId="2669F91D" w14:textId="77777777" w:rsidR="000528AF" w:rsidRPr="00C5280A" w:rsidRDefault="000528AF" w:rsidP="00C5280A">
            <w:pPr>
              <w:shd w:val="clear" w:color="auto" w:fill="FFFFFF"/>
              <w:ind w:left="101"/>
              <w:contextualSpacing/>
              <w:rPr>
                <w:sz w:val="22"/>
              </w:rPr>
            </w:pPr>
            <w:r w:rsidRPr="00C5280A">
              <w:rPr>
                <w:sz w:val="22"/>
                <w:szCs w:val="18"/>
              </w:rPr>
              <w:t>Conduct of meetings</w:t>
            </w:r>
          </w:p>
        </w:tc>
      </w:tr>
      <w:tr w:rsidR="000528AF" w:rsidRPr="00C5280A" w14:paraId="3D17B5E5" w14:textId="77777777" w:rsidTr="00F9348B">
        <w:trPr>
          <w:trHeight w:val="20"/>
          <w:jc w:val="center"/>
        </w:trPr>
        <w:tc>
          <w:tcPr>
            <w:tcW w:w="725" w:type="dxa"/>
            <w:tcBorders>
              <w:top w:val="nil"/>
              <w:left w:val="nil"/>
              <w:bottom w:val="nil"/>
              <w:right w:val="nil"/>
            </w:tcBorders>
            <w:shd w:val="clear" w:color="auto" w:fill="FFFFFF"/>
          </w:tcPr>
          <w:p w14:paraId="28743AB5" w14:textId="77777777" w:rsidR="000528AF" w:rsidRPr="00C5280A" w:rsidRDefault="000528AF" w:rsidP="00C5280A">
            <w:pPr>
              <w:shd w:val="clear" w:color="auto" w:fill="FFFFFF"/>
              <w:ind w:left="139"/>
              <w:contextualSpacing/>
              <w:jc w:val="center"/>
              <w:rPr>
                <w:sz w:val="22"/>
              </w:rPr>
            </w:pPr>
            <w:r w:rsidRPr="00C5280A">
              <w:rPr>
                <w:sz w:val="22"/>
                <w:szCs w:val="18"/>
              </w:rPr>
              <w:t>20.</w:t>
            </w:r>
          </w:p>
        </w:tc>
        <w:tc>
          <w:tcPr>
            <w:tcW w:w="6403" w:type="dxa"/>
            <w:tcBorders>
              <w:top w:val="nil"/>
              <w:left w:val="nil"/>
              <w:bottom w:val="nil"/>
              <w:right w:val="nil"/>
            </w:tcBorders>
            <w:shd w:val="clear" w:color="auto" w:fill="FFFFFF"/>
          </w:tcPr>
          <w:p w14:paraId="0DFCFA37" w14:textId="77777777" w:rsidR="000528AF" w:rsidRPr="00C5280A" w:rsidRDefault="000528AF" w:rsidP="00C5280A">
            <w:pPr>
              <w:shd w:val="clear" w:color="auto" w:fill="FFFFFF"/>
              <w:ind w:left="106"/>
              <w:contextualSpacing/>
              <w:rPr>
                <w:sz w:val="22"/>
              </w:rPr>
            </w:pPr>
            <w:r w:rsidRPr="00C5280A">
              <w:rPr>
                <w:sz w:val="22"/>
                <w:szCs w:val="18"/>
              </w:rPr>
              <w:t>Resolutions without meetings</w:t>
            </w:r>
          </w:p>
        </w:tc>
      </w:tr>
      <w:tr w:rsidR="000528AF" w:rsidRPr="00C5280A" w14:paraId="58D1C02F" w14:textId="77777777" w:rsidTr="00F9348B">
        <w:trPr>
          <w:trHeight w:val="20"/>
          <w:jc w:val="center"/>
        </w:trPr>
        <w:tc>
          <w:tcPr>
            <w:tcW w:w="725" w:type="dxa"/>
            <w:tcBorders>
              <w:top w:val="nil"/>
              <w:left w:val="nil"/>
              <w:bottom w:val="nil"/>
              <w:right w:val="nil"/>
            </w:tcBorders>
            <w:shd w:val="clear" w:color="auto" w:fill="FFFFFF"/>
          </w:tcPr>
          <w:p w14:paraId="51A9E895" w14:textId="77777777" w:rsidR="000528AF" w:rsidRPr="00C5280A" w:rsidRDefault="000528AF" w:rsidP="00C5280A">
            <w:pPr>
              <w:shd w:val="clear" w:color="auto" w:fill="FFFFFF"/>
              <w:ind w:left="144"/>
              <w:contextualSpacing/>
              <w:jc w:val="center"/>
              <w:rPr>
                <w:sz w:val="22"/>
              </w:rPr>
            </w:pPr>
            <w:r w:rsidRPr="00C5280A">
              <w:rPr>
                <w:sz w:val="22"/>
                <w:szCs w:val="18"/>
              </w:rPr>
              <w:t>21.</w:t>
            </w:r>
          </w:p>
        </w:tc>
        <w:tc>
          <w:tcPr>
            <w:tcW w:w="6403" w:type="dxa"/>
            <w:tcBorders>
              <w:top w:val="nil"/>
              <w:left w:val="nil"/>
              <w:bottom w:val="nil"/>
              <w:right w:val="nil"/>
            </w:tcBorders>
            <w:shd w:val="clear" w:color="auto" w:fill="FFFFFF"/>
          </w:tcPr>
          <w:p w14:paraId="7E4C8686" w14:textId="77777777" w:rsidR="000528AF" w:rsidRPr="00C5280A" w:rsidRDefault="000528AF" w:rsidP="00C5280A">
            <w:pPr>
              <w:shd w:val="clear" w:color="auto" w:fill="FFFFFF"/>
              <w:ind w:left="106"/>
              <w:contextualSpacing/>
              <w:rPr>
                <w:sz w:val="22"/>
              </w:rPr>
            </w:pPr>
            <w:r w:rsidRPr="00C5280A">
              <w:rPr>
                <w:sz w:val="22"/>
                <w:szCs w:val="18"/>
              </w:rPr>
              <w:t>Records relating to meetings</w:t>
            </w:r>
          </w:p>
        </w:tc>
      </w:tr>
      <w:tr w:rsidR="000528AF" w:rsidRPr="00C5280A" w14:paraId="2257BC9C" w14:textId="77777777" w:rsidTr="00F9348B">
        <w:trPr>
          <w:trHeight w:val="20"/>
          <w:jc w:val="center"/>
        </w:trPr>
        <w:tc>
          <w:tcPr>
            <w:tcW w:w="725" w:type="dxa"/>
            <w:tcBorders>
              <w:top w:val="nil"/>
              <w:left w:val="nil"/>
              <w:bottom w:val="nil"/>
              <w:right w:val="nil"/>
            </w:tcBorders>
            <w:shd w:val="clear" w:color="auto" w:fill="FFFFFF"/>
          </w:tcPr>
          <w:p w14:paraId="01C6AE82" w14:textId="77777777" w:rsidR="000528AF" w:rsidRPr="00C5280A" w:rsidRDefault="000528AF" w:rsidP="00C5280A">
            <w:pPr>
              <w:shd w:val="clear" w:color="auto" w:fill="FFFFFF"/>
              <w:ind w:left="144"/>
              <w:contextualSpacing/>
              <w:jc w:val="center"/>
              <w:rPr>
                <w:sz w:val="22"/>
              </w:rPr>
            </w:pPr>
            <w:r w:rsidRPr="00C5280A">
              <w:rPr>
                <w:sz w:val="22"/>
                <w:szCs w:val="18"/>
              </w:rPr>
              <w:t>22.</w:t>
            </w:r>
          </w:p>
        </w:tc>
        <w:tc>
          <w:tcPr>
            <w:tcW w:w="6403" w:type="dxa"/>
            <w:tcBorders>
              <w:top w:val="nil"/>
              <w:left w:val="nil"/>
              <w:bottom w:val="nil"/>
              <w:right w:val="nil"/>
            </w:tcBorders>
            <w:shd w:val="clear" w:color="auto" w:fill="FFFFFF"/>
          </w:tcPr>
          <w:p w14:paraId="3E216620" w14:textId="77777777" w:rsidR="000528AF" w:rsidRPr="00C5280A" w:rsidRDefault="000528AF" w:rsidP="00C5280A">
            <w:pPr>
              <w:shd w:val="clear" w:color="auto" w:fill="FFFFFF"/>
              <w:ind w:left="110"/>
              <w:contextualSpacing/>
              <w:rPr>
                <w:sz w:val="22"/>
              </w:rPr>
            </w:pPr>
            <w:r w:rsidRPr="00C5280A">
              <w:rPr>
                <w:sz w:val="22"/>
                <w:szCs w:val="18"/>
              </w:rPr>
              <w:t>Disclosure of interests</w:t>
            </w:r>
          </w:p>
        </w:tc>
      </w:tr>
      <w:tr w:rsidR="000528AF" w:rsidRPr="00C5280A" w14:paraId="55FCEA18" w14:textId="77777777" w:rsidTr="00F9348B">
        <w:trPr>
          <w:trHeight w:val="387"/>
          <w:jc w:val="center"/>
        </w:trPr>
        <w:tc>
          <w:tcPr>
            <w:tcW w:w="725" w:type="dxa"/>
            <w:tcBorders>
              <w:top w:val="nil"/>
              <w:left w:val="nil"/>
              <w:bottom w:val="nil"/>
              <w:right w:val="nil"/>
            </w:tcBorders>
            <w:shd w:val="clear" w:color="auto" w:fill="FFFFFF"/>
          </w:tcPr>
          <w:p w14:paraId="1AEB7521" w14:textId="77777777" w:rsidR="000528AF" w:rsidRPr="00C5280A" w:rsidRDefault="000528AF" w:rsidP="00C5280A">
            <w:pPr>
              <w:shd w:val="clear" w:color="auto" w:fill="FFFFFF"/>
              <w:contextualSpacing/>
              <w:jc w:val="center"/>
              <w:rPr>
                <w:sz w:val="22"/>
              </w:rPr>
            </w:pPr>
          </w:p>
        </w:tc>
        <w:tc>
          <w:tcPr>
            <w:tcW w:w="6403" w:type="dxa"/>
            <w:tcBorders>
              <w:top w:val="nil"/>
              <w:left w:val="nil"/>
              <w:bottom w:val="nil"/>
              <w:right w:val="nil"/>
            </w:tcBorders>
            <w:shd w:val="clear" w:color="auto" w:fill="FFFFFF"/>
          </w:tcPr>
          <w:p w14:paraId="55F93F44" w14:textId="4334F5BB" w:rsidR="000528AF" w:rsidRPr="00C5280A" w:rsidRDefault="000528AF" w:rsidP="000E43B1">
            <w:pPr>
              <w:shd w:val="clear" w:color="auto" w:fill="FFFFFF"/>
              <w:spacing w:before="60" w:after="60"/>
              <w:jc w:val="center"/>
              <w:rPr>
                <w:sz w:val="22"/>
              </w:rPr>
            </w:pPr>
            <w:r w:rsidRPr="00C5280A">
              <w:rPr>
                <w:i/>
                <w:iCs/>
                <w:sz w:val="22"/>
                <w:szCs w:val="18"/>
              </w:rPr>
              <w:t>Division 3</w:t>
            </w:r>
            <w:r w:rsidRPr="00C5280A">
              <w:rPr>
                <w:rFonts w:eastAsia="Times New Roman"/>
                <w:sz w:val="22"/>
                <w:szCs w:val="18"/>
              </w:rPr>
              <w:t>—</w:t>
            </w:r>
            <w:r w:rsidRPr="00C5280A">
              <w:rPr>
                <w:rFonts w:eastAsia="Times New Roman"/>
                <w:i/>
                <w:iCs/>
                <w:sz w:val="22"/>
                <w:szCs w:val="18"/>
              </w:rPr>
              <w:t>Provisions relating to Directors</w:t>
            </w:r>
          </w:p>
        </w:tc>
      </w:tr>
      <w:tr w:rsidR="000528AF" w:rsidRPr="00C5280A" w14:paraId="538D0DFD" w14:textId="77777777" w:rsidTr="00F9348B">
        <w:trPr>
          <w:trHeight w:val="20"/>
          <w:jc w:val="center"/>
        </w:trPr>
        <w:tc>
          <w:tcPr>
            <w:tcW w:w="725" w:type="dxa"/>
            <w:tcBorders>
              <w:top w:val="nil"/>
              <w:left w:val="nil"/>
              <w:bottom w:val="nil"/>
              <w:right w:val="nil"/>
            </w:tcBorders>
            <w:shd w:val="clear" w:color="auto" w:fill="FFFFFF"/>
          </w:tcPr>
          <w:p w14:paraId="62AD851D" w14:textId="77777777" w:rsidR="000528AF" w:rsidRPr="00C5280A" w:rsidRDefault="000528AF" w:rsidP="00C5280A">
            <w:pPr>
              <w:shd w:val="clear" w:color="auto" w:fill="FFFFFF"/>
              <w:ind w:left="144"/>
              <w:contextualSpacing/>
              <w:jc w:val="center"/>
              <w:rPr>
                <w:sz w:val="22"/>
              </w:rPr>
            </w:pPr>
            <w:r w:rsidRPr="00C5280A">
              <w:rPr>
                <w:sz w:val="22"/>
                <w:szCs w:val="18"/>
              </w:rPr>
              <w:t>23.</w:t>
            </w:r>
          </w:p>
        </w:tc>
        <w:tc>
          <w:tcPr>
            <w:tcW w:w="6403" w:type="dxa"/>
            <w:tcBorders>
              <w:top w:val="nil"/>
              <w:left w:val="nil"/>
              <w:bottom w:val="nil"/>
              <w:right w:val="nil"/>
            </w:tcBorders>
            <w:shd w:val="clear" w:color="auto" w:fill="FFFFFF"/>
          </w:tcPr>
          <w:p w14:paraId="35D8A70A" w14:textId="77777777" w:rsidR="000528AF" w:rsidRPr="00C5280A" w:rsidRDefault="000528AF" w:rsidP="00C5280A">
            <w:pPr>
              <w:shd w:val="clear" w:color="auto" w:fill="FFFFFF"/>
              <w:ind w:left="106"/>
              <w:contextualSpacing/>
              <w:rPr>
                <w:sz w:val="22"/>
              </w:rPr>
            </w:pPr>
            <w:r w:rsidRPr="00C5280A">
              <w:rPr>
                <w:sz w:val="22"/>
                <w:szCs w:val="18"/>
              </w:rPr>
              <w:t>Term of appointment</w:t>
            </w:r>
          </w:p>
        </w:tc>
      </w:tr>
      <w:tr w:rsidR="000528AF" w:rsidRPr="00C5280A" w14:paraId="2203A3B8" w14:textId="77777777" w:rsidTr="00F9348B">
        <w:trPr>
          <w:trHeight w:val="20"/>
          <w:jc w:val="center"/>
        </w:trPr>
        <w:tc>
          <w:tcPr>
            <w:tcW w:w="725" w:type="dxa"/>
            <w:tcBorders>
              <w:top w:val="nil"/>
              <w:left w:val="nil"/>
              <w:bottom w:val="nil"/>
              <w:right w:val="nil"/>
            </w:tcBorders>
            <w:shd w:val="clear" w:color="auto" w:fill="FFFFFF"/>
          </w:tcPr>
          <w:p w14:paraId="655E7734" w14:textId="77777777" w:rsidR="000528AF" w:rsidRPr="00C5280A" w:rsidRDefault="000528AF" w:rsidP="00C5280A">
            <w:pPr>
              <w:shd w:val="clear" w:color="auto" w:fill="FFFFFF"/>
              <w:ind w:left="139"/>
              <w:contextualSpacing/>
              <w:jc w:val="center"/>
              <w:rPr>
                <w:sz w:val="22"/>
              </w:rPr>
            </w:pPr>
            <w:r w:rsidRPr="00C5280A">
              <w:rPr>
                <w:sz w:val="22"/>
                <w:szCs w:val="18"/>
              </w:rPr>
              <w:t>24.</w:t>
            </w:r>
          </w:p>
        </w:tc>
        <w:tc>
          <w:tcPr>
            <w:tcW w:w="6403" w:type="dxa"/>
            <w:tcBorders>
              <w:top w:val="nil"/>
              <w:left w:val="nil"/>
              <w:bottom w:val="nil"/>
              <w:right w:val="nil"/>
            </w:tcBorders>
            <w:shd w:val="clear" w:color="auto" w:fill="FFFFFF"/>
          </w:tcPr>
          <w:p w14:paraId="740FECFD" w14:textId="77777777" w:rsidR="000528AF" w:rsidRPr="00C5280A" w:rsidRDefault="000528AF" w:rsidP="00C5280A">
            <w:pPr>
              <w:shd w:val="clear" w:color="auto" w:fill="FFFFFF"/>
              <w:ind w:left="106"/>
              <w:contextualSpacing/>
              <w:rPr>
                <w:sz w:val="22"/>
              </w:rPr>
            </w:pPr>
            <w:r w:rsidRPr="00C5280A">
              <w:rPr>
                <w:sz w:val="22"/>
                <w:szCs w:val="18"/>
              </w:rPr>
              <w:t>Remuneration and allowances</w:t>
            </w:r>
          </w:p>
        </w:tc>
      </w:tr>
      <w:tr w:rsidR="000528AF" w:rsidRPr="00C5280A" w14:paraId="24A98592" w14:textId="77777777" w:rsidTr="00F9348B">
        <w:trPr>
          <w:trHeight w:val="20"/>
          <w:jc w:val="center"/>
        </w:trPr>
        <w:tc>
          <w:tcPr>
            <w:tcW w:w="725" w:type="dxa"/>
            <w:tcBorders>
              <w:top w:val="nil"/>
              <w:left w:val="nil"/>
              <w:bottom w:val="nil"/>
              <w:right w:val="nil"/>
            </w:tcBorders>
            <w:shd w:val="clear" w:color="auto" w:fill="FFFFFF"/>
          </w:tcPr>
          <w:p w14:paraId="00AC7C6D" w14:textId="77777777" w:rsidR="000528AF" w:rsidRPr="00C5280A" w:rsidRDefault="000528AF" w:rsidP="00C5280A">
            <w:pPr>
              <w:shd w:val="clear" w:color="auto" w:fill="FFFFFF"/>
              <w:ind w:left="144"/>
              <w:contextualSpacing/>
              <w:jc w:val="center"/>
              <w:rPr>
                <w:sz w:val="22"/>
              </w:rPr>
            </w:pPr>
            <w:r w:rsidRPr="00C5280A">
              <w:rPr>
                <w:sz w:val="22"/>
                <w:szCs w:val="18"/>
              </w:rPr>
              <w:t>25.</w:t>
            </w:r>
          </w:p>
        </w:tc>
        <w:tc>
          <w:tcPr>
            <w:tcW w:w="6403" w:type="dxa"/>
            <w:tcBorders>
              <w:top w:val="nil"/>
              <w:left w:val="nil"/>
              <w:bottom w:val="nil"/>
              <w:right w:val="nil"/>
            </w:tcBorders>
            <w:shd w:val="clear" w:color="auto" w:fill="FFFFFF"/>
          </w:tcPr>
          <w:p w14:paraId="742E0603" w14:textId="77777777" w:rsidR="000528AF" w:rsidRPr="00C5280A" w:rsidRDefault="000528AF" w:rsidP="00C5280A">
            <w:pPr>
              <w:shd w:val="clear" w:color="auto" w:fill="FFFFFF"/>
              <w:ind w:left="106"/>
              <w:contextualSpacing/>
              <w:rPr>
                <w:sz w:val="22"/>
              </w:rPr>
            </w:pPr>
            <w:r w:rsidRPr="00C5280A">
              <w:rPr>
                <w:sz w:val="22"/>
                <w:szCs w:val="18"/>
              </w:rPr>
              <w:t>Leave of absence</w:t>
            </w:r>
          </w:p>
        </w:tc>
      </w:tr>
      <w:tr w:rsidR="000528AF" w:rsidRPr="00C5280A" w14:paraId="08A72C19" w14:textId="77777777" w:rsidTr="00F9348B">
        <w:trPr>
          <w:trHeight w:val="20"/>
          <w:jc w:val="center"/>
        </w:trPr>
        <w:tc>
          <w:tcPr>
            <w:tcW w:w="725" w:type="dxa"/>
            <w:tcBorders>
              <w:top w:val="nil"/>
              <w:left w:val="nil"/>
              <w:bottom w:val="nil"/>
              <w:right w:val="nil"/>
            </w:tcBorders>
            <w:shd w:val="clear" w:color="auto" w:fill="FFFFFF"/>
          </w:tcPr>
          <w:p w14:paraId="16760763" w14:textId="77777777" w:rsidR="000528AF" w:rsidRPr="00C5280A" w:rsidRDefault="000528AF" w:rsidP="00C5280A">
            <w:pPr>
              <w:shd w:val="clear" w:color="auto" w:fill="FFFFFF"/>
              <w:ind w:left="144"/>
              <w:contextualSpacing/>
              <w:jc w:val="center"/>
              <w:rPr>
                <w:sz w:val="22"/>
              </w:rPr>
            </w:pPr>
            <w:r w:rsidRPr="00C5280A">
              <w:rPr>
                <w:sz w:val="22"/>
                <w:szCs w:val="18"/>
              </w:rPr>
              <w:t>26.</w:t>
            </w:r>
          </w:p>
        </w:tc>
        <w:tc>
          <w:tcPr>
            <w:tcW w:w="6403" w:type="dxa"/>
            <w:tcBorders>
              <w:top w:val="nil"/>
              <w:left w:val="nil"/>
              <w:bottom w:val="nil"/>
              <w:right w:val="nil"/>
            </w:tcBorders>
            <w:shd w:val="clear" w:color="auto" w:fill="FFFFFF"/>
          </w:tcPr>
          <w:p w14:paraId="4906102B" w14:textId="77777777" w:rsidR="000528AF" w:rsidRPr="00C5280A" w:rsidRDefault="000528AF" w:rsidP="00C5280A">
            <w:pPr>
              <w:shd w:val="clear" w:color="auto" w:fill="FFFFFF"/>
              <w:ind w:left="106"/>
              <w:contextualSpacing/>
              <w:rPr>
                <w:sz w:val="22"/>
              </w:rPr>
            </w:pPr>
            <w:r w:rsidRPr="00C5280A">
              <w:rPr>
                <w:sz w:val="22"/>
                <w:szCs w:val="18"/>
              </w:rPr>
              <w:t>Resignation</w:t>
            </w:r>
          </w:p>
        </w:tc>
      </w:tr>
      <w:tr w:rsidR="000528AF" w:rsidRPr="00C5280A" w14:paraId="155481EC" w14:textId="77777777" w:rsidTr="00F9348B">
        <w:trPr>
          <w:trHeight w:val="20"/>
          <w:jc w:val="center"/>
        </w:trPr>
        <w:tc>
          <w:tcPr>
            <w:tcW w:w="725" w:type="dxa"/>
            <w:tcBorders>
              <w:top w:val="nil"/>
              <w:left w:val="nil"/>
              <w:bottom w:val="nil"/>
              <w:right w:val="nil"/>
            </w:tcBorders>
            <w:shd w:val="clear" w:color="auto" w:fill="FFFFFF"/>
          </w:tcPr>
          <w:p w14:paraId="105372D5" w14:textId="77777777" w:rsidR="000528AF" w:rsidRPr="00C5280A" w:rsidRDefault="000528AF" w:rsidP="00C5280A">
            <w:pPr>
              <w:shd w:val="clear" w:color="auto" w:fill="FFFFFF"/>
              <w:ind w:left="139"/>
              <w:contextualSpacing/>
              <w:jc w:val="center"/>
              <w:rPr>
                <w:sz w:val="22"/>
              </w:rPr>
            </w:pPr>
            <w:r w:rsidRPr="00C5280A">
              <w:rPr>
                <w:sz w:val="22"/>
                <w:szCs w:val="18"/>
              </w:rPr>
              <w:t>27.</w:t>
            </w:r>
          </w:p>
        </w:tc>
        <w:tc>
          <w:tcPr>
            <w:tcW w:w="6403" w:type="dxa"/>
            <w:tcBorders>
              <w:top w:val="nil"/>
              <w:left w:val="nil"/>
              <w:bottom w:val="nil"/>
              <w:right w:val="nil"/>
            </w:tcBorders>
            <w:shd w:val="clear" w:color="auto" w:fill="FFFFFF"/>
          </w:tcPr>
          <w:p w14:paraId="6C690E3F" w14:textId="77777777" w:rsidR="000528AF" w:rsidRPr="00C5280A" w:rsidRDefault="000528AF" w:rsidP="00C5280A">
            <w:pPr>
              <w:shd w:val="clear" w:color="auto" w:fill="FFFFFF"/>
              <w:ind w:left="101"/>
              <w:contextualSpacing/>
              <w:rPr>
                <w:sz w:val="22"/>
              </w:rPr>
            </w:pPr>
            <w:r w:rsidRPr="00C5280A">
              <w:rPr>
                <w:sz w:val="22"/>
                <w:szCs w:val="18"/>
              </w:rPr>
              <w:t>Outside employment</w:t>
            </w:r>
          </w:p>
        </w:tc>
      </w:tr>
      <w:tr w:rsidR="000528AF" w:rsidRPr="00C5280A" w14:paraId="2F4E0CD7" w14:textId="77777777" w:rsidTr="00F9348B">
        <w:trPr>
          <w:trHeight w:val="20"/>
          <w:jc w:val="center"/>
        </w:trPr>
        <w:tc>
          <w:tcPr>
            <w:tcW w:w="725" w:type="dxa"/>
            <w:tcBorders>
              <w:top w:val="nil"/>
              <w:left w:val="nil"/>
              <w:bottom w:val="nil"/>
              <w:right w:val="nil"/>
            </w:tcBorders>
            <w:shd w:val="clear" w:color="auto" w:fill="FFFFFF"/>
          </w:tcPr>
          <w:p w14:paraId="6608F819" w14:textId="77777777" w:rsidR="000528AF" w:rsidRPr="00C5280A" w:rsidRDefault="000528AF" w:rsidP="00C5280A">
            <w:pPr>
              <w:shd w:val="clear" w:color="auto" w:fill="FFFFFF"/>
              <w:ind w:left="144"/>
              <w:contextualSpacing/>
              <w:jc w:val="center"/>
              <w:rPr>
                <w:sz w:val="22"/>
              </w:rPr>
            </w:pPr>
            <w:r w:rsidRPr="00C5280A">
              <w:rPr>
                <w:sz w:val="22"/>
                <w:szCs w:val="18"/>
              </w:rPr>
              <w:t>28.</w:t>
            </w:r>
          </w:p>
        </w:tc>
        <w:tc>
          <w:tcPr>
            <w:tcW w:w="6403" w:type="dxa"/>
            <w:tcBorders>
              <w:top w:val="nil"/>
              <w:left w:val="nil"/>
              <w:bottom w:val="nil"/>
              <w:right w:val="nil"/>
            </w:tcBorders>
            <w:shd w:val="clear" w:color="auto" w:fill="FFFFFF"/>
          </w:tcPr>
          <w:p w14:paraId="0122CE39" w14:textId="77777777" w:rsidR="000528AF" w:rsidRPr="00C5280A" w:rsidRDefault="000528AF" w:rsidP="00C5280A">
            <w:pPr>
              <w:shd w:val="clear" w:color="auto" w:fill="FFFFFF"/>
              <w:ind w:left="101"/>
              <w:contextualSpacing/>
              <w:rPr>
                <w:sz w:val="22"/>
              </w:rPr>
            </w:pPr>
            <w:r w:rsidRPr="00C5280A">
              <w:rPr>
                <w:sz w:val="22"/>
                <w:szCs w:val="18"/>
              </w:rPr>
              <w:t>Termination of appointment</w:t>
            </w:r>
          </w:p>
        </w:tc>
      </w:tr>
      <w:tr w:rsidR="000528AF" w:rsidRPr="00C5280A" w14:paraId="57B7E0D5" w14:textId="77777777" w:rsidTr="00F9348B">
        <w:trPr>
          <w:trHeight w:val="20"/>
          <w:jc w:val="center"/>
        </w:trPr>
        <w:tc>
          <w:tcPr>
            <w:tcW w:w="725" w:type="dxa"/>
            <w:tcBorders>
              <w:top w:val="nil"/>
              <w:left w:val="nil"/>
              <w:bottom w:val="nil"/>
              <w:right w:val="nil"/>
            </w:tcBorders>
            <w:shd w:val="clear" w:color="auto" w:fill="FFFFFF"/>
          </w:tcPr>
          <w:p w14:paraId="604F6D6B" w14:textId="77777777" w:rsidR="000528AF" w:rsidRPr="00C5280A" w:rsidRDefault="000528AF" w:rsidP="00C5280A">
            <w:pPr>
              <w:shd w:val="clear" w:color="auto" w:fill="FFFFFF"/>
              <w:ind w:left="144"/>
              <w:contextualSpacing/>
              <w:jc w:val="center"/>
              <w:rPr>
                <w:sz w:val="22"/>
              </w:rPr>
            </w:pPr>
            <w:r w:rsidRPr="00C5280A">
              <w:rPr>
                <w:sz w:val="22"/>
                <w:szCs w:val="18"/>
              </w:rPr>
              <w:t>29.</w:t>
            </w:r>
          </w:p>
        </w:tc>
        <w:tc>
          <w:tcPr>
            <w:tcW w:w="6403" w:type="dxa"/>
            <w:tcBorders>
              <w:top w:val="nil"/>
              <w:left w:val="nil"/>
              <w:bottom w:val="nil"/>
              <w:right w:val="nil"/>
            </w:tcBorders>
            <w:shd w:val="clear" w:color="auto" w:fill="FFFFFF"/>
          </w:tcPr>
          <w:p w14:paraId="62259AFE" w14:textId="77777777" w:rsidR="000528AF" w:rsidRPr="00C5280A" w:rsidRDefault="000528AF" w:rsidP="00C5280A">
            <w:pPr>
              <w:shd w:val="clear" w:color="auto" w:fill="FFFFFF"/>
              <w:ind w:left="101"/>
              <w:contextualSpacing/>
              <w:rPr>
                <w:sz w:val="22"/>
              </w:rPr>
            </w:pPr>
            <w:r w:rsidRPr="00C5280A">
              <w:rPr>
                <w:sz w:val="22"/>
                <w:szCs w:val="18"/>
              </w:rPr>
              <w:t>Terms and conditions of appointment not provided for by Act</w:t>
            </w:r>
          </w:p>
        </w:tc>
      </w:tr>
      <w:tr w:rsidR="000528AF" w:rsidRPr="00C5280A" w14:paraId="4869ECF1" w14:textId="77777777" w:rsidTr="00F9348B">
        <w:trPr>
          <w:trHeight w:val="20"/>
          <w:jc w:val="center"/>
        </w:trPr>
        <w:tc>
          <w:tcPr>
            <w:tcW w:w="725" w:type="dxa"/>
            <w:tcBorders>
              <w:top w:val="nil"/>
              <w:left w:val="nil"/>
              <w:bottom w:val="nil"/>
              <w:right w:val="nil"/>
            </w:tcBorders>
            <w:shd w:val="clear" w:color="auto" w:fill="FFFFFF"/>
          </w:tcPr>
          <w:p w14:paraId="44392E0F" w14:textId="77777777" w:rsidR="000528AF" w:rsidRPr="00C5280A" w:rsidRDefault="000528AF" w:rsidP="00C5280A">
            <w:pPr>
              <w:shd w:val="clear" w:color="auto" w:fill="FFFFFF"/>
              <w:ind w:left="149"/>
              <w:contextualSpacing/>
              <w:jc w:val="center"/>
              <w:rPr>
                <w:sz w:val="22"/>
              </w:rPr>
            </w:pPr>
            <w:r w:rsidRPr="00C5280A">
              <w:rPr>
                <w:sz w:val="22"/>
                <w:szCs w:val="18"/>
              </w:rPr>
              <w:t>30.</w:t>
            </w:r>
          </w:p>
        </w:tc>
        <w:tc>
          <w:tcPr>
            <w:tcW w:w="6403" w:type="dxa"/>
            <w:tcBorders>
              <w:top w:val="nil"/>
              <w:left w:val="nil"/>
              <w:bottom w:val="nil"/>
              <w:right w:val="nil"/>
            </w:tcBorders>
            <w:shd w:val="clear" w:color="auto" w:fill="FFFFFF"/>
          </w:tcPr>
          <w:p w14:paraId="60A8D7C1" w14:textId="77777777" w:rsidR="000528AF" w:rsidRPr="00C5280A" w:rsidRDefault="000528AF" w:rsidP="00C5280A">
            <w:pPr>
              <w:shd w:val="clear" w:color="auto" w:fill="FFFFFF"/>
              <w:ind w:left="110"/>
              <w:contextualSpacing/>
              <w:rPr>
                <w:sz w:val="22"/>
              </w:rPr>
            </w:pPr>
            <w:r w:rsidRPr="00C5280A">
              <w:rPr>
                <w:sz w:val="22"/>
                <w:szCs w:val="18"/>
              </w:rPr>
              <w:t>Directors not to be sued</w:t>
            </w:r>
          </w:p>
        </w:tc>
      </w:tr>
      <w:tr w:rsidR="000528AF" w:rsidRPr="00C5280A" w14:paraId="60CB60CF" w14:textId="77777777" w:rsidTr="00F9348B">
        <w:trPr>
          <w:trHeight w:val="20"/>
          <w:jc w:val="center"/>
        </w:trPr>
        <w:tc>
          <w:tcPr>
            <w:tcW w:w="725" w:type="dxa"/>
            <w:tcBorders>
              <w:top w:val="nil"/>
              <w:left w:val="nil"/>
              <w:bottom w:val="nil"/>
              <w:right w:val="nil"/>
            </w:tcBorders>
            <w:shd w:val="clear" w:color="auto" w:fill="FFFFFF"/>
          </w:tcPr>
          <w:p w14:paraId="22B3AD9F" w14:textId="77777777" w:rsidR="000528AF" w:rsidRPr="00C5280A" w:rsidRDefault="000528AF" w:rsidP="00C5280A">
            <w:pPr>
              <w:shd w:val="clear" w:color="auto" w:fill="FFFFFF"/>
              <w:ind w:left="144"/>
              <w:contextualSpacing/>
              <w:jc w:val="center"/>
              <w:rPr>
                <w:sz w:val="22"/>
              </w:rPr>
            </w:pPr>
            <w:r w:rsidRPr="00C5280A">
              <w:rPr>
                <w:sz w:val="22"/>
                <w:szCs w:val="18"/>
              </w:rPr>
              <w:t>31.</w:t>
            </w:r>
          </w:p>
        </w:tc>
        <w:tc>
          <w:tcPr>
            <w:tcW w:w="6403" w:type="dxa"/>
            <w:tcBorders>
              <w:top w:val="nil"/>
              <w:left w:val="nil"/>
              <w:bottom w:val="nil"/>
              <w:right w:val="nil"/>
            </w:tcBorders>
            <w:shd w:val="clear" w:color="auto" w:fill="FFFFFF"/>
          </w:tcPr>
          <w:p w14:paraId="62187EF5" w14:textId="77777777" w:rsidR="000528AF" w:rsidRPr="00C5280A" w:rsidRDefault="000528AF" w:rsidP="00C5280A">
            <w:pPr>
              <w:shd w:val="clear" w:color="auto" w:fill="FFFFFF"/>
              <w:ind w:left="101"/>
              <w:contextualSpacing/>
              <w:rPr>
                <w:sz w:val="22"/>
              </w:rPr>
            </w:pPr>
            <w:r w:rsidRPr="00C5280A">
              <w:rPr>
                <w:sz w:val="22"/>
                <w:szCs w:val="18"/>
              </w:rPr>
              <w:t>Acting Chairperson and acting Deputy Chairperson</w:t>
            </w:r>
          </w:p>
        </w:tc>
      </w:tr>
      <w:tr w:rsidR="000528AF" w:rsidRPr="00C5280A" w14:paraId="00AC58F1" w14:textId="77777777" w:rsidTr="00F9348B">
        <w:trPr>
          <w:trHeight w:val="20"/>
          <w:jc w:val="center"/>
        </w:trPr>
        <w:tc>
          <w:tcPr>
            <w:tcW w:w="725" w:type="dxa"/>
            <w:tcBorders>
              <w:top w:val="nil"/>
              <w:left w:val="nil"/>
              <w:bottom w:val="nil"/>
              <w:right w:val="nil"/>
            </w:tcBorders>
            <w:shd w:val="clear" w:color="auto" w:fill="FFFFFF"/>
          </w:tcPr>
          <w:p w14:paraId="754DBCF0" w14:textId="77777777" w:rsidR="000528AF" w:rsidRPr="00C5280A" w:rsidRDefault="000528AF" w:rsidP="00C5280A">
            <w:pPr>
              <w:shd w:val="clear" w:color="auto" w:fill="FFFFFF"/>
              <w:ind w:left="149"/>
              <w:contextualSpacing/>
              <w:jc w:val="center"/>
              <w:rPr>
                <w:sz w:val="22"/>
              </w:rPr>
            </w:pPr>
            <w:r w:rsidRPr="00C5280A">
              <w:rPr>
                <w:sz w:val="22"/>
                <w:szCs w:val="18"/>
              </w:rPr>
              <w:t>32.</w:t>
            </w:r>
          </w:p>
        </w:tc>
        <w:tc>
          <w:tcPr>
            <w:tcW w:w="6403" w:type="dxa"/>
            <w:tcBorders>
              <w:top w:val="nil"/>
              <w:left w:val="nil"/>
              <w:bottom w:val="nil"/>
              <w:right w:val="nil"/>
            </w:tcBorders>
            <w:shd w:val="clear" w:color="auto" w:fill="FFFFFF"/>
          </w:tcPr>
          <w:p w14:paraId="425637ED" w14:textId="77777777" w:rsidR="000528AF" w:rsidRPr="00C5280A" w:rsidRDefault="000528AF" w:rsidP="00C5280A">
            <w:pPr>
              <w:shd w:val="clear" w:color="auto" w:fill="FFFFFF"/>
              <w:ind w:left="101"/>
              <w:contextualSpacing/>
              <w:rPr>
                <w:sz w:val="22"/>
              </w:rPr>
            </w:pPr>
            <w:r w:rsidRPr="00C5280A">
              <w:rPr>
                <w:sz w:val="22"/>
                <w:szCs w:val="18"/>
              </w:rPr>
              <w:t>Acting Director</w:t>
            </w:r>
          </w:p>
        </w:tc>
      </w:tr>
      <w:tr w:rsidR="000528AF" w:rsidRPr="00C5280A" w14:paraId="0CD683E8" w14:textId="77777777" w:rsidTr="00F9348B">
        <w:trPr>
          <w:trHeight w:val="20"/>
          <w:jc w:val="center"/>
        </w:trPr>
        <w:tc>
          <w:tcPr>
            <w:tcW w:w="725" w:type="dxa"/>
            <w:tcBorders>
              <w:top w:val="nil"/>
              <w:left w:val="nil"/>
              <w:bottom w:val="nil"/>
              <w:right w:val="nil"/>
            </w:tcBorders>
            <w:shd w:val="clear" w:color="auto" w:fill="FFFFFF"/>
          </w:tcPr>
          <w:p w14:paraId="6EDCC0DB" w14:textId="77777777" w:rsidR="000528AF" w:rsidRPr="00C5280A" w:rsidRDefault="000528AF" w:rsidP="00C5280A">
            <w:pPr>
              <w:shd w:val="clear" w:color="auto" w:fill="FFFFFF"/>
              <w:contextualSpacing/>
              <w:jc w:val="center"/>
              <w:rPr>
                <w:sz w:val="22"/>
              </w:rPr>
            </w:pPr>
          </w:p>
        </w:tc>
        <w:tc>
          <w:tcPr>
            <w:tcW w:w="6403" w:type="dxa"/>
            <w:tcBorders>
              <w:top w:val="nil"/>
              <w:left w:val="nil"/>
              <w:bottom w:val="nil"/>
              <w:right w:val="nil"/>
            </w:tcBorders>
            <w:shd w:val="clear" w:color="auto" w:fill="FFFFFF"/>
          </w:tcPr>
          <w:p w14:paraId="25DF9150" w14:textId="3471CB48" w:rsidR="000528AF" w:rsidRPr="00C5280A" w:rsidRDefault="000528AF" w:rsidP="000E43B1">
            <w:pPr>
              <w:widowControl/>
              <w:shd w:val="clear" w:color="auto" w:fill="FFFFFF"/>
              <w:spacing w:before="120" w:after="120"/>
              <w:jc w:val="center"/>
              <w:rPr>
                <w:sz w:val="22"/>
              </w:rPr>
            </w:pPr>
            <w:r w:rsidRPr="00C5280A">
              <w:rPr>
                <w:sz w:val="22"/>
                <w:szCs w:val="18"/>
              </w:rPr>
              <w:t>PART 4</w:t>
            </w:r>
            <w:r w:rsidRPr="00C5280A">
              <w:rPr>
                <w:rFonts w:eastAsia="Times New Roman"/>
                <w:sz w:val="22"/>
                <w:szCs w:val="18"/>
              </w:rPr>
              <w:t>—STAFF OF THE CORPORATION</w:t>
            </w:r>
          </w:p>
        </w:tc>
      </w:tr>
      <w:tr w:rsidR="000528AF" w:rsidRPr="00C5280A" w14:paraId="38CF471D" w14:textId="77777777" w:rsidTr="00F9348B">
        <w:trPr>
          <w:trHeight w:val="20"/>
          <w:jc w:val="center"/>
        </w:trPr>
        <w:tc>
          <w:tcPr>
            <w:tcW w:w="725" w:type="dxa"/>
            <w:tcBorders>
              <w:top w:val="nil"/>
              <w:left w:val="nil"/>
              <w:bottom w:val="nil"/>
              <w:right w:val="nil"/>
            </w:tcBorders>
            <w:shd w:val="clear" w:color="auto" w:fill="FFFFFF"/>
          </w:tcPr>
          <w:p w14:paraId="1C8F0698" w14:textId="77777777" w:rsidR="000528AF" w:rsidRPr="00C5280A" w:rsidRDefault="000528AF" w:rsidP="00C5280A">
            <w:pPr>
              <w:shd w:val="clear" w:color="auto" w:fill="FFFFFF"/>
              <w:ind w:left="149"/>
              <w:contextualSpacing/>
              <w:jc w:val="center"/>
              <w:rPr>
                <w:sz w:val="22"/>
              </w:rPr>
            </w:pPr>
            <w:r w:rsidRPr="00C5280A">
              <w:rPr>
                <w:sz w:val="22"/>
                <w:szCs w:val="18"/>
              </w:rPr>
              <w:t>33.</w:t>
            </w:r>
          </w:p>
        </w:tc>
        <w:tc>
          <w:tcPr>
            <w:tcW w:w="6403" w:type="dxa"/>
            <w:tcBorders>
              <w:top w:val="nil"/>
              <w:left w:val="nil"/>
              <w:bottom w:val="nil"/>
              <w:right w:val="nil"/>
            </w:tcBorders>
            <w:shd w:val="clear" w:color="auto" w:fill="FFFFFF"/>
          </w:tcPr>
          <w:p w14:paraId="35FCA83F" w14:textId="77777777" w:rsidR="000528AF" w:rsidRPr="00C5280A" w:rsidRDefault="000528AF" w:rsidP="00C5280A">
            <w:pPr>
              <w:shd w:val="clear" w:color="auto" w:fill="FFFFFF"/>
              <w:ind w:left="106"/>
              <w:contextualSpacing/>
              <w:rPr>
                <w:sz w:val="22"/>
              </w:rPr>
            </w:pPr>
            <w:r w:rsidRPr="00C5280A">
              <w:rPr>
                <w:sz w:val="22"/>
                <w:szCs w:val="18"/>
              </w:rPr>
              <w:t>Employees</w:t>
            </w:r>
          </w:p>
        </w:tc>
      </w:tr>
      <w:tr w:rsidR="000528AF" w:rsidRPr="00C5280A" w14:paraId="52F499CE" w14:textId="77777777" w:rsidTr="00F9348B">
        <w:trPr>
          <w:trHeight w:val="20"/>
          <w:jc w:val="center"/>
        </w:trPr>
        <w:tc>
          <w:tcPr>
            <w:tcW w:w="725" w:type="dxa"/>
            <w:tcBorders>
              <w:top w:val="nil"/>
              <w:left w:val="nil"/>
              <w:bottom w:val="nil"/>
              <w:right w:val="nil"/>
            </w:tcBorders>
            <w:shd w:val="clear" w:color="auto" w:fill="FFFFFF"/>
          </w:tcPr>
          <w:p w14:paraId="02E7EF4B" w14:textId="77777777" w:rsidR="000528AF" w:rsidRPr="00C5280A" w:rsidRDefault="000528AF" w:rsidP="00C5280A">
            <w:pPr>
              <w:shd w:val="clear" w:color="auto" w:fill="FFFFFF"/>
              <w:ind w:left="149"/>
              <w:contextualSpacing/>
              <w:jc w:val="center"/>
              <w:rPr>
                <w:sz w:val="22"/>
              </w:rPr>
            </w:pPr>
            <w:r w:rsidRPr="00C5280A">
              <w:rPr>
                <w:sz w:val="22"/>
                <w:szCs w:val="18"/>
              </w:rPr>
              <w:t>34.</w:t>
            </w:r>
          </w:p>
        </w:tc>
        <w:tc>
          <w:tcPr>
            <w:tcW w:w="6403" w:type="dxa"/>
            <w:tcBorders>
              <w:top w:val="nil"/>
              <w:left w:val="nil"/>
              <w:bottom w:val="nil"/>
              <w:right w:val="nil"/>
            </w:tcBorders>
            <w:shd w:val="clear" w:color="auto" w:fill="FFFFFF"/>
          </w:tcPr>
          <w:p w14:paraId="16D3B5DD" w14:textId="77777777" w:rsidR="000528AF" w:rsidRPr="00C5280A" w:rsidRDefault="000528AF" w:rsidP="00C5280A">
            <w:pPr>
              <w:shd w:val="clear" w:color="auto" w:fill="FFFFFF"/>
              <w:ind w:left="106"/>
              <w:contextualSpacing/>
              <w:rPr>
                <w:sz w:val="22"/>
              </w:rPr>
            </w:pPr>
            <w:r w:rsidRPr="00C5280A">
              <w:rPr>
                <w:sz w:val="22"/>
                <w:szCs w:val="18"/>
              </w:rPr>
              <w:t>Consultants</w:t>
            </w:r>
          </w:p>
        </w:tc>
      </w:tr>
      <w:tr w:rsidR="000528AF" w:rsidRPr="00C5280A" w14:paraId="16CBE0E8" w14:textId="77777777" w:rsidTr="00F9348B">
        <w:trPr>
          <w:trHeight w:val="20"/>
          <w:jc w:val="center"/>
        </w:trPr>
        <w:tc>
          <w:tcPr>
            <w:tcW w:w="725" w:type="dxa"/>
            <w:tcBorders>
              <w:top w:val="nil"/>
              <w:left w:val="nil"/>
              <w:bottom w:val="nil"/>
              <w:right w:val="nil"/>
            </w:tcBorders>
            <w:shd w:val="clear" w:color="auto" w:fill="FFFFFF"/>
          </w:tcPr>
          <w:p w14:paraId="0CBD5F5D" w14:textId="77777777" w:rsidR="000528AF" w:rsidRPr="00C5280A" w:rsidRDefault="000528AF" w:rsidP="00C5280A">
            <w:pPr>
              <w:shd w:val="clear" w:color="auto" w:fill="FFFFFF"/>
              <w:contextualSpacing/>
              <w:jc w:val="center"/>
              <w:rPr>
                <w:sz w:val="22"/>
              </w:rPr>
            </w:pPr>
          </w:p>
        </w:tc>
        <w:tc>
          <w:tcPr>
            <w:tcW w:w="6403" w:type="dxa"/>
            <w:tcBorders>
              <w:top w:val="nil"/>
              <w:left w:val="nil"/>
              <w:bottom w:val="nil"/>
              <w:right w:val="nil"/>
            </w:tcBorders>
            <w:shd w:val="clear" w:color="auto" w:fill="FFFFFF"/>
          </w:tcPr>
          <w:p w14:paraId="580018FF" w14:textId="50ACCA90" w:rsidR="000528AF" w:rsidRPr="00C5280A" w:rsidRDefault="000528AF" w:rsidP="000E43B1">
            <w:pPr>
              <w:widowControl/>
              <w:shd w:val="clear" w:color="auto" w:fill="FFFFFF"/>
              <w:spacing w:before="120" w:after="120"/>
              <w:jc w:val="center"/>
              <w:rPr>
                <w:sz w:val="22"/>
              </w:rPr>
            </w:pPr>
            <w:r w:rsidRPr="00C5280A">
              <w:rPr>
                <w:sz w:val="22"/>
                <w:szCs w:val="18"/>
              </w:rPr>
              <w:t>PART 5</w:t>
            </w:r>
            <w:r w:rsidRPr="00C5280A">
              <w:rPr>
                <w:rFonts w:eastAsia="Times New Roman"/>
                <w:sz w:val="22"/>
                <w:szCs w:val="18"/>
              </w:rPr>
              <w:t>—FINANCE</w:t>
            </w:r>
          </w:p>
        </w:tc>
      </w:tr>
      <w:tr w:rsidR="000528AF" w:rsidRPr="00C5280A" w14:paraId="24839816" w14:textId="77777777" w:rsidTr="00F9348B">
        <w:trPr>
          <w:trHeight w:val="20"/>
          <w:jc w:val="center"/>
        </w:trPr>
        <w:tc>
          <w:tcPr>
            <w:tcW w:w="725" w:type="dxa"/>
            <w:tcBorders>
              <w:top w:val="nil"/>
              <w:left w:val="nil"/>
              <w:bottom w:val="nil"/>
              <w:right w:val="nil"/>
            </w:tcBorders>
            <w:shd w:val="clear" w:color="auto" w:fill="FFFFFF"/>
          </w:tcPr>
          <w:p w14:paraId="267FD7D5" w14:textId="77777777" w:rsidR="000528AF" w:rsidRPr="00C5280A" w:rsidRDefault="000528AF" w:rsidP="00C5280A">
            <w:pPr>
              <w:shd w:val="clear" w:color="auto" w:fill="FFFFFF"/>
              <w:ind w:left="149"/>
              <w:contextualSpacing/>
              <w:jc w:val="center"/>
              <w:rPr>
                <w:sz w:val="22"/>
              </w:rPr>
            </w:pPr>
            <w:r w:rsidRPr="00C5280A">
              <w:rPr>
                <w:sz w:val="22"/>
                <w:szCs w:val="18"/>
              </w:rPr>
              <w:t>35.</w:t>
            </w:r>
          </w:p>
        </w:tc>
        <w:tc>
          <w:tcPr>
            <w:tcW w:w="6403" w:type="dxa"/>
            <w:tcBorders>
              <w:top w:val="nil"/>
              <w:left w:val="nil"/>
              <w:bottom w:val="nil"/>
              <w:right w:val="nil"/>
            </w:tcBorders>
            <w:shd w:val="clear" w:color="auto" w:fill="FFFFFF"/>
          </w:tcPr>
          <w:p w14:paraId="1187DF06" w14:textId="77777777" w:rsidR="000528AF" w:rsidRPr="00C5280A" w:rsidRDefault="000528AF" w:rsidP="00C5280A">
            <w:pPr>
              <w:shd w:val="clear" w:color="auto" w:fill="FFFFFF"/>
              <w:ind w:left="106"/>
              <w:contextualSpacing/>
              <w:rPr>
                <w:sz w:val="22"/>
              </w:rPr>
            </w:pPr>
            <w:r w:rsidRPr="00C5280A">
              <w:rPr>
                <w:sz w:val="22"/>
                <w:szCs w:val="18"/>
              </w:rPr>
              <w:t>Transfer of previous fund to Corporation</w:t>
            </w:r>
          </w:p>
        </w:tc>
      </w:tr>
      <w:tr w:rsidR="000528AF" w:rsidRPr="00C5280A" w14:paraId="146B6E84" w14:textId="77777777" w:rsidTr="00F9348B">
        <w:trPr>
          <w:trHeight w:val="20"/>
          <w:jc w:val="center"/>
        </w:trPr>
        <w:tc>
          <w:tcPr>
            <w:tcW w:w="725" w:type="dxa"/>
            <w:tcBorders>
              <w:top w:val="nil"/>
              <w:left w:val="nil"/>
              <w:bottom w:val="nil"/>
              <w:right w:val="nil"/>
            </w:tcBorders>
            <w:shd w:val="clear" w:color="auto" w:fill="FFFFFF"/>
          </w:tcPr>
          <w:p w14:paraId="676E5297" w14:textId="77777777" w:rsidR="000528AF" w:rsidRPr="00C5280A" w:rsidRDefault="000528AF" w:rsidP="00C5280A">
            <w:pPr>
              <w:shd w:val="clear" w:color="auto" w:fill="FFFFFF"/>
              <w:ind w:left="149"/>
              <w:contextualSpacing/>
              <w:jc w:val="center"/>
              <w:rPr>
                <w:sz w:val="22"/>
              </w:rPr>
            </w:pPr>
            <w:r w:rsidRPr="00C5280A">
              <w:rPr>
                <w:sz w:val="22"/>
                <w:szCs w:val="18"/>
              </w:rPr>
              <w:t>36.</w:t>
            </w:r>
          </w:p>
        </w:tc>
        <w:tc>
          <w:tcPr>
            <w:tcW w:w="6403" w:type="dxa"/>
            <w:tcBorders>
              <w:top w:val="nil"/>
              <w:left w:val="nil"/>
              <w:bottom w:val="nil"/>
              <w:right w:val="nil"/>
            </w:tcBorders>
            <w:shd w:val="clear" w:color="auto" w:fill="FFFFFF"/>
          </w:tcPr>
          <w:p w14:paraId="0E635974" w14:textId="77777777" w:rsidR="000528AF" w:rsidRPr="00C5280A" w:rsidRDefault="000528AF" w:rsidP="00C5280A">
            <w:pPr>
              <w:shd w:val="clear" w:color="auto" w:fill="FFFFFF"/>
              <w:ind w:left="106"/>
              <w:contextualSpacing/>
              <w:rPr>
                <w:sz w:val="22"/>
              </w:rPr>
            </w:pPr>
            <w:r w:rsidRPr="00C5280A">
              <w:rPr>
                <w:sz w:val="22"/>
                <w:szCs w:val="18"/>
              </w:rPr>
              <w:t>Payments to Corporation</w:t>
            </w:r>
          </w:p>
        </w:tc>
      </w:tr>
      <w:tr w:rsidR="000528AF" w:rsidRPr="00C5280A" w14:paraId="1B4C0B4F" w14:textId="77777777" w:rsidTr="00F9348B">
        <w:trPr>
          <w:trHeight w:val="20"/>
          <w:jc w:val="center"/>
        </w:trPr>
        <w:tc>
          <w:tcPr>
            <w:tcW w:w="725" w:type="dxa"/>
            <w:tcBorders>
              <w:top w:val="nil"/>
              <w:left w:val="nil"/>
              <w:bottom w:val="nil"/>
              <w:right w:val="nil"/>
            </w:tcBorders>
            <w:shd w:val="clear" w:color="auto" w:fill="FFFFFF"/>
          </w:tcPr>
          <w:p w14:paraId="787B7A58" w14:textId="77777777" w:rsidR="000528AF" w:rsidRPr="00C5280A" w:rsidRDefault="000528AF" w:rsidP="00C5280A">
            <w:pPr>
              <w:shd w:val="clear" w:color="auto" w:fill="FFFFFF"/>
              <w:ind w:left="149"/>
              <w:contextualSpacing/>
              <w:jc w:val="center"/>
              <w:rPr>
                <w:sz w:val="22"/>
              </w:rPr>
            </w:pPr>
            <w:r w:rsidRPr="00C5280A">
              <w:rPr>
                <w:sz w:val="22"/>
                <w:szCs w:val="18"/>
              </w:rPr>
              <w:t>37.</w:t>
            </w:r>
          </w:p>
        </w:tc>
        <w:tc>
          <w:tcPr>
            <w:tcW w:w="6403" w:type="dxa"/>
            <w:tcBorders>
              <w:top w:val="nil"/>
              <w:left w:val="nil"/>
              <w:bottom w:val="nil"/>
              <w:right w:val="nil"/>
            </w:tcBorders>
            <w:shd w:val="clear" w:color="auto" w:fill="FFFFFF"/>
          </w:tcPr>
          <w:p w14:paraId="34116B3E" w14:textId="77777777" w:rsidR="000528AF" w:rsidRPr="00C5280A" w:rsidRDefault="000528AF" w:rsidP="00C5280A">
            <w:pPr>
              <w:shd w:val="clear" w:color="auto" w:fill="FFFFFF"/>
              <w:ind w:left="106"/>
              <w:contextualSpacing/>
              <w:rPr>
                <w:sz w:val="22"/>
              </w:rPr>
            </w:pPr>
            <w:r w:rsidRPr="00C5280A">
              <w:rPr>
                <w:sz w:val="22"/>
                <w:szCs w:val="18"/>
              </w:rPr>
              <w:t>Borrowing</w:t>
            </w:r>
          </w:p>
        </w:tc>
      </w:tr>
      <w:tr w:rsidR="000528AF" w:rsidRPr="00C5280A" w14:paraId="408A29E9" w14:textId="77777777" w:rsidTr="00F9348B">
        <w:trPr>
          <w:trHeight w:val="20"/>
          <w:jc w:val="center"/>
        </w:trPr>
        <w:tc>
          <w:tcPr>
            <w:tcW w:w="725" w:type="dxa"/>
            <w:tcBorders>
              <w:top w:val="nil"/>
              <w:left w:val="nil"/>
              <w:bottom w:val="nil"/>
              <w:right w:val="nil"/>
            </w:tcBorders>
            <w:shd w:val="clear" w:color="auto" w:fill="FFFFFF"/>
          </w:tcPr>
          <w:p w14:paraId="4F5A8ABF" w14:textId="77777777" w:rsidR="000528AF" w:rsidRPr="00C5280A" w:rsidRDefault="000528AF" w:rsidP="00C5280A">
            <w:pPr>
              <w:shd w:val="clear" w:color="auto" w:fill="FFFFFF"/>
              <w:ind w:left="149"/>
              <w:contextualSpacing/>
              <w:jc w:val="center"/>
              <w:rPr>
                <w:sz w:val="22"/>
              </w:rPr>
            </w:pPr>
            <w:r w:rsidRPr="00C5280A">
              <w:rPr>
                <w:sz w:val="22"/>
                <w:szCs w:val="18"/>
              </w:rPr>
              <w:t>38.</w:t>
            </w:r>
          </w:p>
        </w:tc>
        <w:tc>
          <w:tcPr>
            <w:tcW w:w="6403" w:type="dxa"/>
            <w:tcBorders>
              <w:top w:val="nil"/>
              <w:left w:val="nil"/>
              <w:bottom w:val="nil"/>
              <w:right w:val="nil"/>
            </w:tcBorders>
            <w:shd w:val="clear" w:color="auto" w:fill="FFFFFF"/>
          </w:tcPr>
          <w:p w14:paraId="5F89B24D" w14:textId="77777777" w:rsidR="000528AF" w:rsidRPr="00C5280A" w:rsidRDefault="000528AF" w:rsidP="00C5280A">
            <w:pPr>
              <w:shd w:val="clear" w:color="auto" w:fill="FFFFFF"/>
              <w:ind w:left="106"/>
              <w:contextualSpacing/>
              <w:rPr>
                <w:sz w:val="22"/>
              </w:rPr>
            </w:pPr>
            <w:r w:rsidRPr="00C5280A">
              <w:rPr>
                <w:sz w:val="22"/>
                <w:szCs w:val="18"/>
              </w:rPr>
              <w:t>Corporation may give security</w:t>
            </w:r>
          </w:p>
        </w:tc>
      </w:tr>
      <w:tr w:rsidR="000528AF" w:rsidRPr="00C5280A" w14:paraId="6AE37CB3" w14:textId="77777777" w:rsidTr="00F9348B">
        <w:trPr>
          <w:trHeight w:val="20"/>
          <w:jc w:val="center"/>
        </w:trPr>
        <w:tc>
          <w:tcPr>
            <w:tcW w:w="725" w:type="dxa"/>
            <w:tcBorders>
              <w:top w:val="nil"/>
              <w:left w:val="nil"/>
              <w:bottom w:val="nil"/>
              <w:right w:val="nil"/>
            </w:tcBorders>
            <w:shd w:val="clear" w:color="auto" w:fill="FFFFFF"/>
          </w:tcPr>
          <w:p w14:paraId="0F76A5BE" w14:textId="77777777" w:rsidR="000528AF" w:rsidRPr="00C5280A" w:rsidRDefault="000528AF" w:rsidP="00C5280A">
            <w:pPr>
              <w:shd w:val="clear" w:color="auto" w:fill="FFFFFF"/>
              <w:ind w:left="154"/>
              <w:contextualSpacing/>
              <w:jc w:val="center"/>
              <w:rPr>
                <w:sz w:val="22"/>
              </w:rPr>
            </w:pPr>
            <w:r w:rsidRPr="00C5280A">
              <w:rPr>
                <w:sz w:val="22"/>
                <w:szCs w:val="18"/>
              </w:rPr>
              <w:t>39.</w:t>
            </w:r>
          </w:p>
        </w:tc>
        <w:tc>
          <w:tcPr>
            <w:tcW w:w="6403" w:type="dxa"/>
            <w:tcBorders>
              <w:top w:val="nil"/>
              <w:left w:val="nil"/>
              <w:bottom w:val="nil"/>
              <w:right w:val="nil"/>
            </w:tcBorders>
            <w:shd w:val="clear" w:color="auto" w:fill="FFFFFF"/>
          </w:tcPr>
          <w:p w14:paraId="55C1122F" w14:textId="77777777" w:rsidR="000528AF" w:rsidRPr="00C5280A" w:rsidRDefault="000528AF" w:rsidP="00C5280A">
            <w:pPr>
              <w:shd w:val="clear" w:color="auto" w:fill="FFFFFF"/>
              <w:ind w:left="101"/>
              <w:contextualSpacing/>
              <w:rPr>
                <w:sz w:val="22"/>
              </w:rPr>
            </w:pPr>
            <w:r w:rsidRPr="00C5280A">
              <w:rPr>
                <w:sz w:val="22"/>
                <w:szCs w:val="18"/>
              </w:rPr>
              <w:t>Application to the Corporation of Division 2 of Part XI of the Audit Act</w:t>
            </w:r>
          </w:p>
        </w:tc>
      </w:tr>
      <w:tr w:rsidR="000528AF" w:rsidRPr="00C5280A" w14:paraId="5D029B38" w14:textId="77777777" w:rsidTr="00F9348B">
        <w:trPr>
          <w:trHeight w:val="20"/>
          <w:jc w:val="center"/>
        </w:trPr>
        <w:tc>
          <w:tcPr>
            <w:tcW w:w="725" w:type="dxa"/>
            <w:tcBorders>
              <w:top w:val="nil"/>
              <w:left w:val="nil"/>
              <w:bottom w:val="nil"/>
              <w:right w:val="nil"/>
            </w:tcBorders>
            <w:shd w:val="clear" w:color="auto" w:fill="FFFFFF"/>
          </w:tcPr>
          <w:p w14:paraId="3433C0E2" w14:textId="77777777" w:rsidR="000528AF" w:rsidRPr="00C5280A" w:rsidRDefault="000528AF" w:rsidP="00C5280A">
            <w:pPr>
              <w:shd w:val="clear" w:color="auto" w:fill="FFFFFF"/>
              <w:contextualSpacing/>
              <w:jc w:val="center"/>
              <w:rPr>
                <w:sz w:val="22"/>
              </w:rPr>
            </w:pPr>
          </w:p>
        </w:tc>
        <w:tc>
          <w:tcPr>
            <w:tcW w:w="6403" w:type="dxa"/>
            <w:tcBorders>
              <w:top w:val="nil"/>
              <w:left w:val="nil"/>
              <w:bottom w:val="nil"/>
              <w:right w:val="nil"/>
            </w:tcBorders>
            <w:shd w:val="clear" w:color="auto" w:fill="FFFFFF"/>
          </w:tcPr>
          <w:p w14:paraId="407B80A2" w14:textId="66362009" w:rsidR="000528AF" w:rsidRPr="00C5280A" w:rsidRDefault="000528AF" w:rsidP="000E43B1">
            <w:pPr>
              <w:widowControl/>
              <w:shd w:val="clear" w:color="auto" w:fill="FFFFFF"/>
              <w:spacing w:before="120" w:after="120"/>
              <w:jc w:val="center"/>
              <w:rPr>
                <w:sz w:val="22"/>
              </w:rPr>
            </w:pPr>
            <w:r w:rsidRPr="00C5280A">
              <w:rPr>
                <w:sz w:val="22"/>
                <w:szCs w:val="18"/>
              </w:rPr>
              <w:t>PART 6</w:t>
            </w:r>
            <w:r w:rsidRPr="00C5280A">
              <w:rPr>
                <w:rFonts w:eastAsia="Times New Roman"/>
                <w:sz w:val="22"/>
                <w:szCs w:val="18"/>
              </w:rPr>
              <w:t>—THE COAL MINING INDUSTRY (LONG SERVICE LEAVE) FUND</w:t>
            </w:r>
          </w:p>
        </w:tc>
      </w:tr>
      <w:tr w:rsidR="000528AF" w:rsidRPr="00C5280A" w14:paraId="01E4C842" w14:textId="77777777" w:rsidTr="00F9348B">
        <w:trPr>
          <w:trHeight w:val="20"/>
          <w:jc w:val="center"/>
        </w:trPr>
        <w:tc>
          <w:tcPr>
            <w:tcW w:w="725" w:type="dxa"/>
            <w:tcBorders>
              <w:top w:val="nil"/>
              <w:left w:val="nil"/>
              <w:bottom w:val="nil"/>
              <w:right w:val="nil"/>
            </w:tcBorders>
            <w:shd w:val="clear" w:color="auto" w:fill="FFFFFF"/>
          </w:tcPr>
          <w:p w14:paraId="4809A16A" w14:textId="77777777" w:rsidR="000528AF" w:rsidRPr="00C5280A" w:rsidRDefault="000528AF" w:rsidP="00C5280A">
            <w:pPr>
              <w:shd w:val="clear" w:color="auto" w:fill="FFFFFF"/>
              <w:ind w:left="139"/>
              <w:contextualSpacing/>
              <w:jc w:val="center"/>
              <w:rPr>
                <w:sz w:val="22"/>
              </w:rPr>
            </w:pPr>
            <w:r w:rsidRPr="00C5280A">
              <w:rPr>
                <w:sz w:val="22"/>
                <w:szCs w:val="18"/>
              </w:rPr>
              <w:t>40.</w:t>
            </w:r>
          </w:p>
        </w:tc>
        <w:tc>
          <w:tcPr>
            <w:tcW w:w="6403" w:type="dxa"/>
            <w:tcBorders>
              <w:top w:val="nil"/>
              <w:left w:val="nil"/>
              <w:bottom w:val="nil"/>
              <w:right w:val="nil"/>
            </w:tcBorders>
            <w:shd w:val="clear" w:color="auto" w:fill="FFFFFF"/>
          </w:tcPr>
          <w:p w14:paraId="348232D4" w14:textId="77777777" w:rsidR="000528AF" w:rsidRPr="00C5280A" w:rsidRDefault="000528AF" w:rsidP="00C5280A">
            <w:pPr>
              <w:shd w:val="clear" w:color="auto" w:fill="FFFFFF"/>
              <w:ind w:left="101"/>
              <w:contextualSpacing/>
              <w:rPr>
                <w:sz w:val="22"/>
              </w:rPr>
            </w:pPr>
            <w:r w:rsidRPr="00C5280A">
              <w:rPr>
                <w:sz w:val="22"/>
                <w:szCs w:val="18"/>
              </w:rPr>
              <w:t>Establishment of the Fund</w:t>
            </w:r>
          </w:p>
        </w:tc>
      </w:tr>
      <w:tr w:rsidR="000528AF" w:rsidRPr="00C5280A" w14:paraId="52AED542" w14:textId="77777777" w:rsidTr="00F9348B">
        <w:trPr>
          <w:trHeight w:val="20"/>
          <w:jc w:val="center"/>
        </w:trPr>
        <w:tc>
          <w:tcPr>
            <w:tcW w:w="725" w:type="dxa"/>
            <w:tcBorders>
              <w:top w:val="nil"/>
              <w:left w:val="nil"/>
              <w:bottom w:val="nil"/>
              <w:right w:val="nil"/>
            </w:tcBorders>
            <w:shd w:val="clear" w:color="auto" w:fill="FFFFFF"/>
          </w:tcPr>
          <w:p w14:paraId="40E34C44" w14:textId="77777777" w:rsidR="000528AF" w:rsidRPr="00C5280A" w:rsidRDefault="000528AF" w:rsidP="00C5280A">
            <w:pPr>
              <w:shd w:val="clear" w:color="auto" w:fill="FFFFFF"/>
              <w:ind w:left="144"/>
              <w:contextualSpacing/>
              <w:jc w:val="center"/>
              <w:rPr>
                <w:sz w:val="22"/>
              </w:rPr>
            </w:pPr>
            <w:r w:rsidRPr="00C5280A">
              <w:rPr>
                <w:sz w:val="22"/>
                <w:szCs w:val="18"/>
              </w:rPr>
              <w:t>41.</w:t>
            </w:r>
          </w:p>
        </w:tc>
        <w:tc>
          <w:tcPr>
            <w:tcW w:w="6403" w:type="dxa"/>
            <w:tcBorders>
              <w:top w:val="nil"/>
              <w:left w:val="nil"/>
              <w:bottom w:val="nil"/>
              <w:right w:val="nil"/>
            </w:tcBorders>
            <w:shd w:val="clear" w:color="auto" w:fill="FFFFFF"/>
          </w:tcPr>
          <w:p w14:paraId="6AF1A0B3" w14:textId="77777777" w:rsidR="000528AF" w:rsidRPr="00C5280A" w:rsidRDefault="000528AF" w:rsidP="00C5280A">
            <w:pPr>
              <w:shd w:val="clear" w:color="auto" w:fill="FFFFFF"/>
              <w:ind w:left="101"/>
              <w:contextualSpacing/>
              <w:rPr>
                <w:sz w:val="22"/>
              </w:rPr>
            </w:pPr>
            <w:r w:rsidRPr="00C5280A">
              <w:rPr>
                <w:sz w:val="22"/>
                <w:szCs w:val="18"/>
              </w:rPr>
              <w:t>Application of the Fund</w:t>
            </w:r>
          </w:p>
        </w:tc>
      </w:tr>
      <w:tr w:rsidR="000528AF" w:rsidRPr="00C5280A" w14:paraId="26482C8A" w14:textId="77777777" w:rsidTr="00F9348B">
        <w:trPr>
          <w:trHeight w:val="20"/>
          <w:jc w:val="center"/>
        </w:trPr>
        <w:tc>
          <w:tcPr>
            <w:tcW w:w="725" w:type="dxa"/>
            <w:tcBorders>
              <w:top w:val="nil"/>
              <w:left w:val="nil"/>
              <w:bottom w:val="nil"/>
              <w:right w:val="nil"/>
            </w:tcBorders>
            <w:shd w:val="clear" w:color="auto" w:fill="FFFFFF"/>
          </w:tcPr>
          <w:p w14:paraId="183823EA" w14:textId="77777777" w:rsidR="000528AF" w:rsidRPr="00C5280A" w:rsidRDefault="000528AF" w:rsidP="00C5280A">
            <w:pPr>
              <w:shd w:val="clear" w:color="auto" w:fill="FFFFFF"/>
              <w:ind w:left="144"/>
              <w:contextualSpacing/>
              <w:jc w:val="center"/>
              <w:rPr>
                <w:sz w:val="22"/>
              </w:rPr>
            </w:pPr>
            <w:r w:rsidRPr="00C5280A">
              <w:rPr>
                <w:sz w:val="22"/>
                <w:szCs w:val="18"/>
              </w:rPr>
              <w:t>42.</w:t>
            </w:r>
          </w:p>
        </w:tc>
        <w:tc>
          <w:tcPr>
            <w:tcW w:w="6403" w:type="dxa"/>
            <w:tcBorders>
              <w:top w:val="nil"/>
              <w:left w:val="nil"/>
              <w:bottom w:val="nil"/>
              <w:right w:val="nil"/>
            </w:tcBorders>
            <w:shd w:val="clear" w:color="auto" w:fill="FFFFFF"/>
          </w:tcPr>
          <w:p w14:paraId="3CC680CE" w14:textId="77777777" w:rsidR="000528AF" w:rsidRPr="00C5280A" w:rsidRDefault="000528AF" w:rsidP="00C5280A">
            <w:pPr>
              <w:shd w:val="clear" w:color="auto" w:fill="FFFFFF"/>
              <w:ind w:left="106"/>
              <w:contextualSpacing/>
              <w:rPr>
                <w:sz w:val="22"/>
              </w:rPr>
            </w:pPr>
            <w:r w:rsidRPr="00C5280A">
              <w:rPr>
                <w:sz w:val="22"/>
                <w:szCs w:val="18"/>
              </w:rPr>
              <w:t>Investment of the Fund</w:t>
            </w:r>
          </w:p>
        </w:tc>
      </w:tr>
      <w:tr w:rsidR="000528AF" w:rsidRPr="00C5280A" w14:paraId="3E29BE22" w14:textId="77777777" w:rsidTr="00F9348B">
        <w:trPr>
          <w:trHeight w:val="20"/>
          <w:jc w:val="center"/>
        </w:trPr>
        <w:tc>
          <w:tcPr>
            <w:tcW w:w="725" w:type="dxa"/>
            <w:tcBorders>
              <w:top w:val="nil"/>
              <w:left w:val="nil"/>
              <w:bottom w:val="nil"/>
              <w:right w:val="nil"/>
            </w:tcBorders>
            <w:shd w:val="clear" w:color="auto" w:fill="FFFFFF"/>
          </w:tcPr>
          <w:p w14:paraId="39E16B79" w14:textId="77777777" w:rsidR="000528AF" w:rsidRPr="00C5280A" w:rsidRDefault="000528AF" w:rsidP="00C5280A">
            <w:pPr>
              <w:shd w:val="clear" w:color="auto" w:fill="FFFFFF"/>
              <w:ind w:left="139"/>
              <w:contextualSpacing/>
              <w:jc w:val="center"/>
              <w:rPr>
                <w:sz w:val="22"/>
              </w:rPr>
            </w:pPr>
            <w:r w:rsidRPr="00C5280A">
              <w:rPr>
                <w:sz w:val="22"/>
                <w:szCs w:val="18"/>
              </w:rPr>
              <w:t>43.</w:t>
            </w:r>
          </w:p>
        </w:tc>
        <w:tc>
          <w:tcPr>
            <w:tcW w:w="6403" w:type="dxa"/>
            <w:tcBorders>
              <w:top w:val="nil"/>
              <w:left w:val="nil"/>
              <w:bottom w:val="nil"/>
              <w:right w:val="nil"/>
            </w:tcBorders>
            <w:shd w:val="clear" w:color="auto" w:fill="FFFFFF"/>
          </w:tcPr>
          <w:p w14:paraId="17E4C36C" w14:textId="77777777" w:rsidR="000528AF" w:rsidRPr="00C5280A" w:rsidRDefault="000528AF" w:rsidP="00C5280A">
            <w:pPr>
              <w:shd w:val="clear" w:color="auto" w:fill="FFFFFF"/>
              <w:ind w:left="101"/>
              <w:contextualSpacing/>
              <w:rPr>
                <w:sz w:val="22"/>
              </w:rPr>
            </w:pPr>
            <w:r w:rsidRPr="00C5280A">
              <w:rPr>
                <w:sz w:val="22"/>
                <w:szCs w:val="18"/>
              </w:rPr>
              <w:t>Sufficiency of the Fund</w:t>
            </w:r>
          </w:p>
        </w:tc>
      </w:tr>
      <w:tr w:rsidR="000528AF" w:rsidRPr="00C5280A" w14:paraId="01AC881F" w14:textId="77777777" w:rsidTr="00F9348B">
        <w:trPr>
          <w:trHeight w:val="20"/>
          <w:jc w:val="center"/>
        </w:trPr>
        <w:tc>
          <w:tcPr>
            <w:tcW w:w="725" w:type="dxa"/>
            <w:tcBorders>
              <w:top w:val="nil"/>
              <w:left w:val="nil"/>
              <w:bottom w:val="nil"/>
              <w:right w:val="nil"/>
            </w:tcBorders>
            <w:shd w:val="clear" w:color="auto" w:fill="FFFFFF"/>
          </w:tcPr>
          <w:p w14:paraId="626FE528" w14:textId="77777777" w:rsidR="000528AF" w:rsidRPr="00C5280A" w:rsidRDefault="000528AF" w:rsidP="00C5280A">
            <w:pPr>
              <w:shd w:val="clear" w:color="auto" w:fill="FFFFFF"/>
              <w:contextualSpacing/>
              <w:jc w:val="center"/>
              <w:rPr>
                <w:sz w:val="22"/>
              </w:rPr>
            </w:pPr>
          </w:p>
        </w:tc>
        <w:tc>
          <w:tcPr>
            <w:tcW w:w="6403" w:type="dxa"/>
            <w:tcBorders>
              <w:top w:val="nil"/>
              <w:left w:val="nil"/>
              <w:bottom w:val="nil"/>
              <w:right w:val="nil"/>
            </w:tcBorders>
            <w:shd w:val="clear" w:color="auto" w:fill="FFFFFF"/>
          </w:tcPr>
          <w:p w14:paraId="79B72251" w14:textId="6E477784" w:rsidR="000528AF" w:rsidRPr="00C5280A" w:rsidRDefault="000528AF" w:rsidP="000E43B1">
            <w:pPr>
              <w:widowControl/>
              <w:shd w:val="clear" w:color="auto" w:fill="FFFFFF"/>
              <w:spacing w:before="120" w:after="120"/>
              <w:jc w:val="center"/>
              <w:rPr>
                <w:sz w:val="22"/>
              </w:rPr>
            </w:pPr>
            <w:r w:rsidRPr="00C5280A">
              <w:rPr>
                <w:sz w:val="22"/>
                <w:szCs w:val="18"/>
              </w:rPr>
              <w:t>PART 7</w:t>
            </w:r>
            <w:r w:rsidRPr="00C5280A">
              <w:rPr>
                <w:rFonts w:eastAsia="Times New Roman"/>
                <w:sz w:val="22"/>
                <w:szCs w:val="18"/>
              </w:rPr>
              <w:t>—PAYMENTS OUT OF THE FUND</w:t>
            </w:r>
          </w:p>
        </w:tc>
      </w:tr>
      <w:tr w:rsidR="000528AF" w:rsidRPr="00C5280A" w14:paraId="7466D506" w14:textId="77777777" w:rsidTr="00F9348B">
        <w:trPr>
          <w:trHeight w:val="20"/>
          <w:jc w:val="center"/>
        </w:trPr>
        <w:tc>
          <w:tcPr>
            <w:tcW w:w="725" w:type="dxa"/>
            <w:tcBorders>
              <w:top w:val="nil"/>
              <w:left w:val="nil"/>
              <w:bottom w:val="nil"/>
              <w:right w:val="nil"/>
            </w:tcBorders>
            <w:shd w:val="clear" w:color="auto" w:fill="FFFFFF"/>
          </w:tcPr>
          <w:p w14:paraId="52EEC921" w14:textId="77777777" w:rsidR="000528AF" w:rsidRPr="00C5280A" w:rsidRDefault="000528AF" w:rsidP="00C5280A">
            <w:pPr>
              <w:shd w:val="clear" w:color="auto" w:fill="FFFFFF"/>
              <w:ind w:left="139"/>
              <w:contextualSpacing/>
              <w:jc w:val="center"/>
              <w:rPr>
                <w:sz w:val="22"/>
              </w:rPr>
            </w:pPr>
            <w:r w:rsidRPr="00C5280A">
              <w:rPr>
                <w:sz w:val="22"/>
                <w:szCs w:val="18"/>
              </w:rPr>
              <w:t>44.</w:t>
            </w:r>
          </w:p>
        </w:tc>
        <w:tc>
          <w:tcPr>
            <w:tcW w:w="6403" w:type="dxa"/>
            <w:tcBorders>
              <w:top w:val="nil"/>
              <w:left w:val="nil"/>
              <w:bottom w:val="nil"/>
              <w:right w:val="nil"/>
            </w:tcBorders>
            <w:shd w:val="clear" w:color="auto" w:fill="FFFFFF"/>
          </w:tcPr>
          <w:p w14:paraId="2DA6D5DA" w14:textId="77777777" w:rsidR="000528AF" w:rsidRPr="00C5280A" w:rsidRDefault="000528AF" w:rsidP="00C5280A">
            <w:pPr>
              <w:shd w:val="clear" w:color="auto" w:fill="FFFFFF"/>
              <w:ind w:left="106"/>
              <w:contextualSpacing/>
              <w:rPr>
                <w:sz w:val="22"/>
              </w:rPr>
            </w:pPr>
            <w:r w:rsidRPr="00C5280A">
              <w:rPr>
                <w:sz w:val="22"/>
                <w:szCs w:val="18"/>
              </w:rPr>
              <w:t>Reimbursement of employers in respect of payments for long service leave</w:t>
            </w:r>
          </w:p>
        </w:tc>
      </w:tr>
      <w:tr w:rsidR="000528AF" w:rsidRPr="00C5280A" w14:paraId="18A9839F" w14:textId="77777777" w:rsidTr="00F9348B">
        <w:trPr>
          <w:trHeight w:val="20"/>
          <w:jc w:val="center"/>
        </w:trPr>
        <w:tc>
          <w:tcPr>
            <w:tcW w:w="725" w:type="dxa"/>
            <w:tcBorders>
              <w:top w:val="nil"/>
              <w:left w:val="nil"/>
              <w:bottom w:val="nil"/>
              <w:right w:val="nil"/>
            </w:tcBorders>
            <w:shd w:val="clear" w:color="auto" w:fill="FFFFFF"/>
          </w:tcPr>
          <w:p w14:paraId="2807364D" w14:textId="77777777" w:rsidR="000528AF" w:rsidRPr="00C5280A" w:rsidRDefault="000528AF" w:rsidP="00C5280A">
            <w:pPr>
              <w:shd w:val="clear" w:color="auto" w:fill="FFFFFF"/>
              <w:ind w:left="144"/>
              <w:contextualSpacing/>
              <w:jc w:val="center"/>
              <w:rPr>
                <w:sz w:val="22"/>
              </w:rPr>
            </w:pPr>
            <w:r w:rsidRPr="00C5280A">
              <w:rPr>
                <w:sz w:val="22"/>
                <w:szCs w:val="18"/>
              </w:rPr>
              <w:t>45.</w:t>
            </w:r>
          </w:p>
        </w:tc>
        <w:tc>
          <w:tcPr>
            <w:tcW w:w="6403" w:type="dxa"/>
            <w:tcBorders>
              <w:top w:val="nil"/>
              <w:left w:val="nil"/>
              <w:bottom w:val="nil"/>
              <w:right w:val="nil"/>
            </w:tcBorders>
            <w:shd w:val="clear" w:color="auto" w:fill="FFFFFF"/>
          </w:tcPr>
          <w:p w14:paraId="37BAE9D6" w14:textId="77777777" w:rsidR="000528AF" w:rsidRPr="00C5280A" w:rsidRDefault="000528AF" w:rsidP="00C5280A">
            <w:pPr>
              <w:shd w:val="clear" w:color="auto" w:fill="FFFFFF"/>
              <w:ind w:left="106"/>
              <w:contextualSpacing/>
              <w:rPr>
                <w:sz w:val="22"/>
              </w:rPr>
            </w:pPr>
            <w:r w:rsidRPr="00C5280A">
              <w:rPr>
                <w:sz w:val="22"/>
                <w:szCs w:val="18"/>
              </w:rPr>
              <w:t>Reimbursement of employers in respect of certain past payments for long service leave</w:t>
            </w:r>
          </w:p>
        </w:tc>
      </w:tr>
      <w:tr w:rsidR="000528AF" w:rsidRPr="00C5280A" w14:paraId="36AE436F" w14:textId="77777777" w:rsidTr="00F9348B">
        <w:trPr>
          <w:trHeight w:val="20"/>
          <w:jc w:val="center"/>
        </w:trPr>
        <w:tc>
          <w:tcPr>
            <w:tcW w:w="725" w:type="dxa"/>
            <w:tcBorders>
              <w:top w:val="nil"/>
              <w:left w:val="nil"/>
              <w:bottom w:val="nil"/>
              <w:right w:val="nil"/>
            </w:tcBorders>
            <w:shd w:val="clear" w:color="auto" w:fill="FFFFFF"/>
          </w:tcPr>
          <w:p w14:paraId="3A2B2C2D" w14:textId="77777777" w:rsidR="000528AF" w:rsidRPr="00C5280A" w:rsidRDefault="000528AF" w:rsidP="00C5280A">
            <w:pPr>
              <w:shd w:val="clear" w:color="auto" w:fill="FFFFFF"/>
              <w:ind w:left="144"/>
              <w:contextualSpacing/>
              <w:jc w:val="center"/>
              <w:rPr>
                <w:sz w:val="22"/>
              </w:rPr>
            </w:pPr>
            <w:r w:rsidRPr="00C5280A">
              <w:rPr>
                <w:sz w:val="22"/>
                <w:szCs w:val="18"/>
              </w:rPr>
              <w:t>46.</w:t>
            </w:r>
          </w:p>
        </w:tc>
        <w:tc>
          <w:tcPr>
            <w:tcW w:w="6403" w:type="dxa"/>
            <w:tcBorders>
              <w:top w:val="nil"/>
              <w:left w:val="nil"/>
              <w:bottom w:val="nil"/>
              <w:right w:val="nil"/>
            </w:tcBorders>
            <w:shd w:val="clear" w:color="auto" w:fill="FFFFFF"/>
          </w:tcPr>
          <w:p w14:paraId="254A83C8" w14:textId="77777777" w:rsidR="000528AF" w:rsidRPr="00C5280A" w:rsidRDefault="000528AF" w:rsidP="00C5280A">
            <w:pPr>
              <w:shd w:val="clear" w:color="auto" w:fill="FFFFFF"/>
              <w:ind w:left="106"/>
              <w:contextualSpacing/>
              <w:rPr>
                <w:sz w:val="22"/>
              </w:rPr>
            </w:pPr>
            <w:r w:rsidRPr="00C5280A">
              <w:rPr>
                <w:sz w:val="22"/>
                <w:szCs w:val="18"/>
              </w:rPr>
              <w:t>Reimbursement of employer if employee ceases to be eligible employee</w:t>
            </w:r>
          </w:p>
        </w:tc>
      </w:tr>
      <w:tr w:rsidR="000528AF" w:rsidRPr="00C5280A" w14:paraId="063E5C14" w14:textId="77777777" w:rsidTr="00F9348B">
        <w:trPr>
          <w:trHeight w:val="20"/>
          <w:jc w:val="center"/>
        </w:trPr>
        <w:tc>
          <w:tcPr>
            <w:tcW w:w="725" w:type="dxa"/>
            <w:tcBorders>
              <w:top w:val="nil"/>
              <w:left w:val="nil"/>
              <w:bottom w:val="nil"/>
              <w:right w:val="nil"/>
            </w:tcBorders>
            <w:shd w:val="clear" w:color="auto" w:fill="FFFFFF"/>
          </w:tcPr>
          <w:p w14:paraId="565DC081" w14:textId="77777777" w:rsidR="000528AF" w:rsidRPr="00C5280A" w:rsidRDefault="000528AF" w:rsidP="00C5280A">
            <w:pPr>
              <w:shd w:val="clear" w:color="auto" w:fill="FFFFFF"/>
              <w:ind w:left="139"/>
              <w:contextualSpacing/>
              <w:jc w:val="center"/>
              <w:rPr>
                <w:sz w:val="22"/>
              </w:rPr>
            </w:pPr>
            <w:r w:rsidRPr="00C5280A">
              <w:rPr>
                <w:sz w:val="22"/>
                <w:szCs w:val="18"/>
              </w:rPr>
              <w:t>47.</w:t>
            </w:r>
          </w:p>
        </w:tc>
        <w:tc>
          <w:tcPr>
            <w:tcW w:w="6403" w:type="dxa"/>
            <w:tcBorders>
              <w:top w:val="nil"/>
              <w:left w:val="nil"/>
              <w:bottom w:val="nil"/>
              <w:right w:val="nil"/>
            </w:tcBorders>
            <w:shd w:val="clear" w:color="auto" w:fill="FFFFFF"/>
          </w:tcPr>
          <w:p w14:paraId="65AF0421" w14:textId="77777777" w:rsidR="000528AF" w:rsidRPr="00C5280A" w:rsidRDefault="000528AF" w:rsidP="00C5280A">
            <w:pPr>
              <w:shd w:val="clear" w:color="auto" w:fill="FFFFFF"/>
              <w:ind w:left="101"/>
              <w:contextualSpacing/>
              <w:rPr>
                <w:sz w:val="22"/>
              </w:rPr>
            </w:pPr>
            <w:r w:rsidRPr="00C5280A">
              <w:rPr>
                <w:sz w:val="22"/>
                <w:szCs w:val="18"/>
              </w:rPr>
              <w:t>Reimbursement of overpayment of payroll levy</w:t>
            </w:r>
          </w:p>
        </w:tc>
      </w:tr>
      <w:tr w:rsidR="000528AF" w:rsidRPr="00C5280A" w14:paraId="7E60372E" w14:textId="77777777" w:rsidTr="00F9348B">
        <w:trPr>
          <w:trHeight w:val="20"/>
          <w:jc w:val="center"/>
        </w:trPr>
        <w:tc>
          <w:tcPr>
            <w:tcW w:w="725" w:type="dxa"/>
            <w:tcBorders>
              <w:top w:val="nil"/>
              <w:left w:val="nil"/>
              <w:bottom w:val="nil"/>
              <w:right w:val="nil"/>
            </w:tcBorders>
            <w:shd w:val="clear" w:color="auto" w:fill="FFFFFF"/>
          </w:tcPr>
          <w:p w14:paraId="215F28EF" w14:textId="77777777" w:rsidR="000528AF" w:rsidRPr="00C5280A" w:rsidRDefault="000528AF" w:rsidP="00C5280A">
            <w:pPr>
              <w:shd w:val="clear" w:color="auto" w:fill="FFFFFF"/>
              <w:ind w:left="139"/>
              <w:contextualSpacing/>
              <w:jc w:val="center"/>
              <w:rPr>
                <w:sz w:val="22"/>
              </w:rPr>
            </w:pPr>
            <w:r w:rsidRPr="00C5280A">
              <w:rPr>
                <w:sz w:val="22"/>
                <w:szCs w:val="18"/>
              </w:rPr>
              <w:t>48.</w:t>
            </w:r>
          </w:p>
        </w:tc>
        <w:tc>
          <w:tcPr>
            <w:tcW w:w="6403" w:type="dxa"/>
            <w:tcBorders>
              <w:top w:val="nil"/>
              <w:left w:val="nil"/>
              <w:bottom w:val="nil"/>
              <w:right w:val="nil"/>
            </w:tcBorders>
            <w:shd w:val="clear" w:color="auto" w:fill="FFFFFF"/>
          </w:tcPr>
          <w:p w14:paraId="5AB21F1B" w14:textId="77777777" w:rsidR="000528AF" w:rsidRPr="00C5280A" w:rsidRDefault="000528AF" w:rsidP="00C5280A">
            <w:pPr>
              <w:shd w:val="clear" w:color="auto" w:fill="FFFFFF"/>
              <w:ind w:left="106"/>
              <w:contextualSpacing/>
              <w:rPr>
                <w:sz w:val="22"/>
              </w:rPr>
            </w:pPr>
            <w:r w:rsidRPr="00C5280A">
              <w:rPr>
                <w:sz w:val="22"/>
                <w:szCs w:val="18"/>
              </w:rPr>
              <w:t>Payments to employees if employer being wound up</w:t>
            </w:r>
          </w:p>
        </w:tc>
      </w:tr>
      <w:tr w:rsidR="000528AF" w:rsidRPr="00C5280A" w14:paraId="36767E2E" w14:textId="77777777" w:rsidTr="000E43B1">
        <w:trPr>
          <w:trHeight w:val="179"/>
          <w:jc w:val="center"/>
        </w:trPr>
        <w:tc>
          <w:tcPr>
            <w:tcW w:w="725" w:type="dxa"/>
            <w:tcBorders>
              <w:top w:val="nil"/>
              <w:left w:val="nil"/>
              <w:bottom w:val="nil"/>
              <w:right w:val="nil"/>
            </w:tcBorders>
            <w:shd w:val="clear" w:color="auto" w:fill="FFFFFF"/>
          </w:tcPr>
          <w:p w14:paraId="4C31E0E3" w14:textId="77777777" w:rsidR="000528AF" w:rsidRPr="00C5280A" w:rsidRDefault="000528AF" w:rsidP="00C5280A">
            <w:pPr>
              <w:shd w:val="clear" w:color="auto" w:fill="FFFFFF"/>
              <w:ind w:left="144"/>
              <w:contextualSpacing/>
              <w:jc w:val="center"/>
              <w:rPr>
                <w:sz w:val="22"/>
              </w:rPr>
            </w:pPr>
            <w:r w:rsidRPr="00C5280A">
              <w:rPr>
                <w:sz w:val="22"/>
                <w:szCs w:val="18"/>
              </w:rPr>
              <w:t>49.</w:t>
            </w:r>
          </w:p>
        </w:tc>
        <w:tc>
          <w:tcPr>
            <w:tcW w:w="6403" w:type="dxa"/>
            <w:tcBorders>
              <w:top w:val="nil"/>
              <w:left w:val="nil"/>
              <w:bottom w:val="nil"/>
              <w:right w:val="nil"/>
            </w:tcBorders>
            <w:shd w:val="clear" w:color="auto" w:fill="FFFFFF"/>
          </w:tcPr>
          <w:p w14:paraId="308D4400" w14:textId="77777777" w:rsidR="000528AF" w:rsidRPr="00C5280A" w:rsidRDefault="000528AF" w:rsidP="00C5280A">
            <w:pPr>
              <w:shd w:val="clear" w:color="auto" w:fill="FFFFFF"/>
              <w:ind w:left="106"/>
              <w:contextualSpacing/>
              <w:rPr>
                <w:sz w:val="22"/>
              </w:rPr>
            </w:pPr>
            <w:r w:rsidRPr="00C5280A">
              <w:rPr>
                <w:sz w:val="22"/>
                <w:szCs w:val="18"/>
              </w:rPr>
              <w:t>Board may determine claims for payment</w:t>
            </w:r>
          </w:p>
        </w:tc>
      </w:tr>
      <w:tr w:rsidR="000528AF" w:rsidRPr="00C5280A" w14:paraId="50357E6C" w14:textId="77777777" w:rsidTr="00F9348B">
        <w:trPr>
          <w:trHeight w:val="20"/>
          <w:jc w:val="center"/>
        </w:trPr>
        <w:tc>
          <w:tcPr>
            <w:tcW w:w="725" w:type="dxa"/>
            <w:tcBorders>
              <w:top w:val="nil"/>
              <w:left w:val="nil"/>
              <w:bottom w:val="nil"/>
              <w:right w:val="nil"/>
            </w:tcBorders>
            <w:shd w:val="clear" w:color="auto" w:fill="FFFFFF"/>
          </w:tcPr>
          <w:p w14:paraId="7AD37DCE" w14:textId="77777777" w:rsidR="000528AF" w:rsidRPr="00C5280A" w:rsidRDefault="000528AF" w:rsidP="00C5280A">
            <w:pPr>
              <w:shd w:val="clear" w:color="auto" w:fill="FFFFFF"/>
              <w:contextualSpacing/>
              <w:jc w:val="center"/>
              <w:rPr>
                <w:sz w:val="22"/>
              </w:rPr>
            </w:pPr>
          </w:p>
        </w:tc>
        <w:tc>
          <w:tcPr>
            <w:tcW w:w="6403" w:type="dxa"/>
            <w:tcBorders>
              <w:top w:val="nil"/>
              <w:left w:val="nil"/>
              <w:bottom w:val="nil"/>
              <w:right w:val="nil"/>
            </w:tcBorders>
            <w:shd w:val="clear" w:color="auto" w:fill="FFFFFF"/>
          </w:tcPr>
          <w:p w14:paraId="1E8E3289" w14:textId="67FA439C" w:rsidR="000528AF" w:rsidRPr="00C5280A" w:rsidRDefault="000528AF" w:rsidP="000E43B1">
            <w:pPr>
              <w:widowControl/>
              <w:shd w:val="clear" w:color="auto" w:fill="FFFFFF"/>
              <w:spacing w:before="120" w:after="120"/>
              <w:jc w:val="center"/>
              <w:rPr>
                <w:sz w:val="22"/>
              </w:rPr>
            </w:pPr>
            <w:r w:rsidRPr="00C5280A">
              <w:rPr>
                <w:sz w:val="22"/>
                <w:szCs w:val="18"/>
              </w:rPr>
              <w:t>PART 8</w:t>
            </w:r>
            <w:r w:rsidRPr="00C5280A">
              <w:rPr>
                <w:rFonts w:eastAsia="Times New Roman"/>
                <w:sz w:val="22"/>
                <w:szCs w:val="18"/>
              </w:rPr>
              <w:t>—MISCELLANEOUS</w:t>
            </w:r>
          </w:p>
        </w:tc>
      </w:tr>
      <w:tr w:rsidR="000528AF" w:rsidRPr="00C5280A" w14:paraId="5967B1F5" w14:textId="77777777" w:rsidTr="00F9348B">
        <w:trPr>
          <w:trHeight w:val="20"/>
          <w:jc w:val="center"/>
        </w:trPr>
        <w:tc>
          <w:tcPr>
            <w:tcW w:w="725" w:type="dxa"/>
            <w:tcBorders>
              <w:top w:val="nil"/>
              <w:left w:val="nil"/>
              <w:bottom w:val="nil"/>
              <w:right w:val="nil"/>
            </w:tcBorders>
            <w:shd w:val="clear" w:color="auto" w:fill="FFFFFF"/>
          </w:tcPr>
          <w:p w14:paraId="2F3FC81B" w14:textId="77777777" w:rsidR="000528AF" w:rsidRPr="00C5280A" w:rsidRDefault="000528AF" w:rsidP="00C5280A">
            <w:pPr>
              <w:shd w:val="clear" w:color="auto" w:fill="FFFFFF"/>
              <w:ind w:left="149"/>
              <w:contextualSpacing/>
              <w:jc w:val="center"/>
              <w:rPr>
                <w:sz w:val="22"/>
              </w:rPr>
            </w:pPr>
            <w:r w:rsidRPr="00C5280A">
              <w:rPr>
                <w:sz w:val="22"/>
                <w:szCs w:val="18"/>
              </w:rPr>
              <w:t>50.</w:t>
            </w:r>
          </w:p>
        </w:tc>
        <w:tc>
          <w:tcPr>
            <w:tcW w:w="6403" w:type="dxa"/>
            <w:tcBorders>
              <w:top w:val="nil"/>
              <w:left w:val="nil"/>
              <w:bottom w:val="nil"/>
              <w:right w:val="nil"/>
            </w:tcBorders>
            <w:shd w:val="clear" w:color="auto" w:fill="FFFFFF"/>
          </w:tcPr>
          <w:p w14:paraId="3CEC899A" w14:textId="77777777" w:rsidR="000528AF" w:rsidRPr="00C5280A" w:rsidRDefault="000528AF" w:rsidP="00C5280A">
            <w:pPr>
              <w:shd w:val="clear" w:color="auto" w:fill="FFFFFF"/>
              <w:ind w:left="106"/>
              <w:contextualSpacing/>
              <w:rPr>
                <w:sz w:val="22"/>
              </w:rPr>
            </w:pPr>
            <w:r w:rsidRPr="00C5280A">
              <w:rPr>
                <w:sz w:val="22"/>
                <w:szCs w:val="18"/>
              </w:rPr>
              <w:t>Delegation</w:t>
            </w:r>
          </w:p>
        </w:tc>
      </w:tr>
      <w:tr w:rsidR="000528AF" w:rsidRPr="00C5280A" w14:paraId="3C444F72" w14:textId="77777777" w:rsidTr="00F9348B">
        <w:trPr>
          <w:trHeight w:val="20"/>
          <w:jc w:val="center"/>
        </w:trPr>
        <w:tc>
          <w:tcPr>
            <w:tcW w:w="725" w:type="dxa"/>
            <w:tcBorders>
              <w:top w:val="nil"/>
              <w:left w:val="nil"/>
              <w:bottom w:val="nil"/>
              <w:right w:val="nil"/>
            </w:tcBorders>
            <w:shd w:val="clear" w:color="auto" w:fill="FFFFFF"/>
          </w:tcPr>
          <w:p w14:paraId="7A22FC1C" w14:textId="77777777" w:rsidR="000528AF" w:rsidRPr="00C5280A" w:rsidRDefault="000528AF" w:rsidP="00C5280A">
            <w:pPr>
              <w:shd w:val="clear" w:color="auto" w:fill="FFFFFF"/>
              <w:ind w:left="144"/>
              <w:contextualSpacing/>
              <w:jc w:val="center"/>
              <w:rPr>
                <w:sz w:val="22"/>
              </w:rPr>
            </w:pPr>
            <w:r w:rsidRPr="00C5280A">
              <w:rPr>
                <w:sz w:val="22"/>
                <w:szCs w:val="18"/>
              </w:rPr>
              <w:t>51.</w:t>
            </w:r>
          </w:p>
        </w:tc>
        <w:tc>
          <w:tcPr>
            <w:tcW w:w="6403" w:type="dxa"/>
            <w:tcBorders>
              <w:top w:val="nil"/>
              <w:left w:val="nil"/>
              <w:bottom w:val="nil"/>
              <w:right w:val="nil"/>
            </w:tcBorders>
            <w:shd w:val="clear" w:color="auto" w:fill="FFFFFF"/>
          </w:tcPr>
          <w:p w14:paraId="2B2EC4E5" w14:textId="77777777" w:rsidR="000528AF" w:rsidRPr="00C5280A" w:rsidRDefault="000528AF" w:rsidP="00C5280A">
            <w:pPr>
              <w:shd w:val="clear" w:color="auto" w:fill="FFFFFF"/>
              <w:ind w:left="101"/>
              <w:contextualSpacing/>
              <w:rPr>
                <w:sz w:val="22"/>
              </w:rPr>
            </w:pPr>
            <w:r w:rsidRPr="00C5280A">
              <w:rPr>
                <w:sz w:val="22"/>
                <w:szCs w:val="18"/>
              </w:rPr>
              <w:t>Expenses of Corporation</w:t>
            </w:r>
          </w:p>
        </w:tc>
      </w:tr>
      <w:tr w:rsidR="000528AF" w:rsidRPr="00C5280A" w14:paraId="73582C94" w14:textId="77777777" w:rsidTr="00F9348B">
        <w:trPr>
          <w:trHeight w:val="20"/>
          <w:jc w:val="center"/>
        </w:trPr>
        <w:tc>
          <w:tcPr>
            <w:tcW w:w="725" w:type="dxa"/>
            <w:tcBorders>
              <w:top w:val="nil"/>
              <w:left w:val="nil"/>
              <w:bottom w:val="nil"/>
              <w:right w:val="nil"/>
            </w:tcBorders>
            <w:shd w:val="clear" w:color="auto" w:fill="FFFFFF"/>
          </w:tcPr>
          <w:p w14:paraId="23A8A27B" w14:textId="77777777" w:rsidR="000528AF" w:rsidRPr="00C5280A" w:rsidRDefault="000528AF" w:rsidP="00C5280A">
            <w:pPr>
              <w:shd w:val="clear" w:color="auto" w:fill="FFFFFF"/>
              <w:ind w:left="149"/>
              <w:contextualSpacing/>
              <w:jc w:val="center"/>
              <w:rPr>
                <w:sz w:val="22"/>
              </w:rPr>
            </w:pPr>
            <w:r w:rsidRPr="00C5280A">
              <w:rPr>
                <w:sz w:val="22"/>
                <w:szCs w:val="18"/>
              </w:rPr>
              <w:t>52.</w:t>
            </w:r>
          </w:p>
        </w:tc>
        <w:tc>
          <w:tcPr>
            <w:tcW w:w="6403" w:type="dxa"/>
            <w:tcBorders>
              <w:top w:val="nil"/>
              <w:left w:val="nil"/>
              <w:bottom w:val="nil"/>
              <w:right w:val="nil"/>
            </w:tcBorders>
            <w:shd w:val="clear" w:color="auto" w:fill="FFFFFF"/>
          </w:tcPr>
          <w:p w14:paraId="176E08E6" w14:textId="77777777" w:rsidR="000528AF" w:rsidRPr="00C5280A" w:rsidRDefault="000528AF" w:rsidP="00C5280A">
            <w:pPr>
              <w:shd w:val="clear" w:color="auto" w:fill="FFFFFF"/>
              <w:ind w:left="101"/>
              <w:contextualSpacing/>
              <w:rPr>
                <w:sz w:val="22"/>
              </w:rPr>
            </w:pPr>
            <w:r w:rsidRPr="00C5280A">
              <w:rPr>
                <w:sz w:val="22"/>
                <w:szCs w:val="18"/>
              </w:rPr>
              <w:t>Remuneration and allowances of Directors</w:t>
            </w:r>
          </w:p>
        </w:tc>
      </w:tr>
      <w:tr w:rsidR="000528AF" w:rsidRPr="00C5280A" w14:paraId="5A058FC5" w14:textId="77777777" w:rsidTr="00F9348B">
        <w:trPr>
          <w:trHeight w:val="20"/>
          <w:jc w:val="center"/>
        </w:trPr>
        <w:tc>
          <w:tcPr>
            <w:tcW w:w="725" w:type="dxa"/>
            <w:tcBorders>
              <w:top w:val="nil"/>
              <w:left w:val="nil"/>
              <w:bottom w:val="nil"/>
              <w:right w:val="nil"/>
            </w:tcBorders>
            <w:shd w:val="clear" w:color="auto" w:fill="FFFFFF"/>
          </w:tcPr>
          <w:p w14:paraId="18B31F7B" w14:textId="77777777" w:rsidR="000528AF" w:rsidRPr="00C5280A" w:rsidRDefault="000528AF" w:rsidP="00C5280A">
            <w:pPr>
              <w:shd w:val="clear" w:color="auto" w:fill="FFFFFF"/>
              <w:ind w:left="149"/>
              <w:contextualSpacing/>
              <w:jc w:val="center"/>
              <w:rPr>
                <w:sz w:val="22"/>
              </w:rPr>
            </w:pPr>
            <w:r w:rsidRPr="00C5280A">
              <w:rPr>
                <w:sz w:val="22"/>
                <w:szCs w:val="18"/>
              </w:rPr>
              <w:t>53.</w:t>
            </w:r>
          </w:p>
        </w:tc>
        <w:tc>
          <w:tcPr>
            <w:tcW w:w="6403" w:type="dxa"/>
            <w:tcBorders>
              <w:top w:val="nil"/>
              <w:left w:val="nil"/>
              <w:bottom w:val="nil"/>
              <w:right w:val="nil"/>
            </w:tcBorders>
            <w:shd w:val="clear" w:color="auto" w:fill="FFFFFF"/>
          </w:tcPr>
          <w:p w14:paraId="2ACB72F3" w14:textId="77777777" w:rsidR="000528AF" w:rsidRPr="00C5280A" w:rsidRDefault="000528AF" w:rsidP="00C5280A">
            <w:pPr>
              <w:shd w:val="clear" w:color="auto" w:fill="FFFFFF"/>
              <w:ind w:left="101"/>
              <w:contextualSpacing/>
              <w:rPr>
                <w:sz w:val="22"/>
              </w:rPr>
            </w:pPr>
            <w:r w:rsidRPr="00C5280A">
              <w:rPr>
                <w:sz w:val="22"/>
                <w:szCs w:val="18"/>
              </w:rPr>
              <w:t>Transitional</w:t>
            </w:r>
          </w:p>
        </w:tc>
      </w:tr>
      <w:tr w:rsidR="000528AF" w:rsidRPr="00C5280A" w14:paraId="3B503011" w14:textId="77777777" w:rsidTr="00F9348B">
        <w:trPr>
          <w:trHeight w:val="20"/>
          <w:jc w:val="center"/>
        </w:trPr>
        <w:tc>
          <w:tcPr>
            <w:tcW w:w="725" w:type="dxa"/>
            <w:tcBorders>
              <w:top w:val="nil"/>
              <w:left w:val="nil"/>
              <w:bottom w:val="nil"/>
              <w:right w:val="nil"/>
            </w:tcBorders>
            <w:shd w:val="clear" w:color="auto" w:fill="FFFFFF"/>
          </w:tcPr>
          <w:p w14:paraId="22695AF3" w14:textId="77777777" w:rsidR="000528AF" w:rsidRPr="00C5280A" w:rsidRDefault="000528AF" w:rsidP="00C5280A">
            <w:pPr>
              <w:shd w:val="clear" w:color="auto" w:fill="FFFFFF"/>
              <w:ind w:left="149"/>
              <w:contextualSpacing/>
              <w:jc w:val="center"/>
              <w:rPr>
                <w:sz w:val="22"/>
              </w:rPr>
            </w:pPr>
            <w:r w:rsidRPr="00C5280A">
              <w:rPr>
                <w:sz w:val="22"/>
                <w:szCs w:val="18"/>
              </w:rPr>
              <w:t>54.</w:t>
            </w:r>
          </w:p>
        </w:tc>
        <w:tc>
          <w:tcPr>
            <w:tcW w:w="6403" w:type="dxa"/>
            <w:tcBorders>
              <w:top w:val="nil"/>
              <w:left w:val="nil"/>
              <w:bottom w:val="nil"/>
              <w:right w:val="nil"/>
            </w:tcBorders>
            <w:shd w:val="clear" w:color="auto" w:fill="FFFFFF"/>
          </w:tcPr>
          <w:p w14:paraId="3ED2E2B6" w14:textId="77777777" w:rsidR="000528AF" w:rsidRPr="00C5280A" w:rsidRDefault="000528AF" w:rsidP="00C5280A">
            <w:pPr>
              <w:shd w:val="clear" w:color="auto" w:fill="FFFFFF"/>
              <w:ind w:left="106"/>
              <w:contextualSpacing/>
              <w:rPr>
                <w:sz w:val="22"/>
              </w:rPr>
            </w:pPr>
            <w:r w:rsidRPr="00C5280A">
              <w:rPr>
                <w:sz w:val="22"/>
                <w:szCs w:val="18"/>
              </w:rPr>
              <w:t>Regulations</w:t>
            </w:r>
          </w:p>
        </w:tc>
      </w:tr>
      <w:tr w:rsidR="000528AF" w:rsidRPr="00C5280A" w14:paraId="399B6A9F" w14:textId="77777777" w:rsidTr="00F9348B">
        <w:trPr>
          <w:trHeight w:val="20"/>
          <w:jc w:val="center"/>
        </w:trPr>
        <w:tc>
          <w:tcPr>
            <w:tcW w:w="725" w:type="dxa"/>
            <w:tcBorders>
              <w:top w:val="nil"/>
              <w:left w:val="nil"/>
              <w:bottom w:val="nil"/>
              <w:right w:val="nil"/>
            </w:tcBorders>
            <w:shd w:val="clear" w:color="auto" w:fill="FFFFFF"/>
          </w:tcPr>
          <w:p w14:paraId="0E50CEC0" w14:textId="77777777" w:rsidR="000528AF" w:rsidRPr="00C5280A" w:rsidRDefault="000528AF" w:rsidP="00C5280A">
            <w:pPr>
              <w:shd w:val="clear" w:color="auto" w:fill="FFFFFF"/>
              <w:ind w:left="144"/>
              <w:contextualSpacing/>
              <w:jc w:val="center"/>
              <w:rPr>
                <w:sz w:val="22"/>
              </w:rPr>
            </w:pPr>
            <w:r w:rsidRPr="00C5280A">
              <w:rPr>
                <w:sz w:val="22"/>
                <w:szCs w:val="18"/>
              </w:rPr>
              <w:t>55.</w:t>
            </w:r>
          </w:p>
        </w:tc>
        <w:tc>
          <w:tcPr>
            <w:tcW w:w="6403" w:type="dxa"/>
            <w:tcBorders>
              <w:top w:val="nil"/>
              <w:left w:val="nil"/>
              <w:bottom w:val="nil"/>
              <w:right w:val="nil"/>
            </w:tcBorders>
            <w:shd w:val="clear" w:color="auto" w:fill="FFFFFF"/>
          </w:tcPr>
          <w:p w14:paraId="4D1855AB" w14:textId="77777777" w:rsidR="000528AF" w:rsidRPr="00C5280A" w:rsidRDefault="000528AF" w:rsidP="00C5280A">
            <w:pPr>
              <w:shd w:val="clear" w:color="auto" w:fill="FFFFFF"/>
              <w:ind w:left="101"/>
              <w:contextualSpacing/>
              <w:rPr>
                <w:sz w:val="22"/>
              </w:rPr>
            </w:pPr>
            <w:r w:rsidRPr="00C5280A">
              <w:rPr>
                <w:sz w:val="22"/>
                <w:szCs w:val="18"/>
              </w:rPr>
              <w:t>Review of Act</w:t>
            </w:r>
          </w:p>
        </w:tc>
      </w:tr>
    </w:tbl>
    <w:p w14:paraId="1A562603" w14:textId="77777777" w:rsidR="000528AF" w:rsidRPr="00C5280A" w:rsidRDefault="000528AF" w:rsidP="00C5280A">
      <w:pPr>
        <w:contextualSpacing/>
        <w:rPr>
          <w:sz w:val="22"/>
        </w:rPr>
        <w:sectPr w:rsidR="000528AF" w:rsidRPr="00C5280A" w:rsidSect="001021D1">
          <w:pgSz w:w="12240" w:h="17280" w:code="1"/>
          <w:pgMar w:top="1440" w:right="1440" w:bottom="1440" w:left="1440" w:header="720" w:footer="720" w:gutter="0"/>
          <w:cols w:space="60"/>
          <w:noEndnote/>
          <w:titlePg/>
          <w:docGrid w:linePitch="272"/>
        </w:sectPr>
      </w:pPr>
    </w:p>
    <w:p w14:paraId="75FD092B" w14:textId="77777777" w:rsidR="000528AF" w:rsidRDefault="00F83EDD" w:rsidP="00C5280A">
      <w:pPr>
        <w:contextualSpacing/>
        <w:jc w:val="center"/>
        <w:rPr>
          <w:sz w:val="22"/>
          <w:szCs w:val="24"/>
        </w:rPr>
      </w:pPr>
      <w:r w:rsidRPr="00C5280A">
        <w:rPr>
          <w:noProof/>
          <w:sz w:val="22"/>
          <w:szCs w:val="24"/>
          <w:lang w:val="en-AU" w:eastAsia="en-AU"/>
        </w:rPr>
        <w:lastRenderedPageBreak/>
        <w:drawing>
          <wp:inline distT="0" distB="0" distL="0" distR="0" wp14:anchorId="395D6711" wp14:editId="4F47CB18">
            <wp:extent cx="1416050" cy="1079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0" cy="1079500"/>
                    </a:xfrm>
                    <a:prstGeom prst="rect">
                      <a:avLst/>
                    </a:prstGeom>
                    <a:noFill/>
                    <a:ln>
                      <a:noFill/>
                    </a:ln>
                  </pic:spPr>
                </pic:pic>
              </a:graphicData>
            </a:graphic>
          </wp:inline>
        </w:drawing>
      </w:r>
    </w:p>
    <w:p w14:paraId="0755ACC9" w14:textId="77777777" w:rsidR="00C5280A" w:rsidRDefault="00C5280A" w:rsidP="00C5280A">
      <w:pPr>
        <w:contextualSpacing/>
        <w:jc w:val="center"/>
        <w:rPr>
          <w:sz w:val="22"/>
          <w:szCs w:val="24"/>
        </w:rPr>
      </w:pPr>
    </w:p>
    <w:p w14:paraId="7CD25FBA" w14:textId="77777777" w:rsidR="00C5280A" w:rsidRDefault="00C5280A" w:rsidP="00C5280A">
      <w:pPr>
        <w:contextualSpacing/>
        <w:jc w:val="center"/>
        <w:rPr>
          <w:sz w:val="22"/>
          <w:szCs w:val="24"/>
        </w:rPr>
      </w:pPr>
    </w:p>
    <w:p w14:paraId="2DAF5211" w14:textId="77777777" w:rsidR="00C5280A" w:rsidRDefault="00C5280A" w:rsidP="00C5280A">
      <w:pPr>
        <w:contextualSpacing/>
        <w:jc w:val="center"/>
        <w:rPr>
          <w:sz w:val="22"/>
          <w:szCs w:val="24"/>
        </w:rPr>
      </w:pPr>
    </w:p>
    <w:p w14:paraId="39EC1471" w14:textId="77777777" w:rsidR="00C5280A" w:rsidRDefault="00C5280A" w:rsidP="00C5280A">
      <w:pPr>
        <w:contextualSpacing/>
        <w:jc w:val="center"/>
        <w:rPr>
          <w:sz w:val="22"/>
          <w:szCs w:val="24"/>
        </w:rPr>
      </w:pPr>
    </w:p>
    <w:p w14:paraId="30D90AB8" w14:textId="77777777" w:rsidR="00C5280A" w:rsidRPr="00C5280A" w:rsidRDefault="00C5280A" w:rsidP="00C5280A">
      <w:pPr>
        <w:contextualSpacing/>
        <w:jc w:val="center"/>
        <w:rPr>
          <w:sz w:val="22"/>
          <w:szCs w:val="24"/>
        </w:rPr>
      </w:pPr>
    </w:p>
    <w:p w14:paraId="117CFC41" w14:textId="77777777" w:rsidR="00FC08C6" w:rsidRDefault="000528AF" w:rsidP="00C5280A">
      <w:pPr>
        <w:shd w:val="clear" w:color="auto" w:fill="FFFFFF"/>
        <w:spacing w:before="1690"/>
        <w:contextualSpacing/>
        <w:jc w:val="center"/>
        <w:rPr>
          <w:b/>
          <w:bCs/>
          <w:sz w:val="36"/>
          <w:szCs w:val="38"/>
        </w:rPr>
      </w:pPr>
      <w:r w:rsidRPr="00C5280A">
        <w:rPr>
          <w:b/>
          <w:bCs/>
          <w:sz w:val="36"/>
          <w:szCs w:val="38"/>
        </w:rPr>
        <w:t>Coal Mining Industry (Long Service</w:t>
      </w:r>
    </w:p>
    <w:p w14:paraId="02E60110" w14:textId="77777777" w:rsidR="000528AF" w:rsidRPr="00C5280A" w:rsidRDefault="000528AF" w:rsidP="00C5280A">
      <w:pPr>
        <w:shd w:val="clear" w:color="auto" w:fill="FFFFFF"/>
        <w:spacing w:before="1690"/>
        <w:contextualSpacing/>
        <w:jc w:val="center"/>
        <w:rPr>
          <w:sz w:val="36"/>
        </w:rPr>
      </w:pPr>
      <w:r w:rsidRPr="00C5280A">
        <w:rPr>
          <w:b/>
          <w:bCs/>
          <w:sz w:val="36"/>
          <w:szCs w:val="38"/>
        </w:rPr>
        <w:t xml:space="preserve"> Leave Funding) Act 1992</w:t>
      </w:r>
    </w:p>
    <w:p w14:paraId="4CC3862C" w14:textId="77777777" w:rsidR="00C5280A" w:rsidRDefault="00C5280A" w:rsidP="00C5280A">
      <w:pPr>
        <w:shd w:val="clear" w:color="auto" w:fill="FFFFFF"/>
        <w:spacing w:before="1306"/>
        <w:contextualSpacing/>
        <w:jc w:val="center"/>
        <w:rPr>
          <w:b/>
          <w:bCs/>
          <w:sz w:val="24"/>
          <w:szCs w:val="26"/>
        </w:rPr>
      </w:pPr>
    </w:p>
    <w:p w14:paraId="03FF2B25" w14:textId="77777777" w:rsidR="00C5280A" w:rsidRDefault="00C5280A" w:rsidP="00C5280A">
      <w:pPr>
        <w:shd w:val="clear" w:color="auto" w:fill="FFFFFF"/>
        <w:spacing w:before="1306"/>
        <w:contextualSpacing/>
        <w:jc w:val="center"/>
        <w:rPr>
          <w:b/>
          <w:bCs/>
          <w:sz w:val="24"/>
          <w:szCs w:val="26"/>
        </w:rPr>
      </w:pPr>
    </w:p>
    <w:p w14:paraId="6F26D6CC" w14:textId="77777777" w:rsidR="00C5280A" w:rsidRDefault="00C5280A" w:rsidP="00C5280A">
      <w:pPr>
        <w:shd w:val="clear" w:color="auto" w:fill="FFFFFF"/>
        <w:spacing w:before="1306"/>
        <w:contextualSpacing/>
        <w:jc w:val="center"/>
        <w:rPr>
          <w:b/>
          <w:bCs/>
          <w:sz w:val="24"/>
          <w:szCs w:val="26"/>
        </w:rPr>
      </w:pPr>
    </w:p>
    <w:p w14:paraId="400B3E54" w14:textId="77777777" w:rsidR="00C5280A" w:rsidRDefault="00C5280A" w:rsidP="00C5280A">
      <w:pPr>
        <w:shd w:val="clear" w:color="auto" w:fill="FFFFFF"/>
        <w:spacing w:before="1306"/>
        <w:contextualSpacing/>
        <w:jc w:val="center"/>
        <w:rPr>
          <w:b/>
          <w:bCs/>
          <w:sz w:val="24"/>
          <w:szCs w:val="26"/>
        </w:rPr>
      </w:pPr>
    </w:p>
    <w:p w14:paraId="0A62FDDA" w14:textId="77777777" w:rsidR="000528AF" w:rsidRDefault="000528AF" w:rsidP="00C5280A">
      <w:pPr>
        <w:shd w:val="clear" w:color="auto" w:fill="FFFFFF"/>
        <w:spacing w:before="1306"/>
        <w:contextualSpacing/>
        <w:jc w:val="center"/>
        <w:rPr>
          <w:b/>
          <w:bCs/>
          <w:sz w:val="24"/>
          <w:szCs w:val="26"/>
        </w:rPr>
      </w:pPr>
      <w:r w:rsidRPr="00C5280A">
        <w:rPr>
          <w:b/>
          <w:bCs/>
          <w:sz w:val="24"/>
          <w:szCs w:val="26"/>
        </w:rPr>
        <w:t>No. 60 of 1992</w:t>
      </w:r>
    </w:p>
    <w:p w14:paraId="12B145CD" w14:textId="77777777" w:rsidR="00C5280A" w:rsidRDefault="00C5280A" w:rsidP="00C5280A">
      <w:pPr>
        <w:shd w:val="clear" w:color="auto" w:fill="FFFFFF"/>
        <w:spacing w:before="1306"/>
        <w:contextualSpacing/>
        <w:jc w:val="center"/>
        <w:rPr>
          <w:b/>
          <w:bCs/>
          <w:sz w:val="24"/>
          <w:szCs w:val="26"/>
        </w:rPr>
      </w:pPr>
    </w:p>
    <w:p w14:paraId="35CF8664" w14:textId="77777777" w:rsidR="00C5280A" w:rsidRDefault="00C5280A" w:rsidP="00C5280A">
      <w:pPr>
        <w:shd w:val="clear" w:color="auto" w:fill="FFFFFF"/>
        <w:spacing w:before="1306"/>
        <w:contextualSpacing/>
        <w:jc w:val="center"/>
        <w:rPr>
          <w:b/>
          <w:bCs/>
          <w:sz w:val="24"/>
          <w:szCs w:val="26"/>
        </w:rPr>
      </w:pPr>
    </w:p>
    <w:p w14:paraId="756377A7" w14:textId="77777777" w:rsidR="00C5280A" w:rsidRDefault="00C5280A" w:rsidP="00C5280A">
      <w:pPr>
        <w:shd w:val="clear" w:color="auto" w:fill="FFFFFF"/>
        <w:spacing w:before="1306"/>
        <w:contextualSpacing/>
        <w:jc w:val="center"/>
        <w:rPr>
          <w:b/>
          <w:bCs/>
          <w:sz w:val="24"/>
          <w:szCs w:val="26"/>
        </w:rPr>
      </w:pPr>
    </w:p>
    <w:p w14:paraId="03F22CE5" w14:textId="77777777" w:rsidR="00C5280A" w:rsidRDefault="00C5280A" w:rsidP="00C5280A">
      <w:pPr>
        <w:pBdr>
          <w:bottom w:val="double" w:sz="4" w:space="1" w:color="auto"/>
        </w:pBdr>
        <w:shd w:val="clear" w:color="auto" w:fill="FFFFFF"/>
        <w:spacing w:before="1306"/>
        <w:contextualSpacing/>
        <w:jc w:val="center"/>
        <w:rPr>
          <w:b/>
          <w:bCs/>
          <w:sz w:val="24"/>
          <w:szCs w:val="26"/>
        </w:rPr>
      </w:pPr>
    </w:p>
    <w:p w14:paraId="7CB0FDF7" w14:textId="77777777" w:rsidR="00C5280A" w:rsidRDefault="00C5280A" w:rsidP="00C5280A">
      <w:pPr>
        <w:shd w:val="clear" w:color="auto" w:fill="FFFFFF"/>
        <w:spacing w:before="1306"/>
        <w:contextualSpacing/>
        <w:jc w:val="center"/>
        <w:rPr>
          <w:b/>
          <w:bCs/>
          <w:sz w:val="24"/>
          <w:szCs w:val="26"/>
        </w:rPr>
      </w:pPr>
    </w:p>
    <w:p w14:paraId="2D0BF673" w14:textId="77777777" w:rsidR="00C5280A" w:rsidRPr="00C5280A" w:rsidRDefault="00C5280A" w:rsidP="00C5280A">
      <w:pPr>
        <w:shd w:val="clear" w:color="auto" w:fill="FFFFFF"/>
        <w:spacing w:before="1306"/>
        <w:contextualSpacing/>
        <w:jc w:val="center"/>
        <w:rPr>
          <w:sz w:val="24"/>
        </w:rPr>
      </w:pPr>
    </w:p>
    <w:p w14:paraId="3EFA6E39" w14:textId="77777777" w:rsidR="000528AF" w:rsidRPr="00C5280A" w:rsidRDefault="000528AF" w:rsidP="00C5280A">
      <w:pPr>
        <w:shd w:val="clear" w:color="auto" w:fill="FFFFFF"/>
        <w:spacing w:before="2808"/>
        <w:contextualSpacing/>
        <w:jc w:val="center"/>
        <w:rPr>
          <w:sz w:val="28"/>
          <w:szCs w:val="28"/>
        </w:rPr>
      </w:pPr>
      <w:r w:rsidRPr="00C5280A">
        <w:rPr>
          <w:b/>
          <w:bCs/>
          <w:sz w:val="28"/>
          <w:szCs w:val="28"/>
        </w:rPr>
        <w:t>An Act to provide for a new long service leave funding scheme in the black coal mining industry, and for related purposes</w:t>
      </w:r>
    </w:p>
    <w:p w14:paraId="28634F62" w14:textId="77777777" w:rsidR="000528AF" w:rsidRDefault="000528AF" w:rsidP="00C5280A">
      <w:pPr>
        <w:shd w:val="clear" w:color="auto" w:fill="FFFFFF"/>
        <w:spacing w:before="240" w:after="240"/>
        <w:contextualSpacing/>
        <w:jc w:val="right"/>
        <w:rPr>
          <w:sz w:val="22"/>
          <w:szCs w:val="26"/>
        </w:rPr>
      </w:pPr>
      <w:r w:rsidRPr="00C5280A">
        <w:rPr>
          <w:sz w:val="22"/>
          <w:szCs w:val="26"/>
        </w:rPr>
        <w:t>[</w:t>
      </w:r>
      <w:r w:rsidRPr="00C5280A">
        <w:rPr>
          <w:i/>
          <w:iCs/>
          <w:sz w:val="22"/>
          <w:szCs w:val="26"/>
        </w:rPr>
        <w:t>Assented to 26 June 1992</w:t>
      </w:r>
      <w:r w:rsidRPr="00C5280A">
        <w:rPr>
          <w:sz w:val="22"/>
          <w:szCs w:val="26"/>
        </w:rPr>
        <w:t>]</w:t>
      </w:r>
    </w:p>
    <w:p w14:paraId="04E931CE" w14:textId="77777777" w:rsidR="00C5280A" w:rsidRPr="00C5280A" w:rsidRDefault="00C5280A" w:rsidP="00C5280A">
      <w:pPr>
        <w:shd w:val="clear" w:color="auto" w:fill="FFFFFF"/>
        <w:spacing w:before="240" w:after="240"/>
        <w:contextualSpacing/>
        <w:jc w:val="right"/>
        <w:rPr>
          <w:sz w:val="22"/>
        </w:rPr>
      </w:pPr>
    </w:p>
    <w:p w14:paraId="01285F17" w14:textId="2BFA1458" w:rsidR="000528AF" w:rsidRPr="00C5280A" w:rsidRDefault="000528AF" w:rsidP="00C5280A">
      <w:pPr>
        <w:shd w:val="clear" w:color="auto" w:fill="FFFFFF"/>
        <w:spacing w:before="120"/>
        <w:ind w:left="350"/>
        <w:contextualSpacing/>
        <w:jc w:val="both"/>
        <w:rPr>
          <w:sz w:val="22"/>
        </w:rPr>
      </w:pPr>
      <w:r w:rsidRPr="00C5280A">
        <w:rPr>
          <w:sz w:val="22"/>
          <w:szCs w:val="26"/>
        </w:rPr>
        <w:t>The Parliament of Australia enacts:</w:t>
      </w:r>
    </w:p>
    <w:p w14:paraId="04D4B220" w14:textId="77777777" w:rsidR="000528AF" w:rsidRPr="00C5280A" w:rsidRDefault="000528AF" w:rsidP="00C5280A">
      <w:pPr>
        <w:widowControl/>
        <w:shd w:val="clear" w:color="auto" w:fill="FFFFFF"/>
        <w:spacing w:before="120" w:after="120"/>
        <w:contextualSpacing/>
        <w:jc w:val="center"/>
        <w:rPr>
          <w:sz w:val="22"/>
        </w:rPr>
      </w:pPr>
      <w:r w:rsidRPr="00C5280A">
        <w:rPr>
          <w:b/>
          <w:bCs/>
          <w:sz w:val="22"/>
          <w:szCs w:val="26"/>
        </w:rPr>
        <w:t>PART 1</w:t>
      </w:r>
      <w:r w:rsidRPr="00C5280A">
        <w:rPr>
          <w:rFonts w:eastAsia="Times New Roman"/>
          <w:b/>
          <w:bCs/>
          <w:sz w:val="22"/>
          <w:szCs w:val="26"/>
        </w:rPr>
        <w:t>—PRELIMINARY</w:t>
      </w:r>
    </w:p>
    <w:p w14:paraId="6EC23503" w14:textId="77777777" w:rsidR="000528AF" w:rsidRPr="00C5280A" w:rsidRDefault="000528AF" w:rsidP="00C5280A">
      <w:pPr>
        <w:shd w:val="clear" w:color="auto" w:fill="FFFFFF"/>
        <w:spacing w:before="120"/>
        <w:ind w:left="5"/>
        <w:contextualSpacing/>
        <w:jc w:val="both"/>
        <w:rPr>
          <w:sz w:val="22"/>
        </w:rPr>
      </w:pPr>
      <w:r w:rsidRPr="00C5280A">
        <w:rPr>
          <w:b/>
          <w:bCs/>
          <w:sz w:val="22"/>
          <w:szCs w:val="26"/>
        </w:rPr>
        <w:t>Short title</w:t>
      </w:r>
    </w:p>
    <w:p w14:paraId="2B78B30E" w14:textId="77777777" w:rsidR="000528AF" w:rsidRPr="00C5280A" w:rsidRDefault="000528AF" w:rsidP="00C5280A">
      <w:pPr>
        <w:shd w:val="clear" w:color="auto" w:fill="FFFFFF"/>
        <w:spacing w:before="120"/>
        <w:ind w:firstLine="360"/>
        <w:contextualSpacing/>
        <w:jc w:val="both"/>
        <w:rPr>
          <w:sz w:val="22"/>
        </w:rPr>
      </w:pPr>
      <w:r w:rsidRPr="00C5280A">
        <w:rPr>
          <w:b/>
          <w:bCs/>
          <w:sz w:val="22"/>
          <w:szCs w:val="26"/>
        </w:rPr>
        <w:t>1.</w:t>
      </w:r>
      <w:r w:rsidRPr="00C5280A">
        <w:rPr>
          <w:sz w:val="22"/>
          <w:szCs w:val="26"/>
        </w:rPr>
        <w:t xml:space="preserve"> This Act may be cited as the </w:t>
      </w:r>
      <w:r w:rsidRPr="00C5280A">
        <w:rPr>
          <w:i/>
          <w:iCs/>
          <w:sz w:val="22"/>
          <w:szCs w:val="26"/>
        </w:rPr>
        <w:t>Coal Mining Industry (Long Service Leave Funding) Act 1992.</w:t>
      </w:r>
    </w:p>
    <w:p w14:paraId="5079D728" w14:textId="77777777" w:rsidR="000528AF" w:rsidRPr="00C5280A" w:rsidRDefault="000528AF" w:rsidP="00C5280A">
      <w:pPr>
        <w:shd w:val="clear" w:color="auto" w:fill="FFFFFF"/>
        <w:spacing w:before="120"/>
        <w:ind w:firstLine="360"/>
        <w:contextualSpacing/>
        <w:jc w:val="both"/>
        <w:rPr>
          <w:sz w:val="22"/>
        </w:rPr>
        <w:sectPr w:rsidR="000528AF" w:rsidRPr="00C5280A" w:rsidSect="001021D1">
          <w:pgSz w:w="12240" w:h="15840"/>
          <w:pgMar w:top="1440" w:right="1440" w:bottom="1440" w:left="1440" w:header="720" w:footer="720" w:gutter="0"/>
          <w:cols w:space="60"/>
          <w:noEndnote/>
          <w:titlePg/>
          <w:docGrid w:linePitch="272"/>
        </w:sectPr>
      </w:pPr>
    </w:p>
    <w:p w14:paraId="6D4006C6" w14:textId="77777777" w:rsidR="000528AF" w:rsidRPr="00C5280A" w:rsidRDefault="000528AF" w:rsidP="000E43B1">
      <w:pPr>
        <w:shd w:val="clear" w:color="auto" w:fill="FFFFFF"/>
        <w:spacing w:before="120"/>
        <w:ind w:left="14"/>
        <w:jc w:val="both"/>
        <w:rPr>
          <w:sz w:val="22"/>
        </w:rPr>
      </w:pPr>
      <w:r w:rsidRPr="00C5280A">
        <w:rPr>
          <w:b/>
          <w:bCs/>
          <w:sz w:val="22"/>
          <w:szCs w:val="24"/>
        </w:rPr>
        <w:lastRenderedPageBreak/>
        <w:t>Commencement</w:t>
      </w:r>
    </w:p>
    <w:p w14:paraId="4C50D3B0" w14:textId="32990651" w:rsidR="000528AF" w:rsidRPr="00C5280A" w:rsidRDefault="000528AF" w:rsidP="000E43B1">
      <w:pPr>
        <w:shd w:val="clear" w:color="auto" w:fill="FFFFFF"/>
        <w:spacing w:before="120"/>
        <w:ind w:left="19" w:firstLine="341"/>
        <w:jc w:val="both"/>
        <w:rPr>
          <w:sz w:val="22"/>
        </w:rPr>
      </w:pPr>
      <w:r w:rsidRPr="00C5280A">
        <w:rPr>
          <w:b/>
          <w:bCs/>
          <w:sz w:val="22"/>
          <w:szCs w:val="24"/>
        </w:rPr>
        <w:t xml:space="preserve">2.(1) </w:t>
      </w:r>
      <w:r w:rsidRPr="00C5280A">
        <w:rPr>
          <w:sz w:val="22"/>
          <w:szCs w:val="24"/>
        </w:rPr>
        <w:t>Sections 1 and 2 commence on the day on which this Act receives the Royal Assent.</w:t>
      </w:r>
    </w:p>
    <w:p w14:paraId="53D5E738" w14:textId="77777777" w:rsidR="000528AF" w:rsidRPr="00C5280A" w:rsidRDefault="000528AF" w:rsidP="000E43B1">
      <w:pPr>
        <w:numPr>
          <w:ilvl w:val="0"/>
          <w:numId w:val="1"/>
        </w:numPr>
        <w:shd w:val="clear" w:color="auto" w:fill="FFFFFF"/>
        <w:tabs>
          <w:tab w:val="left" w:pos="744"/>
        </w:tabs>
        <w:spacing w:before="120"/>
        <w:ind w:left="14" w:firstLine="336"/>
        <w:jc w:val="both"/>
        <w:rPr>
          <w:b/>
          <w:bCs/>
          <w:sz w:val="22"/>
          <w:szCs w:val="24"/>
        </w:rPr>
      </w:pPr>
      <w:r w:rsidRPr="00C5280A">
        <w:rPr>
          <w:sz w:val="22"/>
          <w:szCs w:val="24"/>
        </w:rPr>
        <w:t>Subject to subsection (3), sections 35 and 44 to 49 commence on a day or days to be fixed by Proclamation.</w:t>
      </w:r>
    </w:p>
    <w:p w14:paraId="501438D8" w14:textId="77777777" w:rsidR="000528AF" w:rsidRPr="00C5280A" w:rsidRDefault="000528AF" w:rsidP="000E43B1">
      <w:pPr>
        <w:numPr>
          <w:ilvl w:val="0"/>
          <w:numId w:val="1"/>
        </w:numPr>
        <w:shd w:val="clear" w:color="auto" w:fill="FFFFFF"/>
        <w:tabs>
          <w:tab w:val="left" w:pos="744"/>
        </w:tabs>
        <w:spacing w:before="120"/>
        <w:ind w:left="14" w:firstLine="336"/>
        <w:jc w:val="both"/>
        <w:rPr>
          <w:b/>
          <w:bCs/>
          <w:sz w:val="22"/>
          <w:szCs w:val="24"/>
        </w:rPr>
      </w:pPr>
      <w:r w:rsidRPr="00C5280A">
        <w:rPr>
          <w:sz w:val="22"/>
          <w:szCs w:val="24"/>
        </w:rPr>
        <w:t>If a section mentioned in subsection (2) does not commence under that subsection within the period of 12 months beginning on the day on which this Act receives the Royal Assent, it commences on the first day after the end of that period.</w:t>
      </w:r>
    </w:p>
    <w:p w14:paraId="32D586B8" w14:textId="77777777" w:rsidR="000528AF" w:rsidRPr="00C5280A" w:rsidRDefault="000528AF" w:rsidP="000E43B1">
      <w:pPr>
        <w:numPr>
          <w:ilvl w:val="0"/>
          <w:numId w:val="1"/>
        </w:numPr>
        <w:shd w:val="clear" w:color="auto" w:fill="FFFFFF"/>
        <w:tabs>
          <w:tab w:val="left" w:pos="744"/>
        </w:tabs>
        <w:spacing w:before="120"/>
        <w:ind w:left="14" w:firstLine="336"/>
        <w:jc w:val="both"/>
        <w:rPr>
          <w:b/>
          <w:bCs/>
          <w:sz w:val="22"/>
          <w:szCs w:val="24"/>
        </w:rPr>
      </w:pPr>
      <w:r w:rsidRPr="00C5280A">
        <w:rPr>
          <w:sz w:val="22"/>
          <w:szCs w:val="24"/>
        </w:rPr>
        <w:t>Subject to subsection (5), the remaining provisions of this Act commence on a day or days to be fixed by Proclamation.</w:t>
      </w:r>
    </w:p>
    <w:p w14:paraId="449E08ED" w14:textId="77777777" w:rsidR="000528AF" w:rsidRPr="00C5280A" w:rsidRDefault="000528AF" w:rsidP="000E43B1">
      <w:pPr>
        <w:numPr>
          <w:ilvl w:val="0"/>
          <w:numId w:val="1"/>
        </w:numPr>
        <w:shd w:val="clear" w:color="auto" w:fill="FFFFFF"/>
        <w:tabs>
          <w:tab w:val="left" w:pos="744"/>
        </w:tabs>
        <w:spacing w:before="120"/>
        <w:ind w:left="14" w:firstLine="336"/>
        <w:jc w:val="both"/>
        <w:rPr>
          <w:b/>
          <w:bCs/>
          <w:sz w:val="22"/>
          <w:szCs w:val="24"/>
        </w:rPr>
      </w:pPr>
      <w:r w:rsidRPr="00C5280A">
        <w:rPr>
          <w:sz w:val="22"/>
          <w:szCs w:val="24"/>
        </w:rPr>
        <w:t>If a provision mentioned in subsection (4) does not commence under that subsection within the period of 6 months beginning on the day on which this Act receives the Royal Assent, it commences on the first day after the end of that period.</w:t>
      </w:r>
    </w:p>
    <w:p w14:paraId="7DC93BE5" w14:textId="77777777" w:rsidR="000528AF" w:rsidRPr="00C5280A" w:rsidRDefault="000528AF" w:rsidP="000E43B1">
      <w:pPr>
        <w:shd w:val="clear" w:color="auto" w:fill="FFFFFF"/>
        <w:spacing w:before="120"/>
        <w:ind w:left="14"/>
        <w:jc w:val="both"/>
        <w:rPr>
          <w:sz w:val="22"/>
        </w:rPr>
      </w:pPr>
      <w:r w:rsidRPr="00C5280A">
        <w:rPr>
          <w:b/>
          <w:bCs/>
          <w:sz w:val="22"/>
          <w:szCs w:val="24"/>
        </w:rPr>
        <w:t>Object</w:t>
      </w:r>
    </w:p>
    <w:p w14:paraId="2C0BAB31" w14:textId="77777777" w:rsidR="000528AF" w:rsidRPr="00C5280A" w:rsidRDefault="000528AF" w:rsidP="000E43B1">
      <w:pPr>
        <w:shd w:val="clear" w:color="auto" w:fill="FFFFFF"/>
        <w:spacing w:before="120"/>
        <w:ind w:left="19" w:firstLine="326"/>
        <w:jc w:val="both"/>
        <w:rPr>
          <w:sz w:val="22"/>
        </w:rPr>
      </w:pPr>
      <w:r w:rsidRPr="00C5280A">
        <w:rPr>
          <w:b/>
          <w:bCs/>
          <w:sz w:val="22"/>
          <w:szCs w:val="24"/>
        </w:rPr>
        <w:t xml:space="preserve">3. </w:t>
      </w:r>
      <w:r w:rsidRPr="00C5280A">
        <w:rPr>
          <w:sz w:val="22"/>
          <w:szCs w:val="24"/>
        </w:rPr>
        <w:t>The object of this Act is to provide for a new long service leave funding scheme in the black coal mining industry by:</w:t>
      </w:r>
    </w:p>
    <w:p w14:paraId="56B338F6" w14:textId="77777777" w:rsidR="000528AF" w:rsidRPr="00C5280A" w:rsidRDefault="000528AF" w:rsidP="000E43B1">
      <w:pPr>
        <w:numPr>
          <w:ilvl w:val="0"/>
          <w:numId w:val="2"/>
        </w:numPr>
        <w:shd w:val="clear" w:color="auto" w:fill="FFFFFF"/>
        <w:tabs>
          <w:tab w:val="left" w:pos="768"/>
        </w:tabs>
        <w:spacing w:before="120"/>
        <w:ind w:left="768" w:hanging="370"/>
        <w:jc w:val="both"/>
        <w:rPr>
          <w:sz w:val="22"/>
          <w:szCs w:val="24"/>
        </w:rPr>
      </w:pPr>
      <w:r w:rsidRPr="00C5280A">
        <w:rPr>
          <w:sz w:val="22"/>
          <w:szCs w:val="24"/>
        </w:rPr>
        <w:t>establishing a Coal Mining Industry (Long Service Leave Funding) Corporation; and</w:t>
      </w:r>
    </w:p>
    <w:p w14:paraId="349D1E1E" w14:textId="77777777" w:rsidR="000528AF" w:rsidRPr="00C5280A" w:rsidRDefault="000528AF" w:rsidP="000E43B1">
      <w:pPr>
        <w:numPr>
          <w:ilvl w:val="0"/>
          <w:numId w:val="2"/>
        </w:numPr>
        <w:shd w:val="clear" w:color="auto" w:fill="FFFFFF"/>
        <w:tabs>
          <w:tab w:val="left" w:pos="768"/>
        </w:tabs>
        <w:spacing w:before="120"/>
        <w:ind w:left="768" w:hanging="370"/>
        <w:jc w:val="both"/>
        <w:rPr>
          <w:sz w:val="22"/>
          <w:szCs w:val="24"/>
        </w:rPr>
      </w:pPr>
      <w:r w:rsidRPr="00C5280A">
        <w:rPr>
          <w:sz w:val="22"/>
          <w:szCs w:val="24"/>
        </w:rPr>
        <w:t>requiring the Corporation to establish and maintain a Coal Mining Industry (Long Service Leave) Fund and to make payments out of the Fund to employers in the industry to reimburse them for long service leave payments made to eligible employees; and</w:t>
      </w:r>
    </w:p>
    <w:p w14:paraId="0A993C32" w14:textId="77777777" w:rsidR="000528AF" w:rsidRPr="00C5280A" w:rsidRDefault="000528AF" w:rsidP="000E43B1">
      <w:pPr>
        <w:numPr>
          <w:ilvl w:val="0"/>
          <w:numId w:val="2"/>
        </w:numPr>
        <w:shd w:val="clear" w:color="auto" w:fill="FFFFFF"/>
        <w:tabs>
          <w:tab w:val="left" w:pos="768"/>
        </w:tabs>
        <w:spacing w:before="120"/>
        <w:ind w:left="768" w:hanging="370"/>
        <w:jc w:val="both"/>
        <w:rPr>
          <w:sz w:val="22"/>
          <w:szCs w:val="24"/>
        </w:rPr>
      </w:pPr>
      <w:r w:rsidRPr="00C5280A">
        <w:rPr>
          <w:sz w:val="22"/>
          <w:szCs w:val="24"/>
        </w:rPr>
        <w:t xml:space="preserve">appropriating money for the purposes of the Fund in respect of the amounts of payroll levy paid by employers under the </w:t>
      </w:r>
      <w:r w:rsidRPr="00C5280A">
        <w:rPr>
          <w:i/>
          <w:iCs/>
          <w:sz w:val="22"/>
          <w:szCs w:val="24"/>
        </w:rPr>
        <w:t>Coal Mining Industry (Long Service Leave) Payroll Levy Collection Act 1992.</w:t>
      </w:r>
    </w:p>
    <w:p w14:paraId="33A6EEBB" w14:textId="77777777" w:rsidR="000528AF" w:rsidRPr="00C5280A" w:rsidRDefault="000528AF" w:rsidP="000E43B1">
      <w:pPr>
        <w:shd w:val="clear" w:color="auto" w:fill="FFFFFF"/>
        <w:spacing w:before="120"/>
        <w:ind w:left="10"/>
        <w:jc w:val="both"/>
        <w:rPr>
          <w:sz w:val="22"/>
        </w:rPr>
      </w:pPr>
      <w:r w:rsidRPr="00C5280A">
        <w:rPr>
          <w:b/>
          <w:bCs/>
          <w:sz w:val="22"/>
          <w:szCs w:val="24"/>
        </w:rPr>
        <w:t>Interpretation</w:t>
      </w:r>
    </w:p>
    <w:p w14:paraId="262147FD" w14:textId="77777777" w:rsidR="000528AF" w:rsidRPr="00C5280A" w:rsidRDefault="000528AF" w:rsidP="000E43B1">
      <w:pPr>
        <w:shd w:val="clear" w:color="auto" w:fill="FFFFFF"/>
        <w:spacing w:before="120"/>
        <w:ind w:left="336"/>
        <w:jc w:val="both"/>
        <w:rPr>
          <w:sz w:val="22"/>
        </w:rPr>
      </w:pPr>
      <w:r w:rsidRPr="00C5280A">
        <w:rPr>
          <w:b/>
          <w:bCs/>
          <w:sz w:val="22"/>
          <w:szCs w:val="24"/>
        </w:rPr>
        <w:t xml:space="preserve">4.(1) </w:t>
      </w:r>
      <w:r w:rsidRPr="00C5280A">
        <w:rPr>
          <w:sz w:val="22"/>
          <w:szCs w:val="24"/>
        </w:rPr>
        <w:t>In this Act, unless the contrary intention appears:</w:t>
      </w:r>
    </w:p>
    <w:p w14:paraId="65D37665" w14:textId="77777777" w:rsidR="000528AF" w:rsidRPr="00C5280A" w:rsidRDefault="000528AF" w:rsidP="000E43B1">
      <w:pPr>
        <w:shd w:val="clear" w:color="auto" w:fill="FFFFFF"/>
        <w:spacing w:before="120"/>
        <w:jc w:val="both"/>
        <w:rPr>
          <w:sz w:val="22"/>
        </w:rPr>
      </w:pPr>
      <w:r w:rsidRPr="00C5280A">
        <w:rPr>
          <w:b/>
          <w:bCs/>
          <w:sz w:val="22"/>
          <w:szCs w:val="24"/>
        </w:rPr>
        <w:t xml:space="preserve">“approved bank” </w:t>
      </w:r>
      <w:r w:rsidRPr="00C5280A">
        <w:rPr>
          <w:sz w:val="22"/>
          <w:szCs w:val="24"/>
        </w:rPr>
        <w:t xml:space="preserve">means a bank as defined in subsection 5(1) of the </w:t>
      </w:r>
      <w:r w:rsidRPr="00C5280A">
        <w:rPr>
          <w:i/>
          <w:iCs/>
          <w:sz w:val="22"/>
          <w:szCs w:val="24"/>
        </w:rPr>
        <w:t xml:space="preserve">Banking Act 1959 </w:t>
      </w:r>
      <w:r w:rsidRPr="00C5280A">
        <w:rPr>
          <w:sz w:val="22"/>
          <w:szCs w:val="24"/>
        </w:rPr>
        <w:t xml:space="preserve">or another bank declared by the Treasurer or a person </w:t>
      </w:r>
      <w:proofErr w:type="spellStart"/>
      <w:r w:rsidRPr="00C5280A">
        <w:rPr>
          <w:sz w:val="22"/>
          <w:szCs w:val="24"/>
        </w:rPr>
        <w:t>authorised</w:t>
      </w:r>
      <w:proofErr w:type="spellEnd"/>
      <w:r w:rsidRPr="00C5280A">
        <w:rPr>
          <w:sz w:val="22"/>
          <w:szCs w:val="24"/>
        </w:rPr>
        <w:t xml:space="preserve"> by the Treasurer to give approvals for the purposes of this definition to be an approved bank in relation to the Corporation;</w:t>
      </w:r>
    </w:p>
    <w:p w14:paraId="7C71F773" w14:textId="77777777" w:rsidR="000528AF" w:rsidRPr="00C5280A" w:rsidRDefault="000528AF" w:rsidP="000E43B1">
      <w:pPr>
        <w:shd w:val="clear" w:color="auto" w:fill="FFFFFF"/>
        <w:spacing w:before="120"/>
        <w:jc w:val="both"/>
        <w:rPr>
          <w:sz w:val="22"/>
        </w:rPr>
      </w:pPr>
      <w:r w:rsidRPr="00C5280A">
        <w:rPr>
          <w:b/>
          <w:bCs/>
          <w:sz w:val="22"/>
          <w:szCs w:val="24"/>
        </w:rPr>
        <w:t xml:space="preserve">“Board” </w:t>
      </w:r>
      <w:r w:rsidRPr="00C5280A">
        <w:rPr>
          <w:sz w:val="22"/>
          <w:szCs w:val="24"/>
        </w:rPr>
        <w:t>means the Board of Directors of the Corporation;</w:t>
      </w:r>
    </w:p>
    <w:p w14:paraId="3B2EF329" w14:textId="77777777" w:rsidR="000528AF" w:rsidRPr="00C5280A" w:rsidRDefault="000528AF" w:rsidP="000E43B1">
      <w:pPr>
        <w:shd w:val="clear" w:color="auto" w:fill="FFFFFF"/>
        <w:spacing w:before="120"/>
        <w:jc w:val="both"/>
        <w:rPr>
          <w:sz w:val="22"/>
        </w:rPr>
      </w:pPr>
      <w:r w:rsidRPr="00C5280A">
        <w:rPr>
          <w:b/>
          <w:bCs/>
          <w:sz w:val="22"/>
          <w:szCs w:val="24"/>
        </w:rPr>
        <w:t>“Chairperson”</w:t>
      </w:r>
      <w:r w:rsidRPr="00C5280A">
        <w:rPr>
          <w:sz w:val="22"/>
          <w:szCs w:val="24"/>
        </w:rPr>
        <w:t xml:space="preserve"> means Chairperson of the Board;</w:t>
      </w:r>
    </w:p>
    <w:p w14:paraId="13333374" w14:textId="77777777" w:rsidR="000528AF" w:rsidRPr="00C5280A" w:rsidRDefault="000528AF" w:rsidP="000E43B1">
      <w:pPr>
        <w:shd w:val="clear" w:color="auto" w:fill="FFFFFF"/>
        <w:spacing w:before="120"/>
        <w:jc w:val="both"/>
        <w:rPr>
          <w:sz w:val="22"/>
        </w:rPr>
      </w:pPr>
      <w:r w:rsidRPr="00C5280A">
        <w:rPr>
          <w:b/>
          <w:bCs/>
          <w:sz w:val="22"/>
          <w:szCs w:val="24"/>
        </w:rPr>
        <w:t>“Corporation”</w:t>
      </w:r>
      <w:r w:rsidRPr="00C5280A">
        <w:rPr>
          <w:sz w:val="22"/>
          <w:szCs w:val="24"/>
        </w:rPr>
        <w:t xml:space="preserve"> means the corporation established by section 6;</w:t>
      </w:r>
    </w:p>
    <w:p w14:paraId="2E49AE87" w14:textId="77777777" w:rsidR="000528AF" w:rsidRPr="00C5280A" w:rsidRDefault="000528AF" w:rsidP="000E43B1">
      <w:pPr>
        <w:shd w:val="clear" w:color="auto" w:fill="FFFFFF"/>
        <w:spacing w:before="120"/>
        <w:jc w:val="both"/>
        <w:rPr>
          <w:sz w:val="22"/>
        </w:rPr>
      </w:pPr>
      <w:r w:rsidRPr="00C5280A">
        <w:rPr>
          <w:b/>
          <w:bCs/>
          <w:sz w:val="22"/>
          <w:szCs w:val="24"/>
        </w:rPr>
        <w:t xml:space="preserve">“Deputy Chairperson” </w:t>
      </w:r>
      <w:r w:rsidRPr="00C5280A">
        <w:rPr>
          <w:sz w:val="22"/>
          <w:szCs w:val="24"/>
        </w:rPr>
        <w:t>means Deputy Chairperson of the Board;</w:t>
      </w:r>
    </w:p>
    <w:p w14:paraId="5BB92C29" w14:textId="77777777" w:rsidR="000528AF" w:rsidRPr="00C5280A" w:rsidRDefault="000528AF" w:rsidP="000E43B1">
      <w:pPr>
        <w:shd w:val="clear" w:color="auto" w:fill="FFFFFF"/>
        <w:spacing w:before="120"/>
        <w:jc w:val="both"/>
        <w:rPr>
          <w:sz w:val="22"/>
        </w:rPr>
      </w:pPr>
      <w:r w:rsidRPr="00C5280A">
        <w:rPr>
          <w:b/>
          <w:bCs/>
          <w:sz w:val="22"/>
          <w:szCs w:val="24"/>
        </w:rPr>
        <w:t xml:space="preserve">“Director” </w:t>
      </w:r>
      <w:r w:rsidRPr="00C5280A">
        <w:rPr>
          <w:sz w:val="22"/>
          <w:szCs w:val="24"/>
        </w:rPr>
        <w:t>means a member of the Board;</w:t>
      </w:r>
    </w:p>
    <w:p w14:paraId="69E006CB" w14:textId="77777777" w:rsidR="000528AF" w:rsidRPr="00C5280A" w:rsidRDefault="000528AF" w:rsidP="000E43B1">
      <w:pPr>
        <w:shd w:val="clear" w:color="auto" w:fill="FFFFFF"/>
        <w:spacing w:before="120"/>
        <w:jc w:val="both"/>
        <w:rPr>
          <w:sz w:val="22"/>
        </w:rPr>
      </w:pPr>
      <w:r w:rsidRPr="00C5280A">
        <w:rPr>
          <w:b/>
          <w:bCs/>
          <w:sz w:val="22"/>
          <w:szCs w:val="24"/>
        </w:rPr>
        <w:t xml:space="preserve">“eligible employee” </w:t>
      </w:r>
      <w:r w:rsidRPr="00C5280A">
        <w:rPr>
          <w:sz w:val="22"/>
          <w:szCs w:val="24"/>
        </w:rPr>
        <w:t>means:</w:t>
      </w:r>
    </w:p>
    <w:p w14:paraId="52719B25" w14:textId="77777777" w:rsidR="000528AF" w:rsidRPr="00C5280A" w:rsidRDefault="000528AF" w:rsidP="00C5280A">
      <w:pPr>
        <w:shd w:val="clear" w:color="auto" w:fill="FFFFFF"/>
        <w:spacing w:before="120"/>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6B59CEE1" w14:textId="77777777" w:rsidR="000528AF" w:rsidRPr="00C5280A" w:rsidRDefault="000528AF" w:rsidP="000E43B1">
      <w:pPr>
        <w:numPr>
          <w:ilvl w:val="0"/>
          <w:numId w:val="3"/>
        </w:numPr>
        <w:shd w:val="clear" w:color="auto" w:fill="FFFFFF"/>
        <w:tabs>
          <w:tab w:val="left" w:pos="773"/>
        </w:tabs>
        <w:spacing w:before="120"/>
        <w:ind w:left="773" w:hanging="398"/>
        <w:jc w:val="both"/>
        <w:rPr>
          <w:sz w:val="22"/>
          <w:szCs w:val="24"/>
        </w:rPr>
      </w:pPr>
      <w:r w:rsidRPr="00C5280A">
        <w:rPr>
          <w:sz w:val="22"/>
          <w:szCs w:val="24"/>
        </w:rPr>
        <w:lastRenderedPageBreak/>
        <w:t>a person employed in the black coal mining industry under a relevant industrial instrument the duties of whose employment are carried out at or about a place where black coal is mined; or</w:t>
      </w:r>
    </w:p>
    <w:p w14:paraId="6F6271EA" w14:textId="77777777" w:rsidR="000528AF" w:rsidRPr="00C5280A" w:rsidRDefault="000528AF" w:rsidP="000E43B1">
      <w:pPr>
        <w:numPr>
          <w:ilvl w:val="0"/>
          <w:numId w:val="3"/>
        </w:numPr>
        <w:shd w:val="clear" w:color="auto" w:fill="FFFFFF"/>
        <w:tabs>
          <w:tab w:val="left" w:pos="773"/>
        </w:tabs>
        <w:spacing w:before="120"/>
        <w:ind w:left="773" w:hanging="398"/>
        <w:jc w:val="both"/>
        <w:rPr>
          <w:sz w:val="22"/>
          <w:szCs w:val="24"/>
        </w:rPr>
      </w:pPr>
      <w:r w:rsidRPr="00C5280A">
        <w:rPr>
          <w:sz w:val="22"/>
          <w:szCs w:val="24"/>
        </w:rPr>
        <w:t>a person employed by a company that mines black coal the duties of whose employment (wherever they are carried out) are directly connected with the day to day operation of a black coal mine; or</w:t>
      </w:r>
    </w:p>
    <w:p w14:paraId="2EB918AB" w14:textId="77777777" w:rsidR="000528AF" w:rsidRPr="00C5280A" w:rsidRDefault="000528AF" w:rsidP="000E43B1">
      <w:pPr>
        <w:numPr>
          <w:ilvl w:val="0"/>
          <w:numId w:val="3"/>
        </w:numPr>
        <w:shd w:val="clear" w:color="auto" w:fill="FFFFFF"/>
        <w:tabs>
          <w:tab w:val="left" w:pos="773"/>
        </w:tabs>
        <w:spacing w:before="120"/>
        <w:ind w:left="773" w:hanging="398"/>
        <w:jc w:val="both"/>
        <w:rPr>
          <w:sz w:val="22"/>
          <w:szCs w:val="24"/>
        </w:rPr>
      </w:pPr>
      <w:r w:rsidRPr="00C5280A">
        <w:rPr>
          <w:sz w:val="22"/>
          <w:szCs w:val="24"/>
        </w:rPr>
        <w:t>a person permanently employed on a full-time basis in connection with a mines rescue service for the purposes of the black coal mining industry the duties of whose employment require him or her to be located at a mines rescue station; or</w:t>
      </w:r>
    </w:p>
    <w:p w14:paraId="0DF418F0" w14:textId="77777777" w:rsidR="000528AF" w:rsidRPr="00C5280A" w:rsidRDefault="000528AF" w:rsidP="000E43B1">
      <w:pPr>
        <w:numPr>
          <w:ilvl w:val="0"/>
          <w:numId w:val="3"/>
        </w:numPr>
        <w:shd w:val="clear" w:color="auto" w:fill="FFFFFF"/>
        <w:tabs>
          <w:tab w:val="left" w:pos="773"/>
        </w:tabs>
        <w:spacing w:before="120"/>
        <w:ind w:left="773" w:hanging="398"/>
        <w:jc w:val="both"/>
        <w:rPr>
          <w:sz w:val="22"/>
          <w:szCs w:val="24"/>
        </w:rPr>
      </w:pPr>
      <w:r w:rsidRPr="00C5280A">
        <w:rPr>
          <w:sz w:val="22"/>
          <w:szCs w:val="24"/>
        </w:rPr>
        <w:t>any prescribed person who is, or is any person who is included in a prescribed class of persons who are, employed in the black coal mining industry;</w:t>
      </w:r>
    </w:p>
    <w:p w14:paraId="686D673B" w14:textId="77777777" w:rsidR="000528AF" w:rsidRPr="00C5280A" w:rsidRDefault="000528AF" w:rsidP="000E43B1">
      <w:pPr>
        <w:shd w:val="clear" w:color="auto" w:fill="FFFFFF"/>
        <w:spacing w:before="120"/>
        <w:jc w:val="both"/>
        <w:rPr>
          <w:sz w:val="22"/>
        </w:rPr>
      </w:pPr>
      <w:r w:rsidRPr="00C5280A">
        <w:rPr>
          <w:sz w:val="22"/>
          <w:szCs w:val="24"/>
        </w:rPr>
        <w:t>but does not include:</w:t>
      </w:r>
    </w:p>
    <w:p w14:paraId="481E3D8A" w14:textId="77777777" w:rsidR="000528AF" w:rsidRPr="00C5280A" w:rsidRDefault="000528AF" w:rsidP="000E43B1">
      <w:pPr>
        <w:shd w:val="clear" w:color="auto" w:fill="FFFFFF"/>
        <w:tabs>
          <w:tab w:val="left" w:pos="773"/>
        </w:tabs>
        <w:spacing w:before="120"/>
        <w:ind w:left="773" w:hanging="398"/>
        <w:jc w:val="both"/>
        <w:rPr>
          <w:sz w:val="22"/>
        </w:rPr>
      </w:pPr>
      <w:r w:rsidRPr="00C5280A">
        <w:rPr>
          <w:sz w:val="22"/>
          <w:szCs w:val="24"/>
          <w:lang w:val="it-IT"/>
        </w:rPr>
        <w:t>(e)</w:t>
      </w:r>
      <w:r w:rsidRPr="00C5280A">
        <w:rPr>
          <w:sz w:val="22"/>
          <w:szCs w:val="24"/>
          <w:lang w:val="it-IT"/>
        </w:rPr>
        <w:tab/>
        <w:t xml:space="preserve">a </w:t>
      </w:r>
      <w:r w:rsidRPr="00C5280A">
        <w:rPr>
          <w:sz w:val="22"/>
          <w:szCs w:val="24"/>
        </w:rPr>
        <w:t>person the duties of whose employment are performed in</w:t>
      </w:r>
      <w:r w:rsidR="00F9348B" w:rsidRPr="00C5280A">
        <w:rPr>
          <w:sz w:val="22"/>
          <w:szCs w:val="24"/>
        </w:rPr>
        <w:t xml:space="preserve"> </w:t>
      </w:r>
      <w:r w:rsidRPr="00C5280A">
        <w:rPr>
          <w:sz w:val="22"/>
          <w:szCs w:val="24"/>
        </w:rPr>
        <w:t>South Australia; or</w:t>
      </w:r>
    </w:p>
    <w:p w14:paraId="4B2BC1AE" w14:textId="77777777" w:rsidR="000528AF" w:rsidRPr="00C5280A" w:rsidRDefault="000528AF" w:rsidP="000E43B1">
      <w:pPr>
        <w:shd w:val="clear" w:color="auto" w:fill="FFFFFF"/>
        <w:spacing w:before="120"/>
        <w:ind w:left="787" w:hanging="355"/>
        <w:jc w:val="both"/>
        <w:rPr>
          <w:sz w:val="22"/>
        </w:rPr>
      </w:pPr>
      <w:r w:rsidRPr="00C5280A">
        <w:rPr>
          <w:sz w:val="22"/>
          <w:szCs w:val="24"/>
        </w:rPr>
        <w:t>(f) a person who is, or a person who is included in a class of person who are, declared by the regulations not to be an eligible employee or eligible employees for the purposes of this Act;</w:t>
      </w:r>
    </w:p>
    <w:p w14:paraId="68B21549" w14:textId="77777777" w:rsidR="000528AF" w:rsidRPr="00C5280A" w:rsidRDefault="000528AF" w:rsidP="000E43B1">
      <w:pPr>
        <w:shd w:val="clear" w:color="auto" w:fill="FFFFFF"/>
        <w:spacing w:before="120"/>
        <w:ind w:left="10"/>
        <w:jc w:val="both"/>
        <w:rPr>
          <w:sz w:val="22"/>
        </w:rPr>
      </w:pPr>
      <w:r w:rsidRPr="00C5280A">
        <w:rPr>
          <w:b/>
          <w:bCs/>
          <w:sz w:val="22"/>
          <w:szCs w:val="24"/>
        </w:rPr>
        <w:t xml:space="preserve">“employee-representative Director” </w:t>
      </w:r>
      <w:r w:rsidRPr="00C5280A">
        <w:rPr>
          <w:sz w:val="22"/>
          <w:szCs w:val="24"/>
        </w:rPr>
        <w:t>means a Director referred to in subsection 13(4), (5) or (6);</w:t>
      </w:r>
    </w:p>
    <w:p w14:paraId="12E79300" w14:textId="77777777" w:rsidR="000528AF" w:rsidRPr="00C5280A" w:rsidRDefault="000528AF" w:rsidP="000E43B1">
      <w:pPr>
        <w:shd w:val="clear" w:color="auto" w:fill="FFFFFF"/>
        <w:spacing w:before="120"/>
        <w:ind w:left="14"/>
        <w:jc w:val="both"/>
        <w:rPr>
          <w:sz w:val="22"/>
        </w:rPr>
      </w:pPr>
      <w:r w:rsidRPr="00C5280A">
        <w:rPr>
          <w:b/>
          <w:bCs/>
          <w:sz w:val="22"/>
          <w:szCs w:val="24"/>
        </w:rPr>
        <w:t xml:space="preserve">“employer-representative Director” </w:t>
      </w:r>
      <w:r w:rsidRPr="00C5280A">
        <w:rPr>
          <w:sz w:val="22"/>
          <w:szCs w:val="24"/>
        </w:rPr>
        <w:t>means a Director referred to in subsection 13(2) or (3);</w:t>
      </w:r>
    </w:p>
    <w:p w14:paraId="58FF15AE" w14:textId="77777777" w:rsidR="000528AF" w:rsidRPr="00C5280A" w:rsidRDefault="000528AF" w:rsidP="000E43B1">
      <w:pPr>
        <w:shd w:val="clear" w:color="auto" w:fill="FFFFFF"/>
        <w:spacing w:before="120"/>
        <w:ind w:left="14"/>
        <w:jc w:val="both"/>
        <w:rPr>
          <w:sz w:val="22"/>
        </w:rPr>
      </w:pPr>
      <w:r w:rsidRPr="00C5280A">
        <w:rPr>
          <w:b/>
          <w:bCs/>
          <w:sz w:val="22"/>
          <w:szCs w:val="24"/>
        </w:rPr>
        <w:t xml:space="preserve">“Fund” </w:t>
      </w:r>
      <w:r w:rsidRPr="00C5280A">
        <w:rPr>
          <w:sz w:val="22"/>
          <w:szCs w:val="24"/>
        </w:rPr>
        <w:t>means the Coal Mining Industry (Long Service Leave) Fund maintained by the Corporation under section 40;</w:t>
      </w:r>
    </w:p>
    <w:p w14:paraId="4CEF9445" w14:textId="77777777" w:rsidR="000528AF" w:rsidRPr="00C5280A" w:rsidRDefault="000528AF" w:rsidP="000E43B1">
      <w:pPr>
        <w:shd w:val="clear" w:color="auto" w:fill="FFFFFF"/>
        <w:spacing w:before="120"/>
        <w:ind w:left="10"/>
        <w:jc w:val="both"/>
        <w:rPr>
          <w:sz w:val="22"/>
        </w:rPr>
      </w:pPr>
      <w:r w:rsidRPr="00C5280A">
        <w:rPr>
          <w:b/>
          <w:bCs/>
          <w:sz w:val="22"/>
          <w:szCs w:val="24"/>
        </w:rPr>
        <w:t xml:space="preserve">“industrial authority” </w:t>
      </w:r>
      <w:r w:rsidRPr="00C5280A">
        <w:rPr>
          <w:sz w:val="22"/>
          <w:szCs w:val="24"/>
        </w:rPr>
        <w:t>means the Coal Industry Tribunal, the Australian Industrial Relations Commission, the New South Wales Industrial Commission, the New South Wales Industrial Relations Commission, the Industrial Relations Commission of Queensland, the Western Australian Coal Industry Tribunal, the Western Australian Industrial Relations Commission or the Tasmanian Industrial Commission or any predecessor of, or successor to, any of those Tribunals or Commissions;</w:t>
      </w:r>
    </w:p>
    <w:p w14:paraId="1E17EFAA" w14:textId="77777777" w:rsidR="000528AF" w:rsidRPr="00C5280A" w:rsidRDefault="000528AF" w:rsidP="000E43B1">
      <w:pPr>
        <w:shd w:val="clear" w:color="auto" w:fill="FFFFFF"/>
        <w:spacing w:before="120"/>
        <w:ind w:left="19"/>
        <w:jc w:val="both"/>
        <w:rPr>
          <w:sz w:val="22"/>
        </w:rPr>
      </w:pPr>
      <w:r w:rsidRPr="00C5280A">
        <w:rPr>
          <w:b/>
          <w:bCs/>
          <w:sz w:val="22"/>
          <w:szCs w:val="24"/>
        </w:rPr>
        <w:t xml:space="preserve">“payroll levy” </w:t>
      </w:r>
      <w:r w:rsidRPr="00C5280A">
        <w:rPr>
          <w:sz w:val="22"/>
          <w:szCs w:val="24"/>
        </w:rPr>
        <w:t>means the levy imposed by the Payroll Levy Act and includes any amount of additional levy paid under section 7 of the Payroll Levy Collection Act;</w:t>
      </w:r>
    </w:p>
    <w:p w14:paraId="17520302" w14:textId="51876C1E" w:rsidR="000528AF" w:rsidRPr="00C5280A" w:rsidRDefault="000528AF" w:rsidP="000E43B1">
      <w:pPr>
        <w:shd w:val="clear" w:color="auto" w:fill="FFFFFF"/>
        <w:spacing w:before="120"/>
        <w:ind w:left="14"/>
        <w:jc w:val="both"/>
        <w:rPr>
          <w:sz w:val="22"/>
        </w:rPr>
      </w:pPr>
      <w:r w:rsidRPr="00C5280A">
        <w:rPr>
          <w:b/>
          <w:bCs/>
          <w:sz w:val="22"/>
          <w:szCs w:val="24"/>
        </w:rPr>
        <w:t xml:space="preserve">“Payroll Levy Act” </w:t>
      </w:r>
      <w:r w:rsidRPr="00C5280A">
        <w:rPr>
          <w:sz w:val="22"/>
          <w:szCs w:val="24"/>
        </w:rPr>
        <w:t xml:space="preserve">means the </w:t>
      </w:r>
      <w:r w:rsidRPr="00C5280A">
        <w:rPr>
          <w:i/>
          <w:iCs/>
          <w:sz w:val="22"/>
          <w:szCs w:val="24"/>
        </w:rPr>
        <w:t>Coal Mining Industry (Long Service Leave) Payroll Levy Act 1992</w:t>
      </w:r>
      <w:r w:rsidRPr="000E43B1">
        <w:rPr>
          <w:iCs/>
          <w:sz w:val="22"/>
          <w:szCs w:val="24"/>
        </w:rPr>
        <w:t>;</w:t>
      </w:r>
    </w:p>
    <w:p w14:paraId="404A2AAF" w14:textId="77777777" w:rsidR="000528AF" w:rsidRPr="00C5280A" w:rsidRDefault="000528AF" w:rsidP="000E43B1">
      <w:pPr>
        <w:shd w:val="clear" w:color="auto" w:fill="FFFFFF"/>
        <w:spacing w:before="120"/>
        <w:ind w:left="19"/>
        <w:jc w:val="both"/>
        <w:rPr>
          <w:sz w:val="22"/>
        </w:rPr>
      </w:pPr>
      <w:r w:rsidRPr="00C5280A">
        <w:rPr>
          <w:b/>
          <w:bCs/>
          <w:sz w:val="22"/>
          <w:szCs w:val="24"/>
        </w:rPr>
        <w:t xml:space="preserve">“Payroll Levy Collection Act” </w:t>
      </w:r>
      <w:r w:rsidRPr="00C5280A">
        <w:rPr>
          <w:sz w:val="22"/>
          <w:szCs w:val="24"/>
        </w:rPr>
        <w:t xml:space="preserve">means the </w:t>
      </w:r>
      <w:r w:rsidRPr="00C5280A">
        <w:rPr>
          <w:i/>
          <w:iCs/>
          <w:sz w:val="22"/>
          <w:szCs w:val="24"/>
        </w:rPr>
        <w:t>Coal Mining Industry (Long Service Leave) Payroll Levy Collection Act 1992</w:t>
      </w:r>
      <w:r w:rsidRPr="00C5280A">
        <w:rPr>
          <w:sz w:val="22"/>
          <w:szCs w:val="24"/>
        </w:rPr>
        <w:t>;</w:t>
      </w:r>
    </w:p>
    <w:p w14:paraId="785455EF" w14:textId="77777777" w:rsidR="000528AF" w:rsidRPr="00C5280A" w:rsidRDefault="000528AF" w:rsidP="000E43B1">
      <w:pPr>
        <w:shd w:val="clear" w:color="auto" w:fill="FFFFFF"/>
        <w:spacing w:before="120"/>
        <w:ind w:left="19"/>
        <w:jc w:val="both"/>
        <w:rPr>
          <w:sz w:val="22"/>
        </w:rPr>
      </w:pPr>
      <w:r w:rsidRPr="00C5280A">
        <w:rPr>
          <w:b/>
          <w:bCs/>
          <w:sz w:val="22"/>
          <w:szCs w:val="24"/>
        </w:rPr>
        <w:t xml:space="preserve">“previous Fund” </w:t>
      </w:r>
      <w:r w:rsidRPr="00C5280A">
        <w:rPr>
          <w:sz w:val="22"/>
          <w:szCs w:val="24"/>
        </w:rPr>
        <w:t xml:space="preserve">means the Coal Mining Industry Long Service Leave Fund established under the </w:t>
      </w:r>
      <w:r w:rsidRPr="00C5280A">
        <w:rPr>
          <w:i/>
          <w:iCs/>
          <w:sz w:val="22"/>
          <w:szCs w:val="24"/>
        </w:rPr>
        <w:t>States Grants (Coal Mining Industry Long Service Leave) Act 1949</w:t>
      </w:r>
      <w:r w:rsidRPr="00C5280A">
        <w:rPr>
          <w:sz w:val="22"/>
          <w:szCs w:val="24"/>
        </w:rPr>
        <w:t>;</w:t>
      </w:r>
    </w:p>
    <w:p w14:paraId="5671B446" w14:textId="77777777" w:rsidR="000528AF" w:rsidRPr="00C5280A" w:rsidRDefault="000528AF" w:rsidP="00C5280A">
      <w:pPr>
        <w:shd w:val="clear" w:color="auto" w:fill="FFFFFF"/>
        <w:spacing w:before="120"/>
        <w:ind w:left="19"/>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631DC468" w14:textId="77777777" w:rsidR="000528AF" w:rsidRPr="00C5280A" w:rsidRDefault="000528AF" w:rsidP="000E43B1">
      <w:pPr>
        <w:shd w:val="clear" w:color="auto" w:fill="FFFFFF"/>
        <w:spacing w:before="120"/>
        <w:ind w:left="24"/>
        <w:jc w:val="both"/>
        <w:rPr>
          <w:sz w:val="22"/>
        </w:rPr>
      </w:pPr>
      <w:r w:rsidRPr="00C5280A">
        <w:rPr>
          <w:b/>
          <w:bCs/>
          <w:sz w:val="22"/>
          <w:szCs w:val="24"/>
        </w:rPr>
        <w:lastRenderedPageBreak/>
        <w:t xml:space="preserve">“relevant industrial instrument” </w:t>
      </w:r>
      <w:r w:rsidRPr="00C5280A">
        <w:rPr>
          <w:sz w:val="22"/>
          <w:szCs w:val="24"/>
        </w:rPr>
        <w:t>means an award or determination made, order given, or agreement approved by or registered with, an industrial authority that confers on employees in the black coal mining industry to whom the award, determination, order or agreement applies an entitlement to long service leave in circumstances set out in the award, determination, order or agreement, being an entitlement that continues to exist and accrue so long as the employees continue to be employed by any employer in that industry.</w:t>
      </w:r>
    </w:p>
    <w:p w14:paraId="0804C7F7" w14:textId="77777777" w:rsidR="000528AF" w:rsidRPr="00C5280A" w:rsidRDefault="000528AF" w:rsidP="000E43B1">
      <w:pPr>
        <w:shd w:val="clear" w:color="auto" w:fill="FFFFFF"/>
        <w:spacing w:before="120"/>
        <w:ind w:left="24" w:firstLine="336"/>
        <w:jc w:val="both"/>
        <w:rPr>
          <w:sz w:val="22"/>
        </w:rPr>
      </w:pPr>
      <w:r w:rsidRPr="00C5280A">
        <w:rPr>
          <w:b/>
          <w:bCs/>
          <w:sz w:val="22"/>
          <w:szCs w:val="24"/>
        </w:rPr>
        <w:t>(2)</w:t>
      </w:r>
      <w:r w:rsidRPr="00C5280A">
        <w:rPr>
          <w:sz w:val="22"/>
          <w:szCs w:val="24"/>
        </w:rPr>
        <w:t xml:space="preserve"> A regulation is not to be made prescribing a person or class of persons for the purposes of paragraph (d) of the definition of “eligible employee” in subsection (1) unless the prescribing of that person or class of persons for those purposes has been recommended to the Minister by the Board.</w:t>
      </w:r>
    </w:p>
    <w:p w14:paraId="3A77FDB6" w14:textId="77777777" w:rsidR="000528AF" w:rsidRPr="00C5280A" w:rsidRDefault="000528AF" w:rsidP="000E43B1">
      <w:pPr>
        <w:shd w:val="clear" w:color="auto" w:fill="FFFFFF"/>
        <w:spacing w:before="120"/>
        <w:ind w:left="24"/>
        <w:jc w:val="both"/>
        <w:rPr>
          <w:sz w:val="22"/>
        </w:rPr>
      </w:pPr>
      <w:r w:rsidRPr="00C5280A">
        <w:rPr>
          <w:b/>
          <w:bCs/>
          <w:sz w:val="22"/>
          <w:szCs w:val="24"/>
        </w:rPr>
        <w:t>Act to bind Crown</w:t>
      </w:r>
    </w:p>
    <w:p w14:paraId="284D04B0" w14:textId="77777777" w:rsidR="000528AF" w:rsidRPr="00C5280A" w:rsidRDefault="000528AF" w:rsidP="000E43B1">
      <w:pPr>
        <w:shd w:val="clear" w:color="auto" w:fill="FFFFFF"/>
        <w:spacing w:before="120"/>
        <w:ind w:left="365"/>
        <w:jc w:val="both"/>
        <w:rPr>
          <w:sz w:val="22"/>
        </w:rPr>
      </w:pPr>
      <w:r w:rsidRPr="00C5280A">
        <w:rPr>
          <w:b/>
          <w:bCs/>
          <w:sz w:val="22"/>
          <w:szCs w:val="24"/>
        </w:rPr>
        <w:t xml:space="preserve">5. </w:t>
      </w:r>
      <w:r w:rsidRPr="00C5280A">
        <w:rPr>
          <w:sz w:val="22"/>
          <w:szCs w:val="24"/>
        </w:rPr>
        <w:t>This Act binds the Crown in each of its capacities.</w:t>
      </w:r>
    </w:p>
    <w:p w14:paraId="2DB9980C" w14:textId="77777777" w:rsidR="00C5280A" w:rsidRDefault="00C5280A" w:rsidP="000E43B1">
      <w:pPr>
        <w:widowControl/>
        <w:shd w:val="clear" w:color="auto" w:fill="FFFFFF"/>
        <w:jc w:val="center"/>
        <w:rPr>
          <w:b/>
          <w:bCs/>
          <w:sz w:val="22"/>
          <w:szCs w:val="24"/>
        </w:rPr>
      </w:pPr>
    </w:p>
    <w:p w14:paraId="709EF4D3" w14:textId="0056114D" w:rsidR="00C5280A" w:rsidRDefault="000528AF" w:rsidP="000E43B1">
      <w:pPr>
        <w:widowControl/>
        <w:shd w:val="clear" w:color="auto" w:fill="FFFFFF"/>
        <w:spacing w:before="120" w:after="120"/>
        <w:jc w:val="center"/>
        <w:rPr>
          <w:rFonts w:eastAsia="Times New Roman"/>
          <w:b/>
          <w:bCs/>
          <w:sz w:val="22"/>
          <w:szCs w:val="24"/>
        </w:rPr>
      </w:pPr>
      <w:r w:rsidRPr="00C5280A">
        <w:rPr>
          <w:b/>
          <w:bCs/>
          <w:sz w:val="22"/>
          <w:szCs w:val="24"/>
        </w:rPr>
        <w:t>PART 2</w:t>
      </w:r>
      <w:r w:rsidRPr="00C5280A">
        <w:rPr>
          <w:rFonts w:eastAsia="Times New Roman"/>
          <w:b/>
          <w:bCs/>
          <w:sz w:val="22"/>
          <w:szCs w:val="24"/>
        </w:rPr>
        <w:t>—ESTABLISHMENT, FUNCTIONS AND POWERS OF CORPORATION</w:t>
      </w:r>
    </w:p>
    <w:p w14:paraId="1D233DB0" w14:textId="77777777" w:rsidR="000528AF" w:rsidRPr="00C5280A" w:rsidRDefault="000528AF" w:rsidP="000E43B1">
      <w:pPr>
        <w:shd w:val="clear" w:color="auto" w:fill="FFFFFF"/>
        <w:spacing w:before="120"/>
        <w:ind w:left="29"/>
        <w:jc w:val="both"/>
        <w:rPr>
          <w:sz w:val="22"/>
        </w:rPr>
      </w:pPr>
      <w:r w:rsidRPr="00C5280A">
        <w:rPr>
          <w:b/>
          <w:bCs/>
          <w:sz w:val="22"/>
          <w:szCs w:val="24"/>
        </w:rPr>
        <w:t>Establishment of Corporation</w:t>
      </w:r>
    </w:p>
    <w:p w14:paraId="6C02464D" w14:textId="77777777" w:rsidR="000528AF" w:rsidRPr="00C5280A" w:rsidRDefault="000528AF" w:rsidP="000E43B1">
      <w:pPr>
        <w:shd w:val="clear" w:color="auto" w:fill="FFFFFF"/>
        <w:spacing w:before="120"/>
        <w:ind w:left="29" w:firstLine="326"/>
        <w:jc w:val="both"/>
        <w:rPr>
          <w:sz w:val="22"/>
        </w:rPr>
      </w:pPr>
      <w:r w:rsidRPr="00C5280A">
        <w:rPr>
          <w:b/>
          <w:bCs/>
          <w:sz w:val="22"/>
          <w:szCs w:val="24"/>
        </w:rPr>
        <w:t xml:space="preserve">6.(1) </w:t>
      </w:r>
      <w:r w:rsidRPr="00C5280A">
        <w:rPr>
          <w:sz w:val="22"/>
          <w:szCs w:val="24"/>
        </w:rPr>
        <w:t>A corporation, to be known as the Coal Mining Industry (Long Service Leave Funding) Corporation, is established.</w:t>
      </w:r>
    </w:p>
    <w:p w14:paraId="2E4FEF1C" w14:textId="77777777" w:rsidR="000528AF" w:rsidRPr="00C5280A" w:rsidRDefault="000528AF" w:rsidP="000E43B1">
      <w:pPr>
        <w:shd w:val="clear" w:color="auto" w:fill="FFFFFF"/>
        <w:tabs>
          <w:tab w:val="left" w:pos="739"/>
        </w:tabs>
        <w:spacing w:before="120"/>
        <w:ind w:left="355"/>
        <w:jc w:val="both"/>
        <w:rPr>
          <w:sz w:val="22"/>
        </w:rPr>
      </w:pPr>
      <w:r w:rsidRPr="00C5280A">
        <w:rPr>
          <w:b/>
          <w:bCs/>
          <w:sz w:val="22"/>
          <w:szCs w:val="24"/>
        </w:rPr>
        <w:t>(2)</w:t>
      </w:r>
      <w:r w:rsidRPr="00C5280A">
        <w:rPr>
          <w:sz w:val="22"/>
          <w:szCs w:val="24"/>
        </w:rPr>
        <w:tab/>
        <w:t>The Corporation:</w:t>
      </w:r>
    </w:p>
    <w:p w14:paraId="4B94D7D1" w14:textId="77777777" w:rsidR="000528AF" w:rsidRPr="00C5280A" w:rsidRDefault="000528AF" w:rsidP="000E43B1">
      <w:pPr>
        <w:numPr>
          <w:ilvl w:val="0"/>
          <w:numId w:val="4"/>
        </w:numPr>
        <w:shd w:val="clear" w:color="auto" w:fill="FFFFFF"/>
        <w:tabs>
          <w:tab w:val="left" w:pos="797"/>
        </w:tabs>
        <w:spacing w:before="120"/>
        <w:ind w:left="403"/>
        <w:jc w:val="both"/>
        <w:rPr>
          <w:sz w:val="22"/>
          <w:szCs w:val="24"/>
        </w:rPr>
      </w:pPr>
      <w:r w:rsidRPr="00C5280A">
        <w:rPr>
          <w:sz w:val="22"/>
          <w:szCs w:val="24"/>
        </w:rPr>
        <w:t>is a body corporate; and</w:t>
      </w:r>
    </w:p>
    <w:p w14:paraId="2828542E" w14:textId="77777777" w:rsidR="000528AF" w:rsidRPr="00C5280A" w:rsidRDefault="000528AF" w:rsidP="000E43B1">
      <w:pPr>
        <w:numPr>
          <w:ilvl w:val="0"/>
          <w:numId w:val="4"/>
        </w:numPr>
        <w:shd w:val="clear" w:color="auto" w:fill="FFFFFF"/>
        <w:tabs>
          <w:tab w:val="left" w:pos="797"/>
        </w:tabs>
        <w:spacing w:before="120"/>
        <w:ind w:left="403"/>
        <w:jc w:val="both"/>
        <w:rPr>
          <w:sz w:val="22"/>
          <w:szCs w:val="24"/>
        </w:rPr>
      </w:pPr>
      <w:r w:rsidRPr="00C5280A">
        <w:rPr>
          <w:sz w:val="22"/>
          <w:szCs w:val="24"/>
        </w:rPr>
        <w:t>is to have a seal; and</w:t>
      </w:r>
    </w:p>
    <w:p w14:paraId="2E3227BA" w14:textId="77777777" w:rsidR="000528AF" w:rsidRPr="00C5280A" w:rsidRDefault="000528AF" w:rsidP="000E43B1">
      <w:pPr>
        <w:numPr>
          <w:ilvl w:val="0"/>
          <w:numId w:val="4"/>
        </w:numPr>
        <w:shd w:val="clear" w:color="auto" w:fill="FFFFFF"/>
        <w:tabs>
          <w:tab w:val="left" w:pos="797"/>
        </w:tabs>
        <w:spacing w:before="120"/>
        <w:ind w:left="403"/>
        <w:jc w:val="both"/>
        <w:rPr>
          <w:sz w:val="22"/>
          <w:szCs w:val="24"/>
        </w:rPr>
      </w:pPr>
      <w:r w:rsidRPr="00C5280A">
        <w:rPr>
          <w:sz w:val="22"/>
          <w:szCs w:val="24"/>
        </w:rPr>
        <w:t>may sue and be sued in its corporate name.</w:t>
      </w:r>
    </w:p>
    <w:p w14:paraId="552ADB31" w14:textId="77777777" w:rsidR="000528AF" w:rsidRPr="00C5280A" w:rsidRDefault="000528AF" w:rsidP="000E43B1">
      <w:pPr>
        <w:numPr>
          <w:ilvl w:val="0"/>
          <w:numId w:val="5"/>
        </w:numPr>
        <w:shd w:val="clear" w:color="auto" w:fill="FFFFFF"/>
        <w:tabs>
          <w:tab w:val="left" w:pos="739"/>
        </w:tabs>
        <w:spacing w:before="120"/>
        <w:ind w:firstLine="355"/>
        <w:jc w:val="both"/>
        <w:rPr>
          <w:b/>
          <w:bCs/>
          <w:sz w:val="22"/>
          <w:szCs w:val="24"/>
        </w:rPr>
      </w:pPr>
      <w:r w:rsidRPr="00C5280A">
        <w:rPr>
          <w:sz w:val="22"/>
          <w:szCs w:val="24"/>
        </w:rPr>
        <w:t xml:space="preserve">The seal of the Corporation is to be kept in such custody as the Board directs, and must not be used except as </w:t>
      </w:r>
      <w:proofErr w:type="spellStart"/>
      <w:r w:rsidRPr="00C5280A">
        <w:rPr>
          <w:sz w:val="22"/>
          <w:szCs w:val="24"/>
        </w:rPr>
        <w:t>authorised</w:t>
      </w:r>
      <w:proofErr w:type="spellEnd"/>
      <w:r w:rsidRPr="00C5280A">
        <w:rPr>
          <w:sz w:val="22"/>
          <w:szCs w:val="24"/>
        </w:rPr>
        <w:t xml:space="preserve"> by the Board.</w:t>
      </w:r>
    </w:p>
    <w:p w14:paraId="6827D1B9" w14:textId="77777777" w:rsidR="000528AF" w:rsidRPr="00C5280A" w:rsidRDefault="000528AF" w:rsidP="000E43B1">
      <w:pPr>
        <w:numPr>
          <w:ilvl w:val="0"/>
          <w:numId w:val="5"/>
        </w:numPr>
        <w:shd w:val="clear" w:color="auto" w:fill="FFFFFF"/>
        <w:tabs>
          <w:tab w:val="left" w:pos="739"/>
        </w:tabs>
        <w:spacing w:before="120"/>
        <w:ind w:firstLine="355"/>
        <w:jc w:val="both"/>
        <w:rPr>
          <w:b/>
          <w:bCs/>
          <w:sz w:val="22"/>
          <w:szCs w:val="24"/>
        </w:rPr>
      </w:pPr>
      <w:r w:rsidRPr="00C5280A">
        <w:rPr>
          <w:sz w:val="22"/>
          <w:szCs w:val="24"/>
        </w:rPr>
        <w:t>All courts, judges and persons acting judicially are to take judicial notice of the seal of the Corporation appearing on a document and are to presume that the document was duly sealed.</w:t>
      </w:r>
    </w:p>
    <w:p w14:paraId="5AA587C3" w14:textId="77777777" w:rsidR="000528AF" w:rsidRPr="00C5280A" w:rsidRDefault="000528AF" w:rsidP="000E43B1">
      <w:pPr>
        <w:shd w:val="clear" w:color="auto" w:fill="FFFFFF"/>
        <w:spacing w:before="120"/>
        <w:ind w:left="24"/>
        <w:jc w:val="both"/>
        <w:rPr>
          <w:sz w:val="22"/>
        </w:rPr>
      </w:pPr>
      <w:r w:rsidRPr="00C5280A">
        <w:rPr>
          <w:b/>
          <w:bCs/>
          <w:sz w:val="22"/>
          <w:szCs w:val="24"/>
        </w:rPr>
        <w:t>Functions of Corporation</w:t>
      </w:r>
    </w:p>
    <w:p w14:paraId="1B5630B7" w14:textId="77777777" w:rsidR="000528AF" w:rsidRPr="00C5280A" w:rsidRDefault="000528AF" w:rsidP="000E43B1">
      <w:pPr>
        <w:shd w:val="clear" w:color="auto" w:fill="FFFFFF"/>
        <w:spacing w:before="120"/>
        <w:ind w:left="355"/>
        <w:jc w:val="both"/>
        <w:rPr>
          <w:sz w:val="22"/>
        </w:rPr>
      </w:pPr>
      <w:r w:rsidRPr="00C5280A">
        <w:rPr>
          <w:b/>
          <w:bCs/>
          <w:sz w:val="22"/>
          <w:szCs w:val="24"/>
        </w:rPr>
        <w:t xml:space="preserve">7. </w:t>
      </w:r>
      <w:r w:rsidRPr="00C5280A">
        <w:rPr>
          <w:sz w:val="22"/>
          <w:szCs w:val="24"/>
        </w:rPr>
        <w:t>The functions of the Corporation are:</w:t>
      </w:r>
    </w:p>
    <w:p w14:paraId="54978D08" w14:textId="77777777" w:rsidR="000528AF" w:rsidRPr="00C5280A" w:rsidRDefault="000528AF" w:rsidP="000E43B1">
      <w:pPr>
        <w:numPr>
          <w:ilvl w:val="0"/>
          <w:numId w:val="6"/>
        </w:numPr>
        <w:shd w:val="clear" w:color="auto" w:fill="FFFFFF"/>
        <w:tabs>
          <w:tab w:val="left" w:pos="787"/>
        </w:tabs>
        <w:spacing w:before="120"/>
        <w:ind w:left="398"/>
        <w:jc w:val="both"/>
        <w:rPr>
          <w:sz w:val="22"/>
          <w:szCs w:val="24"/>
        </w:rPr>
      </w:pPr>
      <w:r w:rsidRPr="00C5280A">
        <w:rPr>
          <w:sz w:val="22"/>
          <w:szCs w:val="24"/>
        </w:rPr>
        <w:t>to establish and maintain the Fund; and</w:t>
      </w:r>
    </w:p>
    <w:p w14:paraId="550A60B8" w14:textId="77777777" w:rsidR="000528AF" w:rsidRPr="00C5280A" w:rsidRDefault="000528AF" w:rsidP="000E43B1">
      <w:pPr>
        <w:numPr>
          <w:ilvl w:val="0"/>
          <w:numId w:val="6"/>
        </w:numPr>
        <w:shd w:val="clear" w:color="auto" w:fill="FFFFFF"/>
        <w:tabs>
          <w:tab w:val="left" w:pos="787"/>
        </w:tabs>
        <w:spacing w:before="120"/>
        <w:ind w:left="787" w:hanging="389"/>
        <w:jc w:val="both"/>
        <w:rPr>
          <w:sz w:val="22"/>
          <w:szCs w:val="24"/>
        </w:rPr>
      </w:pPr>
      <w:r w:rsidRPr="00C5280A">
        <w:rPr>
          <w:sz w:val="22"/>
          <w:szCs w:val="24"/>
        </w:rPr>
        <w:t>to make payments into and out of the Fund, and invest the Fund, in accordance with this Act and the Payroll Levy Collection Act; and</w:t>
      </w:r>
    </w:p>
    <w:p w14:paraId="0A2D5381" w14:textId="77777777" w:rsidR="000528AF" w:rsidRPr="00C5280A" w:rsidRDefault="000528AF" w:rsidP="000E43B1">
      <w:pPr>
        <w:numPr>
          <w:ilvl w:val="0"/>
          <w:numId w:val="6"/>
        </w:numPr>
        <w:shd w:val="clear" w:color="auto" w:fill="FFFFFF"/>
        <w:tabs>
          <w:tab w:val="left" w:pos="787"/>
        </w:tabs>
        <w:spacing w:before="120"/>
        <w:ind w:left="787" w:hanging="389"/>
        <w:jc w:val="both"/>
        <w:rPr>
          <w:sz w:val="22"/>
          <w:szCs w:val="24"/>
        </w:rPr>
      </w:pPr>
      <w:r w:rsidRPr="00C5280A">
        <w:rPr>
          <w:sz w:val="22"/>
          <w:szCs w:val="24"/>
        </w:rPr>
        <w:t>to advise the Minister as to the rates of payroll levy that should be imposed on employers; and</w:t>
      </w:r>
    </w:p>
    <w:p w14:paraId="07E93B7B" w14:textId="77777777" w:rsidR="000528AF" w:rsidRPr="00C5280A" w:rsidRDefault="000528AF" w:rsidP="000E43B1">
      <w:pPr>
        <w:numPr>
          <w:ilvl w:val="0"/>
          <w:numId w:val="6"/>
        </w:numPr>
        <w:shd w:val="clear" w:color="auto" w:fill="FFFFFF"/>
        <w:tabs>
          <w:tab w:val="left" w:pos="787"/>
        </w:tabs>
        <w:spacing w:before="120"/>
        <w:ind w:left="398"/>
        <w:jc w:val="both"/>
        <w:rPr>
          <w:sz w:val="22"/>
          <w:szCs w:val="24"/>
        </w:rPr>
      </w:pPr>
      <w:r w:rsidRPr="00C5280A">
        <w:rPr>
          <w:sz w:val="22"/>
          <w:szCs w:val="24"/>
        </w:rPr>
        <w:t>to monitor payments of the payroll levy and keep the Minister</w:t>
      </w:r>
    </w:p>
    <w:p w14:paraId="199B9954" w14:textId="77777777" w:rsidR="000528AF" w:rsidRPr="00C5280A" w:rsidRDefault="000528AF" w:rsidP="00C5280A">
      <w:pPr>
        <w:numPr>
          <w:ilvl w:val="0"/>
          <w:numId w:val="6"/>
        </w:numPr>
        <w:shd w:val="clear" w:color="auto" w:fill="FFFFFF"/>
        <w:tabs>
          <w:tab w:val="left" w:pos="787"/>
        </w:tabs>
        <w:spacing w:before="120"/>
        <w:ind w:left="398"/>
        <w:contextualSpacing/>
        <w:jc w:val="both"/>
        <w:rPr>
          <w:sz w:val="22"/>
          <w:szCs w:val="24"/>
        </w:rPr>
        <w:sectPr w:rsidR="000528AF" w:rsidRPr="00C5280A" w:rsidSect="00F9348B">
          <w:pgSz w:w="12240" w:h="15840"/>
          <w:pgMar w:top="1440" w:right="1440" w:bottom="1440" w:left="1440" w:header="720" w:footer="720" w:gutter="0"/>
          <w:cols w:space="60"/>
          <w:noEndnote/>
          <w:docGrid w:linePitch="272"/>
        </w:sectPr>
      </w:pPr>
    </w:p>
    <w:p w14:paraId="0155F579" w14:textId="77777777" w:rsidR="000528AF" w:rsidRPr="00C5280A" w:rsidRDefault="000528AF" w:rsidP="000E43B1">
      <w:pPr>
        <w:shd w:val="clear" w:color="auto" w:fill="FFFFFF"/>
        <w:spacing w:before="120"/>
        <w:ind w:left="792"/>
        <w:jc w:val="both"/>
        <w:rPr>
          <w:sz w:val="22"/>
        </w:rPr>
      </w:pPr>
      <w:r w:rsidRPr="00C5280A">
        <w:rPr>
          <w:sz w:val="22"/>
          <w:szCs w:val="24"/>
        </w:rPr>
        <w:lastRenderedPageBreak/>
        <w:t>informed of any failure by an employer to pay the payroll levy, and</w:t>
      </w:r>
    </w:p>
    <w:p w14:paraId="59B6E125" w14:textId="77777777" w:rsidR="000528AF" w:rsidRPr="00C5280A" w:rsidRDefault="000528AF" w:rsidP="000E43B1">
      <w:pPr>
        <w:numPr>
          <w:ilvl w:val="0"/>
          <w:numId w:val="7"/>
        </w:numPr>
        <w:shd w:val="clear" w:color="auto" w:fill="FFFFFF"/>
        <w:tabs>
          <w:tab w:val="left" w:pos="787"/>
        </w:tabs>
        <w:spacing w:before="120"/>
        <w:ind w:left="787" w:hanging="379"/>
        <w:jc w:val="both"/>
        <w:rPr>
          <w:sz w:val="22"/>
          <w:szCs w:val="24"/>
        </w:rPr>
      </w:pPr>
      <w:r w:rsidRPr="00C5280A">
        <w:rPr>
          <w:sz w:val="22"/>
          <w:szCs w:val="24"/>
        </w:rPr>
        <w:t>to advise the Minister generally on the operation of this Act, the Payroll Levy Act and the Payroll Levy Collection Act; and</w:t>
      </w:r>
    </w:p>
    <w:p w14:paraId="57E83F81" w14:textId="77777777" w:rsidR="000528AF" w:rsidRPr="00C5280A" w:rsidRDefault="000528AF" w:rsidP="000E43B1">
      <w:pPr>
        <w:numPr>
          <w:ilvl w:val="0"/>
          <w:numId w:val="7"/>
        </w:numPr>
        <w:shd w:val="clear" w:color="auto" w:fill="FFFFFF"/>
        <w:tabs>
          <w:tab w:val="left" w:pos="787"/>
        </w:tabs>
        <w:spacing w:before="120"/>
        <w:ind w:left="787" w:hanging="379"/>
        <w:jc w:val="both"/>
        <w:rPr>
          <w:sz w:val="22"/>
          <w:szCs w:val="24"/>
        </w:rPr>
      </w:pPr>
      <w:r w:rsidRPr="00C5280A">
        <w:rPr>
          <w:sz w:val="22"/>
          <w:szCs w:val="24"/>
        </w:rPr>
        <w:t>such other functions as are conferred on the Corporation by the Payroll Levy Collection Act.</w:t>
      </w:r>
    </w:p>
    <w:p w14:paraId="03D90EDC" w14:textId="77777777" w:rsidR="000528AF" w:rsidRPr="00C5280A" w:rsidRDefault="000528AF" w:rsidP="000E43B1">
      <w:pPr>
        <w:shd w:val="clear" w:color="auto" w:fill="FFFFFF"/>
        <w:spacing w:before="120"/>
        <w:jc w:val="both"/>
        <w:rPr>
          <w:sz w:val="22"/>
        </w:rPr>
      </w:pPr>
      <w:r w:rsidRPr="00C5280A">
        <w:rPr>
          <w:b/>
          <w:bCs/>
          <w:sz w:val="22"/>
          <w:szCs w:val="24"/>
        </w:rPr>
        <w:t>Powers of Corporation</w:t>
      </w:r>
    </w:p>
    <w:p w14:paraId="391BBCFA" w14:textId="77777777" w:rsidR="000528AF" w:rsidRPr="00C5280A" w:rsidRDefault="000528AF" w:rsidP="000E43B1">
      <w:pPr>
        <w:shd w:val="clear" w:color="auto" w:fill="FFFFFF"/>
        <w:spacing w:before="120"/>
        <w:ind w:left="5" w:firstLine="341"/>
        <w:jc w:val="both"/>
        <w:rPr>
          <w:sz w:val="22"/>
        </w:rPr>
      </w:pPr>
      <w:r w:rsidRPr="00C5280A">
        <w:rPr>
          <w:b/>
          <w:bCs/>
          <w:sz w:val="22"/>
          <w:szCs w:val="24"/>
        </w:rPr>
        <w:t xml:space="preserve">8.(1) </w:t>
      </w:r>
      <w:r w:rsidRPr="00C5280A">
        <w:rPr>
          <w:sz w:val="22"/>
          <w:szCs w:val="24"/>
        </w:rPr>
        <w:t>The Corporation has power to do all things that are necessary or convenient to be done for, or in connection with, the performance of its functions and, in particular, may:</w:t>
      </w:r>
    </w:p>
    <w:p w14:paraId="782D9F5B" w14:textId="77777777" w:rsidR="000528AF" w:rsidRPr="00C5280A" w:rsidRDefault="000528AF" w:rsidP="000E43B1">
      <w:pPr>
        <w:numPr>
          <w:ilvl w:val="0"/>
          <w:numId w:val="8"/>
        </w:numPr>
        <w:shd w:val="clear" w:color="auto" w:fill="FFFFFF"/>
        <w:tabs>
          <w:tab w:val="left" w:pos="792"/>
        </w:tabs>
        <w:spacing w:before="120"/>
        <w:ind w:left="394"/>
        <w:jc w:val="both"/>
        <w:rPr>
          <w:sz w:val="22"/>
          <w:szCs w:val="24"/>
        </w:rPr>
      </w:pPr>
      <w:r w:rsidRPr="00C5280A">
        <w:rPr>
          <w:sz w:val="22"/>
          <w:szCs w:val="24"/>
        </w:rPr>
        <w:t>acquire, hold and dispose of real or personal property; and</w:t>
      </w:r>
    </w:p>
    <w:p w14:paraId="09474C6A" w14:textId="77777777" w:rsidR="000528AF" w:rsidRPr="00C5280A" w:rsidRDefault="000528AF" w:rsidP="000E43B1">
      <w:pPr>
        <w:numPr>
          <w:ilvl w:val="0"/>
          <w:numId w:val="8"/>
        </w:numPr>
        <w:shd w:val="clear" w:color="auto" w:fill="FFFFFF"/>
        <w:tabs>
          <w:tab w:val="left" w:pos="792"/>
        </w:tabs>
        <w:spacing w:before="120"/>
        <w:ind w:left="394"/>
        <w:jc w:val="both"/>
        <w:rPr>
          <w:sz w:val="22"/>
          <w:szCs w:val="24"/>
        </w:rPr>
      </w:pPr>
      <w:r w:rsidRPr="00C5280A">
        <w:rPr>
          <w:sz w:val="22"/>
          <w:szCs w:val="24"/>
        </w:rPr>
        <w:t>enter into contracts; and</w:t>
      </w:r>
    </w:p>
    <w:p w14:paraId="0F4B36C8" w14:textId="77777777" w:rsidR="000528AF" w:rsidRPr="00C5280A" w:rsidRDefault="000528AF" w:rsidP="000E43B1">
      <w:pPr>
        <w:numPr>
          <w:ilvl w:val="0"/>
          <w:numId w:val="8"/>
        </w:numPr>
        <w:shd w:val="clear" w:color="auto" w:fill="FFFFFF"/>
        <w:tabs>
          <w:tab w:val="left" w:pos="792"/>
        </w:tabs>
        <w:spacing w:before="120"/>
        <w:ind w:left="792" w:hanging="398"/>
        <w:jc w:val="both"/>
        <w:rPr>
          <w:sz w:val="22"/>
          <w:szCs w:val="24"/>
        </w:rPr>
      </w:pPr>
      <w:r w:rsidRPr="00C5280A">
        <w:rPr>
          <w:sz w:val="22"/>
          <w:szCs w:val="24"/>
        </w:rPr>
        <w:t>occupy, use and control any land or building owned or leased by the Commonwealth and made available for the purposes of the Corporation; and</w:t>
      </w:r>
    </w:p>
    <w:p w14:paraId="538159F1" w14:textId="77777777" w:rsidR="000528AF" w:rsidRPr="00C5280A" w:rsidRDefault="000528AF" w:rsidP="000E43B1">
      <w:pPr>
        <w:numPr>
          <w:ilvl w:val="0"/>
          <w:numId w:val="8"/>
        </w:numPr>
        <w:shd w:val="clear" w:color="auto" w:fill="FFFFFF"/>
        <w:tabs>
          <w:tab w:val="left" w:pos="792"/>
        </w:tabs>
        <w:spacing w:before="120"/>
        <w:ind w:left="394"/>
        <w:jc w:val="both"/>
        <w:rPr>
          <w:sz w:val="22"/>
          <w:szCs w:val="24"/>
        </w:rPr>
      </w:pPr>
      <w:r w:rsidRPr="00C5280A">
        <w:rPr>
          <w:sz w:val="22"/>
          <w:szCs w:val="24"/>
        </w:rPr>
        <w:t>appoint agents and attorneys; and</w:t>
      </w:r>
    </w:p>
    <w:p w14:paraId="246450BD" w14:textId="77777777" w:rsidR="000528AF" w:rsidRPr="00C5280A" w:rsidRDefault="000528AF" w:rsidP="000E43B1">
      <w:pPr>
        <w:numPr>
          <w:ilvl w:val="0"/>
          <w:numId w:val="8"/>
        </w:numPr>
        <w:shd w:val="clear" w:color="auto" w:fill="FFFFFF"/>
        <w:tabs>
          <w:tab w:val="left" w:pos="792"/>
        </w:tabs>
        <w:spacing w:before="120"/>
        <w:ind w:left="394"/>
        <w:jc w:val="both"/>
        <w:rPr>
          <w:sz w:val="22"/>
          <w:szCs w:val="24"/>
        </w:rPr>
      </w:pPr>
      <w:r w:rsidRPr="00C5280A">
        <w:rPr>
          <w:sz w:val="22"/>
          <w:szCs w:val="24"/>
        </w:rPr>
        <w:t>do anything incidental to any of its powers.</w:t>
      </w:r>
    </w:p>
    <w:p w14:paraId="377A2280" w14:textId="77777777" w:rsidR="000528AF" w:rsidRPr="00C5280A" w:rsidRDefault="000528AF" w:rsidP="000E43B1">
      <w:pPr>
        <w:numPr>
          <w:ilvl w:val="0"/>
          <w:numId w:val="9"/>
        </w:numPr>
        <w:shd w:val="clear" w:color="auto" w:fill="FFFFFF"/>
        <w:tabs>
          <w:tab w:val="left" w:pos="749"/>
        </w:tabs>
        <w:spacing w:before="120"/>
        <w:ind w:left="10" w:firstLine="346"/>
        <w:jc w:val="both"/>
        <w:rPr>
          <w:b/>
          <w:bCs/>
          <w:sz w:val="22"/>
          <w:szCs w:val="24"/>
        </w:rPr>
      </w:pPr>
      <w:r w:rsidRPr="00C5280A">
        <w:rPr>
          <w:sz w:val="22"/>
          <w:szCs w:val="24"/>
        </w:rPr>
        <w:t>The power of the Corporation to enter into contracts includes the power to enter into a contract with a person under which that person will administer the Fund on behalf of the Board.</w:t>
      </w:r>
    </w:p>
    <w:p w14:paraId="638A590C" w14:textId="77777777" w:rsidR="000528AF" w:rsidRPr="00C5280A" w:rsidRDefault="000528AF" w:rsidP="000E43B1">
      <w:pPr>
        <w:numPr>
          <w:ilvl w:val="0"/>
          <w:numId w:val="9"/>
        </w:numPr>
        <w:shd w:val="clear" w:color="auto" w:fill="FFFFFF"/>
        <w:tabs>
          <w:tab w:val="left" w:pos="749"/>
        </w:tabs>
        <w:spacing w:before="120"/>
        <w:ind w:left="10" w:firstLine="346"/>
        <w:jc w:val="both"/>
        <w:rPr>
          <w:b/>
          <w:bCs/>
          <w:sz w:val="22"/>
          <w:szCs w:val="24"/>
        </w:rPr>
      </w:pPr>
      <w:r w:rsidRPr="00C5280A">
        <w:rPr>
          <w:sz w:val="22"/>
          <w:szCs w:val="24"/>
        </w:rPr>
        <w:t>Except with the written consent of the Minister, the Corporation must not enter into a contract under which, or as a result of which, the Corporation would or might be liable to pay, in respect of any one transaction, any commission, brokerage or fee exceeding $100,000 or, if a higher amount is prescribed, that higher amount.</w:t>
      </w:r>
    </w:p>
    <w:p w14:paraId="4D870550" w14:textId="77777777" w:rsidR="000528AF" w:rsidRPr="005379F0" w:rsidRDefault="000528AF" w:rsidP="000E43B1">
      <w:pPr>
        <w:numPr>
          <w:ilvl w:val="0"/>
          <w:numId w:val="9"/>
        </w:numPr>
        <w:shd w:val="clear" w:color="auto" w:fill="FFFFFF"/>
        <w:tabs>
          <w:tab w:val="left" w:pos="749"/>
        </w:tabs>
        <w:spacing w:before="120"/>
        <w:ind w:left="10" w:firstLine="346"/>
        <w:jc w:val="both"/>
        <w:rPr>
          <w:b/>
          <w:bCs/>
          <w:sz w:val="22"/>
          <w:szCs w:val="24"/>
        </w:rPr>
      </w:pPr>
      <w:r w:rsidRPr="00C5280A">
        <w:rPr>
          <w:sz w:val="22"/>
          <w:szCs w:val="24"/>
        </w:rPr>
        <w:t>Without derogating from the obligation of the Corporation to comply with subsection (3), the validity of a contract is not affected merely because the contract was entered into in contravention of that subsection.</w:t>
      </w:r>
    </w:p>
    <w:p w14:paraId="46CA3027" w14:textId="77777777" w:rsidR="005379F0" w:rsidRPr="00C5280A" w:rsidRDefault="005379F0" w:rsidP="005379F0">
      <w:pPr>
        <w:shd w:val="clear" w:color="auto" w:fill="FFFFFF"/>
        <w:tabs>
          <w:tab w:val="left" w:pos="749"/>
        </w:tabs>
        <w:spacing w:before="120"/>
        <w:ind w:left="356"/>
        <w:jc w:val="both"/>
        <w:rPr>
          <w:b/>
          <w:bCs/>
          <w:sz w:val="22"/>
          <w:szCs w:val="24"/>
        </w:rPr>
      </w:pPr>
    </w:p>
    <w:p w14:paraId="4FE3B3BD" w14:textId="55A6320A" w:rsidR="000528AF" w:rsidRPr="00C5280A" w:rsidRDefault="000528AF" w:rsidP="000E43B1">
      <w:pPr>
        <w:widowControl/>
        <w:shd w:val="clear" w:color="auto" w:fill="FFFFFF"/>
        <w:spacing w:before="120" w:after="120"/>
        <w:jc w:val="center"/>
        <w:rPr>
          <w:sz w:val="22"/>
        </w:rPr>
      </w:pPr>
      <w:r w:rsidRPr="00C5280A">
        <w:rPr>
          <w:b/>
          <w:bCs/>
          <w:sz w:val="22"/>
          <w:szCs w:val="24"/>
        </w:rPr>
        <w:t>PART 3</w:t>
      </w:r>
      <w:r w:rsidRPr="00C5280A">
        <w:rPr>
          <w:rFonts w:eastAsia="Times New Roman"/>
          <w:b/>
          <w:bCs/>
          <w:sz w:val="22"/>
          <w:szCs w:val="24"/>
        </w:rPr>
        <w:t>—BOARD OF DIRECTORS OF THE CORPORATION</w:t>
      </w:r>
    </w:p>
    <w:p w14:paraId="6D734627" w14:textId="77777777" w:rsidR="000528AF" w:rsidRPr="00C5280A" w:rsidRDefault="000528AF" w:rsidP="000E43B1">
      <w:pPr>
        <w:widowControl/>
        <w:shd w:val="clear" w:color="auto" w:fill="FFFFFF"/>
        <w:spacing w:before="120" w:after="120"/>
        <w:jc w:val="center"/>
        <w:rPr>
          <w:sz w:val="22"/>
        </w:rPr>
      </w:pPr>
      <w:r w:rsidRPr="00C5280A">
        <w:rPr>
          <w:b/>
          <w:bCs/>
          <w:i/>
          <w:iCs/>
          <w:sz w:val="22"/>
          <w:szCs w:val="24"/>
        </w:rPr>
        <w:t>Division 1</w:t>
      </w:r>
      <w:r w:rsidRPr="00C5280A">
        <w:rPr>
          <w:rFonts w:eastAsia="Times New Roman"/>
          <w:sz w:val="22"/>
          <w:szCs w:val="24"/>
        </w:rPr>
        <w:t>—</w:t>
      </w:r>
      <w:r w:rsidRPr="00C5280A">
        <w:rPr>
          <w:rFonts w:eastAsia="Times New Roman"/>
          <w:b/>
          <w:bCs/>
          <w:i/>
          <w:iCs/>
          <w:sz w:val="22"/>
          <w:szCs w:val="24"/>
        </w:rPr>
        <w:t>Constitution of the Board</w:t>
      </w:r>
    </w:p>
    <w:p w14:paraId="7A5746F7" w14:textId="77777777" w:rsidR="000528AF" w:rsidRPr="00C5280A" w:rsidRDefault="000528AF" w:rsidP="000E43B1">
      <w:pPr>
        <w:shd w:val="clear" w:color="auto" w:fill="FFFFFF"/>
        <w:spacing w:before="120"/>
        <w:ind w:left="19"/>
        <w:jc w:val="both"/>
        <w:rPr>
          <w:sz w:val="22"/>
        </w:rPr>
      </w:pPr>
      <w:r w:rsidRPr="00C5280A">
        <w:rPr>
          <w:b/>
          <w:bCs/>
          <w:sz w:val="22"/>
          <w:szCs w:val="24"/>
        </w:rPr>
        <w:t>The Board</w:t>
      </w:r>
    </w:p>
    <w:p w14:paraId="014A7B3A" w14:textId="77777777" w:rsidR="000528AF" w:rsidRPr="00C5280A" w:rsidRDefault="000528AF" w:rsidP="000E43B1">
      <w:pPr>
        <w:shd w:val="clear" w:color="auto" w:fill="FFFFFF"/>
        <w:tabs>
          <w:tab w:val="left" w:pos="658"/>
        </w:tabs>
        <w:spacing w:before="120"/>
        <w:ind w:left="360"/>
        <w:jc w:val="both"/>
        <w:rPr>
          <w:sz w:val="22"/>
        </w:rPr>
      </w:pPr>
      <w:r w:rsidRPr="00C5280A">
        <w:rPr>
          <w:b/>
          <w:bCs/>
          <w:sz w:val="22"/>
          <w:szCs w:val="24"/>
        </w:rPr>
        <w:t>9.</w:t>
      </w:r>
      <w:r w:rsidRPr="00C5280A">
        <w:rPr>
          <w:b/>
          <w:bCs/>
          <w:sz w:val="22"/>
          <w:szCs w:val="24"/>
        </w:rPr>
        <w:tab/>
      </w:r>
      <w:r w:rsidRPr="00C5280A">
        <w:rPr>
          <w:sz w:val="22"/>
          <w:szCs w:val="24"/>
        </w:rPr>
        <w:t>There is to be a Board of Directors of the Corporation.</w:t>
      </w:r>
    </w:p>
    <w:p w14:paraId="21661F89" w14:textId="77777777" w:rsidR="000528AF" w:rsidRPr="00C5280A" w:rsidRDefault="000528AF" w:rsidP="000E43B1">
      <w:pPr>
        <w:shd w:val="clear" w:color="auto" w:fill="FFFFFF"/>
        <w:spacing w:before="120"/>
        <w:ind w:left="29"/>
        <w:jc w:val="both"/>
        <w:rPr>
          <w:sz w:val="22"/>
        </w:rPr>
      </w:pPr>
      <w:r w:rsidRPr="00C5280A">
        <w:rPr>
          <w:b/>
          <w:bCs/>
          <w:sz w:val="22"/>
          <w:szCs w:val="24"/>
        </w:rPr>
        <w:t>Board to manage affairs of Corporation</w:t>
      </w:r>
    </w:p>
    <w:p w14:paraId="65D49ED7" w14:textId="77777777" w:rsidR="000528AF" w:rsidRPr="00C5280A" w:rsidRDefault="000528AF" w:rsidP="000E43B1">
      <w:pPr>
        <w:shd w:val="clear" w:color="auto" w:fill="FFFFFF"/>
        <w:tabs>
          <w:tab w:val="left" w:pos="782"/>
        </w:tabs>
        <w:spacing w:before="120"/>
        <w:ind w:left="24" w:firstLine="355"/>
        <w:jc w:val="both"/>
        <w:rPr>
          <w:sz w:val="22"/>
        </w:rPr>
      </w:pPr>
      <w:r w:rsidRPr="00C5280A">
        <w:rPr>
          <w:b/>
          <w:bCs/>
          <w:sz w:val="22"/>
          <w:szCs w:val="24"/>
        </w:rPr>
        <w:t>10.</w:t>
      </w:r>
      <w:r w:rsidRPr="00C5280A">
        <w:rPr>
          <w:b/>
          <w:bCs/>
          <w:sz w:val="22"/>
          <w:szCs w:val="24"/>
        </w:rPr>
        <w:tab/>
      </w:r>
      <w:r w:rsidRPr="00C5280A">
        <w:rPr>
          <w:sz w:val="22"/>
          <w:szCs w:val="24"/>
        </w:rPr>
        <w:t>Subject to section 8, the Board is to manage the affairs of the</w:t>
      </w:r>
      <w:r w:rsidR="00F9348B" w:rsidRPr="00C5280A">
        <w:rPr>
          <w:sz w:val="22"/>
          <w:szCs w:val="24"/>
        </w:rPr>
        <w:t xml:space="preserve"> </w:t>
      </w:r>
      <w:r w:rsidRPr="00C5280A">
        <w:rPr>
          <w:sz w:val="22"/>
          <w:szCs w:val="24"/>
        </w:rPr>
        <w:t>Corporation and administer the Fund.</w:t>
      </w:r>
    </w:p>
    <w:p w14:paraId="28DE7BCE" w14:textId="77777777" w:rsidR="000528AF" w:rsidRPr="00C5280A" w:rsidRDefault="000528AF" w:rsidP="00C5280A">
      <w:pPr>
        <w:shd w:val="clear" w:color="auto" w:fill="FFFFFF"/>
        <w:tabs>
          <w:tab w:val="left" w:pos="782"/>
        </w:tabs>
        <w:spacing w:before="120"/>
        <w:ind w:left="24" w:firstLine="355"/>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7A4059F6" w14:textId="77777777" w:rsidR="000528AF" w:rsidRPr="00C5280A" w:rsidRDefault="000528AF" w:rsidP="000E43B1">
      <w:pPr>
        <w:shd w:val="clear" w:color="auto" w:fill="FFFFFF"/>
        <w:spacing w:before="120"/>
        <w:jc w:val="both"/>
        <w:rPr>
          <w:sz w:val="22"/>
        </w:rPr>
      </w:pPr>
      <w:r w:rsidRPr="00C5280A">
        <w:rPr>
          <w:b/>
          <w:bCs/>
          <w:sz w:val="22"/>
          <w:szCs w:val="24"/>
        </w:rPr>
        <w:lastRenderedPageBreak/>
        <w:t>Guidelines for managing affairs of Corporation</w:t>
      </w:r>
    </w:p>
    <w:p w14:paraId="11C82130" w14:textId="77777777" w:rsidR="000528AF" w:rsidRPr="00C5280A" w:rsidRDefault="000528AF" w:rsidP="000E43B1">
      <w:pPr>
        <w:shd w:val="clear" w:color="auto" w:fill="FFFFFF"/>
        <w:spacing w:before="120"/>
        <w:ind w:left="346"/>
        <w:jc w:val="both"/>
        <w:rPr>
          <w:sz w:val="22"/>
        </w:rPr>
      </w:pPr>
      <w:r w:rsidRPr="00C5280A">
        <w:rPr>
          <w:b/>
          <w:bCs/>
          <w:sz w:val="22"/>
          <w:szCs w:val="24"/>
        </w:rPr>
        <w:t xml:space="preserve">11.(1) </w:t>
      </w:r>
      <w:r w:rsidRPr="00C5280A">
        <w:rPr>
          <w:sz w:val="22"/>
          <w:szCs w:val="24"/>
        </w:rPr>
        <w:t>This section does not apply to the investment of the Fund.</w:t>
      </w:r>
    </w:p>
    <w:p w14:paraId="45ADFACA" w14:textId="77777777" w:rsidR="000528AF" w:rsidRPr="00C5280A" w:rsidRDefault="000528AF" w:rsidP="000E43B1">
      <w:pPr>
        <w:numPr>
          <w:ilvl w:val="0"/>
          <w:numId w:val="10"/>
        </w:numPr>
        <w:shd w:val="clear" w:color="auto" w:fill="FFFFFF"/>
        <w:tabs>
          <w:tab w:val="left" w:pos="725"/>
        </w:tabs>
        <w:spacing w:before="120"/>
        <w:ind w:firstLine="341"/>
        <w:jc w:val="both"/>
        <w:rPr>
          <w:b/>
          <w:bCs/>
          <w:sz w:val="22"/>
          <w:szCs w:val="24"/>
        </w:rPr>
      </w:pPr>
      <w:r w:rsidRPr="00C5280A">
        <w:rPr>
          <w:sz w:val="22"/>
          <w:szCs w:val="24"/>
        </w:rPr>
        <w:t>The Board must prepare guidelines for the management of the affairs of the Corporation and submit them to the Minister for approval.</w:t>
      </w:r>
    </w:p>
    <w:p w14:paraId="3E7AF4BE" w14:textId="77777777" w:rsidR="000528AF" w:rsidRPr="00C5280A" w:rsidRDefault="000528AF" w:rsidP="000E43B1">
      <w:pPr>
        <w:numPr>
          <w:ilvl w:val="0"/>
          <w:numId w:val="10"/>
        </w:numPr>
        <w:shd w:val="clear" w:color="auto" w:fill="FFFFFF"/>
        <w:tabs>
          <w:tab w:val="left" w:pos="725"/>
        </w:tabs>
        <w:spacing w:before="120"/>
        <w:ind w:firstLine="341"/>
        <w:jc w:val="both"/>
        <w:rPr>
          <w:b/>
          <w:bCs/>
          <w:sz w:val="22"/>
          <w:szCs w:val="24"/>
        </w:rPr>
      </w:pPr>
      <w:r w:rsidRPr="00C5280A">
        <w:rPr>
          <w:sz w:val="22"/>
          <w:szCs w:val="24"/>
        </w:rPr>
        <w:t>The Minister may approve the guidelines or refer them back to the Board for revision in accordance with the directions of the Minister.</w:t>
      </w:r>
    </w:p>
    <w:p w14:paraId="0E0C034E" w14:textId="77777777" w:rsidR="000528AF" w:rsidRPr="00C5280A" w:rsidRDefault="000528AF" w:rsidP="000E43B1">
      <w:pPr>
        <w:numPr>
          <w:ilvl w:val="0"/>
          <w:numId w:val="10"/>
        </w:numPr>
        <w:shd w:val="clear" w:color="auto" w:fill="FFFFFF"/>
        <w:tabs>
          <w:tab w:val="left" w:pos="725"/>
        </w:tabs>
        <w:spacing w:before="120"/>
        <w:ind w:firstLine="341"/>
        <w:jc w:val="both"/>
        <w:rPr>
          <w:b/>
          <w:bCs/>
          <w:sz w:val="22"/>
          <w:szCs w:val="24"/>
        </w:rPr>
      </w:pPr>
      <w:r w:rsidRPr="00C5280A">
        <w:rPr>
          <w:sz w:val="22"/>
          <w:szCs w:val="24"/>
        </w:rPr>
        <w:t>If the guidelines are referred back to the Board, the Board must revise the guidelines and submit the revised guidelines to the Minister for approval.</w:t>
      </w:r>
    </w:p>
    <w:p w14:paraId="7DE7787C" w14:textId="77777777" w:rsidR="000528AF" w:rsidRPr="00C5280A" w:rsidRDefault="000528AF" w:rsidP="000E43B1">
      <w:pPr>
        <w:numPr>
          <w:ilvl w:val="0"/>
          <w:numId w:val="10"/>
        </w:numPr>
        <w:shd w:val="clear" w:color="auto" w:fill="FFFFFF"/>
        <w:tabs>
          <w:tab w:val="left" w:pos="725"/>
        </w:tabs>
        <w:spacing w:before="120"/>
        <w:ind w:firstLine="341"/>
        <w:jc w:val="both"/>
        <w:rPr>
          <w:b/>
          <w:bCs/>
          <w:sz w:val="22"/>
          <w:szCs w:val="24"/>
        </w:rPr>
      </w:pPr>
      <w:r w:rsidRPr="00C5280A">
        <w:rPr>
          <w:sz w:val="22"/>
          <w:szCs w:val="24"/>
        </w:rPr>
        <w:t>Subsection (3) applies to revised guidelines submitted under subsection (4) as it applies to guidelines submitted under subsection (2).</w:t>
      </w:r>
    </w:p>
    <w:p w14:paraId="3406333F" w14:textId="77777777" w:rsidR="000528AF" w:rsidRPr="00C5280A" w:rsidRDefault="000528AF" w:rsidP="000E43B1">
      <w:pPr>
        <w:shd w:val="clear" w:color="auto" w:fill="FFFFFF"/>
        <w:spacing w:before="120"/>
        <w:ind w:left="5"/>
        <w:jc w:val="both"/>
        <w:rPr>
          <w:sz w:val="22"/>
        </w:rPr>
      </w:pPr>
      <w:r w:rsidRPr="00C5280A">
        <w:rPr>
          <w:b/>
          <w:bCs/>
          <w:sz w:val="22"/>
          <w:szCs w:val="24"/>
        </w:rPr>
        <w:t>Constitution of the Board</w:t>
      </w:r>
    </w:p>
    <w:p w14:paraId="6CE8B7A6" w14:textId="77777777" w:rsidR="000528AF" w:rsidRPr="00C5280A" w:rsidRDefault="000528AF" w:rsidP="000E43B1">
      <w:pPr>
        <w:shd w:val="clear" w:color="auto" w:fill="FFFFFF"/>
        <w:spacing w:before="120"/>
        <w:ind w:left="355"/>
        <w:jc w:val="both"/>
        <w:rPr>
          <w:sz w:val="22"/>
        </w:rPr>
      </w:pPr>
      <w:r w:rsidRPr="00C5280A">
        <w:rPr>
          <w:b/>
          <w:bCs/>
          <w:sz w:val="22"/>
          <w:szCs w:val="24"/>
        </w:rPr>
        <w:t xml:space="preserve">12.(1) </w:t>
      </w:r>
      <w:r w:rsidRPr="00C5280A">
        <w:rPr>
          <w:sz w:val="22"/>
          <w:szCs w:val="24"/>
        </w:rPr>
        <w:t>The Board consists of 6 Directors.</w:t>
      </w:r>
    </w:p>
    <w:p w14:paraId="36DA4B40" w14:textId="77777777" w:rsidR="000528AF" w:rsidRPr="00C5280A" w:rsidRDefault="000528AF" w:rsidP="000E43B1">
      <w:pPr>
        <w:shd w:val="clear" w:color="auto" w:fill="FFFFFF"/>
        <w:spacing w:before="120"/>
        <w:ind w:left="5" w:firstLine="341"/>
        <w:jc w:val="both"/>
        <w:rPr>
          <w:sz w:val="22"/>
        </w:rPr>
      </w:pPr>
      <w:r w:rsidRPr="00C5280A">
        <w:rPr>
          <w:b/>
          <w:bCs/>
          <w:sz w:val="22"/>
          <w:szCs w:val="24"/>
        </w:rPr>
        <w:t>(2)</w:t>
      </w:r>
      <w:r w:rsidRPr="00C5280A">
        <w:rPr>
          <w:sz w:val="22"/>
          <w:szCs w:val="24"/>
        </w:rPr>
        <w:t xml:space="preserve"> The performance of a function or the exercise of a power by the Corporation or the Board is not affected by:</w:t>
      </w:r>
    </w:p>
    <w:p w14:paraId="6F85981C" w14:textId="77777777" w:rsidR="000528AF" w:rsidRPr="00C5280A" w:rsidRDefault="000528AF" w:rsidP="000E43B1">
      <w:pPr>
        <w:numPr>
          <w:ilvl w:val="0"/>
          <w:numId w:val="11"/>
        </w:numPr>
        <w:shd w:val="clear" w:color="auto" w:fill="FFFFFF"/>
        <w:tabs>
          <w:tab w:val="left" w:pos="787"/>
        </w:tabs>
        <w:spacing w:before="120"/>
        <w:ind w:left="787" w:hanging="394"/>
        <w:jc w:val="both"/>
        <w:rPr>
          <w:sz w:val="22"/>
          <w:szCs w:val="24"/>
        </w:rPr>
      </w:pPr>
      <w:r w:rsidRPr="00C5280A">
        <w:rPr>
          <w:sz w:val="22"/>
          <w:szCs w:val="24"/>
        </w:rPr>
        <w:t>a vacancy in the office of Chairperson or Deputy Chairperson; or</w:t>
      </w:r>
    </w:p>
    <w:p w14:paraId="73295D69" w14:textId="77777777" w:rsidR="000528AF" w:rsidRPr="00C5280A" w:rsidRDefault="000528AF" w:rsidP="000E43B1">
      <w:pPr>
        <w:numPr>
          <w:ilvl w:val="0"/>
          <w:numId w:val="12"/>
        </w:numPr>
        <w:shd w:val="clear" w:color="auto" w:fill="FFFFFF"/>
        <w:tabs>
          <w:tab w:val="left" w:pos="787"/>
        </w:tabs>
        <w:spacing w:before="120"/>
        <w:ind w:left="394"/>
        <w:jc w:val="both"/>
        <w:rPr>
          <w:sz w:val="22"/>
          <w:szCs w:val="24"/>
        </w:rPr>
      </w:pPr>
      <w:r w:rsidRPr="00C5280A">
        <w:rPr>
          <w:sz w:val="22"/>
          <w:szCs w:val="24"/>
        </w:rPr>
        <w:t>any vacancy in the membership of the Board.</w:t>
      </w:r>
    </w:p>
    <w:p w14:paraId="14F16D13" w14:textId="77777777" w:rsidR="000528AF" w:rsidRPr="00C5280A" w:rsidRDefault="000528AF" w:rsidP="000E43B1">
      <w:pPr>
        <w:shd w:val="clear" w:color="auto" w:fill="FFFFFF"/>
        <w:spacing w:before="120"/>
        <w:ind w:left="10"/>
        <w:jc w:val="both"/>
        <w:rPr>
          <w:sz w:val="22"/>
        </w:rPr>
      </w:pPr>
      <w:r w:rsidRPr="00C5280A">
        <w:rPr>
          <w:b/>
          <w:bCs/>
          <w:sz w:val="22"/>
          <w:szCs w:val="24"/>
        </w:rPr>
        <w:t>Appointment of Directors</w:t>
      </w:r>
    </w:p>
    <w:p w14:paraId="0CF222FC" w14:textId="77777777" w:rsidR="000528AF" w:rsidRPr="00C5280A" w:rsidRDefault="000528AF" w:rsidP="000E43B1">
      <w:pPr>
        <w:shd w:val="clear" w:color="auto" w:fill="FFFFFF"/>
        <w:spacing w:before="120"/>
        <w:ind w:left="10" w:firstLine="350"/>
        <w:jc w:val="both"/>
        <w:rPr>
          <w:sz w:val="22"/>
        </w:rPr>
      </w:pPr>
      <w:r w:rsidRPr="00C5280A">
        <w:rPr>
          <w:b/>
          <w:bCs/>
          <w:sz w:val="22"/>
          <w:szCs w:val="24"/>
        </w:rPr>
        <w:t xml:space="preserve">13.(1) </w:t>
      </w:r>
      <w:r w:rsidRPr="00C5280A">
        <w:rPr>
          <w:sz w:val="22"/>
          <w:szCs w:val="24"/>
        </w:rPr>
        <w:t>The Directors are to be appointed by the Minister and hold office on a part-time basis.</w:t>
      </w:r>
    </w:p>
    <w:p w14:paraId="4034D00D" w14:textId="77777777" w:rsidR="000528AF" w:rsidRPr="00C5280A" w:rsidRDefault="000528AF" w:rsidP="000E43B1">
      <w:pPr>
        <w:numPr>
          <w:ilvl w:val="0"/>
          <w:numId w:val="13"/>
        </w:numPr>
        <w:shd w:val="clear" w:color="auto" w:fill="FFFFFF"/>
        <w:tabs>
          <w:tab w:val="left" w:pos="739"/>
        </w:tabs>
        <w:spacing w:before="120"/>
        <w:ind w:left="10" w:firstLine="341"/>
        <w:jc w:val="both"/>
        <w:rPr>
          <w:b/>
          <w:bCs/>
          <w:sz w:val="22"/>
          <w:szCs w:val="24"/>
        </w:rPr>
      </w:pPr>
      <w:r w:rsidRPr="00C5280A">
        <w:rPr>
          <w:sz w:val="22"/>
          <w:szCs w:val="24"/>
        </w:rPr>
        <w:t>Two of the Directors are to be appointed to represent the companies engaged in black coal mining in New South Wales, Queensland or Tasmania.</w:t>
      </w:r>
    </w:p>
    <w:p w14:paraId="451E4688" w14:textId="77777777" w:rsidR="000528AF" w:rsidRPr="00C5280A" w:rsidRDefault="000528AF" w:rsidP="000E43B1">
      <w:pPr>
        <w:numPr>
          <w:ilvl w:val="0"/>
          <w:numId w:val="13"/>
        </w:numPr>
        <w:shd w:val="clear" w:color="auto" w:fill="FFFFFF"/>
        <w:tabs>
          <w:tab w:val="left" w:pos="739"/>
        </w:tabs>
        <w:spacing w:before="120"/>
        <w:ind w:left="10" w:firstLine="341"/>
        <w:jc w:val="both"/>
        <w:rPr>
          <w:b/>
          <w:bCs/>
          <w:sz w:val="22"/>
          <w:szCs w:val="24"/>
        </w:rPr>
      </w:pPr>
      <w:r w:rsidRPr="00C5280A">
        <w:rPr>
          <w:sz w:val="22"/>
          <w:szCs w:val="24"/>
        </w:rPr>
        <w:t>One Director is to be appointed to represent companies engaged in black coal mining in Western Australia.</w:t>
      </w:r>
    </w:p>
    <w:p w14:paraId="3584B802" w14:textId="77777777" w:rsidR="000528AF" w:rsidRPr="00C5280A" w:rsidRDefault="000528AF" w:rsidP="000E43B1">
      <w:pPr>
        <w:numPr>
          <w:ilvl w:val="0"/>
          <w:numId w:val="13"/>
        </w:numPr>
        <w:shd w:val="clear" w:color="auto" w:fill="FFFFFF"/>
        <w:tabs>
          <w:tab w:val="left" w:pos="739"/>
        </w:tabs>
        <w:spacing w:before="120"/>
        <w:ind w:left="10" w:firstLine="341"/>
        <w:jc w:val="both"/>
        <w:rPr>
          <w:b/>
          <w:bCs/>
          <w:sz w:val="22"/>
          <w:szCs w:val="24"/>
        </w:rPr>
      </w:pPr>
      <w:r w:rsidRPr="00C5280A">
        <w:rPr>
          <w:sz w:val="22"/>
          <w:szCs w:val="24"/>
        </w:rPr>
        <w:t>One Director is to be appointed to represent the United Mine Workers Division of the Construction, Forestry and Mining Employees Union.</w:t>
      </w:r>
    </w:p>
    <w:p w14:paraId="3F93EE15" w14:textId="77777777" w:rsidR="000528AF" w:rsidRPr="00C5280A" w:rsidRDefault="000528AF" w:rsidP="000E43B1">
      <w:pPr>
        <w:numPr>
          <w:ilvl w:val="0"/>
          <w:numId w:val="13"/>
        </w:numPr>
        <w:shd w:val="clear" w:color="auto" w:fill="FFFFFF"/>
        <w:tabs>
          <w:tab w:val="left" w:pos="739"/>
        </w:tabs>
        <w:spacing w:before="120"/>
        <w:ind w:left="10" w:firstLine="341"/>
        <w:jc w:val="both"/>
        <w:rPr>
          <w:b/>
          <w:bCs/>
          <w:sz w:val="22"/>
          <w:szCs w:val="24"/>
        </w:rPr>
      </w:pPr>
      <w:r w:rsidRPr="00C5280A">
        <w:rPr>
          <w:sz w:val="22"/>
          <w:szCs w:val="24"/>
        </w:rPr>
        <w:t xml:space="preserve">One Director is to be appointed to represent the following </w:t>
      </w:r>
      <w:proofErr w:type="spellStart"/>
      <w:r w:rsidRPr="00C5280A">
        <w:rPr>
          <w:sz w:val="22"/>
          <w:szCs w:val="24"/>
        </w:rPr>
        <w:t>organisations</w:t>
      </w:r>
      <w:proofErr w:type="spellEnd"/>
      <w:r w:rsidRPr="00C5280A">
        <w:rPr>
          <w:sz w:val="22"/>
          <w:szCs w:val="24"/>
        </w:rPr>
        <w:t>:</w:t>
      </w:r>
    </w:p>
    <w:p w14:paraId="29216ECD" w14:textId="77777777" w:rsidR="000528AF" w:rsidRPr="00C5280A" w:rsidRDefault="000528AF" w:rsidP="000E43B1">
      <w:pPr>
        <w:numPr>
          <w:ilvl w:val="0"/>
          <w:numId w:val="14"/>
        </w:numPr>
        <w:shd w:val="clear" w:color="auto" w:fill="FFFFFF"/>
        <w:tabs>
          <w:tab w:val="left" w:pos="787"/>
        </w:tabs>
        <w:spacing w:before="120"/>
        <w:ind w:left="398"/>
        <w:jc w:val="both"/>
        <w:rPr>
          <w:sz w:val="22"/>
          <w:szCs w:val="24"/>
        </w:rPr>
      </w:pPr>
      <w:r w:rsidRPr="00C5280A">
        <w:rPr>
          <w:sz w:val="22"/>
          <w:szCs w:val="24"/>
        </w:rPr>
        <w:t>the Electrical Trades Union of Australia;</w:t>
      </w:r>
    </w:p>
    <w:p w14:paraId="02A479C8" w14:textId="77777777" w:rsidR="000528AF" w:rsidRPr="00C5280A" w:rsidRDefault="000528AF" w:rsidP="000E43B1">
      <w:pPr>
        <w:numPr>
          <w:ilvl w:val="0"/>
          <w:numId w:val="14"/>
        </w:numPr>
        <w:shd w:val="clear" w:color="auto" w:fill="FFFFFF"/>
        <w:tabs>
          <w:tab w:val="left" w:pos="787"/>
        </w:tabs>
        <w:spacing w:before="120"/>
        <w:ind w:left="787" w:hanging="389"/>
        <w:jc w:val="both"/>
        <w:rPr>
          <w:sz w:val="22"/>
          <w:szCs w:val="24"/>
        </w:rPr>
      </w:pPr>
      <w:r w:rsidRPr="00C5280A">
        <w:rPr>
          <w:sz w:val="22"/>
          <w:szCs w:val="24"/>
        </w:rPr>
        <w:t>the Federated Engine Drivers’ and Firemen’s Association of Australia;</w:t>
      </w:r>
    </w:p>
    <w:p w14:paraId="7AE08FD2" w14:textId="77777777" w:rsidR="000528AF" w:rsidRPr="00C5280A" w:rsidRDefault="000528AF" w:rsidP="000E43B1">
      <w:pPr>
        <w:numPr>
          <w:ilvl w:val="0"/>
          <w:numId w:val="14"/>
        </w:numPr>
        <w:shd w:val="clear" w:color="auto" w:fill="FFFFFF"/>
        <w:tabs>
          <w:tab w:val="left" w:pos="787"/>
        </w:tabs>
        <w:spacing w:before="120"/>
        <w:ind w:left="398"/>
        <w:jc w:val="both"/>
        <w:rPr>
          <w:sz w:val="22"/>
          <w:szCs w:val="24"/>
        </w:rPr>
      </w:pPr>
      <w:r w:rsidRPr="00C5280A">
        <w:rPr>
          <w:sz w:val="22"/>
          <w:szCs w:val="24"/>
        </w:rPr>
        <w:t>the Metals and Engineering Workers’ Union.</w:t>
      </w:r>
    </w:p>
    <w:p w14:paraId="13FA64E7" w14:textId="77777777" w:rsidR="000528AF" w:rsidRPr="00C5280A" w:rsidRDefault="000528AF" w:rsidP="000E43B1">
      <w:pPr>
        <w:shd w:val="clear" w:color="auto" w:fill="FFFFFF"/>
        <w:tabs>
          <w:tab w:val="left" w:pos="739"/>
        </w:tabs>
        <w:spacing w:before="120"/>
        <w:ind w:left="10" w:firstLine="341"/>
        <w:jc w:val="both"/>
        <w:rPr>
          <w:sz w:val="22"/>
        </w:rPr>
      </w:pPr>
      <w:r w:rsidRPr="00C5280A">
        <w:rPr>
          <w:b/>
          <w:bCs/>
          <w:sz w:val="22"/>
          <w:szCs w:val="24"/>
        </w:rPr>
        <w:t>(6)</w:t>
      </w:r>
      <w:r w:rsidRPr="00C5280A">
        <w:rPr>
          <w:sz w:val="22"/>
          <w:szCs w:val="24"/>
        </w:rPr>
        <w:tab/>
        <w:t>One Director is to be appointed to represent the following</w:t>
      </w:r>
      <w:r w:rsidR="00F9348B" w:rsidRPr="00C5280A">
        <w:rPr>
          <w:sz w:val="22"/>
          <w:szCs w:val="24"/>
        </w:rPr>
        <w:t xml:space="preserve"> </w:t>
      </w:r>
      <w:proofErr w:type="spellStart"/>
      <w:r w:rsidRPr="00C5280A">
        <w:rPr>
          <w:sz w:val="22"/>
          <w:szCs w:val="24"/>
        </w:rPr>
        <w:t>organisations</w:t>
      </w:r>
      <w:proofErr w:type="spellEnd"/>
      <w:r w:rsidRPr="00C5280A">
        <w:rPr>
          <w:sz w:val="22"/>
          <w:szCs w:val="24"/>
        </w:rPr>
        <w:t>:</w:t>
      </w:r>
    </w:p>
    <w:p w14:paraId="07FDB4D5" w14:textId="77777777" w:rsidR="000528AF" w:rsidRPr="00C5280A" w:rsidRDefault="000528AF" w:rsidP="00C5280A">
      <w:pPr>
        <w:shd w:val="clear" w:color="auto" w:fill="FFFFFF"/>
        <w:tabs>
          <w:tab w:val="left" w:pos="739"/>
        </w:tabs>
        <w:spacing w:before="120"/>
        <w:ind w:left="10" w:firstLine="341"/>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2B0F0AB9" w14:textId="77777777" w:rsidR="000528AF" w:rsidRPr="00C5280A" w:rsidRDefault="000528AF" w:rsidP="000E43B1">
      <w:pPr>
        <w:numPr>
          <w:ilvl w:val="0"/>
          <w:numId w:val="15"/>
        </w:numPr>
        <w:shd w:val="clear" w:color="auto" w:fill="FFFFFF"/>
        <w:tabs>
          <w:tab w:val="left" w:pos="802"/>
        </w:tabs>
        <w:spacing w:before="120"/>
        <w:ind w:left="413"/>
        <w:jc w:val="both"/>
        <w:rPr>
          <w:sz w:val="22"/>
          <w:szCs w:val="24"/>
        </w:rPr>
      </w:pPr>
      <w:r w:rsidRPr="00C5280A">
        <w:rPr>
          <w:sz w:val="22"/>
          <w:szCs w:val="24"/>
        </w:rPr>
        <w:lastRenderedPageBreak/>
        <w:t>the Australian Collieries Staff Association;</w:t>
      </w:r>
    </w:p>
    <w:p w14:paraId="7B1B2FA6" w14:textId="77777777" w:rsidR="000528AF" w:rsidRPr="00C5280A" w:rsidRDefault="000528AF" w:rsidP="000E43B1">
      <w:pPr>
        <w:numPr>
          <w:ilvl w:val="0"/>
          <w:numId w:val="15"/>
        </w:numPr>
        <w:shd w:val="clear" w:color="auto" w:fill="FFFFFF"/>
        <w:tabs>
          <w:tab w:val="left" w:pos="802"/>
        </w:tabs>
        <w:spacing w:before="120"/>
        <w:ind w:left="413"/>
        <w:jc w:val="both"/>
        <w:rPr>
          <w:sz w:val="22"/>
          <w:szCs w:val="24"/>
        </w:rPr>
      </w:pPr>
      <w:r w:rsidRPr="00C5280A">
        <w:rPr>
          <w:sz w:val="22"/>
          <w:szCs w:val="24"/>
        </w:rPr>
        <w:t>the Colliery Officials Association of New South Wales;</w:t>
      </w:r>
    </w:p>
    <w:p w14:paraId="5CFFE857" w14:textId="77777777" w:rsidR="000528AF" w:rsidRPr="00C5280A" w:rsidRDefault="000528AF" w:rsidP="000E43B1">
      <w:pPr>
        <w:numPr>
          <w:ilvl w:val="0"/>
          <w:numId w:val="15"/>
        </w:numPr>
        <w:shd w:val="clear" w:color="auto" w:fill="FFFFFF"/>
        <w:tabs>
          <w:tab w:val="left" w:pos="802"/>
        </w:tabs>
        <w:spacing w:before="120"/>
        <w:ind w:left="413"/>
        <w:jc w:val="both"/>
        <w:rPr>
          <w:sz w:val="22"/>
          <w:szCs w:val="24"/>
        </w:rPr>
      </w:pPr>
      <w:r w:rsidRPr="00C5280A">
        <w:rPr>
          <w:sz w:val="22"/>
          <w:szCs w:val="24"/>
        </w:rPr>
        <w:t>the New South Wales Mine Managers Association.</w:t>
      </w:r>
    </w:p>
    <w:p w14:paraId="60814751" w14:textId="77777777" w:rsidR="000528AF" w:rsidRPr="00C5280A" w:rsidRDefault="000528AF" w:rsidP="000E43B1">
      <w:pPr>
        <w:numPr>
          <w:ilvl w:val="0"/>
          <w:numId w:val="16"/>
        </w:numPr>
        <w:shd w:val="clear" w:color="auto" w:fill="FFFFFF"/>
        <w:tabs>
          <w:tab w:val="left" w:pos="739"/>
        </w:tabs>
        <w:spacing w:before="120"/>
        <w:ind w:left="10" w:firstLine="346"/>
        <w:jc w:val="both"/>
        <w:rPr>
          <w:b/>
          <w:bCs/>
          <w:sz w:val="22"/>
          <w:szCs w:val="24"/>
        </w:rPr>
      </w:pPr>
      <w:r w:rsidRPr="00C5280A">
        <w:rPr>
          <w:sz w:val="22"/>
          <w:szCs w:val="24"/>
        </w:rPr>
        <w:t>If the United Mine Workers Division of the Construction, Forestry and Mining Employees Union changes its name or merges with another Division of that Union, the reference in subsection (4) to the first-mentioned Division is taken to be a reference to that Division under its new name or to the other Division, as the case requires.</w:t>
      </w:r>
    </w:p>
    <w:p w14:paraId="5A99D5FA" w14:textId="77777777" w:rsidR="000528AF" w:rsidRPr="00C5280A" w:rsidRDefault="000528AF" w:rsidP="000E43B1">
      <w:pPr>
        <w:numPr>
          <w:ilvl w:val="0"/>
          <w:numId w:val="17"/>
        </w:numPr>
        <w:shd w:val="clear" w:color="auto" w:fill="FFFFFF"/>
        <w:tabs>
          <w:tab w:val="left" w:pos="739"/>
        </w:tabs>
        <w:spacing w:before="120"/>
        <w:ind w:left="355"/>
        <w:jc w:val="both"/>
        <w:rPr>
          <w:b/>
          <w:bCs/>
          <w:sz w:val="22"/>
          <w:szCs w:val="24"/>
        </w:rPr>
      </w:pPr>
      <w:r w:rsidRPr="00C5280A">
        <w:rPr>
          <w:sz w:val="22"/>
          <w:szCs w:val="24"/>
        </w:rPr>
        <w:t xml:space="preserve">If an </w:t>
      </w:r>
      <w:proofErr w:type="spellStart"/>
      <w:r w:rsidRPr="00C5280A">
        <w:rPr>
          <w:sz w:val="22"/>
          <w:szCs w:val="24"/>
        </w:rPr>
        <w:t>organisation</w:t>
      </w:r>
      <w:proofErr w:type="spellEnd"/>
      <w:r w:rsidRPr="00C5280A">
        <w:rPr>
          <w:sz w:val="22"/>
          <w:szCs w:val="24"/>
        </w:rPr>
        <w:t xml:space="preserve"> referred to in subsection (4), (5) or (6):</w:t>
      </w:r>
    </w:p>
    <w:p w14:paraId="5AB2B2B5" w14:textId="77777777" w:rsidR="000528AF" w:rsidRPr="00C5280A" w:rsidRDefault="000528AF" w:rsidP="000E43B1">
      <w:pPr>
        <w:numPr>
          <w:ilvl w:val="0"/>
          <w:numId w:val="18"/>
        </w:numPr>
        <w:shd w:val="clear" w:color="auto" w:fill="FFFFFF"/>
        <w:tabs>
          <w:tab w:val="left" w:pos="797"/>
        </w:tabs>
        <w:spacing w:before="120"/>
        <w:ind w:left="408"/>
        <w:jc w:val="both"/>
        <w:rPr>
          <w:sz w:val="22"/>
          <w:szCs w:val="24"/>
        </w:rPr>
      </w:pPr>
      <w:r w:rsidRPr="00C5280A">
        <w:rPr>
          <w:sz w:val="22"/>
          <w:szCs w:val="24"/>
        </w:rPr>
        <w:t>changes its name; or</w:t>
      </w:r>
    </w:p>
    <w:p w14:paraId="147EB042" w14:textId="77777777" w:rsidR="000528AF" w:rsidRPr="00C5280A" w:rsidRDefault="000528AF" w:rsidP="000E43B1">
      <w:pPr>
        <w:numPr>
          <w:ilvl w:val="0"/>
          <w:numId w:val="18"/>
        </w:numPr>
        <w:shd w:val="clear" w:color="auto" w:fill="FFFFFF"/>
        <w:tabs>
          <w:tab w:val="left" w:pos="797"/>
        </w:tabs>
        <w:spacing w:before="120"/>
        <w:ind w:left="408"/>
        <w:jc w:val="both"/>
        <w:rPr>
          <w:sz w:val="22"/>
          <w:szCs w:val="24"/>
        </w:rPr>
      </w:pPr>
      <w:r w:rsidRPr="00C5280A">
        <w:rPr>
          <w:sz w:val="22"/>
          <w:szCs w:val="24"/>
        </w:rPr>
        <w:t xml:space="preserve">merges with another </w:t>
      </w:r>
      <w:proofErr w:type="spellStart"/>
      <w:r w:rsidRPr="00C5280A">
        <w:rPr>
          <w:sz w:val="22"/>
          <w:szCs w:val="24"/>
        </w:rPr>
        <w:t>organisation</w:t>
      </w:r>
      <w:proofErr w:type="spellEnd"/>
      <w:r w:rsidRPr="00C5280A">
        <w:rPr>
          <w:sz w:val="22"/>
          <w:szCs w:val="24"/>
        </w:rPr>
        <w:t>; or</w:t>
      </w:r>
    </w:p>
    <w:p w14:paraId="5B3C9A08" w14:textId="77777777" w:rsidR="000528AF" w:rsidRPr="00C5280A" w:rsidRDefault="000528AF" w:rsidP="000E43B1">
      <w:pPr>
        <w:numPr>
          <w:ilvl w:val="0"/>
          <w:numId w:val="18"/>
        </w:numPr>
        <w:shd w:val="clear" w:color="auto" w:fill="FFFFFF"/>
        <w:tabs>
          <w:tab w:val="left" w:pos="797"/>
        </w:tabs>
        <w:spacing w:before="120"/>
        <w:ind w:left="408"/>
        <w:jc w:val="both"/>
        <w:rPr>
          <w:sz w:val="22"/>
          <w:szCs w:val="24"/>
        </w:rPr>
      </w:pPr>
      <w:r w:rsidRPr="00C5280A">
        <w:rPr>
          <w:sz w:val="22"/>
          <w:szCs w:val="24"/>
        </w:rPr>
        <w:t xml:space="preserve">is succeeded by another </w:t>
      </w:r>
      <w:proofErr w:type="spellStart"/>
      <w:r w:rsidRPr="00C5280A">
        <w:rPr>
          <w:sz w:val="22"/>
          <w:szCs w:val="24"/>
        </w:rPr>
        <w:t>organisation</w:t>
      </w:r>
      <w:proofErr w:type="spellEnd"/>
      <w:r w:rsidRPr="00C5280A">
        <w:rPr>
          <w:sz w:val="22"/>
          <w:szCs w:val="24"/>
        </w:rPr>
        <w:t>;</w:t>
      </w:r>
    </w:p>
    <w:p w14:paraId="3EEE1EBD" w14:textId="77777777" w:rsidR="000528AF" w:rsidRPr="00C5280A" w:rsidRDefault="000528AF" w:rsidP="000E43B1">
      <w:pPr>
        <w:shd w:val="clear" w:color="auto" w:fill="FFFFFF"/>
        <w:spacing w:before="120"/>
        <w:ind w:left="14"/>
        <w:jc w:val="both"/>
        <w:rPr>
          <w:sz w:val="22"/>
        </w:rPr>
      </w:pPr>
      <w:r w:rsidRPr="00C5280A">
        <w:rPr>
          <w:sz w:val="22"/>
          <w:szCs w:val="24"/>
        </w:rPr>
        <w:t xml:space="preserve">the reference in that subsection to the first-mentioned </w:t>
      </w:r>
      <w:proofErr w:type="spellStart"/>
      <w:r w:rsidRPr="00C5280A">
        <w:rPr>
          <w:sz w:val="22"/>
          <w:szCs w:val="24"/>
        </w:rPr>
        <w:t>organisation</w:t>
      </w:r>
      <w:proofErr w:type="spellEnd"/>
      <w:r w:rsidRPr="00C5280A">
        <w:rPr>
          <w:sz w:val="22"/>
          <w:szCs w:val="24"/>
        </w:rPr>
        <w:t xml:space="preserve"> is taken to be a reference to that </w:t>
      </w:r>
      <w:proofErr w:type="spellStart"/>
      <w:r w:rsidRPr="00C5280A">
        <w:rPr>
          <w:sz w:val="22"/>
          <w:szCs w:val="24"/>
        </w:rPr>
        <w:t>organisation</w:t>
      </w:r>
      <w:proofErr w:type="spellEnd"/>
      <w:r w:rsidRPr="00C5280A">
        <w:rPr>
          <w:sz w:val="22"/>
          <w:szCs w:val="24"/>
        </w:rPr>
        <w:t xml:space="preserve"> under its new name or to the other </w:t>
      </w:r>
      <w:proofErr w:type="spellStart"/>
      <w:r w:rsidRPr="00C5280A">
        <w:rPr>
          <w:sz w:val="22"/>
          <w:szCs w:val="24"/>
        </w:rPr>
        <w:t>organisation</w:t>
      </w:r>
      <w:proofErr w:type="spellEnd"/>
      <w:r w:rsidRPr="00C5280A">
        <w:rPr>
          <w:sz w:val="22"/>
          <w:szCs w:val="24"/>
        </w:rPr>
        <w:t>, as the case requires.</w:t>
      </w:r>
    </w:p>
    <w:p w14:paraId="501E1FD6" w14:textId="77777777" w:rsidR="000528AF" w:rsidRPr="00C5280A" w:rsidRDefault="000528AF" w:rsidP="000E43B1">
      <w:pPr>
        <w:shd w:val="clear" w:color="auto" w:fill="FFFFFF"/>
        <w:tabs>
          <w:tab w:val="left" w:pos="739"/>
        </w:tabs>
        <w:spacing w:before="120"/>
        <w:ind w:left="10" w:firstLine="346"/>
        <w:jc w:val="both"/>
        <w:rPr>
          <w:sz w:val="22"/>
        </w:rPr>
      </w:pPr>
      <w:r w:rsidRPr="00C5280A">
        <w:rPr>
          <w:b/>
          <w:bCs/>
          <w:sz w:val="22"/>
          <w:szCs w:val="24"/>
        </w:rPr>
        <w:t>(9)</w:t>
      </w:r>
      <w:r w:rsidRPr="00C5280A">
        <w:rPr>
          <w:sz w:val="22"/>
          <w:szCs w:val="24"/>
        </w:rPr>
        <w:tab/>
        <w:t>A person to be appointed as a Director as mentioned in</w:t>
      </w:r>
      <w:r w:rsidR="00F9348B" w:rsidRPr="00C5280A">
        <w:rPr>
          <w:sz w:val="22"/>
          <w:szCs w:val="24"/>
        </w:rPr>
        <w:t xml:space="preserve"> </w:t>
      </w:r>
      <w:r w:rsidRPr="00C5280A">
        <w:rPr>
          <w:sz w:val="22"/>
          <w:szCs w:val="24"/>
        </w:rPr>
        <w:t>subsection (2), (3), (4), (5) or (6) is to be a person who the Minister</w:t>
      </w:r>
      <w:r w:rsidR="00F9348B" w:rsidRPr="00C5280A">
        <w:rPr>
          <w:sz w:val="22"/>
          <w:szCs w:val="24"/>
        </w:rPr>
        <w:t xml:space="preserve"> </w:t>
      </w:r>
      <w:r w:rsidRPr="00C5280A">
        <w:rPr>
          <w:sz w:val="22"/>
          <w:szCs w:val="24"/>
        </w:rPr>
        <w:t xml:space="preserve">considers, after consulting the bodies or </w:t>
      </w:r>
      <w:proofErr w:type="spellStart"/>
      <w:r w:rsidRPr="00C5280A">
        <w:rPr>
          <w:sz w:val="22"/>
          <w:szCs w:val="24"/>
        </w:rPr>
        <w:t>organisations</w:t>
      </w:r>
      <w:proofErr w:type="spellEnd"/>
      <w:r w:rsidRPr="00C5280A">
        <w:rPr>
          <w:sz w:val="22"/>
          <w:szCs w:val="24"/>
        </w:rPr>
        <w:t xml:space="preserve"> that the person</w:t>
      </w:r>
      <w:r w:rsidR="00F9348B" w:rsidRPr="00C5280A">
        <w:rPr>
          <w:sz w:val="22"/>
          <w:szCs w:val="24"/>
        </w:rPr>
        <w:t xml:space="preserve"> </w:t>
      </w:r>
      <w:r w:rsidRPr="00C5280A">
        <w:rPr>
          <w:sz w:val="22"/>
          <w:szCs w:val="24"/>
        </w:rPr>
        <w:t xml:space="preserve">is to represent, is suitable to represent those bodies or </w:t>
      </w:r>
      <w:proofErr w:type="spellStart"/>
      <w:r w:rsidRPr="00C5280A">
        <w:rPr>
          <w:sz w:val="22"/>
          <w:szCs w:val="24"/>
        </w:rPr>
        <w:t>organisations</w:t>
      </w:r>
      <w:proofErr w:type="spellEnd"/>
      <w:r w:rsidRPr="00C5280A">
        <w:rPr>
          <w:sz w:val="22"/>
          <w:szCs w:val="24"/>
        </w:rPr>
        <w:t>, as</w:t>
      </w:r>
      <w:r w:rsidR="00F9348B" w:rsidRPr="00C5280A">
        <w:rPr>
          <w:sz w:val="22"/>
          <w:szCs w:val="24"/>
        </w:rPr>
        <w:t xml:space="preserve"> </w:t>
      </w:r>
      <w:r w:rsidRPr="00C5280A">
        <w:rPr>
          <w:sz w:val="22"/>
          <w:szCs w:val="24"/>
        </w:rPr>
        <w:t>the case may be.</w:t>
      </w:r>
    </w:p>
    <w:p w14:paraId="2EB83327" w14:textId="77777777" w:rsidR="000528AF" w:rsidRPr="00C5280A" w:rsidRDefault="000528AF" w:rsidP="000E43B1">
      <w:pPr>
        <w:shd w:val="clear" w:color="auto" w:fill="FFFFFF"/>
        <w:spacing w:before="120"/>
        <w:ind w:left="5"/>
        <w:jc w:val="both"/>
        <w:rPr>
          <w:sz w:val="22"/>
        </w:rPr>
      </w:pPr>
      <w:r w:rsidRPr="00C5280A">
        <w:rPr>
          <w:b/>
          <w:bCs/>
          <w:sz w:val="22"/>
          <w:szCs w:val="24"/>
        </w:rPr>
        <w:t>Appointment of Chairperson and Deputy Chairperson</w:t>
      </w:r>
    </w:p>
    <w:p w14:paraId="6B8F33E9" w14:textId="77777777" w:rsidR="000528AF" w:rsidRPr="00C5280A" w:rsidRDefault="000528AF" w:rsidP="000E43B1">
      <w:pPr>
        <w:shd w:val="clear" w:color="auto" w:fill="FFFFFF"/>
        <w:spacing w:before="120"/>
        <w:ind w:left="5" w:firstLine="355"/>
        <w:jc w:val="both"/>
        <w:rPr>
          <w:sz w:val="22"/>
        </w:rPr>
      </w:pPr>
      <w:r w:rsidRPr="00C5280A">
        <w:rPr>
          <w:b/>
          <w:bCs/>
          <w:sz w:val="22"/>
          <w:szCs w:val="24"/>
        </w:rPr>
        <w:t xml:space="preserve">14.(1) </w:t>
      </w:r>
      <w:r w:rsidRPr="00C5280A">
        <w:rPr>
          <w:sz w:val="22"/>
          <w:szCs w:val="24"/>
        </w:rPr>
        <w:t>One of the Directors is to be appointed to be the Chairperson of the Board and another of them to be the Deputy Chairperson of the Board.</w:t>
      </w:r>
    </w:p>
    <w:p w14:paraId="6FC75C31" w14:textId="77777777" w:rsidR="000528AF" w:rsidRPr="00C5280A" w:rsidRDefault="000528AF" w:rsidP="000E43B1">
      <w:pPr>
        <w:numPr>
          <w:ilvl w:val="0"/>
          <w:numId w:val="19"/>
        </w:numPr>
        <w:shd w:val="clear" w:color="auto" w:fill="FFFFFF"/>
        <w:tabs>
          <w:tab w:val="left" w:pos="734"/>
        </w:tabs>
        <w:spacing w:before="120"/>
        <w:ind w:firstLine="346"/>
        <w:jc w:val="both"/>
        <w:rPr>
          <w:b/>
          <w:bCs/>
          <w:sz w:val="22"/>
          <w:szCs w:val="24"/>
        </w:rPr>
      </w:pPr>
      <w:r w:rsidRPr="00C5280A">
        <w:rPr>
          <w:sz w:val="22"/>
          <w:szCs w:val="24"/>
        </w:rPr>
        <w:t>The first appointment of the Chairperson and the first appointment of the Deputy Chairperson are to be made by the Minister.</w:t>
      </w:r>
    </w:p>
    <w:p w14:paraId="4E28A907" w14:textId="77777777" w:rsidR="000528AF" w:rsidRPr="00C5280A" w:rsidRDefault="000528AF" w:rsidP="000E43B1">
      <w:pPr>
        <w:numPr>
          <w:ilvl w:val="0"/>
          <w:numId w:val="19"/>
        </w:numPr>
        <w:shd w:val="clear" w:color="auto" w:fill="FFFFFF"/>
        <w:tabs>
          <w:tab w:val="left" w:pos="734"/>
        </w:tabs>
        <w:spacing w:before="120"/>
        <w:ind w:left="346"/>
        <w:jc w:val="both"/>
        <w:rPr>
          <w:b/>
          <w:bCs/>
          <w:sz w:val="22"/>
          <w:szCs w:val="24"/>
        </w:rPr>
      </w:pPr>
      <w:r w:rsidRPr="00C5280A">
        <w:rPr>
          <w:sz w:val="22"/>
          <w:szCs w:val="24"/>
        </w:rPr>
        <w:t>Subsequent appointments are to be made by the Board.</w:t>
      </w:r>
    </w:p>
    <w:p w14:paraId="08E95AAC" w14:textId="77777777" w:rsidR="000528AF" w:rsidRPr="00C5280A" w:rsidRDefault="000528AF" w:rsidP="000E43B1">
      <w:pPr>
        <w:numPr>
          <w:ilvl w:val="0"/>
          <w:numId w:val="19"/>
        </w:numPr>
        <w:shd w:val="clear" w:color="auto" w:fill="FFFFFF"/>
        <w:tabs>
          <w:tab w:val="left" w:pos="734"/>
        </w:tabs>
        <w:spacing w:before="120"/>
        <w:ind w:firstLine="346"/>
        <w:jc w:val="both"/>
        <w:rPr>
          <w:b/>
          <w:bCs/>
          <w:sz w:val="22"/>
          <w:szCs w:val="24"/>
        </w:rPr>
      </w:pPr>
      <w:r w:rsidRPr="00C5280A">
        <w:rPr>
          <w:sz w:val="22"/>
          <w:szCs w:val="24"/>
        </w:rPr>
        <w:t>Subject to subsection (5), a Director appointed to be the Chairperson or Deputy Chairperson is to be so appointed for such period not exceeding 2 years as is set out in the instrument of his or her appointment.</w:t>
      </w:r>
    </w:p>
    <w:p w14:paraId="7B4825E3" w14:textId="421A12B5" w:rsidR="000528AF" w:rsidRPr="00C5280A" w:rsidRDefault="000528AF" w:rsidP="000E43B1">
      <w:pPr>
        <w:numPr>
          <w:ilvl w:val="0"/>
          <w:numId w:val="19"/>
        </w:numPr>
        <w:shd w:val="clear" w:color="auto" w:fill="FFFFFF"/>
        <w:tabs>
          <w:tab w:val="left" w:pos="734"/>
        </w:tabs>
        <w:spacing w:before="120"/>
        <w:ind w:firstLine="346"/>
        <w:jc w:val="both"/>
        <w:rPr>
          <w:b/>
          <w:bCs/>
          <w:sz w:val="22"/>
          <w:szCs w:val="24"/>
        </w:rPr>
      </w:pPr>
      <w:r w:rsidRPr="00C5280A">
        <w:rPr>
          <w:sz w:val="22"/>
          <w:szCs w:val="24"/>
        </w:rPr>
        <w:t xml:space="preserve">In making an appointment under subsection (1) and in fixing the period of such an </w:t>
      </w:r>
      <w:proofErr w:type="spellStart"/>
      <w:r w:rsidRPr="00C5280A">
        <w:rPr>
          <w:sz w:val="22"/>
          <w:szCs w:val="24"/>
        </w:rPr>
        <w:t>appointment,the</w:t>
      </w:r>
      <w:proofErr w:type="spellEnd"/>
      <w:r w:rsidRPr="00C5280A">
        <w:rPr>
          <w:sz w:val="22"/>
          <w:szCs w:val="24"/>
        </w:rPr>
        <w:t xml:space="preserve"> Minister or the Board, as the case may be, must try to ensure, as far as is reasonably practicable, that:</w:t>
      </w:r>
    </w:p>
    <w:p w14:paraId="19E27884" w14:textId="77777777" w:rsidR="000528AF" w:rsidRPr="00C5280A" w:rsidRDefault="000528AF" w:rsidP="000E43B1">
      <w:pPr>
        <w:numPr>
          <w:ilvl w:val="0"/>
          <w:numId w:val="20"/>
        </w:numPr>
        <w:shd w:val="clear" w:color="auto" w:fill="FFFFFF"/>
        <w:tabs>
          <w:tab w:val="left" w:pos="773"/>
        </w:tabs>
        <w:spacing w:before="120"/>
        <w:ind w:left="773" w:hanging="389"/>
        <w:jc w:val="both"/>
        <w:rPr>
          <w:sz w:val="22"/>
          <w:szCs w:val="24"/>
        </w:rPr>
      </w:pPr>
      <w:r w:rsidRPr="00C5280A">
        <w:rPr>
          <w:sz w:val="22"/>
          <w:szCs w:val="24"/>
        </w:rPr>
        <w:t>the Chairperson and the Deputy Chairperson are appointed from different categories of Directors; and</w:t>
      </w:r>
    </w:p>
    <w:p w14:paraId="20362DF5" w14:textId="77777777" w:rsidR="000528AF" w:rsidRPr="00C5280A" w:rsidRDefault="000528AF" w:rsidP="000E43B1">
      <w:pPr>
        <w:numPr>
          <w:ilvl w:val="0"/>
          <w:numId w:val="20"/>
        </w:numPr>
        <w:shd w:val="clear" w:color="auto" w:fill="FFFFFF"/>
        <w:tabs>
          <w:tab w:val="left" w:pos="773"/>
        </w:tabs>
        <w:spacing w:before="120"/>
        <w:ind w:left="773" w:hanging="389"/>
        <w:jc w:val="both"/>
        <w:rPr>
          <w:sz w:val="22"/>
          <w:szCs w:val="24"/>
        </w:rPr>
      </w:pPr>
      <w:r w:rsidRPr="00C5280A">
        <w:rPr>
          <w:sz w:val="22"/>
          <w:szCs w:val="24"/>
        </w:rPr>
        <w:t>the offices of Chairperson and Deputy Chairperson are rotated every 2 years between the two categories of Directors.</w:t>
      </w:r>
    </w:p>
    <w:p w14:paraId="598DC6DA" w14:textId="77777777" w:rsidR="000528AF" w:rsidRPr="00C5280A" w:rsidRDefault="000528AF" w:rsidP="00C5280A">
      <w:pPr>
        <w:numPr>
          <w:ilvl w:val="0"/>
          <w:numId w:val="20"/>
        </w:numPr>
        <w:shd w:val="clear" w:color="auto" w:fill="FFFFFF"/>
        <w:tabs>
          <w:tab w:val="left" w:pos="773"/>
        </w:tabs>
        <w:spacing w:before="120"/>
        <w:ind w:left="773" w:hanging="389"/>
        <w:contextualSpacing/>
        <w:jc w:val="both"/>
        <w:rPr>
          <w:sz w:val="22"/>
          <w:szCs w:val="24"/>
        </w:rPr>
        <w:sectPr w:rsidR="000528AF" w:rsidRPr="00C5280A" w:rsidSect="00F9348B">
          <w:pgSz w:w="12240" w:h="15840"/>
          <w:pgMar w:top="1440" w:right="1440" w:bottom="1440" w:left="1440" w:header="720" w:footer="720" w:gutter="0"/>
          <w:cols w:space="60"/>
          <w:noEndnote/>
          <w:docGrid w:linePitch="272"/>
        </w:sectPr>
      </w:pPr>
    </w:p>
    <w:p w14:paraId="32B1C841" w14:textId="695C4119" w:rsidR="005379F0" w:rsidRDefault="000528AF" w:rsidP="000E43B1">
      <w:pPr>
        <w:shd w:val="clear" w:color="auto" w:fill="FFFFFF"/>
        <w:spacing w:before="120"/>
        <w:ind w:firstLine="341"/>
        <w:jc w:val="both"/>
        <w:rPr>
          <w:sz w:val="22"/>
          <w:szCs w:val="24"/>
        </w:rPr>
      </w:pPr>
      <w:r w:rsidRPr="00C5280A">
        <w:rPr>
          <w:b/>
          <w:bCs/>
          <w:sz w:val="22"/>
          <w:szCs w:val="24"/>
        </w:rPr>
        <w:lastRenderedPageBreak/>
        <w:t xml:space="preserve">(6) </w:t>
      </w:r>
      <w:r w:rsidRPr="00C5280A">
        <w:rPr>
          <w:sz w:val="22"/>
          <w:szCs w:val="24"/>
        </w:rPr>
        <w:t>For the purposes of subsection (5), employee-representative Directors constitute one category of Directors and employer-representative Directors constitute another category of Directors.</w:t>
      </w:r>
    </w:p>
    <w:p w14:paraId="133A53F8" w14:textId="77777777" w:rsidR="005379F0" w:rsidRPr="005379F0" w:rsidRDefault="005379F0" w:rsidP="000E43B1">
      <w:pPr>
        <w:shd w:val="clear" w:color="auto" w:fill="FFFFFF"/>
        <w:spacing w:before="120"/>
        <w:ind w:firstLine="341"/>
        <w:jc w:val="both"/>
        <w:rPr>
          <w:sz w:val="22"/>
          <w:szCs w:val="24"/>
        </w:rPr>
      </w:pPr>
    </w:p>
    <w:p w14:paraId="719A7486" w14:textId="66789B2F" w:rsidR="000528AF" w:rsidRPr="00C5280A" w:rsidRDefault="000528AF" w:rsidP="000E43B1">
      <w:pPr>
        <w:widowControl/>
        <w:shd w:val="clear" w:color="auto" w:fill="FFFFFF"/>
        <w:spacing w:before="120" w:after="120"/>
        <w:jc w:val="center"/>
        <w:rPr>
          <w:sz w:val="22"/>
        </w:rPr>
      </w:pPr>
      <w:r w:rsidRPr="00C5280A">
        <w:rPr>
          <w:b/>
          <w:bCs/>
          <w:i/>
          <w:iCs/>
          <w:sz w:val="22"/>
          <w:szCs w:val="24"/>
        </w:rPr>
        <w:t>Division 2</w:t>
      </w:r>
      <w:r w:rsidRPr="00C5280A">
        <w:rPr>
          <w:rFonts w:eastAsia="Times New Roman"/>
          <w:sz w:val="22"/>
          <w:szCs w:val="24"/>
        </w:rPr>
        <w:t>—</w:t>
      </w:r>
      <w:r w:rsidRPr="00C5280A">
        <w:rPr>
          <w:rFonts w:eastAsia="Times New Roman"/>
          <w:b/>
          <w:bCs/>
          <w:i/>
          <w:iCs/>
          <w:sz w:val="22"/>
          <w:szCs w:val="24"/>
        </w:rPr>
        <w:t>Meetings of the Board</w:t>
      </w:r>
    </w:p>
    <w:p w14:paraId="4D753E20" w14:textId="77777777" w:rsidR="000528AF" w:rsidRPr="00C5280A" w:rsidRDefault="000528AF" w:rsidP="000E43B1">
      <w:pPr>
        <w:shd w:val="clear" w:color="auto" w:fill="FFFFFF"/>
        <w:spacing w:before="120"/>
        <w:jc w:val="both"/>
        <w:rPr>
          <w:sz w:val="22"/>
        </w:rPr>
      </w:pPr>
      <w:r w:rsidRPr="00C5280A">
        <w:rPr>
          <w:b/>
          <w:bCs/>
          <w:sz w:val="22"/>
          <w:szCs w:val="24"/>
        </w:rPr>
        <w:t>Convening of meetings</w:t>
      </w:r>
    </w:p>
    <w:p w14:paraId="25DD3ECC" w14:textId="77777777" w:rsidR="000528AF" w:rsidRPr="00C5280A" w:rsidRDefault="000528AF" w:rsidP="000E43B1">
      <w:pPr>
        <w:shd w:val="clear" w:color="auto" w:fill="FFFFFF"/>
        <w:spacing w:before="120"/>
        <w:ind w:firstLine="350"/>
        <w:jc w:val="both"/>
        <w:rPr>
          <w:sz w:val="22"/>
        </w:rPr>
      </w:pPr>
      <w:r w:rsidRPr="00C5280A">
        <w:rPr>
          <w:b/>
          <w:bCs/>
          <w:sz w:val="22"/>
          <w:szCs w:val="24"/>
        </w:rPr>
        <w:t xml:space="preserve">15.(1) </w:t>
      </w:r>
      <w:r w:rsidRPr="00C5280A">
        <w:rPr>
          <w:sz w:val="22"/>
          <w:szCs w:val="24"/>
        </w:rPr>
        <w:t>The Board is to hold such meetings as are necessary for the efficient performance of its functions.</w:t>
      </w:r>
    </w:p>
    <w:p w14:paraId="33BEE48A" w14:textId="77777777" w:rsidR="000528AF" w:rsidRPr="00C5280A" w:rsidRDefault="000528AF" w:rsidP="000E43B1">
      <w:pPr>
        <w:shd w:val="clear" w:color="auto" w:fill="FFFFFF"/>
        <w:spacing w:before="120"/>
        <w:ind w:left="341"/>
        <w:jc w:val="both"/>
        <w:rPr>
          <w:sz w:val="22"/>
        </w:rPr>
      </w:pPr>
      <w:r w:rsidRPr="00C5280A">
        <w:rPr>
          <w:b/>
          <w:bCs/>
          <w:sz w:val="22"/>
          <w:szCs w:val="24"/>
        </w:rPr>
        <w:t>(2)</w:t>
      </w:r>
      <w:r w:rsidRPr="00C5280A">
        <w:rPr>
          <w:sz w:val="22"/>
          <w:szCs w:val="24"/>
        </w:rPr>
        <w:t xml:space="preserve"> The Chairperson:</w:t>
      </w:r>
    </w:p>
    <w:p w14:paraId="3D524019" w14:textId="77777777" w:rsidR="000528AF" w:rsidRPr="00C5280A" w:rsidRDefault="000528AF" w:rsidP="000E43B1">
      <w:pPr>
        <w:numPr>
          <w:ilvl w:val="0"/>
          <w:numId w:val="21"/>
        </w:numPr>
        <w:shd w:val="clear" w:color="auto" w:fill="FFFFFF"/>
        <w:tabs>
          <w:tab w:val="left" w:pos="778"/>
        </w:tabs>
        <w:spacing w:before="120"/>
        <w:ind w:left="389"/>
        <w:jc w:val="both"/>
        <w:rPr>
          <w:sz w:val="22"/>
          <w:szCs w:val="24"/>
        </w:rPr>
      </w:pPr>
      <w:r w:rsidRPr="00C5280A">
        <w:rPr>
          <w:sz w:val="22"/>
          <w:szCs w:val="24"/>
        </w:rPr>
        <w:t>may, at any time, convene a meeting of the Board; and</w:t>
      </w:r>
    </w:p>
    <w:p w14:paraId="1771E13E" w14:textId="77777777" w:rsidR="000528AF" w:rsidRPr="00C5280A" w:rsidRDefault="000528AF" w:rsidP="000E43B1">
      <w:pPr>
        <w:numPr>
          <w:ilvl w:val="0"/>
          <w:numId w:val="21"/>
        </w:numPr>
        <w:shd w:val="clear" w:color="auto" w:fill="FFFFFF"/>
        <w:tabs>
          <w:tab w:val="left" w:pos="778"/>
        </w:tabs>
        <w:spacing w:before="120"/>
        <w:ind w:left="778" w:hanging="389"/>
        <w:jc w:val="both"/>
        <w:rPr>
          <w:sz w:val="22"/>
          <w:szCs w:val="24"/>
        </w:rPr>
      </w:pPr>
      <w:r w:rsidRPr="00C5280A">
        <w:rPr>
          <w:sz w:val="22"/>
          <w:szCs w:val="24"/>
        </w:rPr>
        <w:t>must, on receipt of a written request from the Minister or at least one Director, convene a meeting of the Board.</w:t>
      </w:r>
    </w:p>
    <w:p w14:paraId="06DAB90E" w14:textId="77777777" w:rsidR="000528AF" w:rsidRPr="00C5280A" w:rsidRDefault="000528AF" w:rsidP="000E43B1">
      <w:pPr>
        <w:shd w:val="clear" w:color="auto" w:fill="FFFFFF"/>
        <w:spacing w:before="120"/>
        <w:ind w:left="5"/>
        <w:jc w:val="both"/>
        <w:rPr>
          <w:sz w:val="22"/>
        </w:rPr>
      </w:pPr>
      <w:r w:rsidRPr="00C5280A">
        <w:rPr>
          <w:b/>
          <w:bCs/>
          <w:sz w:val="22"/>
          <w:szCs w:val="24"/>
        </w:rPr>
        <w:t>Presiding at meetings</w:t>
      </w:r>
    </w:p>
    <w:p w14:paraId="0FFA040A" w14:textId="77777777" w:rsidR="000528AF" w:rsidRPr="00C5280A" w:rsidRDefault="000528AF" w:rsidP="000E43B1">
      <w:pPr>
        <w:shd w:val="clear" w:color="auto" w:fill="FFFFFF"/>
        <w:spacing w:before="120"/>
        <w:ind w:left="10" w:firstLine="341"/>
        <w:jc w:val="both"/>
        <w:rPr>
          <w:sz w:val="22"/>
        </w:rPr>
      </w:pPr>
      <w:r w:rsidRPr="00C5280A">
        <w:rPr>
          <w:b/>
          <w:bCs/>
          <w:sz w:val="22"/>
          <w:szCs w:val="24"/>
        </w:rPr>
        <w:t xml:space="preserve">16.(1) </w:t>
      </w:r>
      <w:r w:rsidRPr="00C5280A">
        <w:rPr>
          <w:sz w:val="22"/>
          <w:szCs w:val="24"/>
        </w:rPr>
        <w:t>The Chairperson is to preside at all meetings at which he or she is present.</w:t>
      </w:r>
    </w:p>
    <w:p w14:paraId="05799EB8" w14:textId="77777777" w:rsidR="000528AF" w:rsidRPr="00C5280A" w:rsidRDefault="000528AF" w:rsidP="000E43B1">
      <w:pPr>
        <w:shd w:val="clear" w:color="auto" w:fill="FFFFFF"/>
        <w:spacing w:before="120"/>
        <w:ind w:left="341"/>
        <w:jc w:val="both"/>
        <w:rPr>
          <w:sz w:val="22"/>
        </w:rPr>
      </w:pPr>
      <w:r w:rsidRPr="00C5280A">
        <w:rPr>
          <w:b/>
          <w:bCs/>
          <w:sz w:val="22"/>
          <w:szCs w:val="24"/>
        </w:rPr>
        <w:t>(2)</w:t>
      </w:r>
      <w:r w:rsidRPr="00C5280A">
        <w:rPr>
          <w:sz w:val="22"/>
          <w:szCs w:val="24"/>
        </w:rPr>
        <w:t xml:space="preserve"> In the absence of the Chairperson:</w:t>
      </w:r>
    </w:p>
    <w:p w14:paraId="25CABD55" w14:textId="77777777" w:rsidR="000528AF" w:rsidRPr="00C5280A" w:rsidRDefault="000528AF" w:rsidP="000E43B1">
      <w:pPr>
        <w:numPr>
          <w:ilvl w:val="0"/>
          <w:numId w:val="22"/>
        </w:numPr>
        <w:shd w:val="clear" w:color="auto" w:fill="FFFFFF"/>
        <w:tabs>
          <w:tab w:val="left" w:pos="773"/>
        </w:tabs>
        <w:spacing w:before="120"/>
        <w:ind w:left="773" w:hanging="384"/>
        <w:jc w:val="both"/>
        <w:rPr>
          <w:sz w:val="22"/>
          <w:szCs w:val="24"/>
        </w:rPr>
      </w:pPr>
      <w:r w:rsidRPr="00C5280A">
        <w:rPr>
          <w:sz w:val="22"/>
          <w:szCs w:val="24"/>
        </w:rPr>
        <w:t>if the Deputy Chairperson is present</w:t>
      </w:r>
      <w:r w:rsidRPr="00C5280A">
        <w:rPr>
          <w:rFonts w:eastAsia="Times New Roman"/>
          <w:sz w:val="22"/>
          <w:szCs w:val="24"/>
        </w:rPr>
        <w:t>—the Deputy Chairperson is to preside; or</w:t>
      </w:r>
    </w:p>
    <w:p w14:paraId="6DCE1A1A" w14:textId="77777777" w:rsidR="000528AF" w:rsidRPr="00C5280A" w:rsidRDefault="000528AF" w:rsidP="000E43B1">
      <w:pPr>
        <w:numPr>
          <w:ilvl w:val="0"/>
          <w:numId w:val="22"/>
        </w:numPr>
        <w:shd w:val="clear" w:color="auto" w:fill="FFFFFF"/>
        <w:tabs>
          <w:tab w:val="left" w:pos="773"/>
        </w:tabs>
        <w:spacing w:before="120"/>
        <w:ind w:left="773" w:hanging="384"/>
        <w:jc w:val="both"/>
        <w:rPr>
          <w:sz w:val="22"/>
          <w:szCs w:val="24"/>
        </w:rPr>
      </w:pPr>
      <w:r w:rsidRPr="00C5280A">
        <w:rPr>
          <w:sz w:val="22"/>
          <w:szCs w:val="24"/>
        </w:rPr>
        <w:t>otherwise</w:t>
      </w:r>
      <w:r w:rsidRPr="00C5280A">
        <w:rPr>
          <w:rFonts w:eastAsia="Times New Roman"/>
          <w:sz w:val="22"/>
          <w:szCs w:val="24"/>
        </w:rPr>
        <w:t>—the Directors present are to elect one of their number to preside.</w:t>
      </w:r>
    </w:p>
    <w:p w14:paraId="16CC4871" w14:textId="77777777" w:rsidR="000528AF" w:rsidRPr="00C5280A" w:rsidRDefault="000528AF" w:rsidP="000E43B1">
      <w:pPr>
        <w:shd w:val="clear" w:color="auto" w:fill="FFFFFF"/>
        <w:spacing w:before="120"/>
        <w:jc w:val="both"/>
        <w:rPr>
          <w:sz w:val="22"/>
        </w:rPr>
      </w:pPr>
      <w:r w:rsidRPr="00C5280A">
        <w:rPr>
          <w:b/>
          <w:bCs/>
          <w:sz w:val="22"/>
          <w:szCs w:val="24"/>
        </w:rPr>
        <w:t>Quorum</w:t>
      </w:r>
    </w:p>
    <w:p w14:paraId="3603C73B" w14:textId="77777777" w:rsidR="000528AF" w:rsidRPr="00C5280A" w:rsidRDefault="000528AF" w:rsidP="000E43B1">
      <w:pPr>
        <w:shd w:val="clear" w:color="auto" w:fill="FFFFFF"/>
        <w:spacing w:before="120"/>
        <w:ind w:left="5" w:firstLine="341"/>
        <w:jc w:val="both"/>
        <w:rPr>
          <w:sz w:val="22"/>
        </w:rPr>
      </w:pPr>
      <w:r w:rsidRPr="00C5280A">
        <w:rPr>
          <w:b/>
          <w:bCs/>
          <w:sz w:val="22"/>
          <w:szCs w:val="24"/>
        </w:rPr>
        <w:t xml:space="preserve">17.(1) </w:t>
      </w:r>
      <w:r w:rsidRPr="00C5280A">
        <w:rPr>
          <w:sz w:val="22"/>
          <w:szCs w:val="24"/>
        </w:rPr>
        <w:t>At a meeting, 4 Directors (including at least 2 employee-representative Directors and 2 employer-representative Directors) constitute a quorum.</w:t>
      </w:r>
    </w:p>
    <w:p w14:paraId="49FEF468" w14:textId="77777777" w:rsidR="000528AF" w:rsidRPr="00C5280A" w:rsidRDefault="000528AF" w:rsidP="000E43B1">
      <w:pPr>
        <w:shd w:val="clear" w:color="auto" w:fill="FFFFFF"/>
        <w:spacing w:before="120"/>
        <w:ind w:left="5" w:firstLine="336"/>
        <w:jc w:val="both"/>
        <w:rPr>
          <w:sz w:val="22"/>
        </w:rPr>
      </w:pPr>
      <w:r w:rsidRPr="00C5280A">
        <w:rPr>
          <w:b/>
          <w:bCs/>
          <w:sz w:val="22"/>
          <w:szCs w:val="24"/>
        </w:rPr>
        <w:t>(2)</w:t>
      </w:r>
      <w:r w:rsidRPr="00C5280A">
        <w:rPr>
          <w:sz w:val="22"/>
          <w:szCs w:val="24"/>
        </w:rPr>
        <w:t xml:space="preserve"> If, as a result of the operation of section 22, it will not or may not be possible to constitute a quorum at a particular meeting as required by subsection (1) of this section, a quorum at that meeting is constituted by such number of Directors (whether or not including any employee-representative Directors or employer-representative Directors) as the Minister, acting on a written recommendation of the Chairperson or, in the absence of the Chairperson, of the Deputy Chairperson, determines.</w:t>
      </w:r>
    </w:p>
    <w:p w14:paraId="54F308AE" w14:textId="77777777" w:rsidR="000528AF" w:rsidRPr="00C5280A" w:rsidRDefault="000528AF" w:rsidP="000E43B1">
      <w:pPr>
        <w:shd w:val="clear" w:color="auto" w:fill="FFFFFF"/>
        <w:spacing w:before="120"/>
        <w:jc w:val="both"/>
        <w:rPr>
          <w:sz w:val="22"/>
        </w:rPr>
      </w:pPr>
      <w:r w:rsidRPr="00C5280A">
        <w:rPr>
          <w:b/>
          <w:bCs/>
          <w:sz w:val="22"/>
          <w:szCs w:val="24"/>
        </w:rPr>
        <w:t>Voting at meetings</w:t>
      </w:r>
    </w:p>
    <w:p w14:paraId="0AA0DF52" w14:textId="77777777" w:rsidR="000528AF" w:rsidRPr="00C5280A" w:rsidRDefault="000528AF" w:rsidP="000E43B1">
      <w:pPr>
        <w:shd w:val="clear" w:color="auto" w:fill="FFFFFF"/>
        <w:spacing w:before="120"/>
        <w:ind w:left="346"/>
        <w:jc w:val="both"/>
        <w:rPr>
          <w:sz w:val="22"/>
        </w:rPr>
      </w:pPr>
      <w:r w:rsidRPr="00C5280A">
        <w:rPr>
          <w:b/>
          <w:bCs/>
          <w:sz w:val="22"/>
          <w:szCs w:val="24"/>
        </w:rPr>
        <w:t xml:space="preserve">18. </w:t>
      </w:r>
      <w:r w:rsidRPr="00C5280A">
        <w:rPr>
          <w:sz w:val="22"/>
          <w:szCs w:val="24"/>
        </w:rPr>
        <w:t>At a meeting:</w:t>
      </w:r>
    </w:p>
    <w:p w14:paraId="58A3F3AD" w14:textId="77777777" w:rsidR="000528AF" w:rsidRPr="00C5280A" w:rsidRDefault="000528AF" w:rsidP="000E43B1">
      <w:pPr>
        <w:numPr>
          <w:ilvl w:val="0"/>
          <w:numId w:val="23"/>
        </w:numPr>
        <w:shd w:val="clear" w:color="auto" w:fill="FFFFFF"/>
        <w:tabs>
          <w:tab w:val="left" w:pos="773"/>
        </w:tabs>
        <w:spacing w:before="120"/>
        <w:ind w:left="773" w:hanging="389"/>
        <w:jc w:val="both"/>
        <w:rPr>
          <w:sz w:val="22"/>
          <w:szCs w:val="24"/>
        </w:rPr>
      </w:pPr>
      <w:r w:rsidRPr="00C5280A">
        <w:rPr>
          <w:sz w:val="22"/>
          <w:szCs w:val="24"/>
        </w:rPr>
        <w:t>all questions are to be decided by a two-thirds majority of votes of the Directors present and voting, being a majority that includes 2 employee-representative directors and 2 employer-representative directors; and</w:t>
      </w:r>
    </w:p>
    <w:p w14:paraId="24C8181B" w14:textId="77777777" w:rsidR="000528AF" w:rsidRPr="00C5280A" w:rsidRDefault="000528AF" w:rsidP="000E43B1">
      <w:pPr>
        <w:numPr>
          <w:ilvl w:val="0"/>
          <w:numId w:val="23"/>
        </w:numPr>
        <w:shd w:val="clear" w:color="auto" w:fill="FFFFFF"/>
        <w:tabs>
          <w:tab w:val="left" w:pos="773"/>
        </w:tabs>
        <w:spacing w:before="120"/>
        <w:ind w:left="773" w:hanging="389"/>
        <w:jc w:val="both"/>
        <w:rPr>
          <w:sz w:val="22"/>
          <w:szCs w:val="24"/>
        </w:rPr>
      </w:pPr>
      <w:r w:rsidRPr="00C5280A">
        <w:rPr>
          <w:sz w:val="22"/>
          <w:szCs w:val="24"/>
        </w:rPr>
        <w:t>the Director presiding has a deliberative vote but, in the event of an equality of votes, does not have a casting vote.</w:t>
      </w:r>
    </w:p>
    <w:p w14:paraId="2B5178A2" w14:textId="77777777" w:rsidR="000528AF" w:rsidRPr="00C5280A" w:rsidRDefault="000528AF" w:rsidP="00C5280A">
      <w:pPr>
        <w:numPr>
          <w:ilvl w:val="0"/>
          <w:numId w:val="23"/>
        </w:numPr>
        <w:shd w:val="clear" w:color="auto" w:fill="FFFFFF"/>
        <w:tabs>
          <w:tab w:val="left" w:pos="773"/>
        </w:tabs>
        <w:spacing w:before="120"/>
        <w:ind w:left="773" w:hanging="389"/>
        <w:contextualSpacing/>
        <w:jc w:val="both"/>
        <w:rPr>
          <w:sz w:val="22"/>
          <w:szCs w:val="24"/>
        </w:rPr>
        <w:sectPr w:rsidR="000528AF" w:rsidRPr="00C5280A" w:rsidSect="00F9348B">
          <w:pgSz w:w="12240" w:h="15840"/>
          <w:pgMar w:top="1440" w:right="1440" w:bottom="1440" w:left="1440" w:header="720" w:footer="720" w:gutter="0"/>
          <w:cols w:space="60"/>
          <w:noEndnote/>
          <w:docGrid w:linePitch="272"/>
        </w:sectPr>
      </w:pPr>
    </w:p>
    <w:p w14:paraId="6F8DBADC" w14:textId="77777777" w:rsidR="000528AF" w:rsidRPr="00C5280A" w:rsidRDefault="000528AF" w:rsidP="000E43B1">
      <w:pPr>
        <w:shd w:val="clear" w:color="auto" w:fill="FFFFFF"/>
        <w:spacing w:before="120"/>
        <w:jc w:val="both"/>
        <w:rPr>
          <w:sz w:val="22"/>
        </w:rPr>
      </w:pPr>
      <w:r w:rsidRPr="00C5280A">
        <w:rPr>
          <w:b/>
          <w:bCs/>
          <w:sz w:val="22"/>
          <w:szCs w:val="24"/>
        </w:rPr>
        <w:lastRenderedPageBreak/>
        <w:t>Conduct of meetings</w:t>
      </w:r>
    </w:p>
    <w:p w14:paraId="2B468C39" w14:textId="77777777" w:rsidR="000528AF" w:rsidRPr="00C5280A" w:rsidRDefault="000528AF" w:rsidP="000E43B1">
      <w:pPr>
        <w:shd w:val="clear" w:color="auto" w:fill="FFFFFF"/>
        <w:spacing w:before="120"/>
        <w:ind w:firstLine="355"/>
        <w:jc w:val="both"/>
        <w:rPr>
          <w:sz w:val="22"/>
        </w:rPr>
      </w:pPr>
      <w:r w:rsidRPr="00C5280A">
        <w:rPr>
          <w:b/>
          <w:bCs/>
          <w:sz w:val="22"/>
          <w:szCs w:val="24"/>
        </w:rPr>
        <w:t xml:space="preserve">19. </w:t>
      </w:r>
      <w:r w:rsidRPr="00C5280A">
        <w:rPr>
          <w:sz w:val="22"/>
          <w:szCs w:val="24"/>
        </w:rPr>
        <w:t>The Board may, subject to this Division, regulate proceedings at its meetings as it considers appropriate.</w:t>
      </w:r>
    </w:p>
    <w:p w14:paraId="4C7E3BC0" w14:textId="77777777" w:rsidR="000528AF" w:rsidRPr="00C5280A" w:rsidRDefault="000528AF" w:rsidP="000E43B1">
      <w:pPr>
        <w:shd w:val="clear" w:color="auto" w:fill="FFFFFF"/>
        <w:spacing w:before="120"/>
        <w:ind w:left="5"/>
        <w:jc w:val="both"/>
        <w:rPr>
          <w:sz w:val="22"/>
        </w:rPr>
      </w:pPr>
      <w:r w:rsidRPr="00C5280A">
        <w:rPr>
          <w:b/>
          <w:bCs/>
          <w:sz w:val="22"/>
          <w:szCs w:val="24"/>
        </w:rPr>
        <w:t>Resolutions without meetings</w:t>
      </w:r>
    </w:p>
    <w:p w14:paraId="21C714CF" w14:textId="77777777" w:rsidR="000528AF" w:rsidRPr="00C5280A" w:rsidRDefault="000528AF" w:rsidP="000E43B1">
      <w:pPr>
        <w:shd w:val="clear" w:color="auto" w:fill="FFFFFF"/>
        <w:spacing w:before="120"/>
        <w:ind w:left="5" w:firstLine="341"/>
        <w:jc w:val="both"/>
        <w:rPr>
          <w:sz w:val="22"/>
        </w:rPr>
      </w:pPr>
      <w:r w:rsidRPr="00C5280A">
        <w:rPr>
          <w:b/>
          <w:bCs/>
          <w:sz w:val="22"/>
          <w:szCs w:val="24"/>
        </w:rPr>
        <w:t xml:space="preserve">20.(1) </w:t>
      </w:r>
      <w:r w:rsidRPr="00C5280A">
        <w:rPr>
          <w:sz w:val="22"/>
          <w:szCs w:val="24"/>
        </w:rPr>
        <w:t xml:space="preserve">If a two-thirds majority of the Directors (being a majority that includes 2 employee-representative Directors and 2 employer-representative Directors) sign a document containing a statement that they are in </w:t>
      </w:r>
      <w:proofErr w:type="spellStart"/>
      <w:r w:rsidRPr="00C5280A">
        <w:rPr>
          <w:sz w:val="22"/>
          <w:szCs w:val="24"/>
        </w:rPr>
        <w:t>favour</w:t>
      </w:r>
      <w:proofErr w:type="spellEnd"/>
      <w:r w:rsidRPr="00C5280A">
        <w:rPr>
          <w:sz w:val="22"/>
          <w:szCs w:val="24"/>
        </w:rPr>
        <w:t xml:space="preserve"> of a resolution in terms set out in the document, a resolution in those terms is taken to have been passed at a duly constituted meeting of the Board held on the day the document was signed, or, if the Directors signed the document on different days, on the last of those days.</w:t>
      </w:r>
    </w:p>
    <w:p w14:paraId="6D761DCA" w14:textId="77777777" w:rsidR="000528AF" w:rsidRPr="00C5280A" w:rsidRDefault="000528AF" w:rsidP="000E43B1">
      <w:pPr>
        <w:numPr>
          <w:ilvl w:val="0"/>
          <w:numId w:val="24"/>
        </w:numPr>
        <w:shd w:val="clear" w:color="auto" w:fill="FFFFFF"/>
        <w:tabs>
          <w:tab w:val="left" w:pos="734"/>
        </w:tabs>
        <w:spacing w:before="120"/>
        <w:ind w:left="10" w:firstLine="336"/>
        <w:jc w:val="both"/>
        <w:rPr>
          <w:b/>
          <w:bCs/>
          <w:sz w:val="22"/>
          <w:szCs w:val="24"/>
        </w:rPr>
      </w:pPr>
      <w:r w:rsidRPr="00C5280A">
        <w:rPr>
          <w:sz w:val="22"/>
          <w:szCs w:val="24"/>
        </w:rPr>
        <w:t>For the purposes of subsection (1), 2 or more separate documents containing statements in identical terms each of which is signed by one or more Directors are together taken to constitute one document containing a statement in those terms signed by those Directors on the respective days on which they signed the separate documents.</w:t>
      </w:r>
    </w:p>
    <w:p w14:paraId="6761D15B" w14:textId="77777777" w:rsidR="000528AF" w:rsidRPr="00C5280A" w:rsidRDefault="000528AF" w:rsidP="000E43B1">
      <w:pPr>
        <w:numPr>
          <w:ilvl w:val="0"/>
          <w:numId w:val="24"/>
        </w:numPr>
        <w:shd w:val="clear" w:color="auto" w:fill="FFFFFF"/>
        <w:tabs>
          <w:tab w:val="left" w:pos="734"/>
        </w:tabs>
        <w:spacing w:before="120"/>
        <w:ind w:left="10" w:firstLine="336"/>
        <w:jc w:val="both"/>
        <w:rPr>
          <w:b/>
          <w:bCs/>
          <w:sz w:val="22"/>
          <w:szCs w:val="24"/>
        </w:rPr>
      </w:pPr>
      <w:r w:rsidRPr="00C5280A">
        <w:rPr>
          <w:sz w:val="22"/>
          <w:szCs w:val="24"/>
        </w:rPr>
        <w:t xml:space="preserve">A Director must not sign a document containing a statement in </w:t>
      </w:r>
      <w:proofErr w:type="spellStart"/>
      <w:r w:rsidRPr="00C5280A">
        <w:rPr>
          <w:sz w:val="22"/>
          <w:szCs w:val="24"/>
        </w:rPr>
        <w:t>favour</w:t>
      </w:r>
      <w:proofErr w:type="spellEnd"/>
      <w:r w:rsidRPr="00C5280A">
        <w:rPr>
          <w:sz w:val="22"/>
          <w:szCs w:val="24"/>
        </w:rPr>
        <w:t xml:space="preserve"> of a resolution if the resolution concerns a matter in which the Director would, for the purposes of section 22, be taken to have an interest.</w:t>
      </w:r>
    </w:p>
    <w:p w14:paraId="2EA97D61" w14:textId="77777777" w:rsidR="000528AF" w:rsidRPr="00C5280A" w:rsidRDefault="000528AF" w:rsidP="000E43B1">
      <w:pPr>
        <w:shd w:val="clear" w:color="auto" w:fill="FFFFFF"/>
        <w:spacing w:before="120"/>
        <w:ind w:left="19"/>
        <w:jc w:val="both"/>
        <w:rPr>
          <w:sz w:val="22"/>
        </w:rPr>
      </w:pPr>
      <w:r w:rsidRPr="00C5280A">
        <w:rPr>
          <w:b/>
          <w:bCs/>
          <w:sz w:val="22"/>
          <w:szCs w:val="24"/>
        </w:rPr>
        <w:t>Records relating to meetings</w:t>
      </w:r>
    </w:p>
    <w:p w14:paraId="373BCC9A" w14:textId="77777777" w:rsidR="000528AF" w:rsidRPr="00C5280A" w:rsidRDefault="000528AF" w:rsidP="000E43B1">
      <w:pPr>
        <w:shd w:val="clear" w:color="auto" w:fill="FFFFFF"/>
        <w:spacing w:before="120"/>
        <w:ind w:left="19" w:firstLine="346"/>
        <w:jc w:val="both"/>
        <w:rPr>
          <w:sz w:val="22"/>
        </w:rPr>
      </w:pPr>
      <w:r w:rsidRPr="00C5280A">
        <w:rPr>
          <w:b/>
          <w:bCs/>
          <w:sz w:val="22"/>
          <w:szCs w:val="24"/>
        </w:rPr>
        <w:t xml:space="preserve">21. </w:t>
      </w:r>
      <w:r w:rsidRPr="00C5280A">
        <w:rPr>
          <w:sz w:val="22"/>
          <w:szCs w:val="24"/>
        </w:rPr>
        <w:t>The Board is to keep minutes of its meetings and records of resolutions taken to have been passed in accordance with section 20.</w:t>
      </w:r>
    </w:p>
    <w:p w14:paraId="0C250C09" w14:textId="77777777" w:rsidR="000528AF" w:rsidRPr="00C5280A" w:rsidRDefault="000528AF" w:rsidP="000E43B1">
      <w:pPr>
        <w:shd w:val="clear" w:color="auto" w:fill="FFFFFF"/>
        <w:spacing w:before="120"/>
        <w:ind w:left="19"/>
        <w:jc w:val="both"/>
        <w:rPr>
          <w:sz w:val="22"/>
        </w:rPr>
      </w:pPr>
      <w:r w:rsidRPr="00C5280A">
        <w:rPr>
          <w:b/>
          <w:bCs/>
          <w:sz w:val="22"/>
          <w:szCs w:val="24"/>
        </w:rPr>
        <w:t>Disclosure of interests</w:t>
      </w:r>
    </w:p>
    <w:p w14:paraId="044B71D1" w14:textId="77777777" w:rsidR="000528AF" w:rsidRPr="00C5280A" w:rsidRDefault="000528AF" w:rsidP="000E43B1">
      <w:pPr>
        <w:shd w:val="clear" w:color="auto" w:fill="FFFFFF"/>
        <w:spacing w:before="120"/>
        <w:ind w:left="19" w:firstLine="346"/>
        <w:jc w:val="both"/>
        <w:rPr>
          <w:sz w:val="22"/>
        </w:rPr>
      </w:pPr>
      <w:r w:rsidRPr="00C5280A">
        <w:rPr>
          <w:b/>
          <w:bCs/>
          <w:sz w:val="22"/>
          <w:szCs w:val="24"/>
        </w:rPr>
        <w:t xml:space="preserve">22.(1) </w:t>
      </w:r>
      <w:r w:rsidRPr="00C5280A">
        <w:rPr>
          <w:sz w:val="22"/>
          <w:szCs w:val="24"/>
        </w:rPr>
        <w:t>A Director who has a direct or indirect pecuniary interest in a matter being considered or about to be considered at a meeting of the Board must, as soon as possible after the relevant facts have come to the Director’s knowledge, disclose the nature of the interest at a meeting of the Board.</w:t>
      </w:r>
    </w:p>
    <w:p w14:paraId="5D5A0969" w14:textId="77777777" w:rsidR="000528AF" w:rsidRPr="00C5280A" w:rsidRDefault="000528AF" w:rsidP="000E43B1">
      <w:pPr>
        <w:shd w:val="clear" w:color="auto" w:fill="FFFFFF"/>
        <w:tabs>
          <w:tab w:val="left" w:pos="754"/>
        </w:tabs>
        <w:spacing w:before="120"/>
        <w:ind w:left="24" w:firstLine="336"/>
        <w:jc w:val="both"/>
        <w:rPr>
          <w:sz w:val="22"/>
        </w:rPr>
      </w:pPr>
      <w:r w:rsidRPr="00C5280A">
        <w:rPr>
          <w:b/>
          <w:bCs/>
          <w:sz w:val="22"/>
          <w:szCs w:val="24"/>
        </w:rPr>
        <w:t>(2)</w:t>
      </w:r>
      <w:r w:rsidRPr="00C5280A">
        <w:rPr>
          <w:sz w:val="22"/>
          <w:szCs w:val="24"/>
        </w:rPr>
        <w:tab/>
        <w:t>The disclosure is to be recorded in the minutes of the meeting</w:t>
      </w:r>
      <w:r w:rsidR="00F9348B" w:rsidRPr="00C5280A">
        <w:rPr>
          <w:sz w:val="22"/>
          <w:szCs w:val="24"/>
        </w:rPr>
        <w:t xml:space="preserve"> </w:t>
      </w:r>
      <w:r w:rsidRPr="00C5280A">
        <w:rPr>
          <w:sz w:val="22"/>
          <w:szCs w:val="24"/>
        </w:rPr>
        <w:t>and the Director must not, unless the Board or the Minister otherwise</w:t>
      </w:r>
      <w:r w:rsidR="00F9348B" w:rsidRPr="00C5280A">
        <w:rPr>
          <w:sz w:val="22"/>
          <w:szCs w:val="24"/>
        </w:rPr>
        <w:t xml:space="preserve"> </w:t>
      </w:r>
      <w:r w:rsidRPr="00C5280A">
        <w:rPr>
          <w:sz w:val="22"/>
          <w:szCs w:val="24"/>
        </w:rPr>
        <w:t>determines:</w:t>
      </w:r>
    </w:p>
    <w:p w14:paraId="6227DA9B" w14:textId="77777777" w:rsidR="000528AF" w:rsidRPr="00C5280A" w:rsidRDefault="000528AF" w:rsidP="000E43B1">
      <w:pPr>
        <w:numPr>
          <w:ilvl w:val="0"/>
          <w:numId w:val="25"/>
        </w:numPr>
        <w:shd w:val="clear" w:color="auto" w:fill="FFFFFF"/>
        <w:tabs>
          <w:tab w:val="left" w:pos="806"/>
        </w:tabs>
        <w:spacing w:before="120"/>
        <w:ind w:left="806" w:hanging="394"/>
        <w:jc w:val="both"/>
        <w:rPr>
          <w:sz w:val="22"/>
          <w:szCs w:val="24"/>
        </w:rPr>
      </w:pPr>
      <w:r w:rsidRPr="00C5280A">
        <w:rPr>
          <w:sz w:val="22"/>
          <w:szCs w:val="24"/>
        </w:rPr>
        <w:t>be present during any deliberation of the Board with respect to that matter; or</w:t>
      </w:r>
    </w:p>
    <w:p w14:paraId="2DFA67DE" w14:textId="77777777" w:rsidR="000528AF" w:rsidRPr="00C5280A" w:rsidRDefault="000528AF" w:rsidP="000E43B1">
      <w:pPr>
        <w:numPr>
          <w:ilvl w:val="0"/>
          <w:numId w:val="25"/>
        </w:numPr>
        <w:shd w:val="clear" w:color="auto" w:fill="FFFFFF"/>
        <w:tabs>
          <w:tab w:val="left" w:pos="806"/>
        </w:tabs>
        <w:spacing w:before="120"/>
        <w:ind w:left="806" w:hanging="394"/>
        <w:jc w:val="both"/>
        <w:rPr>
          <w:sz w:val="22"/>
          <w:szCs w:val="24"/>
        </w:rPr>
      </w:pPr>
      <w:r w:rsidRPr="00C5280A">
        <w:rPr>
          <w:sz w:val="22"/>
          <w:szCs w:val="24"/>
        </w:rPr>
        <w:t>take part in any decision of the Board with respect to that matter.</w:t>
      </w:r>
    </w:p>
    <w:p w14:paraId="7A6F7747" w14:textId="77777777" w:rsidR="000528AF" w:rsidRPr="00C5280A" w:rsidRDefault="000528AF" w:rsidP="000E43B1">
      <w:pPr>
        <w:shd w:val="clear" w:color="auto" w:fill="FFFFFF"/>
        <w:tabs>
          <w:tab w:val="left" w:pos="754"/>
        </w:tabs>
        <w:spacing w:before="120"/>
        <w:ind w:left="24" w:firstLine="336"/>
        <w:jc w:val="both"/>
        <w:rPr>
          <w:sz w:val="22"/>
        </w:rPr>
      </w:pPr>
      <w:r w:rsidRPr="00C5280A">
        <w:rPr>
          <w:b/>
          <w:bCs/>
          <w:sz w:val="22"/>
          <w:szCs w:val="24"/>
        </w:rPr>
        <w:t>(3)</w:t>
      </w:r>
      <w:r w:rsidRPr="00C5280A">
        <w:rPr>
          <w:sz w:val="22"/>
          <w:szCs w:val="24"/>
        </w:rPr>
        <w:tab/>
        <w:t xml:space="preserve">For the purpose of </w:t>
      </w:r>
      <w:r w:rsidRPr="00C5280A">
        <w:rPr>
          <w:sz w:val="22"/>
          <w:szCs w:val="24"/>
          <w:lang w:val="it-IT"/>
        </w:rPr>
        <w:t xml:space="preserve">the </w:t>
      </w:r>
      <w:r w:rsidRPr="00C5280A">
        <w:rPr>
          <w:sz w:val="22"/>
          <w:szCs w:val="24"/>
        </w:rPr>
        <w:t>Board making such a determination in</w:t>
      </w:r>
      <w:r w:rsidR="00F9348B" w:rsidRPr="00C5280A">
        <w:rPr>
          <w:sz w:val="22"/>
          <w:szCs w:val="24"/>
        </w:rPr>
        <w:t xml:space="preserve"> </w:t>
      </w:r>
      <w:r w:rsidRPr="00C5280A">
        <w:rPr>
          <w:sz w:val="22"/>
          <w:szCs w:val="24"/>
        </w:rPr>
        <w:t>relation to the Director who has made the disclosure, any Director who</w:t>
      </w:r>
      <w:r w:rsidR="00F9348B" w:rsidRPr="00C5280A">
        <w:rPr>
          <w:sz w:val="22"/>
          <w:szCs w:val="24"/>
        </w:rPr>
        <w:t xml:space="preserve"> </w:t>
      </w:r>
      <w:r w:rsidRPr="00C5280A">
        <w:rPr>
          <w:sz w:val="22"/>
          <w:szCs w:val="24"/>
        </w:rPr>
        <w:t>has a direct or indirect pecuniary interest in the matter to which the</w:t>
      </w:r>
      <w:r w:rsidR="00F9348B" w:rsidRPr="00C5280A">
        <w:rPr>
          <w:sz w:val="22"/>
          <w:szCs w:val="24"/>
        </w:rPr>
        <w:t xml:space="preserve"> </w:t>
      </w:r>
      <w:r w:rsidRPr="00C5280A">
        <w:rPr>
          <w:sz w:val="22"/>
          <w:szCs w:val="24"/>
        </w:rPr>
        <w:t>disclosure relates must not:</w:t>
      </w:r>
    </w:p>
    <w:p w14:paraId="213FD183" w14:textId="77777777" w:rsidR="000528AF" w:rsidRPr="00C5280A" w:rsidRDefault="000528AF" w:rsidP="00C5280A">
      <w:pPr>
        <w:shd w:val="clear" w:color="auto" w:fill="FFFFFF"/>
        <w:tabs>
          <w:tab w:val="left" w:pos="754"/>
        </w:tabs>
        <w:spacing w:before="120"/>
        <w:ind w:left="24" w:firstLine="336"/>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285545AA" w14:textId="77777777" w:rsidR="000528AF" w:rsidRPr="00C5280A" w:rsidRDefault="000528AF" w:rsidP="000E43B1">
      <w:pPr>
        <w:numPr>
          <w:ilvl w:val="0"/>
          <w:numId w:val="26"/>
        </w:numPr>
        <w:shd w:val="clear" w:color="auto" w:fill="FFFFFF"/>
        <w:tabs>
          <w:tab w:val="left" w:pos="787"/>
        </w:tabs>
        <w:spacing w:before="120"/>
        <w:ind w:left="787" w:hanging="389"/>
        <w:jc w:val="both"/>
        <w:rPr>
          <w:sz w:val="22"/>
          <w:szCs w:val="24"/>
        </w:rPr>
      </w:pPr>
      <w:r w:rsidRPr="00C5280A">
        <w:rPr>
          <w:sz w:val="22"/>
          <w:szCs w:val="24"/>
        </w:rPr>
        <w:lastRenderedPageBreak/>
        <w:t>be present during any deliberation of the Board for the purpose of making the determination; or</w:t>
      </w:r>
    </w:p>
    <w:p w14:paraId="6A5E51A3" w14:textId="77777777" w:rsidR="000528AF" w:rsidRDefault="000528AF" w:rsidP="000E43B1">
      <w:pPr>
        <w:numPr>
          <w:ilvl w:val="0"/>
          <w:numId w:val="26"/>
        </w:numPr>
        <w:shd w:val="clear" w:color="auto" w:fill="FFFFFF"/>
        <w:tabs>
          <w:tab w:val="left" w:pos="787"/>
        </w:tabs>
        <w:spacing w:before="120"/>
        <w:ind w:left="398"/>
        <w:jc w:val="both"/>
        <w:rPr>
          <w:sz w:val="22"/>
          <w:szCs w:val="24"/>
        </w:rPr>
      </w:pPr>
      <w:r w:rsidRPr="00C5280A">
        <w:rPr>
          <w:sz w:val="22"/>
          <w:szCs w:val="24"/>
        </w:rPr>
        <w:t>take part in the making by the Board of the determination.</w:t>
      </w:r>
    </w:p>
    <w:p w14:paraId="3FB41C8C" w14:textId="77777777" w:rsidR="005379F0" w:rsidRPr="00C5280A" w:rsidRDefault="005379F0" w:rsidP="005379F0">
      <w:pPr>
        <w:shd w:val="clear" w:color="auto" w:fill="FFFFFF"/>
        <w:tabs>
          <w:tab w:val="left" w:pos="787"/>
        </w:tabs>
        <w:spacing w:before="120"/>
        <w:ind w:left="398"/>
        <w:jc w:val="both"/>
        <w:rPr>
          <w:sz w:val="22"/>
          <w:szCs w:val="24"/>
        </w:rPr>
      </w:pPr>
    </w:p>
    <w:p w14:paraId="3F6ED3F9" w14:textId="7BB7FD53" w:rsidR="000528AF" w:rsidRPr="00C5280A" w:rsidRDefault="000528AF" w:rsidP="000E43B1">
      <w:pPr>
        <w:widowControl/>
        <w:shd w:val="clear" w:color="auto" w:fill="FFFFFF"/>
        <w:spacing w:before="120" w:after="120"/>
        <w:jc w:val="center"/>
        <w:rPr>
          <w:sz w:val="22"/>
        </w:rPr>
      </w:pPr>
      <w:r w:rsidRPr="00C5280A">
        <w:rPr>
          <w:b/>
          <w:bCs/>
          <w:i/>
          <w:iCs/>
          <w:sz w:val="22"/>
          <w:szCs w:val="24"/>
        </w:rPr>
        <w:t>Division 3</w:t>
      </w:r>
      <w:r w:rsidRPr="00C5280A">
        <w:rPr>
          <w:rFonts w:eastAsia="Times New Roman"/>
          <w:sz w:val="22"/>
          <w:szCs w:val="24"/>
        </w:rPr>
        <w:t>—</w:t>
      </w:r>
      <w:r w:rsidRPr="00C5280A">
        <w:rPr>
          <w:rFonts w:eastAsia="Times New Roman"/>
          <w:b/>
          <w:bCs/>
          <w:i/>
          <w:iCs/>
          <w:sz w:val="22"/>
          <w:szCs w:val="24"/>
        </w:rPr>
        <w:t>Provisions relating to Directors</w:t>
      </w:r>
    </w:p>
    <w:p w14:paraId="19C6D7AB" w14:textId="77777777" w:rsidR="000528AF" w:rsidRPr="00C5280A" w:rsidRDefault="000528AF" w:rsidP="000E43B1">
      <w:pPr>
        <w:shd w:val="clear" w:color="auto" w:fill="FFFFFF"/>
        <w:spacing w:before="120"/>
        <w:ind w:left="5"/>
        <w:jc w:val="both"/>
        <w:rPr>
          <w:sz w:val="22"/>
        </w:rPr>
      </w:pPr>
      <w:r w:rsidRPr="00C5280A">
        <w:rPr>
          <w:b/>
          <w:bCs/>
          <w:sz w:val="22"/>
          <w:szCs w:val="24"/>
        </w:rPr>
        <w:t>Term of appointment</w:t>
      </w:r>
    </w:p>
    <w:p w14:paraId="7C4C7749" w14:textId="77777777" w:rsidR="000528AF" w:rsidRPr="00C5280A" w:rsidRDefault="000528AF" w:rsidP="000E43B1">
      <w:pPr>
        <w:shd w:val="clear" w:color="auto" w:fill="FFFFFF"/>
        <w:spacing w:before="120"/>
        <w:ind w:left="14" w:firstLine="346"/>
        <w:jc w:val="both"/>
        <w:rPr>
          <w:sz w:val="22"/>
        </w:rPr>
      </w:pPr>
      <w:r w:rsidRPr="00C5280A">
        <w:rPr>
          <w:b/>
          <w:bCs/>
          <w:sz w:val="22"/>
          <w:szCs w:val="24"/>
        </w:rPr>
        <w:t xml:space="preserve">23. </w:t>
      </w:r>
      <w:r w:rsidRPr="00C5280A">
        <w:rPr>
          <w:sz w:val="22"/>
          <w:szCs w:val="24"/>
        </w:rPr>
        <w:t>A Director is to be appointed for a period not exceeding 2 years, but is eligible for re-appointment.</w:t>
      </w:r>
    </w:p>
    <w:p w14:paraId="1C892641" w14:textId="77777777" w:rsidR="000528AF" w:rsidRPr="00C5280A" w:rsidRDefault="000528AF" w:rsidP="000E43B1">
      <w:pPr>
        <w:shd w:val="clear" w:color="auto" w:fill="FFFFFF"/>
        <w:spacing w:before="120"/>
        <w:ind w:left="14"/>
        <w:jc w:val="both"/>
        <w:rPr>
          <w:sz w:val="22"/>
        </w:rPr>
      </w:pPr>
      <w:r w:rsidRPr="00C5280A">
        <w:rPr>
          <w:b/>
          <w:bCs/>
          <w:sz w:val="22"/>
          <w:szCs w:val="24"/>
        </w:rPr>
        <w:t>Remuneration and allowances</w:t>
      </w:r>
    </w:p>
    <w:p w14:paraId="548D5378" w14:textId="77777777" w:rsidR="000528AF" w:rsidRPr="00C5280A" w:rsidRDefault="000528AF" w:rsidP="000E43B1">
      <w:pPr>
        <w:shd w:val="clear" w:color="auto" w:fill="FFFFFF"/>
        <w:spacing w:before="120"/>
        <w:ind w:left="14" w:firstLine="341"/>
        <w:jc w:val="both"/>
        <w:rPr>
          <w:sz w:val="22"/>
        </w:rPr>
      </w:pPr>
      <w:r w:rsidRPr="00C5280A">
        <w:rPr>
          <w:b/>
          <w:bCs/>
          <w:sz w:val="22"/>
          <w:szCs w:val="24"/>
        </w:rPr>
        <w:t xml:space="preserve">24.(1) </w:t>
      </w:r>
      <w:r w:rsidRPr="00C5280A">
        <w:rPr>
          <w:sz w:val="22"/>
          <w:szCs w:val="24"/>
        </w:rPr>
        <w:t>A Director is to be paid such remuneration as is determined by the Remuneration Tribunal or, if no determination is in operation, such remuneration as is prescribed.</w:t>
      </w:r>
    </w:p>
    <w:p w14:paraId="4CC803DA" w14:textId="77777777" w:rsidR="000528AF" w:rsidRPr="00C5280A" w:rsidRDefault="000528AF" w:rsidP="000E43B1">
      <w:pPr>
        <w:numPr>
          <w:ilvl w:val="0"/>
          <w:numId w:val="27"/>
        </w:numPr>
        <w:shd w:val="clear" w:color="auto" w:fill="FFFFFF"/>
        <w:tabs>
          <w:tab w:val="left" w:pos="739"/>
        </w:tabs>
        <w:spacing w:before="120"/>
        <w:ind w:left="350"/>
        <w:jc w:val="both"/>
        <w:rPr>
          <w:b/>
          <w:bCs/>
          <w:sz w:val="22"/>
          <w:szCs w:val="24"/>
        </w:rPr>
      </w:pPr>
      <w:r w:rsidRPr="00C5280A">
        <w:rPr>
          <w:sz w:val="22"/>
          <w:szCs w:val="24"/>
        </w:rPr>
        <w:t>A Director is to be paid such allowances as are prescribed.</w:t>
      </w:r>
    </w:p>
    <w:p w14:paraId="30489332" w14:textId="77777777" w:rsidR="000528AF" w:rsidRPr="00C5280A" w:rsidRDefault="000528AF" w:rsidP="000E43B1">
      <w:pPr>
        <w:numPr>
          <w:ilvl w:val="0"/>
          <w:numId w:val="28"/>
        </w:numPr>
        <w:shd w:val="clear" w:color="auto" w:fill="FFFFFF"/>
        <w:tabs>
          <w:tab w:val="left" w:pos="739"/>
        </w:tabs>
        <w:spacing w:before="120"/>
        <w:ind w:left="29" w:firstLine="322"/>
        <w:jc w:val="both"/>
        <w:rPr>
          <w:b/>
          <w:bCs/>
          <w:sz w:val="22"/>
          <w:szCs w:val="24"/>
        </w:rPr>
      </w:pPr>
      <w:r w:rsidRPr="00C5280A">
        <w:rPr>
          <w:sz w:val="22"/>
          <w:szCs w:val="24"/>
        </w:rPr>
        <w:t xml:space="preserve">This section has effect subject to the </w:t>
      </w:r>
      <w:r w:rsidRPr="00C5280A">
        <w:rPr>
          <w:i/>
          <w:iCs/>
          <w:sz w:val="22"/>
          <w:szCs w:val="24"/>
        </w:rPr>
        <w:t>Remuneration Tribunal Act 1973.</w:t>
      </w:r>
    </w:p>
    <w:p w14:paraId="6B43A633" w14:textId="77777777" w:rsidR="000528AF" w:rsidRPr="00C5280A" w:rsidRDefault="000528AF" w:rsidP="000E43B1">
      <w:pPr>
        <w:shd w:val="clear" w:color="auto" w:fill="FFFFFF"/>
        <w:spacing w:before="120"/>
        <w:ind w:left="10"/>
        <w:jc w:val="both"/>
        <w:rPr>
          <w:sz w:val="22"/>
        </w:rPr>
      </w:pPr>
      <w:r w:rsidRPr="00C5280A">
        <w:rPr>
          <w:b/>
          <w:bCs/>
          <w:sz w:val="22"/>
          <w:szCs w:val="24"/>
        </w:rPr>
        <w:t>Leave of absence</w:t>
      </w:r>
    </w:p>
    <w:p w14:paraId="1D4BE5D8" w14:textId="77777777" w:rsidR="000528AF" w:rsidRPr="00C5280A" w:rsidRDefault="000528AF" w:rsidP="000E43B1">
      <w:pPr>
        <w:shd w:val="clear" w:color="auto" w:fill="FFFFFF"/>
        <w:spacing w:before="120"/>
        <w:ind w:left="10" w:firstLine="346"/>
        <w:jc w:val="both"/>
        <w:rPr>
          <w:sz w:val="22"/>
        </w:rPr>
      </w:pPr>
      <w:r w:rsidRPr="00C5280A">
        <w:rPr>
          <w:b/>
          <w:bCs/>
          <w:sz w:val="22"/>
          <w:szCs w:val="24"/>
        </w:rPr>
        <w:t xml:space="preserve">25.(1) </w:t>
      </w:r>
      <w:r w:rsidRPr="00C5280A">
        <w:rPr>
          <w:sz w:val="22"/>
          <w:szCs w:val="24"/>
        </w:rPr>
        <w:t>The Minister may grant leave of absence to the Chairperson on such terms and conditions as to remuneration or otherwise as the Minister considers appropriate.</w:t>
      </w:r>
    </w:p>
    <w:p w14:paraId="03BD57EE" w14:textId="77777777" w:rsidR="000528AF" w:rsidRPr="00C5280A" w:rsidRDefault="000528AF" w:rsidP="000E43B1">
      <w:pPr>
        <w:shd w:val="clear" w:color="auto" w:fill="FFFFFF"/>
        <w:spacing w:before="120"/>
        <w:ind w:left="10" w:firstLine="341"/>
        <w:jc w:val="both"/>
        <w:rPr>
          <w:sz w:val="22"/>
        </w:rPr>
      </w:pPr>
      <w:r w:rsidRPr="00C5280A">
        <w:rPr>
          <w:b/>
          <w:bCs/>
          <w:sz w:val="22"/>
          <w:szCs w:val="24"/>
        </w:rPr>
        <w:t>(2)</w:t>
      </w:r>
      <w:r w:rsidRPr="00C5280A">
        <w:rPr>
          <w:sz w:val="22"/>
          <w:szCs w:val="24"/>
        </w:rPr>
        <w:t xml:space="preserve"> The Chairperson may grant leave of absence to another Director on such terms and conditions as to remuneration or otherwise as the Chairperson considers appropriate.</w:t>
      </w:r>
    </w:p>
    <w:p w14:paraId="11E2EB61" w14:textId="77777777" w:rsidR="000528AF" w:rsidRPr="00C5280A" w:rsidRDefault="000528AF" w:rsidP="000E43B1">
      <w:pPr>
        <w:shd w:val="clear" w:color="auto" w:fill="FFFFFF"/>
        <w:spacing w:before="120"/>
        <w:ind w:left="14"/>
        <w:jc w:val="both"/>
        <w:rPr>
          <w:sz w:val="22"/>
        </w:rPr>
      </w:pPr>
      <w:r w:rsidRPr="00C5280A">
        <w:rPr>
          <w:b/>
          <w:bCs/>
          <w:sz w:val="22"/>
          <w:szCs w:val="24"/>
        </w:rPr>
        <w:t>Resignation</w:t>
      </w:r>
    </w:p>
    <w:p w14:paraId="496C9844" w14:textId="77777777" w:rsidR="000528AF" w:rsidRPr="00C5280A" w:rsidRDefault="000528AF" w:rsidP="000E43B1">
      <w:pPr>
        <w:shd w:val="clear" w:color="auto" w:fill="FFFFFF"/>
        <w:spacing w:before="120"/>
        <w:ind w:left="14" w:firstLine="336"/>
        <w:jc w:val="both"/>
        <w:rPr>
          <w:sz w:val="22"/>
        </w:rPr>
      </w:pPr>
      <w:r w:rsidRPr="00C5280A">
        <w:rPr>
          <w:b/>
          <w:bCs/>
          <w:sz w:val="22"/>
          <w:szCs w:val="24"/>
        </w:rPr>
        <w:t xml:space="preserve">26.(1) </w:t>
      </w:r>
      <w:r w:rsidRPr="00C5280A">
        <w:rPr>
          <w:sz w:val="22"/>
          <w:szCs w:val="24"/>
        </w:rPr>
        <w:t>A Director may resign by writing signed by the Director and delivered to the Minister.</w:t>
      </w:r>
    </w:p>
    <w:p w14:paraId="661A5319" w14:textId="77777777" w:rsidR="000528AF" w:rsidRPr="00C5280A" w:rsidRDefault="000528AF" w:rsidP="000E43B1">
      <w:pPr>
        <w:shd w:val="clear" w:color="auto" w:fill="FFFFFF"/>
        <w:spacing w:before="120"/>
        <w:ind w:left="10" w:firstLine="341"/>
        <w:jc w:val="both"/>
        <w:rPr>
          <w:sz w:val="22"/>
        </w:rPr>
      </w:pPr>
      <w:r w:rsidRPr="00C5280A">
        <w:rPr>
          <w:b/>
          <w:bCs/>
          <w:sz w:val="22"/>
          <w:szCs w:val="24"/>
        </w:rPr>
        <w:t>(2)</w:t>
      </w:r>
      <w:r w:rsidRPr="00C5280A">
        <w:rPr>
          <w:sz w:val="22"/>
          <w:szCs w:val="24"/>
        </w:rPr>
        <w:t xml:space="preserve"> The Chairperson or Deputy Chairperson may resign from the office of Chairperson or Deputy Chairperson by writing signed by him or her and delivered to the Minister but a resignation from such an office does not affect his or her appointment as a Director.</w:t>
      </w:r>
    </w:p>
    <w:p w14:paraId="1AF2E397" w14:textId="77777777" w:rsidR="000528AF" w:rsidRPr="00C5280A" w:rsidRDefault="000528AF" w:rsidP="000E43B1">
      <w:pPr>
        <w:shd w:val="clear" w:color="auto" w:fill="FFFFFF"/>
        <w:spacing w:before="120"/>
        <w:ind w:left="5"/>
        <w:jc w:val="both"/>
        <w:rPr>
          <w:sz w:val="22"/>
        </w:rPr>
      </w:pPr>
      <w:r w:rsidRPr="00C5280A">
        <w:rPr>
          <w:b/>
          <w:bCs/>
          <w:sz w:val="22"/>
          <w:szCs w:val="24"/>
        </w:rPr>
        <w:t>Outside employment</w:t>
      </w:r>
    </w:p>
    <w:p w14:paraId="7311D4D8" w14:textId="77777777" w:rsidR="000528AF" w:rsidRPr="00C5280A" w:rsidRDefault="000528AF" w:rsidP="000E43B1">
      <w:pPr>
        <w:shd w:val="clear" w:color="auto" w:fill="FFFFFF"/>
        <w:spacing w:before="120"/>
        <w:ind w:left="10" w:firstLine="341"/>
        <w:jc w:val="both"/>
        <w:rPr>
          <w:sz w:val="22"/>
        </w:rPr>
      </w:pPr>
      <w:r w:rsidRPr="00C5280A">
        <w:rPr>
          <w:b/>
          <w:bCs/>
          <w:sz w:val="22"/>
          <w:szCs w:val="24"/>
        </w:rPr>
        <w:t xml:space="preserve">27. </w:t>
      </w:r>
      <w:r w:rsidRPr="00C5280A">
        <w:rPr>
          <w:sz w:val="22"/>
          <w:szCs w:val="24"/>
        </w:rPr>
        <w:t>A Director must not engage in any paid employment that, in the Minister’s opinion, conflicts with the proper performance of the Director’s functions.</w:t>
      </w:r>
    </w:p>
    <w:p w14:paraId="0E1F5D21" w14:textId="77777777" w:rsidR="000528AF" w:rsidRPr="00C5280A" w:rsidRDefault="000528AF" w:rsidP="000E43B1">
      <w:pPr>
        <w:shd w:val="clear" w:color="auto" w:fill="FFFFFF"/>
        <w:spacing w:before="120"/>
        <w:jc w:val="both"/>
        <w:rPr>
          <w:sz w:val="22"/>
        </w:rPr>
      </w:pPr>
      <w:r w:rsidRPr="00C5280A">
        <w:rPr>
          <w:b/>
          <w:bCs/>
          <w:sz w:val="22"/>
          <w:szCs w:val="24"/>
        </w:rPr>
        <w:t>Termination of appointment</w:t>
      </w:r>
    </w:p>
    <w:p w14:paraId="64447BCD" w14:textId="77777777" w:rsidR="000528AF" w:rsidRPr="00C5280A" w:rsidRDefault="000528AF" w:rsidP="000E43B1">
      <w:pPr>
        <w:shd w:val="clear" w:color="auto" w:fill="FFFFFF"/>
        <w:spacing w:before="120"/>
        <w:ind w:left="10" w:firstLine="341"/>
        <w:jc w:val="both"/>
        <w:rPr>
          <w:sz w:val="22"/>
        </w:rPr>
      </w:pPr>
      <w:r w:rsidRPr="00C5280A">
        <w:rPr>
          <w:b/>
          <w:bCs/>
          <w:sz w:val="22"/>
          <w:szCs w:val="24"/>
        </w:rPr>
        <w:t xml:space="preserve">28.(1) </w:t>
      </w:r>
      <w:r w:rsidRPr="00C5280A">
        <w:rPr>
          <w:sz w:val="22"/>
          <w:szCs w:val="24"/>
        </w:rPr>
        <w:t xml:space="preserve">The Minister may terminate a Director’s appointment for </w:t>
      </w:r>
      <w:proofErr w:type="spellStart"/>
      <w:r w:rsidRPr="00C5280A">
        <w:rPr>
          <w:sz w:val="22"/>
          <w:szCs w:val="24"/>
        </w:rPr>
        <w:t>misbehaviour</w:t>
      </w:r>
      <w:proofErr w:type="spellEnd"/>
      <w:r w:rsidRPr="00C5280A">
        <w:rPr>
          <w:sz w:val="22"/>
          <w:szCs w:val="24"/>
        </w:rPr>
        <w:t xml:space="preserve"> or physical or mental incapacity.</w:t>
      </w:r>
    </w:p>
    <w:p w14:paraId="324E45E2" w14:textId="77777777" w:rsidR="000528AF" w:rsidRPr="00C5280A" w:rsidRDefault="000528AF" w:rsidP="000E43B1">
      <w:pPr>
        <w:shd w:val="clear" w:color="auto" w:fill="FFFFFF"/>
        <w:spacing w:before="120"/>
        <w:ind w:left="346"/>
        <w:jc w:val="both"/>
        <w:rPr>
          <w:sz w:val="22"/>
        </w:rPr>
      </w:pPr>
      <w:r w:rsidRPr="00C5280A">
        <w:rPr>
          <w:b/>
          <w:bCs/>
          <w:sz w:val="22"/>
          <w:szCs w:val="24"/>
        </w:rPr>
        <w:t>(2)</w:t>
      </w:r>
      <w:r w:rsidRPr="00C5280A">
        <w:rPr>
          <w:sz w:val="22"/>
          <w:szCs w:val="24"/>
        </w:rPr>
        <w:t xml:space="preserve"> The Minister may terminate a Director’s appointment if:</w:t>
      </w:r>
    </w:p>
    <w:p w14:paraId="7FDBC3D8" w14:textId="77777777" w:rsidR="000528AF" w:rsidRPr="00C5280A" w:rsidRDefault="000528AF" w:rsidP="000E43B1">
      <w:pPr>
        <w:shd w:val="clear" w:color="auto" w:fill="FFFFFF"/>
        <w:spacing w:before="120"/>
        <w:ind w:left="403"/>
        <w:jc w:val="both"/>
        <w:rPr>
          <w:sz w:val="22"/>
        </w:rPr>
      </w:pPr>
      <w:r w:rsidRPr="00C5280A">
        <w:rPr>
          <w:sz w:val="22"/>
          <w:szCs w:val="24"/>
        </w:rPr>
        <w:t xml:space="preserve">(a) the bodies or </w:t>
      </w:r>
      <w:proofErr w:type="spellStart"/>
      <w:r w:rsidRPr="00C5280A">
        <w:rPr>
          <w:sz w:val="22"/>
          <w:szCs w:val="24"/>
        </w:rPr>
        <w:t>organisations</w:t>
      </w:r>
      <w:proofErr w:type="spellEnd"/>
      <w:r w:rsidRPr="00C5280A">
        <w:rPr>
          <w:sz w:val="22"/>
          <w:szCs w:val="24"/>
        </w:rPr>
        <w:t xml:space="preserve"> that the Director was appointed to</w:t>
      </w:r>
    </w:p>
    <w:p w14:paraId="2CF52005" w14:textId="77777777" w:rsidR="000528AF" w:rsidRPr="00C5280A" w:rsidRDefault="000528AF" w:rsidP="00C5280A">
      <w:pPr>
        <w:shd w:val="clear" w:color="auto" w:fill="FFFFFF"/>
        <w:spacing w:before="120"/>
        <w:ind w:left="403"/>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52DA1EAE" w14:textId="77777777" w:rsidR="000528AF" w:rsidRPr="00C5280A" w:rsidRDefault="000528AF" w:rsidP="000E43B1">
      <w:pPr>
        <w:shd w:val="clear" w:color="auto" w:fill="FFFFFF"/>
        <w:spacing w:before="120"/>
        <w:ind w:left="797"/>
        <w:jc w:val="both"/>
        <w:rPr>
          <w:sz w:val="22"/>
        </w:rPr>
      </w:pPr>
      <w:r w:rsidRPr="00C5280A">
        <w:rPr>
          <w:sz w:val="22"/>
          <w:szCs w:val="24"/>
        </w:rPr>
        <w:lastRenderedPageBreak/>
        <w:t xml:space="preserve">represent request </w:t>
      </w:r>
      <w:r w:rsidRPr="00C5280A">
        <w:rPr>
          <w:sz w:val="22"/>
          <w:szCs w:val="24"/>
          <w:lang w:val="it-IT"/>
        </w:rPr>
        <w:t xml:space="preserve">the </w:t>
      </w:r>
      <w:r w:rsidRPr="00C5280A">
        <w:rPr>
          <w:sz w:val="22"/>
          <w:szCs w:val="24"/>
        </w:rPr>
        <w:t>Minister in writing to terminate the appointment; or</w:t>
      </w:r>
    </w:p>
    <w:p w14:paraId="14D7E243" w14:textId="77777777" w:rsidR="000528AF" w:rsidRPr="00C5280A" w:rsidRDefault="000528AF" w:rsidP="000E43B1">
      <w:pPr>
        <w:numPr>
          <w:ilvl w:val="0"/>
          <w:numId w:val="29"/>
        </w:numPr>
        <w:shd w:val="clear" w:color="auto" w:fill="FFFFFF"/>
        <w:tabs>
          <w:tab w:val="left" w:pos="792"/>
        </w:tabs>
        <w:spacing w:before="120"/>
        <w:ind w:left="792" w:hanging="389"/>
        <w:jc w:val="both"/>
        <w:rPr>
          <w:sz w:val="22"/>
          <w:szCs w:val="24"/>
        </w:rPr>
      </w:pPr>
      <w:r w:rsidRPr="00C5280A">
        <w:rPr>
          <w:sz w:val="22"/>
          <w:szCs w:val="24"/>
        </w:rPr>
        <w:t>the Director becomes bankrupt, applies to take the benefit of any law for the relief of bankrupt or insolvent debtors, compounds with creditors or makes an assignment of remuneration for their benefit; or</w:t>
      </w:r>
    </w:p>
    <w:p w14:paraId="390FF124" w14:textId="77777777" w:rsidR="000528AF" w:rsidRPr="00C5280A" w:rsidRDefault="000528AF" w:rsidP="000E43B1">
      <w:pPr>
        <w:numPr>
          <w:ilvl w:val="0"/>
          <w:numId w:val="29"/>
        </w:numPr>
        <w:shd w:val="clear" w:color="auto" w:fill="FFFFFF"/>
        <w:tabs>
          <w:tab w:val="left" w:pos="792"/>
        </w:tabs>
        <w:spacing w:before="120"/>
        <w:ind w:left="792" w:hanging="389"/>
        <w:jc w:val="both"/>
        <w:rPr>
          <w:sz w:val="22"/>
          <w:szCs w:val="24"/>
        </w:rPr>
      </w:pPr>
      <w:r w:rsidRPr="00C5280A">
        <w:rPr>
          <w:sz w:val="22"/>
          <w:szCs w:val="24"/>
        </w:rPr>
        <w:t>the Director fails, without reasonable excuse, to comply with an obligation imposed by subsection 20(3) or section 22 or 27.</w:t>
      </w:r>
    </w:p>
    <w:p w14:paraId="33A2D2E3" w14:textId="77777777" w:rsidR="000528AF" w:rsidRPr="00C5280A" w:rsidRDefault="000528AF" w:rsidP="000E43B1">
      <w:pPr>
        <w:shd w:val="clear" w:color="auto" w:fill="FFFFFF"/>
        <w:spacing w:before="120"/>
        <w:ind w:left="10"/>
        <w:jc w:val="both"/>
        <w:rPr>
          <w:sz w:val="22"/>
        </w:rPr>
      </w:pPr>
      <w:r w:rsidRPr="00C5280A">
        <w:rPr>
          <w:b/>
          <w:bCs/>
          <w:sz w:val="22"/>
          <w:szCs w:val="24"/>
        </w:rPr>
        <w:t>Terms and conditions of appointment not provided for by Act</w:t>
      </w:r>
    </w:p>
    <w:p w14:paraId="08811C05" w14:textId="77777777" w:rsidR="000528AF" w:rsidRPr="00C5280A" w:rsidRDefault="000528AF" w:rsidP="000E43B1">
      <w:pPr>
        <w:shd w:val="clear" w:color="auto" w:fill="FFFFFF"/>
        <w:tabs>
          <w:tab w:val="left" w:pos="758"/>
        </w:tabs>
        <w:spacing w:before="120"/>
        <w:ind w:left="10" w:firstLine="341"/>
        <w:jc w:val="both"/>
        <w:rPr>
          <w:sz w:val="22"/>
        </w:rPr>
      </w:pPr>
      <w:r w:rsidRPr="00C5280A">
        <w:rPr>
          <w:b/>
          <w:bCs/>
          <w:sz w:val="22"/>
          <w:szCs w:val="24"/>
        </w:rPr>
        <w:t>29.</w:t>
      </w:r>
      <w:r w:rsidRPr="00C5280A">
        <w:rPr>
          <w:b/>
          <w:bCs/>
          <w:sz w:val="22"/>
          <w:szCs w:val="24"/>
        </w:rPr>
        <w:tab/>
      </w:r>
      <w:r w:rsidRPr="00C5280A">
        <w:rPr>
          <w:sz w:val="22"/>
          <w:szCs w:val="24"/>
        </w:rPr>
        <w:t>A Director holds office on such terms and conditions (if any) in</w:t>
      </w:r>
      <w:r w:rsidR="00F9348B" w:rsidRPr="00C5280A">
        <w:rPr>
          <w:sz w:val="22"/>
          <w:szCs w:val="24"/>
        </w:rPr>
        <w:t xml:space="preserve"> </w:t>
      </w:r>
      <w:r w:rsidRPr="00C5280A">
        <w:rPr>
          <w:sz w:val="22"/>
          <w:szCs w:val="24"/>
        </w:rPr>
        <w:t>relation to matters not provided for by this Act as are determined, in</w:t>
      </w:r>
      <w:r w:rsidR="00F9348B" w:rsidRPr="00C5280A">
        <w:rPr>
          <w:sz w:val="22"/>
          <w:szCs w:val="24"/>
        </w:rPr>
        <w:t xml:space="preserve"> </w:t>
      </w:r>
      <w:r w:rsidRPr="00C5280A">
        <w:rPr>
          <w:sz w:val="22"/>
          <w:szCs w:val="24"/>
        </w:rPr>
        <w:t>writing, by the Minister.</w:t>
      </w:r>
    </w:p>
    <w:p w14:paraId="5C1C9F37" w14:textId="77777777" w:rsidR="000528AF" w:rsidRPr="00C5280A" w:rsidRDefault="000528AF" w:rsidP="000E43B1">
      <w:pPr>
        <w:shd w:val="clear" w:color="auto" w:fill="FFFFFF"/>
        <w:spacing w:before="120"/>
        <w:ind w:left="14"/>
        <w:jc w:val="both"/>
        <w:rPr>
          <w:sz w:val="22"/>
        </w:rPr>
      </w:pPr>
      <w:r w:rsidRPr="00C5280A">
        <w:rPr>
          <w:b/>
          <w:bCs/>
          <w:sz w:val="22"/>
          <w:szCs w:val="24"/>
        </w:rPr>
        <w:t>Directors not to be sued</w:t>
      </w:r>
    </w:p>
    <w:p w14:paraId="5114F20C" w14:textId="77777777" w:rsidR="000528AF" w:rsidRPr="00C5280A" w:rsidRDefault="000528AF" w:rsidP="000E43B1">
      <w:pPr>
        <w:shd w:val="clear" w:color="auto" w:fill="FFFFFF"/>
        <w:tabs>
          <w:tab w:val="left" w:pos="758"/>
        </w:tabs>
        <w:spacing w:before="120"/>
        <w:ind w:left="10" w:firstLine="341"/>
        <w:jc w:val="both"/>
        <w:rPr>
          <w:sz w:val="22"/>
        </w:rPr>
      </w:pPr>
      <w:r w:rsidRPr="00C5280A">
        <w:rPr>
          <w:b/>
          <w:bCs/>
          <w:sz w:val="22"/>
          <w:szCs w:val="24"/>
        </w:rPr>
        <w:t>30.</w:t>
      </w:r>
      <w:r w:rsidRPr="00C5280A">
        <w:rPr>
          <w:b/>
          <w:bCs/>
          <w:sz w:val="22"/>
          <w:szCs w:val="24"/>
        </w:rPr>
        <w:tab/>
      </w:r>
      <w:r w:rsidRPr="00C5280A">
        <w:rPr>
          <w:sz w:val="22"/>
          <w:szCs w:val="24"/>
        </w:rPr>
        <w:t>A Director is not liable to an action, suit or proceeding for or</w:t>
      </w:r>
      <w:r w:rsidR="00F9348B" w:rsidRPr="00C5280A">
        <w:rPr>
          <w:sz w:val="22"/>
          <w:szCs w:val="24"/>
        </w:rPr>
        <w:t xml:space="preserve"> </w:t>
      </w:r>
      <w:r w:rsidRPr="00C5280A">
        <w:rPr>
          <w:sz w:val="22"/>
          <w:szCs w:val="24"/>
        </w:rPr>
        <w:t>in relation to an act done or omitted to be done in good faith in the</w:t>
      </w:r>
      <w:r w:rsidR="00F9348B" w:rsidRPr="00C5280A">
        <w:rPr>
          <w:sz w:val="22"/>
          <w:szCs w:val="24"/>
        </w:rPr>
        <w:t xml:space="preserve"> </w:t>
      </w:r>
      <w:r w:rsidRPr="00C5280A">
        <w:rPr>
          <w:sz w:val="22"/>
          <w:szCs w:val="24"/>
        </w:rPr>
        <w:t>performance or purported performance of any function under this Act.</w:t>
      </w:r>
    </w:p>
    <w:p w14:paraId="2B9693DF" w14:textId="77777777" w:rsidR="00661FBC" w:rsidRPr="00C5280A" w:rsidRDefault="000528AF" w:rsidP="000E43B1">
      <w:pPr>
        <w:shd w:val="clear" w:color="auto" w:fill="FFFFFF"/>
        <w:spacing w:before="120"/>
        <w:ind w:left="346" w:hanging="336"/>
        <w:jc w:val="both"/>
        <w:rPr>
          <w:b/>
          <w:bCs/>
          <w:sz w:val="22"/>
          <w:szCs w:val="24"/>
        </w:rPr>
      </w:pPr>
      <w:r w:rsidRPr="00C5280A">
        <w:rPr>
          <w:b/>
          <w:bCs/>
          <w:sz w:val="22"/>
          <w:szCs w:val="24"/>
        </w:rPr>
        <w:t>Acting Chairperson and acting Deputy Chairperson</w:t>
      </w:r>
    </w:p>
    <w:p w14:paraId="4AB39FDD" w14:textId="77777777" w:rsidR="000528AF" w:rsidRPr="00C5280A" w:rsidRDefault="000528AF" w:rsidP="000E43B1">
      <w:pPr>
        <w:shd w:val="clear" w:color="auto" w:fill="FFFFFF"/>
        <w:spacing w:before="120"/>
        <w:ind w:left="346" w:hanging="336"/>
        <w:jc w:val="both"/>
        <w:rPr>
          <w:sz w:val="22"/>
        </w:rPr>
      </w:pPr>
      <w:r w:rsidRPr="00C5280A">
        <w:rPr>
          <w:b/>
          <w:bCs/>
          <w:sz w:val="22"/>
          <w:szCs w:val="24"/>
        </w:rPr>
        <w:t xml:space="preserve">31.(1) </w:t>
      </w:r>
      <w:r w:rsidRPr="00C5280A">
        <w:rPr>
          <w:sz w:val="22"/>
          <w:szCs w:val="24"/>
        </w:rPr>
        <w:t>If:</w:t>
      </w:r>
    </w:p>
    <w:p w14:paraId="6808B08F" w14:textId="77777777" w:rsidR="000528AF" w:rsidRPr="00C5280A" w:rsidRDefault="000528AF" w:rsidP="000E43B1">
      <w:pPr>
        <w:numPr>
          <w:ilvl w:val="0"/>
          <w:numId w:val="30"/>
        </w:numPr>
        <w:shd w:val="clear" w:color="auto" w:fill="FFFFFF"/>
        <w:tabs>
          <w:tab w:val="left" w:pos="787"/>
        </w:tabs>
        <w:spacing w:before="120"/>
        <w:ind w:left="787" w:hanging="394"/>
        <w:jc w:val="both"/>
        <w:rPr>
          <w:sz w:val="22"/>
          <w:szCs w:val="24"/>
        </w:rPr>
      </w:pPr>
      <w:r w:rsidRPr="00C5280A">
        <w:rPr>
          <w:sz w:val="22"/>
          <w:szCs w:val="24"/>
        </w:rPr>
        <w:t>there is a vacancy in the office of Chairperson, whether or not an appointment has previously been made to the office; or</w:t>
      </w:r>
    </w:p>
    <w:p w14:paraId="306A3E88" w14:textId="77777777" w:rsidR="000528AF" w:rsidRPr="00C5280A" w:rsidRDefault="000528AF" w:rsidP="000E43B1">
      <w:pPr>
        <w:numPr>
          <w:ilvl w:val="0"/>
          <w:numId w:val="30"/>
        </w:numPr>
        <w:shd w:val="clear" w:color="auto" w:fill="FFFFFF"/>
        <w:tabs>
          <w:tab w:val="left" w:pos="787"/>
        </w:tabs>
        <w:spacing w:before="120"/>
        <w:ind w:left="787" w:hanging="394"/>
        <w:jc w:val="both"/>
        <w:rPr>
          <w:sz w:val="22"/>
          <w:szCs w:val="24"/>
        </w:rPr>
      </w:pPr>
      <w:r w:rsidRPr="00C5280A">
        <w:rPr>
          <w:sz w:val="22"/>
          <w:szCs w:val="24"/>
        </w:rPr>
        <w:t>the Chairperson is absent from duty or from Australia or is, for any other reason, unable to perform the duties of his or her office;</w:t>
      </w:r>
    </w:p>
    <w:p w14:paraId="76EDC66A" w14:textId="77777777" w:rsidR="000528AF" w:rsidRPr="00C5280A" w:rsidRDefault="000528AF" w:rsidP="000E43B1">
      <w:pPr>
        <w:shd w:val="clear" w:color="auto" w:fill="FFFFFF"/>
        <w:spacing w:before="120"/>
        <w:ind w:left="10"/>
        <w:jc w:val="both"/>
        <w:rPr>
          <w:sz w:val="22"/>
        </w:rPr>
      </w:pPr>
      <w:r w:rsidRPr="00C5280A">
        <w:rPr>
          <w:sz w:val="22"/>
          <w:szCs w:val="24"/>
        </w:rPr>
        <w:t>the Deputy Chairperson is to act as Chairperson.</w:t>
      </w:r>
    </w:p>
    <w:p w14:paraId="1AE1B6A3" w14:textId="77777777" w:rsidR="000528AF" w:rsidRPr="00C5280A" w:rsidRDefault="000528AF" w:rsidP="000E43B1">
      <w:pPr>
        <w:shd w:val="clear" w:color="auto" w:fill="FFFFFF"/>
        <w:tabs>
          <w:tab w:val="left" w:pos="730"/>
        </w:tabs>
        <w:spacing w:before="120"/>
        <w:ind w:firstLine="341"/>
        <w:jc w:val="both"/>
        <w:rPr>
          <w:sz w:val="22"/>
        </w:rPr>
      </w:pPr>
      <w:r w:rsidRPr="00C5280A">
        <w:rPr>
          <w:b/>
          <w:bCs/>
          <w:sz w:val="22"/>
          <w:szCs w:val="24"/>
        </w:rPr>
        <w:t>(2)</w:t>
      </w:r>
      <w:r w:rsidRPr="00C5280A">
        <w:rPr>
          <w:sz w:val="22"/>
          <w:szCs w:val="24"/>
        </w:rPr>
        <w:tab/>
        <w:t>The Minister may appoint a Director to act as Deputy</w:t>
      </w:r>
      <w:r w:rsidR="00F9348B" w:rsidRPr="00C5280A">
        <w:rPr>
          <w:sz w:val="22"/>
          <w:szCs w:val="24"/>
        </w:rPr>
        <w:t xml:space="preserve"> </w:t>
      </w:r>
      <w:r w:rsidRPr="00C5280A">
        <w:rPr>
          <w:sz w:val="22"/>
          <w:szCs w:val="24"/>
        </w:rPr>
        <w:t>Chairperson:</w:t>
      </w:r>
    </w:p>
    <w:p w14:paraId="602854DE" w14:textId="77777777" w:rsidR="000528AF" w:rsidRPr="00C5280A" w:rsidRDefault="000528AF" w:rsidP="000E43B1">
      <w:pPr>
        <w:numPr>
          <w:ilvl w:val="0"/>
          <w:numId w:val="31"/>
        </w:numPr>
        <w:shd w:val="clear" w:color="auto" w:fill="FFFFFF"/>
        <w:tabs>
          <w:tab w:val="left" w:pos="787"/>
        </w:tabs>
        <w:spacing w:before="120"/>
        <w:ind w:left="787" w:hanging="394"/>
        <w:jc w:val="both"/>
        <w:rPr>
          <w:sz w:val="22"/>
          <w:szCs w:val="24"/>
        </w:rPr>
      </w:pPr>
      <w:r w:rsidRPr="00C5280A">
        <w:rPr>
          <w:sz w:val="22"/>
          <w:szCs w:val="24"/>
        </w:rPr>
        <w:t>during a vacancy in the office of Deputy Chairperson, whether or not an appointment has previously been made to that office; or</w:t>
      </w:r>
    </w:p>
    <w:p w14:paraId="064CB7B2" w14:textId="77777777" w:rsidR="000528AF" w:rsidRPr="00C5280A" w:rsidRDefault="000528AF" w:rsidP="000E43B1">
      <w:pPr>
        <w:numPr>
          <w:ilvl w:val="0"/>
          <w:numId w:val="31"/>
        </w:numPr>
        <w:shd w:val="clear" w:color="auto" w:fill="FFFFFF"/>
        <w:tabs>
          <w:tab w:val="left" w:pos="787"/>
        </w:tabs>
        <w:spacing w:before="120"/>
        <w:ind w:left="787" w:hanging="394"/>
        <w:jc w:val="both"/>
        <w:rPr>
          <w:sz w:val="22"/>
          <w:szCs w:val="24"/>
        </w:rPr>
      </w:pPr>
      <w:r w:rsidRPr="00C5280A">
        <w:rPr>
          <w:sz w:val="22"/>
          <w:szCs w:val="24"/>
        </w:rPr>
        <w:t>during any period, or during all periods, when the Deputy Chairperson is absent from duty or from Australia, is acting as Chairperson or is, for any other reason, unable to perform the duties of his or her office.</w:t>
      </w:r>
    </w:p>
    <w:p w14:paraId="482FE27C" w14:textId="77777777" w:rsidR="000528AF" w:rsidRPr="00C5280A" w:rsidRDefault="000528AF" w:rsidP="000E43B1">
      <w:pPr>
        <w:numPr>
          <w:ilvl w:val="0"/>
          <w:numId w:val="32"/>
        </w:numPr>
        <w:shd w:val="clear" w:color="auto" w:fill="FFFFFF"/>
        <w:tabs>
          <w:tab w:val="left" w:pos="730"/>
        </w:tabs>
        <w:spacing w:before="120"/>
        <w:ind w:firstLine="341"/>
        <w:jc w:val="both"/>
        <w:rPr>
          <w:b/>
          <w:bCs/>
          <w:sz w:val="22"/>
          <w:szCs w:val="24"/>
        </w:rPr>
      </w:pPr>
      <w:r w:rsidRPr="00C5280A">
        <w:rPr>
          <w:sz w:val="22"/>
          <w:szCs w:val="24"/>
        </w:rPr>
        <w:t>The Minister may determine the terms and conditions, other than terms and conditions relating to remuneration and allowances, applying to a person acting as Chairperson or as Deputy Chairperson.</w:t>
      </w:r>
    </w:p>
    <w:p w14:paraId="70107913" w14:textId="77777777" w:rsidR="000528AF" w:rsidRPr="00C5280A" w:rsidRDefault="000528AF" w:rsidP="000E43B1">
      <w:pPr>
        <w:numPr>
          <w:ilvl w:val="0"/>
          <w:numId w:val="32"/>
        </w:numPr>
        <w:shd w:val="clear" w:color="auto" w:fill="FFFFFF"/>
        <w:tabs>
          <w:tab w:val="left" w:pos="730"/>
        </w:tabs>
        <w:spacing w:before="120"/>
        <w:ind w:firstLine="341"/>
        <w:jc w:val="both"/>
        <w:rPr>
          <w:b/>
          <w:bCs/>
          <w:sz w:val="22"/>
          <w:szCs w:val="24"/>
        </w:rPr>
      </w:pPr>
      <w:r w:rsidRPr="00C5280A">
        <w:rPr>
          <w:sz w:val="22"/>
          <w:szCs w:val="24"/>
        </w:rPr>
        <w:t>A person acting as Chairperson or as Deputy Chairperson is to be paid the same remuneration and allowances as are payable to the Chairperson or the Deputy Chairperson, as the case requires.</w:t>
      </w:r>
    </w:p>
    <w:p w14:paraId="4301B96D" w14:textId="77777777" w:rsidR="000528AF" w:rsidRPr="00C5280A" w:rsidRDefault="000528AF" w:rsidP="000E43B1">
      <w:pPr>
        <w:numPr>
          <w:ilvl w:val="0"/>
          <w:numId w:val="32"/>
        </w:numPr>
        <w:shd w:val="clear" w:color="auto" w:fill="FFFFFF"/>
        <w:tabs>
          <w:tab w:val="left" w:pos="730"/>
        </w:tabs>
        <w:spacing w:before="120"/>
        <w:ind w:firstLine="341"/>
        <w:jc w:val="both"/>
        <w:rPr>
          <w:b/>
          <w:bCs/>
          <w:sz w:val="22"/>
          <w:szCs w:val="24"/>
        </w:rPr>
      </w:pPr>
      <w:r w:rsidRPr="00C5280A">
        <w:rPr>
          <w:sz w:val="22"/>
          <w:szCs w:val="24"/>
        </w:rPr>
        <w:t>Anything done by a person purporting to act under this section is not invalid merely because:</w:t>
      </w:r>
    </w:p>
    <w:p w14:paraId="34335740" w14:textId="77777777" w:rsidR="000528AF" w:rsidRPr="00C5280A" w:rsidRDefault="000528AF" w:rsidP="00C5280A">
      <w:pPr>
        <w:numPr>
          <w:ilvl w:val="0"/>
          <w:numId w:val="32"/>
        </w:numPr>
        <w:shd w:val="clear" w:color="auto" w:fill="FFFFFF"/>
        <w:tabs>
          <w:tab w:val="left" w:pos="730"/>
        </w:tabs>
        <w:spacing w:before="120"/>
        <w:ind w:firstLine="341"/>
        <w:contextualSpacing/>
        <w:jc w:val="both"/>
        <w:rPr>
          <w:b/>
          <w:bCs/>
          <w:sz w:val="22"/>
          <w:szCs w:val="24"/>
        </w:rPr>
        <w:sectPr w:rsidR="000528AF" w:rsidRPr="00C5280A" w:rsidSect="00F9348B">
          <w:pgSz w:w="12240" w:h="15840"/>
          <w:pgMar w:top="1440" w:right="1440" w:bottom="1440" w:left="1440" w:header="720" w:footer="720" w:gutter="0"/>
          <w:cols w:space="60"/>
          <w:noEndnote/>
          <w:docGrid w:linePitch="272"/>
        </w:sectPr>
      </w:pPr>
    </w:p>
    <w:p w14:paraId="30A7051F" w14:textId="77777777" w:rsidR="000528AF" w:rsidRPr="00C5280A" w:rsidRDefault="000528AF" w:rsidP="000E43B1">
      <w:pPr>
        <w:numPr>
          <w:ilvl w:val="0"/>
          <w:numId w:val="33"/>
        </w:numPr>
        <w:shd w:val="clear" w:color="auto" w:fill="FFFFFF"/>
        <w:tabs>
          <w:tab w:val="left" w:pos="797"/>
        </w:tabs>
        <w:spacing w:before="120"/>
        <w:ind w:left="398"/>
        <w:jc w:val="both"/>
        <w:rPr>
          <w:sz w:val="22"/>
          <w:szCs w:val="24"/>
        </w:rPr>
      </w:pPr>
      <w:r w:rsidRPr="00C5280A">
        <w:rPr>
          <w:sz w:val="22"/>
          <w:szCs w:val="24"/>
        </w:rPr>
        <w:lastRenderedPageBreak/>
        <w:t>the occasion for the appointment had not arisen; or</w:t>
      </w:r>
    </w:p>
    <w:p w14:paraId="127C4C0F" w14:textId="77777777" w:rsidR="000528AF" w:rsidRPr="00C5280A" w:rsidRDefault="000528AF" w:rsidP="000E43B1">
      <w:pPr>
        <w:numPr>
          <w:ilvl w:val="0"/>
          <w:numId w:val="34"/>
        </w:numPr>
        <w:shd w:val="clear" w:color="auto" w:fill="FFFFFF"/>
        <w:tabs>
          <w:tab w:val="left" w:pos="797"/>
        </w:tabs>
        <w:spacing w:before="120"/>
        <w:ind w:left="797" w:hanging="398"/>
        <w:jc w:val="both"/>
        <w:rPr>
          <w:sz w:val="22"/>
          <w:szCs w:val="24"/>
        </w:rPr>
      </w:pPr>
      <w:r w:rsidRPr="00C5280A">
        <w:rPr>
          <w:sz w:val="22"/>
          <w:szCs w:val="24"/>
        </w:rPr>
        <w:t>there is a defect or irregularity in connection with the appointment; or</w:t>
      </w:r>
    </w:p>
    <w:p w14:paraId="457E8E1A" w14:textId="77777777" w:rsidR="000528AF" w:rsidRPr="00C5280A" w:rsidRDefault="000528AF" w:rsidP="000E43B1">
      <w:pPr>
        <w:numPr>
          <w:ilvl w:val="0"/>
          <w:numId w:val="33"/>
        </w:numPr>
        <w:shd w:val="clear" w:color="auto" w:fill="FFFFFF"/>
        <w:tabs>
          <w:tab w:val="left" w:pos="797"/>
        </w:tabs>
        <w:spacing w:before="120"/>
        <w:ind w:left="398"/>
        <w:jc w:val="both"/>
        <w:rPr>
          <w:sz w:val="22"/>
          <w:szCs w:val="24"/>
        </w:rPr>
      </w:pPr>
      <w:r w:rsidRPr="00C5280A">
        <w:rPr>
          <w:sz w:val="22"/>
          <w:szCs w:val="24"/>
        </w:rPr>
        <w:t>the appointment had ceased to have effect; or</w:t>
      </w:r>
    </w:p>
    <w:p w14:paraId="231E4D32" w14:textId="77777777" w:rsidR="000528AF" w:rsidRPr="00C5280A" w:rsidRDefault="000528AF" w:rsidP="000E43B1">
      <w:pPr>
        <w:numPr>
          <w:ilvl w:val="0"/>
          <w:numId w:val="33"/>
        </w:numPr>
        <w:shd w:val="clear" w:color="auto" w:fill="FFFFFF"/>
        <w:tabs>
          <w:tab w:val="left" w:pos="797"/>
        </w:tabs>
        <w:spacing w:before="120"/>
        <w:ind w:left="398"/>
        <w:jc w:val="both"/>
        <w:rPr>
          <w:sz w:val="22"/>
          <w:szCs w:val="24"/>
        </w:rPr>
      </w:pPr>
      <w:r w:rsidRPr="00C5280A">
        <w:rPr>
          <w:sz w:val="22"/>
          <w:szCs w:val="24"/>
        </w:rPr>
        <w:t>the occasion for the person to act had not arisen or had ceased.</w:t>
      </w:r>
    </w:p>
    <w:p w14:paraId="5C843128" w14:textId="77777777" w:rsidR="000528AF" w:rsidRPr="00C5280A" w:rsidRDefault="000528AF" w:rsidP="000E43B1">
      <w:pPr>
        <w:shd w:val="clear" w:color="auto" w:fill="FFFFFF"/>
        <w:spacing w:before="120"/>
        <w:ind w:left="19"/>
        <w:jc w:val="both"/>
        <w:rPr>
          <w:sz w:val="22"/>
        </w:rPr>
      </w:pPr>
      <w:r w:rsidRPr="00C5280A">
        <w:rPr>
          <w:b/>
          <w:bCs/>
          <w:sz w:val="22"/>
          <w:szCs w:val="24"/>
        </w:rPr>
        <w:t>Acting Director</w:t>
      </w:r>
    </w:p>
    <w:p w14:paraId="565EBBFF" w14:textId="77777777" w:rsidR="000528AF" w:rsidRPr="00C5280A" w:rsidRDefault="000528AF" w:rsidP="000E43B1">
      <w:pPr>
        <w:shd w:val="clear" w:color="auto" w:fill="FFFFFF"/>
        <w:spacing w:before="120"/>
        <w:ind w:left="19" w:firstLine="331"/>
        <w:jc w:val="both"/>
        <w:rPr>
          <w:sz w:val="22"/>
        </w:rPr>
      </w:pPr>
      <w:r w:rsidRPr="00C5280A">
        <w:rPr>
          <w:b/>
          <w:bCs/>
          <w:sz w:val="22"/>
          <w:szCs w:val="24"/>
        </w:rPr>
        <w:t xml:space="preserve">32.(1) </w:t>
      </w:r>
      <w:r w:rsidRPr="00C5280A">
        <w:rPr>
          <w:sz w:val="22"/>
          <w:szCs w:val="24"/>
        </w:rPr>
        <w:t>If a Director (</w:t>
      </w:r>
      <w:r w:rsidRPr="00C5280A">
        <w:rPr>
          <w:b/>
          <w:bCs/>
          <w:sz w:val="22"/>
          <w:szCs w:val="24"/>
        </w:rPr>
        <w:t>“the absent Director”</w:t>
      </w:r>
      <w:r w:rsidRPr="00C5280A">
        <w:rPr>
          <w:sz w:val="22"/>
          <w:szCs w:val="24"/>
        </w:rPr>
        <w:t xml:space="preserve">) is, or is expected to be, absent from duty or from Australia, or for any other reason unable to perform his or her duties as Director, the Minister may appoint a person to act as Director, during the period of the absence or inability, to represent the bodies or </w:t>
      </w:r>
      <w:proofErr w:type="spellStart"/>
      <w:r w:rsidRPr="00C5280A">
        <w:rPr>
          <w:sz w:val="22"/>
          <w:szCs w:val="24"/>
        </w:rPr>
        <w:t>organisations</w:t>
      </w:r>
      <w:proofErr w:type="spellEnd"/>
      <w:r w:rsidRPr="00C5280A">
        <w:rPr>
          <w:sz w:val="22"/>
          <w:szCs w:val="24"/>
        </w:rPr>
        <w:t xml:space="preserve"> that the absent Director was appointed to represent.</w:t>
      </w:r>
    </w:p>
    <w:p w14:paraId="0B5F1821" w14:textId="77777777" w:rsidR="000528AF" w:rsidRPr="00C5280A" w:rsidRDefault="000528AF" w:rsidP="000E43B1">
      <w:pPr>
        <w:numPr>
          <w:ilvl w:val="0"/>
          <w:numId w:val="35"/>
        </w:numPr>
        <w:shd w:val="clear" w:color="auto" w:fill="FFFFFF"/>
        <w:tabs>
          <w:tab w:val="left" w:pos="744"/>
        </w:tabs>
        <w:spacing w:before="120"/>
        <w:ind w:left="19" w:firstLine="341"/>
        <w:jc w:val="both"/>
        <w:rPr>
          <w:b/>
          <w:bCs/>
          <w:sz w:val="22"/>
          <w:szCs w:val="24"/>
        </w:rPr>
      </w:pPr>
      <w:r w:rsidRPr="00C5280A">
        <w:rPr>
          <w:sz w:val="22"/>
          <w:szCs w:val="24"/>
        </w:rPr>
        <w:t xml:space="preserve">A person to be appointed to act as a Director as mentioned in subsection (1) is to be a person who the Minister considers, after consulting the bodies or </w:t>
      </w:r>
      <w:proofErr w:type="spellStart"/>
      <w:r w:rsidRPr="00C5280A">
        <w:rPr>
          <w:sz w:val="22"/>
          <w:szCs w:val="24"/>
        </w:rPr>
        <w:t>organisations</w:t>
      </w:r>
      <w:proofErr w:type="spellEnd"/>
      <w:r w:rsidRPr="00C5280A">
        <w:rPr>
          <w:sz w:val="22"/>
          <w:szCs w:val="24"/>
        </w:rPr>
        <w:t xml:space="preserve"> that the absent Director was appointed to represent, is suitable to represent those bodies or </w:t>
      </w:r>
      <w:proofErr w:type="spellStart"/>
      <w:r w:rsidRPr="00C5280A">
        <w:rPr>
          <w:sz w:val="22"/>
          <w:szCs w:val="24"/>
        </w:rPr>
        <w:t>organisations</w:t>
      </w:r>
      <w:proofErr w:type="spellEnd"/>
      <w:r w:rsidRPr="00C5280A">
        <w:rPr>
          <w:sz w:val="22"/>
          <w:szCs w:val="24"/>
        </w:rPr>
        <w:t>.</w:t>
      </w:r>
    </w:p>
    <w:p w14:paraId="5A2D7271" w14:textId="77777777" w:rsidR="000528AF" w:rsidRPr="00C5280A" w:rsidRDefault="000528AF" w:rsidP="000E43B1">
      <w:pPr>
        <w:numPr>
          <w:ilvl w:val="0"/>
          <w:numId w:val="35"/>
        </w:numPr>
        <w:shd w:val="clear" w:color="auto" w:fill="FFFFFF"/>
        <w:tabs>
          <w:tab w:val="left" w:pos="744"/>
        </w:tabs>
        <w:spacing w:before="120"/>
        <w:ind w:left="19" w:firstLine="341"/>
        <w:jc w:val="both"/>
        <w:rPr>
          <w:b/>
          <w:bCs/>
          <w:sz w:val="22"/>
          <w:szCs w:val="24"/>
        </w:rPr>
      </w:pPr>
      <w:r w:rsidRPr="00C5280A">
        <w:rPr>
          <w:sz w:val="22"/>
          <w:szCs w:val="24"/>
        </w:rPr>
        <w:t>Anything done by a person purporting to act under this section is not invalid merely because:</w:t>
      </w:r>
    </w:p>
    <w:p w14:paraId="1C8C4BB2" w14:textId="77777777" w:rsidR="000528AF" w:rsidRPr="00C5280A" w:rsidRDefault="000528AF" w:rsidP="000E43B1">
      <w:pPr>
        <w:numPr>
          <w:ilvl w:val="0"/>
          <w:numId w:val="36"/>
        </w:numPr>
        <w:shd w:val="clear" w:color="auto" w:fill="FFFFFF"/>
        <w:tabs>
          <w:tab w:val="left" w:pos="787"/>
        </w:tabs>
        <w:spacing w:before="120"/>
        <w:ind w:left="389"/>
        <w:jc w:val="both"/>
        <w:rPr>
          <w:sz w:val="22"/>
          <w:szCs w:val="24"/>
        </w:rPr>
      </w:pPr>
      <w:r w:rsidRPr="00C5280A">
        <w:rPr>
          <w:sz w:val="22"/>
          <w:szCs w:val="24"/>
        </w:rPr>
        <w:t>the occasion for the appointment had not arisen; or</w:t>
      </w:r>
    </w:p>
    <w:p w14:paraId="4D409BB1" w14:textId="77777777" w:rsidR="000528AF" w:rsidRPr="00C5280A" w:rsidRDefault="000528AF" w:rsidP="000E43B1">
      <w:pPr>
        <w:numPr>
          <w:ilvl w:val="0"/>
          <w:numId w:val="36"/>
        </w:numPr>
        <w:shd w:val="clear" w:color="auto" w:fill="FFFFFF"/>
        <w:tabs>
          <w:tab w:val="left" w:pos="787"/>
        </w:tabs>
        <w:spacing w:before="120"/>
        <w:ind w:left="787" w:hanging="398"/>
        <w:jc w:val="both"/>
        <w:rPr>
          <w:sz w:val="22"/>
          <w:szCs w:val="24"/>
        </w:rPr>
      </w:pPr>
      <w:r w:rsidRPr="00C5280A">
        <w:rPr>
          <w:sz w:val="22"/>
          <w:szCs w:val="24"/>
        </w:rPr>
        <w:t>there is a defect or irregularity in connection with the appointment; or</w:t>
      </w:r>
    </w:p>
    <w:p w14:paraId="42A1BFB3" w14:textId="77777777" w:rsidR="000528AF" w:rsidRPr="00C5280A" w:rsidRDefault="000528AF" w:rsidP="000E43B1">
      <w:pPr>
        <w:numPr>
          <w:ilvl w:val="0"/>
          <w:numId w:val="36"/>
        </w:numPr>
        <w:shd w:val="clear" w:color="auto" w:fill="FFFFFF"/>
        <w:tabs>
          <w:tab w:val="left" w:pos="787"/>
        </w:tabs>
        <w:spacing w:before="120"/>
        <w:ind w:left="389"/>
        <w:jc w:val="both"/>
        <w:rPr>
          <w:sz w:val="22"/>
          <w:szCs w:val="24"/>
        </w:rPr>
      </w:pPr>
      <w:r w:rsidRPr="00C5280A">
        <w:rPr>
          <w:sz w:val="22"/>
          <w:szCs w:val="24"/>
        </w:rPr>
        <w:t>the appointment had ceased to have effect; or</w:t>
      </w:r>
    </w:p>
    <w:p w14:paraId="52440D2B" w14:textId="77777777" w:rsidR="000528AF" w:rsidRDefault="000528AF" w:rsidP="000E43B1">
      <w:pPr>
        <w:numPr>
          <w:ilvl w:val="0"/>
          <w:numId w:val="36"/>
        </w:numPr>
        <w:shd w:val="clear" w:color="auto" w:fill="FFFFFF"/>
        <w:tabs>
          <w:tab w:val="left" w:pos="787"/>
        </w:tabs>
        <w:spacing w:before="120"/>
        <w:ind w:left="389"/>
        <w:jc w:val="both"/>
        <w:rPr>
          <w:sz w:val="22"/>
          <w:szCs w:val="24"/>
        </w:rPr>
      </w:pPr>
      <w:r w:rsidRPr="00C5280A">
        <w:rPr>
          <w:sz w:val="22"/>
          <w:szCs w:val="24"/>
        </w:rPr>
        <w:t>the occasion for the person to act had not arisen or had ceased.</w:t>
      </w:r>
    </w:p>
    <w:p w14:paraId="4213E3D5" w14:textId="77777777" w:rsidR="005379F0" w:rsidRPr="00C5280A" w:rsidRDefault="005379F0" w:rsidP="005379F0">
      <w:pPr>
        <w:shd w:val="clear" w:color="auto" w:fill="FFFFFF"/>
        <w:tabs>
          <w:tab w:val="left" w:pos="787"/>
        </w:tabs>
        <w:spacing w:before="120"/>
        <w:ind w:left="389"/>
        <w:jc w:val="both"/>
        <w:rPr>
          <w:sz w:val="22"/>
          <w:szCs w:val="24"/>
        </w:rPr>
      </w:pPr>
    </w:p>
    <w:p w14:paraId="17BA0DFB" w14:textId="10182AEA" w:rsidR="000528AF" w:rsidRPr="00C5280A" w:rsidRDefault="000528AF" w:rsidP="000E43B1">
      <w:pPr>
        <w:widowControl/>
        <w:shd w:val="clear" w:color="auto" w:fill="FFFFFF"/>
        <w:spacing w:before="120" w:after="120"/>
        <w:jc w:val="center"/>
        <w:rPr>
          <w:sz w:val="22"/>
        </w:rPr>
      </w:pPr>
      <w:r w:rsidRPr="00C5280A">
        <w:rPr>
          <w:b/>
          <w:bCs/>
          <w:sz w:val="22"/>
          <w:szCs w:val="24"/>
        </w:rPr>
        <w:t>PART 4</w:t>
      </w:r>
      <w:r w:rsidRPr="00C5280A">
        <w:rPr>
          <w:rFonts w:eastAsia="Times New Roman"/>
          <w:b/>
          <w:bCs/>
          <w:sz w:val="22"/>
          <w:szCs w:val="24"/>
        </w:rPr>
        <w:t>—STAFF OF THE CORPORATION</w:t>
      </w:r>
    </w:p>
    <w:p w14:paraId="57B7041D" w14:textId="77777777" w:rsidR="000528AF" w:rsidRPr="00C5280A" w:rsidRDefault="000528AF" w:rsidP="000E43B1">
      <w:pPr>
        <w:shd w:val="clear" w:color="auto" w:fill="FFFFFF"/>
        <w:spacing w:before="120"/>
        <w:ind w:left="14"/>
        <w:jc w:val="both"/>
        <w:rPr>
          <w:sz w:val="22"/>
        </w:rPr>
      </w:pPr>
      <w:r w:rsidRPr="00C5280A">
        <w:rPr>
          <w:b/>
          <w:bCs/>
          <w:sz w:val="22"/>
          <w:szCs w:val="24"/>
        </w:rPr>
        <w:t>Employees</w:t>
      </w:r>
    </w:p>
    <w:p w14:paraId="2325B3A3" w14:textId="77777777" w:rsidR="000528AF" w:rsidRPr="00C5280A" w:rsidRDefault="000528AF" w:rsidP="000E43B1">
      <w:pPr>
        <w:shd w:val="clear" w:color="auto" w:fill="FFFFFF"/>
        <w:spacing w:before="120"/>
        <w:ind w:left="19" w:firstLine="326"/>
        <w:jc w:val="both"/>
        <w:rPr>
          <w:sz w:val="22"/>
        </w:rPr>
      </w:pPr>
      <w:r w:rsidRPr="00C5280A">
        <w:rPr>
          <w:b/>
          <w:bCs/>
          <w:sz w:val="22"/>
          <w:szCs w:val="24"/>
        </w:rPr>
        <w:t xml:space="preserve">33.(1) </w:t>
      </w:r>
      <w:r w:rsidRPr="00C5280A">
        <w:rPr>
          <w:sz w:val="22"/>
          <w:szCs w:val="24"/>
        </w:rPr>
        <w:t>The Corporation may engage such employees as are necessary for the performance of its functions and the exercise of its powers.</w:t>
      </w:r>
    </w:p>
    <w:p w14:paraId="78694BA7" w14:textId="77777777" w:rsidR="000528AF" w:rsidRPr="00C5280A" w:rsidRDefault="000528AF" w:rsidP="000E43B1">
      <w:pPr>
        <w:shd w:val="clear" w:color="auto" w:fill="FFFFFF"/>
        <w:spacing w:before="120"/>
        <w:ind w:left="5" w:firstLine="346"/>
        <w:jc w:val="both"/>
        <w:rPr>
          <w:sz w:val="22"/>
        </w:rPr>
      </w:pPr>
      <w:r w:rsidRPr="00C5280A">
        <w:rPr>
          <w:b/>
          <w:bCs/>
          <w:sz w:val="22"/>
          <w:szCs w:val="24"/>
        </w:rPr>
        <w:t>(2)</w:t>
      </w:r>
      <w:r w:rsidRPr="00C5280A">
        <w:rPr>
          <w:sz w:val="22"/>
          <w:szCs w:val="24"/>
        </w:rPr>
        <w:t xml:space="preserve"> The terms and conditions of employment are to be determined by the Board.</w:t>
      </w:r>
    </w:p>
    <w:p w14:paraId="7A8844E5" w14:textId="77777777" w:rsidR="000528AF" w:rsidRPr="00C5280A" w:rsidRDefault="000528AF" w:rsidP="000E43B1">
      <w:pPr>
        <w:shd w:val="clear" w:color="auto" w:fill="FFFFFF"/>
        <w:spacing w:before="120"/>
        <w:ind w:left="5"/>
        <w:jc w:val="both"/>
        <w:rPr>
          <w:sz w:val="22"/>
        </w:rPr>
      </w:pPr>
      <w:r w:rsidRPr="00C5280A">
        <w:rPr>
          <w:b/>
          <w:bCs/>
          <w:sz w:val="22"/>
          <w:szCs w:val="24"/>
        </w:rPr>
        <w:t>Consultants</w:t>
      </w:r>
    </w:p>
    <w:p w14:paraId="58C7EF83" w14:textId="77777777" w:rsidR="000528AF" w:rsidRPr="00C5280A" w:rsidRDefault="000528AF" w:rsidP="000E43B1">
      <w:pPr>
        <w:shd w:val="clear" w:color="auto" w:fill="FFFFFF"/>
        <w:spacing w:before="120"/>
        <w:ind w:left="10" w:firstLine="331"/>
        <w:jc w:val="both"/>
        <w:rPr>
          <w:sz w:val="22"/>
        </w:rPr>
      </w:pPr>
      <w:r w:rsidRPr="00C5280A">
        <w:rPr>
          <w:b/>
          <w:bCs/>
          <w:sz w:val="22"/>
          <w:szCs w:val="24"/>
        </w:rPr>
        <w:t xml:space="preserve">34.(1) </w:t>
      </w:r>
      <w:r w:rsidRPr="00C5280A">
        <w:rPr>
          <w:sz w:val="22"/>
          <w:szCs w:val="24"/>
        </w:rPr>
        <w:t>The Corporation may engage persons who have suitable qualifications and experience as consultants to the Corporation.</w:t>
      </w:r>
    </w:p>
    <w:p w14:paraId="093C6B34" w14:textId="77777777" w:rsidR="000528AF" w:rsidRPr="00C5280A" w:rsidRDefault="000528AF" w:rsidP="000E43B1">
      <w:pPr>
        <w:shd w:val="clear" w:color="auto" w:fill="FFFFFF"/>
        <w:spacing w:before="120"/>
        <w:ind w:firstLine="346"/>
        <w:jc w:val="both"/>
        <w:rPr>
          <w:sz w:val="22"/>
        </w:rPr>
      </w:pPr>
      <w:r w:rsidRPr="00C5280A">
        <w:rPr>
          <w:b/>
          <w:bCs/>
          <w:sz w:val="22"/>
          <w:szCs w:val="24"/>
        </w:rPr>
        <w:t>(2)</w:t>
      </w:r>
      <w:r w:rsidRPr="00C5280A">
        <w:rPr>
          <w:sz w:val="22"/>
          <w:szCs w:val="24"/>
        </w:rPr>
        <w:t xml:space="preserve"> The terms and conditions of engagement are to be determined by the Board.</w:t>
      </w:r>
    </w:p>
    <w:p w14:paraId="6DE971F8" w14:textId="77777777" w:rsidR="000528AF" w:rsidRPr="00C5280A" w:rsidRDefault="000528AF" w:rsidP="00C5280A">
      <w:pPr>
        <w:shd w:val="clear" w:color="auto" w:fill="FFFFFF"/>
        <w:spacing w:before="120"/>
        <w:ind w:firstLine="346"/>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2FC62D42" w14:textId="7B50E088" w:rsidR="000528AF" w:rsidRPr="00C5280A" w:rsidRDefault="000528AF" w:rsidP="000E43B1">
      <w:pPr>
        <w:widowControl/>
        <w:shd w:val="clear" w:color="auto" w:fill="FFFFFF"/>
        <w:spacing w:before="120" w:after="120"/>
        <w:jc w:val="center"/>
        <w:rPr>
          <w:sz w:val="22"/>
        </w:rPr>
      </w:pPr>
      <w:r w:rsidRPr="00C5280A">
        <w:rPr>
          <w:b/>
          <w:bCs/>
          <w:sz w:val="22"/>
          <w:szCs w:val="24"/>
        </w:rPr>
        <w:lastRenderedPageBreak/>
        <w:t>PART 5</w:t>
      </w:r>
      <w:r w:rsidRPr="00C5280A">
        <w:rPr>
          <w:rFonts w:eastAsia="Times New Roman"/>
          <w:b/>
          <w:bCs/>
          <w:sz w:val="22"/>
          <w:szCs w:val="24"/>
        </w:rPr>
        <w:t>—FINANCE</w:t>
      </w:r>
    </w:p>
    <w:p w14:paraId="60C301AF" w14:textId="77777777" w:rsidR="000528AF" w:rsidRPr="00C5280A" w:rsidRDefault="000528AF" w:rsidP="000E43B1">
      <w:pPr>
        <w:shd w:val="clear" w:color="auto" w:fill="FFFFFF"/>
        <w:spacing w:before="120"/>
        <w:jc w:val="both"/>
        <w:rPr>
          <w:sz w:val="22"/>
        </w:rPr>
      </w:pPr>
      <w:r w:rsidRPr="00C5280A">
        <w:rPr>
          <w:b/>
          <w:bCs/>
          <w:sz w:val="22"/>
          <w:szCs w:val="24"/>
        </w:rPr>
        <w:t>Transfer of previous Fund to Corporation</w:t>
      </w:r>
    </w:p>
    <w:p w14:paraId="34248612" w14:textId="77777777" w:rsidR="000528AF" w:rsidRPr="00C5280A" w:rsidRDefault="000528AF" w:rsidP="000E43B1">
      <w:pPr>
        <w:shd w:val="clear" w:color="auto" w:fill="FFFFFF"/>
        <w:spacing w:before="120"/>
        <w:ind w:left="5" w:firstLine="341"/>
        <w:jc w:val="both"/>
        <w:rPr>
          <w:sz w:val="22"/>
        </w:rPr>
      </w:pPr>
      <w:r w:rsidRPr="00C5280A">
        <w:rPr>
          <w:b/>
          <w:bCs/>
          <w:sz w:val="22"/>
          <w:szCs w:val="24"/>
        </w:rPr>
        <w:t xml:space="preserve">35.(1) </w:t>
      </w:r>
      <w:r w:rsidRPr="00C5280A">
        <w:rPr>
          <w:sz w:val="22"/>
          <w:szCs w:val="24"/>
        </w:rPr>
        <w:t>Upon the commencement of this section, the amount in the Trust Fund standing to the credit of the previous Fund is payable to the Corporation, and the Minister for Finance must arrange for the payment to be made as soon as practicable after that commencement.</w:t>
      </w:r>
    </w:p>
    <w:p w14:paraId="78381ECD" w14:textId="77777777" w:rsidR="000528AF" w:rsidRPr="00C5280A" w:rsidRDefault="000528AF" w:rsidP="000E43B1">
      <w:pPr>
        <w:numPr>
          <w:ilvl w:val="0"/>
          <w:numId w:val="37"/>
        </w:numPr>
        <w:shd w:val="clear" w:color="auto" w:fill="FFFFFF"/>
        <w:tabs>
          <w:tab w:val="left" w:pos="749"/>
        </w:tabs>
        <w:spacing w:before="120"/>
        <w:ind w:left="5" w:firstLine="350"/>
        <w:jc w:val="both"/>
        <w:rPr>
          <w:b/>
          <w:bCs/>
          <w:sz w:val="22"/>
          <w:szCs w:val="24"/>
        </w:rPr>
      </w:pPr>
      <w:r w:rsidRPr="00C5280A">
        <w:rPr>
          <w:sz w:val="22"/>
          <w:szCs w:val="24"/>
        </w:rPr>
        <w:t xml:space="preserve">Upon the making of the payment, the </w:t>
      </w:r>
      <w:r w:rsidRPr="00C5280A">
        <w:rPr>
          <w:i/>
          <w:iCs/>
          <w:sz w:val="22"/>
          <w:szCs w:val="24"/>
        </w:rPr>
        <w:t xml:space="preserve">States Grants (Coal Mining Industry Long Service Leave) Act 1949 </w:t>
      </w:r>
      <w:r w:rsidRPr="00C5280A">
        <w:rPr>
          <w:sz w:val="22"/>
          <w:szCs w:val="24"/>
        </w:rPr>
        <w:t>is, by force of this subsection, repealed.</w:t>
      </w:r>
    </w:p>
    <w:p w14:paraId="1C029C81" w14:textId="77777777" w:rsidR="000528AF" w:rsidRPr="00C5280A" w:rsidRDefault="000528AF" w:rsidP="000E43B1">
      <w:pPr>
        <w:numPr>
          <w:ilvl w:val="0"/>
          <w:numId w:val="37"/>
        </w:numPr>
        <w:shd w:val="clear" w:color="auto" w:fill="FFFFFF"/>
        <w:tabs>
          <w:tab w:val="left" w:pos="749"/>
        </w:tabs>
        <w:spacing w:before="120"/>
        <w:ind w:left="5" w:firstLine="350"/>
        <w:jc w:val="both"/>
        <w:rPr>
          <w:b/>
          <w:bCs/>
          <w:sz w:val="22"/>
          <w:szCs w:val="24"/>
        </w:rPr>
      </w:pPr>
      <w:r w:rsidRPr="00C5280A">
        <w:rPr>
          <w:sz w:val="22"/>
          <w:szCs w:val="24"/>
        </w:rPr>
        <w:t xml:space="preserve">The Minister must cause notice of the repeal to be published in the </w:t>
      </w:r>
      <w:r w:rsidRPr="00C5280A">
        <w:rPr>
          <w:i/>
          <w:iCs/>
          <w:sz w:val="22"/>
          <w:szCs w:val="24"/>
        </w:rPr>
        <w:t>Gazette.</w:t>
      </w:r>
    </w:p>
    <w:p w14:paraId="2B3AC86C" w14:textId="77777777" w:rsidR="000528AF" w:rsidRPr="00C5280A" w:rsidRDefault="000528AF" w:rsidP="000E43B1">
      <w:pPr>
        <w:numPr>
          <w:ilvl w:val="0"/>
          <w:numId w:val="37"/>
        </w:numPr>
        <w:shd w:val="clear" w:color="auto" w:fill="FFFFFF"/>
        <w:tabs>
          <w:tab w:val="left" w:pos="749"/>
        </w:tabs>
        <w:spacing w:before="120"/>
        <w:ind w:left="5" w:firstLine="350"/>
        <w:jc w:val="both"/>
        <w:rPr>
          <w:b/>
          <w:bCs/>
          <w:sz w:val="22"/>
          <w:szCs w:val="24"/>
        </w:rPr>
      </w:pPr>
      <w:r w:rsidRPr="00C5280A">
        <w:rPr>
          <w:sz w:val="22"/>
          <w:szCs w:val="24"/>
        </w:rPr>
        <w:t>Any assets in which money that formed part of the previous Fund is invested at the commencement of this section vest in the Corporation by force of this subsection and form part of the Fund.</w:t>
      </w:r>
    </w:p>
    <w:p w14:paraId="09279C9F" w14:textId="77777777" w:rsidR="000528AF" w:rsidRPr="00C5280A" w:rsidRDefault="000528AF" w:rsidP="000E43B1">
      <w:pPr>
        <w:numPr>
          <w:ilvl w:val="0"/>
          <w:numId w:val="37"/>
        </w:numPr>
        <w:shd w:val="clear" w:color="auto" w:fill="FFFFFF"/>
        <w:tabs>
          <w:tab w:val="left" w:pos="749"/>
        </w:tabs>
        <w:spacing w:before="120"/>
        <w:ind w:left="5" w:firstLine="350"/>
        <w:jc w:val="both"/>
        <w:rPr>
          <w:b/>
          <w:bCs/>
          <w:sz w:val="22"/>
          <w:szCs w:val="24"/>
        </w:rPr>
      </w:pPr>
      <w:r w:rsidRPr="00C5280A">
        <w:rPr>
          <w:sz w:val="22"/>
          <w:szCs w:val="24"/>
        </w:rPr>
        <w:t>Without limiting the generality of subsection (4), any money that, if the previous Fund continued in existence, would be, or would become, payable to the previous Fund is, or becomes, payable to the Fund.</w:t>
      </w:r>
    </w:p>
    <w:p w14:paraId="4FB03AE1" w14:textId="77777777" w:rsidR="000528AF" w:rsidRPr="00C5280A" w:rsidRDefault="000528AF" w:rsidP="000E43B1">
      <w:pPr>
        <w:shd w:val="clear" w:color="auto" w:fill="FFFFFF"/>
        <w:spacing w:before="120"/>
        <w:ind w:left="14"/>
        <w:jc w:val="both"/>
        <w:rPr>
          <w:sz w:val="22"/>
        </w:rPr>
      </w:pPr>
      <w:r w:rsidRPr="00C5280A">
        <w:rPr>
          <w:b/>
          <w:bCs/>
          <w:sz w:val="22"/>
          <w:szCs w:val="24"/>
        </w:rPr>
        <w:t>Payments to Corporation</w:t>
      </w:r>
    </w:p>
    <w:p w14:paraId="36CFAFA4" w14:textId="77777777" w:rsidR="000528AF" w:rsidRPr="00C5280A" w:rsidRDefault="000528AF" w:rsidP="000E43B1">
      <w:pPr>
        <w:shd w:val="clear" w:color="auto" w:fill="FFFFFF"/>
        <w:spacing w:before="120"/>
        <w:ind w:left="19" w:firstLine="336"/>
        <w:jc w:val="both"/>
        <w:rPr>
          <w:sz w:val="22"/>
        </w:rPr>
      </w:pPr>
      <w:r w:rsidRPr="00C5280A">
        <w:rPr>
          <w:b/>
          <w:bCs/>
          <w:sz w:val="22"/>
          <w:szCs w:val="24"/>
        </w:rPr>
        <w:t xml:space="preserve">36.(1) </w:t>
      </w:r>
      <w:r w:rsidRPr="00C5280A">
        <w:rPr>
          <w:sz w:val="22"/>
          <w:szCs w:val="24"/>
        </w:rPr>
        <w:t>Subject to subsection (2), there are payable out of the Consolidated Revenue Fund to the Corporation amounts equal to amounts of payroll levy paid under the Payroll Levy Collection Act.</w:t>
      </w:r>
    </w:p>
    <w:p w14:paraId="5892019D" w14:textId="77777777" w:rsidR="000528AF" w:rsidRPr="00C5280A" w:rsidRDefault="000528AF" w:rsidP="000E43B1">
      <w:pPr>
        <w:numPr>
          <w:ilvl w:val="0"/>
          <w:numId w:val="38"/>
        </w:numPr>
        <w:shd w:val="clear" w:color="auto" w:fill="FFFFFF"/>
        <w:tabs>
          <w:tab w:val="left" w:pos="749"/>
        </w:tabs>
        <w:spacing w:before="120"/>
        <w:ind w:left="19" w:firstLine="346"/>
        <w:jc w:val="both"/>
        <w:rPr>
          <w:b/>
          <w:bCs/>
          <w:sz w:val="22"/>
          <w:szCs w:val="24"/>
        </w:rPr>
      </w:pPr>
      <w:r w:rsidRPr="00C5280A">
        <w:rPr>
          <w:sz w:val="22"/>
          <w:szCs w:val="24"/>
        </w:rPr>
        <w:t>The amounts that, but for this subsection, would be payable out of the Consolidated Revenue Fund to the Corporation under subsection (1) are reduced by such amount or amounts as are determined by the Minister to represent the expenses incurred by the Commonwealth in procuring the enactment, and in connection with the administration, of this Act, the Payroll Levy Act and the Payroll Levy Collection Act.</w:t>
      </w:r>
    </w:p>
    <w:p w14:paraId="7454D879" w14:textId="77777777" w:rsidR="000528AF" w:rsidRPr="00C5280A" w:rsidRDefault="000528AF" w:rsidP="000E43B1">
      <w:pPr>
        <w:numPr>
          <w:ilvl w:val="0"/>
          <w:numId w:val="38"/>
        </w:numPr>
        <w:shd w:val="clear" w:color="auto" w:fill="FFFFFF"/>
        <w:tabs>
          <w:tab w:val="left" w:pos="749"/>
        </w:tabs>
        <w:spacing w:before="120"/>
        <w:ind w:left="19" w:firstLine="346"/>
        <w:jc w:val="both"/>
        <w:rPr>
          <w:b/>
          <w:bCs/>
          <w:sz w:val="22"/>
          <w:szCs w:val="24"/>
        </w:rPr>
      </w:pPr>
      <w:r w:rsidRPr="00C5280A">
        <w:rPr>
          <w:sz w:val="22"/>
          <w:szCs w:val="24"/>
        </w:rPr>
        <w:t>The Minister for Finance may give directions as to the amounts and times of payments to the Corporation under this section.</w:t>
      </w:r>
    </w:p>
    <w:p w14:paraId="76017E22" w14:textId="77777777" w:rsidR="000528AF" w:rsidRPr="00C5280A" w:rsidRDefault="000528AF" w:rsidP="000E43B1">
      <w:pPr>
        <w:numPr>
          <w:ilvl w:val="0"/>
          <w:numId w:val="38"/>
        </w:numPr>
        <w:shd w:val="clear" w:color="auto" w:fill="FFFFFF"/>
        <w:tabs>
          <w:tab w:val="left" w:pos="749"/>
        </w:tabs>
        <w:spacing w:before="120"/>
        <w:ind w:left="19" w:firstLine="346"/>
        <w:jc w:val="both"/>
        <w:rPr>
          <w:b/>
          <w:bCs/>
          <w:sz w:val="22"/>
          <w:szCs w:val="24"/>
        </w:rPr>
      </w:pPr>
      <w:r w:rsidRPr="00C5280A">
        <w:rPr>
          <w:sz w:val="22"/>
          <w:szCs w:val="24"/>
        </w:rPr>
        <w:t>The Consolidated Revenue Fund is appropriated for the purposes of this section.</w:t>
      </w:r>
    </w:p>
    <w:p w14:paraId="3250D903" w14:textId="77777777" w:rsidR="000528AF" w:rsidRPr="00C5280A" w:rsidRDefault="000528AF" w:rsidP="000E43B1">
      <w:pPr>
        <w:shd w:val="clear" w:color="auto" w:fill="FFFFFF"/>
        <w:spacing w:before="120"/>
        <w:ind w:left="29"/>
        <w:jc w:val="both"/>
        <w:rPr>
          <w:sz w:val="22"/>
        </w:rPr>
      </w:pPr>
      <w:r w:rsidRPr="00C5280A">
        <w:rPr>
          <w:b/>
          <w:bCs/>
          <w:sz w:val="22"/>
          <w:szCs w:val="24"/>
        </w:rPr>
        <w:t>Borrowing</w:t>
      </w:r>
    </w:p>
    <w:p w14:paraId="62A208E7" w14:textId="77777777" w:rsidR="000528AF" w:rsidRPr="00C5280A" w:rsidRDefault="000528AF" w:rsidP="000E43B1">
      <w:pPr>
        <w:shd w:val="clear" w:color="auto" w:fill="FFFFFF"/>
        <w:spacing w:before="120"/>
        <w:ind w:left="29" w:firstLine="336"/>
        <w:jc w:val="both"/>
        <w:rPr>
          <w:sz w:val="22"/>
        </w:rPr>
      </w:pPr>
      <w:r w:rsidRPr="00C5280A">
        <w:rPr>
          <w:b/>
          <w:bCs/>
          <w:sz w:val="22"/>
          <w:szCs w:val="24"/>
        </w:rPr>
        <w:t xml:space="preserve">37.(1) </w:t>
      </w:r>
      <w:r w:rsidRPr="00C5280A">
        <w:rPr>
          <w:sz w:val="22"/>
          <w:szCs w:val="24"/>
        </w:rPr>
        <w:t>Subject to this section, the Corporation may, with the written approval of the Minister and not otherwise, borrow money on terms and conditions specified in, or consistent with, the approval.</w:t>
      </w:r>
    </w:p>
    <w:p w14:paraId="7D3C6453" w14:textId="77777777" w:rsidR="000528AF" w:rsidRPr="00C5280A" w:rsidRDefault="000528AF" w:rsidP="000E43B1">
      <w:pPr>
        <w:shd w:val="clear" w:color="auto" w:fill="FFFFFF"/>
        <w:spacing w:before="120"/>
        <w:ind w:left="29" w:firstLine="346"/>
        <w:jc w:val="both"/>
        <w:rPr>
          <w:sz w:val="22"/>
        </w:rPr>
      </w:pPr>
      <w:r w:rsidRPr="00C5280A">
        <w:rPr>
          <w:b/>
          <w:bCs/>
          <w:sz w:val="22"/>
          <w:szCs w:val="24"/>
        </w:rPr>
        <w:t>(2)</w:t>
      </w:r>
      <w:r w:rsidRPr="00C5280A">
        <w:rPr>
          <w:sz w:val="22"/>
          <w:szCs w:val="24"/>
        </w:rPr>
        <w:t xml:space="preserve"> The approval of the Minister is not required for a borrowing if the sum of:</w:t>
      </w:r>
    </w:p>
    <w:p w14:paraId="10E1BF43" w14:textId="77777777" w:rsidR="000528AF" w:rsidRPr="00C5280A" w:rsidRDefault="000528AF" w:rsidP="000E43B1">
      <w:pPr>
        <w:shd w:val="clear" w:color="auto" w:fill="FFFFFF"/>
        <w:spacing w:before="120"/>
        <w:ind w:left="432"/>
        <w:jc w:val="both"/>
        <w:rPr>
          <w:sz w:val="22"/>
        </w:rPr>
      </w:pPr>
      <w:r w:rsidRPr="00C5280A">
        <w:rPr>
          <w:sz w:val="22"/>
          <w:szCs w:val="24"/>
        </w:rPr>
        <w:t>(a) the amount to be borrowed; and</w:t>
      </w:r>
    </w:p>
    <w:p w14:paraId="3F73319A" w14:textId="77777777" w:rsidR="000528AF" w:rsidRPr="00C5280A" w:rsidRDefault="000528AF" w:rsidP="00C5280A">
      <w:pPr>
        <w:shd w:val="clear" w:color="auto" w:fill="FFFFFF"/>
        <w:spacing w:before="120"/>
        <w:ind w:left="432"/>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4142A6A1" w14:textId="77777777" w:rsidR="000528AF" w:rsidRPr="00C5280A" w:rsidRDefault="000528AF" w:rsidP="000E43B1">
      <w:pPr>
        <w:shd w:val="clear" w:color="auto" w:fill="FFFFFF"/>
        <w:spacing w:before="120"/>
        <w:ind w:left="787" w:hanging="398"/>
        <w:jc w:val="both"/>
        <w:rPr>
          <w:sz w:val="22"/>
        </w:rPr>
      </w:pPr>
      <w:r w:rsidRPr="00C5280A">
        <w:rPr>
          <w:sz w:val="22"/>
          <w:szCs w:val="24"/>
        </w:rPr>
        <w:lastRenderedPageBreak/>
        <w:t>(b) any amounts previously borrowed by the Corporation for the same purpose as the first-mentioned borrowing;</w:t>
      </w:r>
    </w:p>
    <w:p w14:paraId="34FF457B" w14:textId="77777777" w:rsidR="000528AF" w:rsidRPr="00C5280A" w:rsidRDefault="000528AF" w:rsidP="000E43B1">
      <w:pPr>
        <w:shd w:val="clear" w:color="auto" w:fill="FFFFFF"/>
        <w:spacing w:before="120"/>
        <w:ind w:left="5"/>
        <w:jc w:val="both"/>
        <w:rPr>
          <w:sz w:val="22"/>
        </w:rPr>
      </w:pPr>
      <w:r w:rsidRPr="00C5280A">
        <w:rPr>
          <w:sz w:val="22"/>
          <w:szCs w:val="24"/>
        </w:rPr>
        <w:t>does not exceed $50,000 or, if a higher amount is prescribed, that higher amount.</w:t>
      </w:r>
    </w:p>
    <w:p w14:paraId="4019551A" w14:textId="77777777" w:rsidR="000528AF" w:rsidRPr="00C5280A" w:rsidRDefault="000528AF" w:rsidP="000E43B1">
      <w:pPr>
        <w:numPr>
          <w:ilvl w:val="0"/>
          <w:numId w:val="39"/>
        </w:numPr>
        <w:shd w:val="clear" w:color="auto" w:fill="FFFFFF"/>
        <w:tabs>
          <w:tab w:val="left" w:pos="734"/>
        </w:tabs>
        <w:spacing w:before="120"/>
        <w:ind w:left="346"/>
        <w:jc w:val="both"/>
        <w:rPr>
          <w:b/>
          <w:bCs/>
          <w:sz w:val="22"/>
          <w:szCs w:val="24"/>
        </w:rPr>
      </w:pPr>
      <w:r w:rsidRPr="00C5280A">
        <w:rPr>
          <w:sz w:val="22"/>
          <w:szCs w:val="24"/>
        </w:rPr>
        <w:t>Money may be borrowed wholly or partly in foreign currency.</w:t>
      </w:r>
    </w:p>
    <w:p w14:paraId="26E2A2FC" w14:textId="77777777" w:rsidR="000528AF" w:rsidRPr="00C5280A" w:rsidRDefault="000528AF" w:rsidP="000E43B1">
      <w:pPr>
        <w:numPr>
          <w:ilvl w:val="0"/>
          <w:numId w:val="39"/>
        </w:numPr>
        <w:shd w:val="clear" w:color="auto" w:fill="FFFFFF"/>
        <w:tabs>
          <w:tab w:val="left" w:pos="734"/>
        </w:tabs>
        <w:spacing w:before="120"/>
        <w:ind w:left="10" w:firstLine="336"/>
        <w:jc w:val="both"/>
        <w:rPr>
          <w:b/>
          <w:bCs/>
          <w:sz w:val="22"/>
          <w:szCs w:val="24"/>
        </w:rPr>
      </w:pPr>
      <w:r w:rsidRPr="00C5280A">
        <w:rPr>
          <w:sz w:val="22"/>
          <w:szCs w:val="24"/>
        </w:rPr>
        <w:t>Without derogating from the obligation of the Corporation to comply with this section, the validity of a borrowing is not affected merely because the borrowing was made in contravention of this section.</w:t>
      </w:r>
    </w:p>
    <w:p w14:paraId="5F935D89" w14:textId="77777777" w:rsidR="000528AF" w:rsidRPr="00C5280A" w:rsidRDefault="000528AF" w:rsidP="000E43B1">
      <w:pPr>
        <w:shd w:val="clear" w:color="auto" w:fill="FFFFFF"/>
        <w:spacing w:before="120"/>
        <w:ind w:left="5"/>
        <w:jc w:val="both"/>
        <w:rPr>
          <w:sz w:val="22"/>
        </w:rPr>
      </w:pPr>
      <w:r w:rsidRPr="00C5280A">
        <w:rPr>
          <w:b/>
          <w:bCs/>
          <w:sz w:val="22"/>
          <w:szCs w:val="24"/>
        </w:rPr>
        <w:t>Corporation may give security</w:t>
      </w:r>
    </w:p>
    <w:p w14:paraId="33782F41" w14:textId="77777777" w:rsidR="000528AF" w:rsidRPr="00C5280A" w:rsidRDefault="000528AF" w:rsidP="000E43B1">
      <w:pPr>
        <w:shd w:val="clear" w:color="auto" w:fill="FFFFFF"/>
        <w:spacing w:before="120"/>
        <w:ind w:left="10" w:firstLine="331"/>
        <w:jc w:val="both"/>
        <w:rPr>
          <w:sz w:val="22"/>
        </w:rPr>
      </w:pPr>
      <w:r w:rsidRPr="00C5280A">
        <w:rPr>
          <w:b/>
          <w:bCs/>
          <w:sz w:val="22"/>
          <w:szCs w:val="24"/>
        </w:rPr>
        <w:t xml:space="preserve">38. </w:t>
      </w:r>
      <w:r w:rsidRPr="00C5280A">
        <w:rPr>
          <w:sz w:val="22"/>
          <w:szCs w:val="24"/>
        </w:rPr>
        <w:t>The Corporation may give security over the whole or any part of its assets for the performance of any obligation incurred under section 37.</w:t>
      </w:r>
    </w:p>
    <w:p w14:paraId="24B9AC54" w14:textId="77777777" w:rsidR="000528AF" w:rsidRPr="00C5280A" w:rsidRDefault="000528AF" w:rsidP="000E43B1">
      <w:pPr>
        <w:shd w:val="clear" w:color="auto" w:fill="FFFFFF"/>
        <w:spacing w:before="120"/>
        <w:ind w:left="10"/>
        <w:jc w:val="both"/>
        <w:rPr>
          <w:sz w:val="22"/>
        </w:rPr>
      </w:pPr>
      <w:r w:rsidRPr="00C5280A">
        <w:rPr>
          <w:b/>
          <w:bCs/>
          <w:sz w:val="22"/>
          <w:szCs w:val="24"/>
        </w:rPr>
        <w:t>Application to the Corporation of Division 2 of Part XI of the Audit Act</w:t>
      </w:r>
    </w:p>
    <w:p w14:paraId="0214D295" w14:textId="77777777" w:rsidR="000528AF" w:rsidRPr="00C5280A" w:rsidRDefault="000528AF" w:rsidP="000E43B1">
      <w:pPr>
        <w:shd w:val="clear" w:color="auto" w:fill="FFFFFF"/>
        <w:spacing w:before="120"/>
        <w:ind w:left="5" w:firstLine="336"/>
        <w:jc w:val="both"/>
        <w:rPr>
          <w:sz w:val="22"/>
        </w:rPr>
      </w:pPr>
      <w:r w:rsidRPr="00C5280A">
        <w:rPr>
          <w:b/>
          <w:bCs/>
          <w:sz w:val="22"/>
          <w:szCs w:val="24"/>
        </w:rPr>
        <w:t xml:space="preserve">39.(1) </w:t>
      </w:r>
      <w:r w:rsidRPr="00C5280A">
        <w:rPr>
          <w:sz w:val="22"/>
          <w:szCs w:val="24"/>
        </w:rPr>
        <w:t xml:space="preserve">Subject to this section, the Corporation is a public authority to which Division 2 of Part XI of the </w:t>
      </w:r>
      <w:r w:rsidRPr="00C5280A">
        <w:rPr>
          <w:i/>
          <w:iCs/>
          <w:sz w:val="22"/>
          <w:szCs w:val="24"/>
        </w:rPr>
        <w:t xml:space="preserve">Audit Act 1901 </w:t>
      </w:r>
      <w:r w:rsidRPr="00C5280A">
        <w:rPr>
          <w:sz w:val="22"/>
          <w:szCs w:val="24"/>
        </w:rPr>
        <w:t>applies.</w:t>
      </w:r>
    </w:p>
    <w:p w14:paraId="73DF5D37" w14:textId="77777777" w:rsidR="000528AF" w:rsidRPr="00C5280A" w:rsidRDefault="000528AF" w:rsidP="000E43B1">
      <w:pPr>
        <w:numPr>
          <w:ilvl w:val="0"/>
          <w:numId w:val="40"/>
        </w:numPr>
        <w:shd w:val="clear" w:color="auto" w:fill="FFFFFF"/>
        <w:tabs>
          <w:tab w:val="left" w:pos="730"/>
        </w:tabs>
        <w:spacing w:before="120"/>
        <w:ind w:firstLine="341"/>
        <w:jc w:val="both"/>
        <w:rPr>
          <w:b/>
          <w:bCs/>
          <w:sz w:val="22"/>
          <w:szCs w:val="24"/>
        </w:rPr>
      </w:pPr>
      <w:r w:rsidRPr="00C5280A">
        <w:rPr>
          <w:sz w:val="22"/>
          <w:szCs w:val="24"/>
        </w:rPr>
        <w:t xml:space="preserve">Section 63E of the </w:t>
      </w:r>
      <w:r w:rsidRPr="00C5280A">
        <w:rPr>
          <w:i/>
          <w:iCs/>
          <w:sz w:val="22"/>
          <w:szCs w:val="24"/>
        </w:rPr>
        <w:t xml:space="preserve">Audit Act 1901 </w:t>
      </w:r>
      <w:r w:rsidRPr="00C5280A">
        <w:rPr>
          <w:sz w:val="22"/>
          <w:szCs w:val="24"/>
        </w:rPr>
        <w:t>does not apply to the Corporation.</w:t>
      </w:r>
    </w:p>
    <w:p w14:paraId="5B0804F0" w14:textId="77777777" w:rsidR="000528AF" w:rsidRPr="00C5280A" w:rsidRDefault="000528AF" w:rsidP="000E43B1">
      <w:pPr>
        <w:numPr>
          <w:ilvl w:val="0"/>
          <w:numId w:val="40"/>
        </w:numPr>
        <w:shd w:val="clear" w:color="auto" w:fill="FFFFFF"/>
        <w:tabs>
          <w:tab w:val="left" w:pos="730"/>
        </w:tabs>
        <w:spacing w:before="120"/>
        <w:ind w:firstLine="341"/>
        <w:jc w:val="both"/>
        <w:rPr>
          <w:b/>
          <w:bCs/>
          <w:sz w:val="22"/>
          <w:szCs w:val="24"/>
        </w:rPr>
      </w:pPr>
      <w:r w:rsidRPr="00C5280A">
        <w:rPr>
          <w:sz w:val="22"/>
          <w:szCs w:val="24"/>
        </w:rPr>
        <w:t xml:space="preserve">The report to be submitted by the Corporation to the Minister under subsection 63H(1) of the </w:t>
      </w:r>
      <w:r w:rsidRPr="00C5280A">
        <w:rPr>
          <w:i/>
          <w:iCs/>
          <w:sz w:val="22"/>
          <w:szCs w:val="24"/>
        </w:rPr>
        <w:t xml:space="preserve">Audit Act 1901 </w:t>
      </w:r>
      <w:r w:rsidRPr="00C5280A">
        <w:rPr>
          <w:sz w:val="22"/>
          <w:szCs w:val="24"/>
        </w:rPr>
        <w:t>in respect of its operations during the year ending on 30 June 1993 must be so submitted before 31 October 1993.</w:t>
      </w:r>
    </w:p>
    <w:p w14:paraId="5DB242A1" w14:textId="77777777" w:rsidR="000528AF" w:rsidRPr="00C5280A" w:rsidRDefault="000528AF" w:rsidP="000E43B1">
      <w:pPr>
        <w:numPr>
          <w:ilvl w:val="0"/>
          <w:numId w:val="40"/>
        </w:numPr>
        <w:shd w:val="clear" w:color="auto" w:fill="FFFFFF"/>
        <w:tabs>
          <w:tab w:val="left" w:pos="730"/>
        </w:tabs>
        <w:spacing w:before="120"/>
        <w:ind w:firstLine="341"/>
        <w:jc w:val="both"/>
        <w:rPr>
          <w:b/>
          <w:bCs/>
          <w:sz w:val="22"/>
          <w:szCs w:val="24"/>
        </w:rPr>
      </w:pPr>
      <w:r w:rsidRPr="00C5280A">
        <w:rPr>
          <w:sz w:val="22"/>
          <w:szCs w:val="24"/>
        </w:rPr>
        <w:t xml:space="preserve">Money standing to the credit of the Fund is money of the Corporation for the purposes of Division 2 of Part XI of the </w:t>
      </w:r>
      <w:r w:rsidRPr="00C5280A">
        <w:rPr>
          <w:i/>
          <w:iCs/>
          <w:sz w:val="22"/>
          <w:szCs w:val="24"/>
        </w:rPr>
        <w:t xml:space="preserve">Audit Act 1901 </w:t>
      </w:r>
      <w:r w:rsidRPr="00C5280A">
        <w:rPr>
          <w:sz w:val="22"/>
          <w:szCs w:val="24"/>
        </w:rPr>
        <w:t>as that Division applies to the Corporation.</w:t>
      </w:r>
    </w:p>
    <w:p w14:paraId="1AB2F35B" w14:textId="77777777" w:rsidR="000528AF" w:rsidRPr="005379F0" w:rsidRDefault="000528AF" w:rsidP="000E43B1">
      <w:pPr>
        <w:numPr>
          <w:ilvl w:val="0"/>
          <w:numId w:val="40"/>
        </w:numPr>
        <w:shd w:val="clear" w:color="auto" w:fill="FFFFFF"/>
        <w:tabs>
          <w:tab w:val="left" w:pos="730"/>
        </w:tabs>
        <w:spacing w:before="120"/>
        <w:ind w:firstLine="341"/>
        <w:jc w:val="both"/>
        <w:rPr>
          <w:b/>
          <w:bCs/>
          <w:sz w:val="22"/>
          <w:szCs w:val="24"/>
        </w:rPr>
      </w:pPr>
      <w:r w:rsidRPr="00C5280A">
        <w:rPr>
          <w:sz w:val="22"/>
          <w:szCs w:val="24"/>
        </w:rPr>
        <w:t xml:space="preserve">Transactions and affairs relating to the Fund are transactions and affairs of the Corporation for the purposes of Division 2 of Part XI of the </w:t>
      </w:r>
      <w:r w:rsidRPr="00C5280A">
        <w:rPr>
          <w:i/>
          <w:iCs/>
          <w:sz w:val="22"/>
          <w:szCs w:val="24"/>
        </w:rPr>
        <w:t xml:space="preserve">Audit Act 1901 </w:t>
      </w:r>
      <w:r w:rsidRPr="00C5280A">
        <w:rPr>
          <w:sz w:val="22"/>
          <w:szCs w:val="24"/>
        </w:rPr>
        <w:t>as that Division applies to the Corporation.</w:t>
      </w:r>
    </w:p>
    <w:p w14:paraId="7C2899B7" w14:textId="77777777" w:rsidR="005379F0" w:rsidRPr="00C5280A" w:rsidRDefault="005379F0" w:rsidP="005379F0">
      <w:pPr>
        <w:shd w:val="clear" w:color="auto" w:fill="FFFFFF"/>
        <w:tabs>
          <w:tab w:val="left" w:pos="730"/>
        </w:tabs>
        <w:spacing w:before="120"/>
        <w:ind w:left="341"/>
        <w:jc w:val="both"/>
        <w:rPr>
          <w:b/>
          <w:bCs/>
          <w:sz w:val="22"/>
          <w:szCs w:val="24"/>
        </w:rPr>
      </w:pPr>
    </w:p>
    <w:p w14:paraId="5E2EADDE" w14:textId="3C9DF9AA" w:rsidR="000528AF" w:rsidRPr="00C5280A" w:rsidRDefault="000528AF" w:rsidP="000E43B1">
      <w:pPr>
        <w:widowControl/>
        <w:shd w:val="clear" w:color="auto" w:fill="FFFFFF"/>
        <w:spacing w:before="120" w:after="120"/>
        <w:jc w:val="center"/>
        <w:rPr>
          <w:sz w:val="22"/>
        </w:rPr>
      </w:pPr>
      <w:r w:rsidRPr="00C5280A">
        <w:rPr>
          <w:b/>
          <w:bCs/>
          <w:sz w:val="22"/>
          <w:szCs w:val="24"/>
        </w:rPr>
        <w:t>PART 6</w:t>
      </w:r>
      <w:r w:rsidRPr="00C5280A">
        <w:rPr>
          <w:rFonts w:eastAsia="Times New Roman"/>
          <w:b/>
          <w:bCs/>
          <w:sz w:val="22"/>
          <w:szCs w:val="24"/>
        </w:rPr>
        <w:t>—THE COAL MINING INDUSTRY (LONG SERVICE LEAVE) FUND</w:t>
      </w:r>
    </w:p>
    <w:p w14:paraId="3FD10640" w14:textId="77777777" w:rsidR="000528AF" w:rsidRPr="00C5280A" w:rsidRDefault="000528AF" w:rsidP="000E43B1">
      <w:pPr>
        <w:shd w:val="clear" w:color="auto" w:fill="FFFFFF"/>
        <w:spacing w:before="120"/>
        <w:ind w:left="5"/>
        <w:jc w:val="both"/>
        <w:rPr>
          <w:sz w:val="22"/>
        </w:rPr>
      </w:pPr>
      <w:r w:rsidRPr="00C5280A">
        <w:rPr>
          <w:b/>
          <w:bCs/>
          <w:sz w:val="22"/>
          <w:szCs w:val="24"/>
        </w:rPr>
        <w:t>Establishment of the Fund</w:t>
      </w:r>
    </w:p>
    <w:p w14:paraId="50E98E9B" w14:textId="77777777" w:rsidR="000528AF" w:rsidRPr="00C5280A" w:rsidRDefault="000528AF" w:rsidP="000E43B1">
      <w:pPr>
        <w:shd w:val="clear" w:color="auto" w:fill="FFFFFF"/>
        <w:spacing w:before="120"/>
        <w:ind w:left="10" w:firstLine="331"/>
        <w:jc w:val="both"/>
        <w:rPr>
          <w:sz w:val="22"/>
        </w:rPr>
      </w:pPr>
      <w:r w:rsidRPr="00C5280A">
        <w:rPr>
          <w:b/>
          <w:bCs/>
          <w:sz w:val="22"/>
          <w:szCs w:val="24"/>
        </w:rPr>
        <w:t xml:space="preserve">40.(1) </w:t>
      </w:r>
      <w:r w:rsidRPr="00C5280A">
        <w:rPr>
          <w:sz w:val="22"/>
          <w:szCs w:val="24"/>
        </w:rPr>
        <w:t>The Corporation must establish and maintain in its books of account a fund to be known as the Coal Mining Industry (Long Service Leave) Fund.</w:t>
      </w:r>
    </w:p>
    <w:p w14:paraId="2B10A37B" w14:textId="77777777" w:rsidR="000528AF" w:rsidRPr="00C5280A" w:rsidRDefault="000528AF" w:rsidP="000E43B1">
      <w:pPr>
        <w:shd w:val="clear" w:color="auto" w:fill="FFFFFF"/>
        <w:spacing w:before="120"/>
        <w:ind w:left="5" w:firstLine="331"/>
        <w:jc w:val="both"/>
        <w:rPr>
          <w:sz w:val="22"/>
        </w:rPr>
      </w:pPr>
      <w:r w:rsidRPr="00C5280A">
        <w:rPr>
          <w:b/>
          <w:bCs/>
          <w:sz w:val="22"/>
          <w:szCs w:val="24"/>
        </w:rPr>
        <w:t>(2)</w:t>
      </w:r>
      <w:r w:rsidRPr="00C5280A">
        <w:rPr>
          <w:sz w:val="22"/>
          <w:szCs w:val="24"/>
        </w:rPr>
        <w:t xml:space="preserve"> All money received by the Corporation other than payments made by employers in respect of payroll levy is to be paid into, and is taken to be part of, the Fund.</w:t>
      </w:r>
    </w:p>
    <w:p w14:paraId="385C70FD" w14:textId="77777777" w:rsidR="000528AF" w:rsidRPr="00C5280A" w:rsidRDefault="000528AF" w:rsidP="00C5280A">
      <w:pPr>
        <w:shd w:val="clear" w:color="auto" w:fill="FFFFFF"/>
        <w:spacing w:before="120"/>
        <w:ind w:left="5" w:firstLine="331"/>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4D676271" w14:textId="77777777" w:rsidR="000528AF" w:rsidRPr="00C5280A" w:rsidRDefault="000528AF" w:rsidP="000E43B1">
      <w:pPr>
        <w:shd w:val="clear" w:color="auto" w:fill="FFFFFF"/>
        <w:spacing w:before="120"/>
        <w:ind w:left="10" w:firstLine="336"/>
        <w:jc w:val="both"/>
        <w:rPr>
          <w:sz w:val="22"/>
        </w:rPr>
      </w:pPr>
      <w:r w:rsidRPr="00C5280A">
        <w:rPr>
          <w:b/>
          <w:bCs/>
          <w:sz w:val="22"/>
          <w:szCs w:val="24"/>
        </w:rPr>
        <w:lastRenderedPageBreak/>
        <w:t>(3)</w:t>
      </w:r>
      <w:r w:rsidRPr="00C5280A">
        <w:rPr>
          <w:sz w:val="22"/>
          <w:szCs w:val="24"/>
        </w:rPr>
        <w:t xml:space="preserve"> Payment of money into a bank account maintained by the Corporation constitutes payment into the Fund.</w:t>
      </w:r>
    </w:p>
    <w:p w14:paraId="12385C4D" w14:textId="77777777" w:rsidR="000528AF" w:rsidRPr="00C5280A" w:rsidRDefault="000528AF" w:rsidP="000E43B1">
      <w:pPr>
        <w:shd w:val="clear" w:color="auto" w:fill="FFFFFF"/>
        <w:spacing w:before="120"/>
        <w:jc w:val="both"/>
        <w:rPr>
          <w:sz w:val="22"/>
        </w:rPr>
      </w:pPr>
      <w:r w:rsidRPr="00C5280A">
        <w:rPr>
          <w:b/>
          <w:bCs/>
          <w:sz w:val="22"/>
          <w:szCs w:val="24"/>
        </w:rPr>
        <w:t>Application of the Fund</w:t>
      </w:r>
    </w:p>
    <w:p w14:paraId="1739A1E2" w14:textId="77777777" w:rsidR="000528AF" w:rsidRPr="00C5280A" w:rsidRDefault="000528AF" w:rsidP="000E43B1">
      <w:pPr>
        <w:shd w:val="clear" w:color="auto" w:fill="FFFFFF"/>
        <w:spacing w:before="120"/>
        <w:ind w:left="5" w:firstLine="331"/>
        <w:jc w:val="both"/>
        <w:rPr>
          <w:sz w:val="22"/>
        </w:rPr>
      </w:pPr>
      <w:r w:rsidRPr="00C5280A">
        <w:rPr>
          <w:b/>
          <w:bCs/>
          <w:sz w:val="22"/>
          <w:szCs w:val="24"/>
        </w:rPr>
        <w:t xml:space="preserve">41. </w:t>
      </w:r>
      <w:r w:rsidRPr="00C5280A">
        <w:rPr>
          <w:sz w:val="22"/>
          <w:szCs w:val="24"/>
        </w:rPr>
        <w:t>The Fund is to be applied only in making payments that are required or permitted by this Act or the Payroll Levy Collection Act to be made out of the Fund.</w:t>
      </w:r>
    </w:p>
    <w:p w14:paraId="19041F84" w14:textId="77777777" w:rsidR="000528AF" w:rsidRPr="00C5280A" w:rsidRDefault="000528AF" w:rsidP="000E43B1">
      <w:pPr>
        <w:shd w:val="clear" w:color="auto" w:fill="FFFFFF"/>
        <w:spacing w:before="120"/>
        <w:ind w:left="10"/>
        <w:jc w:val="both"/>
        <w:rPr>
          <w:sz w:val="22"/>
        </w:rPr>
      </w:pPr>
      <w:r w:rsidRPr="00C5280A">
        <w:rPr>
          <w:b/>
          <w:bCs/>
          <w:sz w:val="22"/>
          <w:szCs w:val="24"/>
        </w:rPr>
        <w:t>Investment of the Fund</w:t>
      </w:r>
    </w:p>
    <w:p w14:paraId="4E39B836" w14:textId="77777777" w:rsidR="000528AF" w:rsidRPr="00C5280A" w:rsidRDefault="000528AF" w:rsidP="000E43B1">
      <w:pPr>
        <w:shd w:val="clear" w:color="auto" w:fill="FFFFFF"/>
        <w:spacing w:before="120"/>
        <w:ind w:left="5" w:firstLine="336"/>
        <w:jc w:val="both"/>
        <w:rPr>
          <w:sz w:val="22"/>
        </w:rPr>
      </w:pPr>
      <w:r w:rsidRPr="00C5280A">
        <w:rPr>
          <w:b/>
          <w:bCs/>
          <w:sz w:val="22"/>
          <w:szCs w:val="24"/>
        </w:rPr>
        <w:t xml:space="preserve">42.(1) </w:t>
      </w:r>
      <w:r w:rsidRPr="00C5280A">
        <w:rPr>
          <w:sz w:val="22"/>
          <w:szCs w:val="24"/>
        </w:rPr>
        <w:t>The Minister may, by written notice to the Board, set out principles or guidelines to be followed in respect of the investment of the Fund.</w:t>
      </w:r>
    </w:p>
    <w:p w14:paraId="175CBE5F" w14:textId="77777777" w:rsidR="000528AF" w:rsidRPr="00C5280A" w:rsidRDefault="000528AF" w:rsidP="000E43B1">
      <w:pPr>
        <w:numPr>
          <w:ilvl w:val="0"/>
          <w:numId w:val="41"/>
        </w:numPr>
        <w:shd w:val="clear" w:color="auto" w:fill="FFFFFF"/>
        <w:tabs>
          <w:tab w:val="left" w:pos="739"/>
        </w:tabs>
        <w:spacing w:before="120"/>
        <w:ind w:left="5" w:firstLine="346"/>
        <w:jc w:val="both"/>
        <w:rPr>
          <w:b/>
          <w:bCs/>
          <w:sz w:val="22"/>
          <w:szCs w:val="24"/>
        </w:rPr>
      </w:pPr>
      <w:r w:rsidRPr="00C5280A">
        <w:rPr>
          <w:sz w:val="22"/>
          <w:szCs w:val="24"/>
        </w:rPr>
        <w:t>As soon as practicable after the commencement of this section the Board must prepare a plan for the investment of the Fund.</w:t>
      </w:r>
    </w:p>
    <w:p w14:paraId="5BFFF251" w14:textId="77777777" w:rsidR="000528AF" w:rsidRPr="00C5280A" w:rsidRDefault="000528AF" w:rsidP="000E43B1">
      <w:pPr>
        <w:numPr>
          <w:ilvl w:val="0"/>
          <w:numId w:val="41"/>
        </w:numPr>
        <w:shd w:val="clear" w:color="auto" w:fill="FFFFFF"/>
        <w:tabs>
          <w:tab w:val="left" w:pos="739"/>
        </w:tabs>
        <w:spacing w:before="120"/>
        <w:ind w:left="5" w:firstLine="346"/>
        <w:jc w:val="both"/>
        <w:rPr>
          <w:b/>
          <w:bCs/>
          <w:sz w:val="22"/>
          <w:szCs w:val="24"/>
        </w:rPr>
      </w:pPr>
      <w:r w:rsidRPr="00C5280A">
        <w:rPr>
          <w:sz w:val="22"/>
          <w:szCs w:val="24"/>
        </w:rPr>
        <w:t>The Board must revise the plan prepared under subsection (2), or that plan as previously revised under this subsection, not later than 12 months after the plan was prepared or last revised, as the case may be.</w:t>
      </w:r>
    </w:p>
    <w:p w14:paraId="04FFE2EC" w14:textId="77777777" w:rsidR="000528AF" w:rsidRPr="00C5280A" w:rsidRDefault="000528AF" w:rsidP="000E43B1">
      <w:pPr>
        <w:numPr>
          <w:ilvl w:val="0"/>
          <w:numId w:val="42"/>
        </w:numPr>
        <w:shd w:val="clear" w:color="auto" w:fill="FFFFFF"/>
        <w:tabs>
          <w:tab w:val="left" w:pos="739"/>
        </w:tabs>
        <w:spacing w:before="120"/>
        <w:ind w:left="350"/>
        <w:jc w:val="both"/>
        <w:rPr>
          <w:b/>
          <w:bCs/>
          <w:sz w:val="22"/>
          <w:szCs w:val="24"/>
        </w:rPr>
      </w:pPr>
      <w:r w:rsidRPr="00C5280A">
        <w:rPr>
          <w:sz w:val="22"/>
          <w:szCs w:val="24"/>
        </w:rPr>
        <w:t>Any plan for the investment of the Fund must:</w:t>
      </w:r>
    </w:p>
    <w:p w14:paraId="67B134E0" w14:textId="77777777" w:rsidR="000528AF" w:rsidRPr="00C5280A" w:rsidRDefault="000528AF" w:rsidP="000E43B1">
      <w:pPr>
        <w:numPr>
          <w:ilvl w:val="0"/>
          <w:numId w:val="43"/>
        </w:numPr>
        <w:shd w:val="clear" w:color="auto" w:fill="FFFFFF"/>
        <w:tabs>
          <w:tab w:val="left" w:pos="792"/>
        </w:tabs>
        <w:spacing w:before="120"/>
        <w:ind w:left="792" w:hanging="398"/>
        <w:jc w:val="both"/>
        <w:rPr>
          <w:sz w:val="22"/>
          <w:szCs w:val="24"/>
        </w:rPr>
      </w:pPr>
      <w:r w:rsidRPr="00C5280A">
        <w:rPr>
          <w:sz w:val="22"/>
          <w:szCs w:val="24"/>
        </w:rPr>
        <w:t>conform with any principles or guidelines referred to in subsection (1); and</w:t>
      </w:r>
    </w:p>
    <w:p w14:paraId="1446579C" w14:textId="77777777" w:rsidR="000528AF" w:rsidRPr="00C5280A" w:rsidRDefault="000528AF" w:rsidP="000E43B1">
      <w:pPr>
        <w:numPr>
          <w:ilvl w:val="0"/>
          <w:numId w:val="43"/>
        </w:numPr>
        <w:shd w:val="clear" w:color="auto" w:fill="FFFFFF"/>
        <w:tabs>
          <w:tab w:val="left" w:pos="792"/>
        </w:tabs>
        <w:spacing w:before="120"/>
        <w:ind w:left="792" w:hanging="398"/>
        <w:jc w:val="both"/>
        <w:rPr>
          <w:sz w:val="22"/>
          <w:szCs w:val="24"/>
        </w:rPr>
      </w:pPr>
      <w:r w:rsidRPr="00C5280A">
        <w:rPr>
          <w:sz w:val="22"/>
          <w:szCs w:val="24"/>
        </w:rPr>
        <w:t xml:space="preserve">subject to those principles or guidelines, be directed towards </w:t>
      </w:r>
      <w:proofErr w:type="spellStart"/>
      <w:r w:rsidRPr="00C5280A">
        <w:rPr>
          <w:sz w:val="22"/>
          <w:szCs w:val="24"/>
        </w:rPr>
        <w:t>maximising</w:t>
      </w:r>
      <w:proofErr w:type="spellEnd"/>
      <w:r w:rsidRPr="00C5280A">
        <w:rPr>
          <w:sz w:val="22"/>
          <w:szCs w:val="24"/>
        </w:rPr>
        <w:t xml:space="preserve"> the return on the money invested consistently with prudent financial management practices.</w:t>
      </w:r>
    </w:p>
    <w:p w14:paraId="699BB42A" w14:textId="77777777" w:rsidR="000528AF" w:rsidRPr="00C5280A" w:rsidRDefault="000528AF" w:rsidP="000E43B1">
      <w:pPr>
        <w:numPr>
          <w:ilvl w:val="0"/>
          <w:numId w:val="44"/>
        </w:numPr>
        <w:shd w:val="clear" w:color="auto" w:fill="FFFFFF"/>
        <w:tabs>
          <w:tab w:val="left" w:pos="739"/>
        </w:tabs>
        <w:spacing w:before="120"/>
        <w:ind w:left="5" w:firstLine="346"/>
        <w:jc w:val="both"/>
        <w:rPr>
          <w:b/>
          <w:bCs/>
          <w:sz w:val="22"/>
          <w:szCs w:val="24"/>
        </w:rPr>
      </w:pPr>
      <w:r w:rsidRPr="00C5280A">
        <w:rPr>
          <w:sz w:val="22"/>
          <w:szCs w:val="24"/>
        </w:rPr>
        <w:t>As soon as practicable after the Board has prepared, or revised, a plan for the investment of the Fund the Board must send a copy of the plan, or of the revised plan, to the Minister.</w:t>
      </w:r>
    </w:p>
    <w:p w14:paraId="155BADD1" w14:textId="77777777" w:rsidR="000528AF" w:rsidRPr="00C5280A" w:rsidRDefault="000528AF" w:rsidP="000E43B1">
      <w:pPr>
        <w:numPr>
          <w:ilvl w:val="0"/>
          <w:numId w:val="44"/>
        </w:numPr>
        <w:shd w:val="clear" w:color="auto" w:fill="FFFFFF"/>
        <w:tabs>
          <w:tab w:val="left" w:pos="739"/>
        </w:tabs>
        <w:spacing w:before="120"/>
        <w:ind w:left="5" w:firstLine="346"/>
        <w:jc w:val="both"/>
        <w:rPr>
          <w:b/>
          <w:bCs/>
          <w:sz w:val="22"/>
          <w:szCs w:val="24"/>
        </w:rPr>
      </w:pPr>
      <w:r w:rsidRPr="00C5280A">
        <w:rPr>
          <w:sz w:val="22"/>
          <w:szCs w:val="24"/>
        </w:rPr>
        <w:t>If the Minister is of the opinion that a plan or revised plan prepared under this section does not comply with subsection (4), the Minister may return the plan to the Board for reconsideration in accordance with any directions given by the Minister.</w:t>
      </w:r>
    </w:p>
    <w:p w14:paraId="7927D662" w14:textId="77777777" w:rsidR="000528AF" w:rsidRPr="00C5280A" w:rsidRDefault="000528AF" w:rsidP="000E43B1">
      <w:pPr>
        <w:numPr>
          <w:ilvl w:val="0"/>
          <w:numId w:val="44"/>
        </w:numPr>
        <w:shd w:val="clear" w:color="auto" w:fill="FFFFFF"/>
        <w:tabs>
          <w:tab w:val="left" w:pos="739"/>
        </w:tabs>
        <w:spacing w:before="120"/>
        <w:ind w:left="5" w:firstLine="346"/>
        <w:jc w:val="both"/>
        <w:rPr>
          <w:b/>
          <w:bCs/>
          <w:sz w:val="22"/>
          <w:szCs w:val="24"/>
        </w:rPr>
      </w:pPr>
      <w:r w:rsidRPr="00C5280A">
        <w:rPr>
          <w:sz w:val="22"/>
          <w:szCs w:val="24"/>
        </w:rPr>
        <w:t>Where a plan is so returned by the Minister, the Board must revise the plan in accordance with the Minister’s directions and send a copy of the revised plan to the Minister.</w:t>
      </w:r>
    </w:p>
    <w:p w14:paraId="085854EE" w14:textId="77777777" w:rsidR="000528AF" w:rsidRPr="00C5280A" w:rsidRDefault="000528AF" w:rsidP="000E43B1">
      <w:pPr>
        <w:numPr>
          <w:ilvl w:val="0"/>
          <w:numId w:val="44"/>
        </w:numPr>
        <w:shd w:val="clear" w:color="auto" w:fill="FFFFFF"/>
        <w:tabs>
          <w:tab w:val="left" w:pos="739"/>
        </w:tabs>
        <w:spacing w:before="120"/>
        <w:ind w:left="5" w:firstLine="346"/>
        <w:jc w:val="both"/>
        <w:rPr>
          <w:b/>
          <w:bCs/>
          <w:sz w:val="22"/>
          <w:szCs w:val="24"/>
        </w:rPr>
      </w:pPr>
      <w:r w:rsidRPr="00C5280A">
        <w:rPr>
          <w:sz w:val="22"/>
          <w:szCs w:val="24"/>
        </w:rPr>
        <w:t>Any asset in which money included in the Fund is invested forms part of the Fund.</w:t>
      </w:r>
    </w:p>
    <w:p w14:paraId="3FBEF485" w14:textId="77777777" w:rsidR="000528AF" w:rsidRPr="00C5280A" w:rsidRDefault="000528AF" w:rsidP="000E43B1">
      <w:pPr>
        <w:shd w:val="clear" w:color="auto" w:fill="FFFFFF"/>
        <w:spacing w:before="120"/>
        <w:ind w:left="5"/>
        <w:jc w:val="both"/>
        <w:rPr>
          <w:sz w:val="22"/>
        </w:rPr>
      </w:pPr>
      <w:r w:rsidRPr="00C5280A">
        <w:rPr>
          <w:b/>
          <w:bCs/>
          <w:sz w:val="22"/>
          <w:szCs w:val="24"/>
        </w:rPr>
        <w:t>Sufficiency of the Fund</w:t>
      </w:r>
    </w:p>
    <w:p w14:paraId="1BB765CA" w14:textId="77777777" w:rsidR="000528AF" w:rsidRPr="00C5280A" w:rsidRDefault="000528AF" w:rsidP="000E43B1">
      <w:pPr>
        <w:shd w:val="clear" w:color="auto" w:fill="FFFFFF"/>
        <w:spacing w:before="120"/>
        <w:ind w:left="5" w:firstLine="336"/>
        <w:jc w:val="both"/>
        <w:rPr>
          <w:sz w:val="22"/>
        </w:rPr>
      </w:pPr>
      <w:r w:rsidRPr="00C5280A">
        <w:rPr>
          <w:b/>
          <w:bCs/>
          <w:sz w:val="22"/>
          <w:szCs w:val="24"/>
        </w:rPr>
        <w:t xml:space="preserve">43.(1) </w:t>
      </w:r>
      <w:r w:rsidRPr="00C5280A">
        <w:rPr>
          <w:sz w:val="22"/>
          <w:szCs w:val="24"/>
        </w:rPr>
        <w:t>The Board must seek to obtain, within 6 months after the date of commencement of the Payroll Levy Act (</w:t>
      </w:r>
      <w:r w:rsidRPr="00C5280A">
        <w:rPr>
          <w:b/>
          <w:bCs/>
          <w:sz w:val="22"/>
          <w:szCs w:val="24"/>
        </w:rPr>
        <w:t>“the commencing date”</w:t>
      </w:r>
      <w:r w:rsidRPr="00C5280A">
        <w:rPr>
          <w:sz w:val="22"/>
          <w:szCs w:val="24"/>
        </w:rPr>
        <w:t>), advice from an actuary as to:</w:t>
      </w:r>
    </w:p>
    <w:p w14:paraId="65C8B732" w14:textId="77777777" w:rsidR="000528AF" w:rsidRPr="00C5280A" w:rsidRDefault="000528AF" w:rsidP="000E43B1">
      <w:pPr>
        <w:shd w:val="clear" w:color="auto" w:fill="FFFFFF"/>
        <w:spacing w:before="120"/>
        <w:ind w:left="413"/>
        <w:jc w:val="both"/>
        <w:rPr>
          <w:sz w:val="22"/>
        </w:rPr>
      </w:pPr>
      <w:r w:rsidRPr="00C5280A">
        <w:rPr>
          <w:sz w:val="22"/>
          <w:szCs w:val="24"/>
        </w:rPr>
        <w:t>(a) the amount that it is estimated will be the liability of employers</w:t>
      </w:r>
    </w:p>
    <w:p w14:paraId="6028D792" w14:textId="77777777" w:rsidR="000528AF" w:rsidRPr="00C5280A" w:rsidRDefault="000528AF" w:rsidP="00C5280A">
      <w:pPr>
        <w:shd w:val="clear" w:color="auto" w:fill="FFFFFF"/>
        <w:spacing w:before="120"/>
        <w:ind w:left="413"/>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19E2F726" w14:textId="77777777" w:rsidR="000528AF" w:rsidRPr="00C5280A" w:rsidRDefault="000528AF" w:rsidP="000E43B1">
      <w:pPr>
        <w:shd w:val="clear" w:color="auto" w:fill="FFFFFF"/>
        <w:spacing w:before="120"/>
        <w:ind w:left="782"/>
        <w:jc w:val="both"/>
        <w:rPr>
          <w:sz w:val="22"/>
        </w:rPr>
      </w:pPr>
      <w:r w:rsidRPr="00C5280A">
        <w:rPr>
          <w:sz w:val="22"/>
          <w:szCs w:val="24"/>
        </w:rPr>
        <w:lastRenderedPageBreak/>
        <w:t>at that date to make payments to eligible employees in respect of long service leave that will have accrued at that date; and</w:t>
      </w:r>
    </w:p>
    <w:p w14:paraId="333030FE" w14:textId="77777777" w:rsidR="000528AF" w:rsidRPr="00C5280A" w:rsidRDefault="000528AF" w:rsidP="000E43B1">
      <w:pPr>
        <w:shd w:val="clear" w:color="auto" w:fill="FFFFFF"/>
        <w:spacing w:before="120"/>
        <w:ind w:left="782" w:hanging="389"/>
        <w:jc w:val="both"/>
        <w:rPr>
          <w:sz w:val="22"/>
        </w:rPr>
      </w:pPr>
      <w:r w:rsidRPr="00C5280A">
        <w:rPr>
          <w:sz w:val="22"/>
          <w:szCs w:val="24"/>
        </w:rPr>
        <w:t>(b) the rate of the payroll levy that, having regard to the amount to be transferred to the Fund under section 35, needs to be imposed to ensure that:</w:t>
      </w:r>
    </w:p>
    <w:p w14:paraId="5AD43EFD" w14:textId="77777777" w:rsidR="000528AF" w:rsidRPr="00C5280A" w:rsidRDefault="000528AF" w:rsidP="000E43B1">
      <w:pPr>
        <w:shd w:val="clear" w:color="auto" w:fill="FFFFFF"/>
        <w:spacing w:before="120"/>
        <w:ind w:left="1435" w:hanging="341"/>
        <w:jc w:val="both"/>
        <w:rPr>
          <w:sz w:val="22"/>
        </w:rPr>
      </w:pPr>
      <w:r w:rsidRPr="00C5280A">
        <w:rPr>
          <w:sz w:val="22"/>
          <w:szCs w:val="24"/>
        </w:rPr>
        <w:t>(i) the Fund will be sufficient on and after that date to discharge the liability of employers to make payments to eligible employees in respect of long service leave accruing on and after that date; and</w:t>
      </w:r>
    </w:p>
    <w:p w14:paraId="1B814B07" w14:textId="77777777" w:rsidR="000528AF" w:rsidRPr="00C5280A" w:rsidRDefault="000528AF" w:rsidP="000E43B1">
      <w:pPr>
        <w:shd w:val="clear" w:color="auto" w:fill="FFFFFF"/>
        <w:spacing w:before="120"/>
        <w:ind w:left="1430" w:hanging="398"/>
        <w:jc w:val="both"/>
        <w:rPr>
          <w:sz w:val="22"/>
        </w:rPr>
      </w:pPr>
      <w:r w:rsidRPr="00C5280A">
        <w:rPr>
          <w:sz w:val="22"/>
          <w:szCs w:val="24"/>
        </w:rPr>
        <w:t>(ii) the Fund will be sufficient at the end of the period of 10 years after that date to discharge so much of the liability of employers to make payments referred to in paragraph (a) as is not discharged before the end of that period.</w:t>
      </w:r>
    </w:p>
    <w:p w14:paraId="4A27FA39" w14:textId="77777777" w:rsidR="000528AF" w:rsidRPr="00C5280A" w:rsidRDefault="000528AF" w:rsidP="000E43B1">
      <w:pPr>
        <w:shd w:val="clear" w:color="auto" w:fill="FFFFFF"/>
        <w:tabs>
          <w:tab w:val="left" w:pos="725"/>
        </w:tabs>
        <w:spacing w:before="120"/>
        <w:ind w:firstLine="341"/>
        <w:jc w:val="both"/>
        <w:rPr>
          <w:sz w:val="22"/>
        </w:rPr>
      </w:pPr>
      <w:r w:rsidRPr="00C5280A">
        <w:rPr>
          <w:b/>
          <w:bCs/>
          <w:sz w:val="22"/>
          <w:szCs w:val="24"/>
        </w:rPr>
        <w:t>(2)</w:t>
      </w:r>
      <w:r w:rsidRPr="00C5280A">
        <w:rPr>
          <w:sz w:val="22"/>
          <w:szCs w:val="24"/>
        </w:rPr>
        <w:tab/>
        <w:t>The Board must seek to obtain, within 6 months before each</w:t>
      </w:r>
      <w:r w:rsidR="00F9348B" w:rsidRPr="00C5280A">
        <w:rPr>
          <w:sz w:val="22"/>
          <w:szCs w:val="24"/>
        </w:rPr>
        <w:t xml:space="preserve"> </w:t>
      </w:r>
      <w:r w:rsidRPr="00C5280A">
        <w:rPr>
          <w:sz w:val="22"/>
          <w:szCs w:val="24"/>
        </w:rPr>
        <w:t>review date, advice from an actuary as to:</w:t>
      </w:r>
    </w:p>
    <w:p w14:paraId="7AB73CC3" w14:textId="77777777" w:rsidR="000528AF" w:rsidRPr="00C5280A" w:rsidRDefault="000528AF" w:rsidP="000E43B1">
      <w:pPr>
        <w:shd w:val="clear" w:color="auto" w:fill="FFFFFF"/>
        <w:tabs>
          <w:tab w:val="left" w:pos="778"/>
        </w:tabs>
        <w:spacing w:before="120"/>
        <w:ind w:left="778" w:hanging="394"/>
        <w:jc w:val="both"/>
        <w:rPr>
          <w:sz w:val="22"/>
        </w:rPr>
      </w:pPr>
      <w:r w:rsidRPr="00C5280A">
        <w:rPr>
          <w:sz w:val="22"/>
          <w:szCs w:val="24"/>
        </w:rPr>
        <w:t>(a)</w:t>
      </w:r>
      <w:r w:rsidRPr="00C5280A">
        <w:rPr>
          <w:sz w:val="22"/>
          <w:szCs w:val="24"/>
        </w:rPr>
        <w:tab/>
        <w:t>whether the rate of payroll levy imposed when the advice is</w:t>
      </w:r>
      <w:r w:rsidR="00F9348B" w:rsidRPr="00C5280A">
        <w:rPr>
          <w:sz w:val="22"/>
          <w:szCs w:val="24"/>
        </w:rPr>
        <w:t xml:space="preserve"> </w:t>
      </w:r>
      <w:r w:rsidRPr="00C5280A">
        <w:rPr>
          <w:sz w:val="22"/>
          <w:szCs w:val="24"/>
        </w:rPr>
        <w:t>given would be adequate to ensure that:</w:t>
      </w:r>
    </w:p>
    <w:p w14:paraId="62A2FFCC" w14:textId="77777777" w:rsidR="000528AF" w:rsidRPr="00C5280A" w:rsidRDefault="000528AF" w:rsidP="000E43B1">
      <w:pPr>
        <w:shd w:val="clear" w:color="auto" w:fill="FFFFFF"/>
        <w:spacing w:before="120"/>
        <w:ind w:left="1430" w:hanging="341"/>
        <w:jc w:val="both"/>
        <w:rPr>
          <w:sz w:val="22"/>
        </w:rPr>
      </w:pPr>
      <w:r w:rsidRPr="00C5280A">
        <w:rPr>
          <w:sz w:val="22"/>
          <w:szCs w:val="24"/>
        </w:rPr>
        <w:t>(i) the Fund will be sufficient on and after that review date to discharge the liability of employers to make payments to eligible employees in respect of long service leave that accrued or will accrue on or after the commencing date; and</w:t>
      </w:r>
    </w:p>
    <w:p w14:paraId="223C11CC" w14:textId="77777777" w:rsidR="000528AF" w:rsidRPr="00C5280A" w:rsidRDefault="000528AF" w:rsidP="000E43B1">
      <w:pPr>
        <w:shd w:val="clear" w:color="auto" w:fill="FFFFFF"/>
        <w:spacing w:before="120"/>
        <w:ind w:left="1426" w:hanging="398"/>
        <w:jc w:val="both"/>
        <w:rPr>
          <w:sz w:val="22"/>
        </w:rPr>
      </w:pPr>
      <w:r w:rsidRPr="00C5280A">
        <w:rPr>
          <w:sz w:val="22"/>
          <w:szCs w:val="24"/>
        </w:rPr>
        <w:t>(ii) the Fund will be sufficient at the end of the period of 10 years after the commencing date to discharge so much of the liability of employers to make payments to eligible employees in respect of long service leave that accrued before the commencing date as is not discharged before the end of that period; and</w:t>
      </w:r>
    </w:p>
    <w:p w14:paraId="75838D08" w14:textId="77777777" w:rsidR="000528AF" w:rsidRPr="00C5280A" w:rsidRDefault="000528AF" w:rsidP="000E43B1">
      <w:pPr>
        <w:shd w:val="clear" w:color="auto" w:fill="FFFFFF"/>
        <w:tabs>
          <w:tab w:val="left" w:pos="778"/>
        </w:tabs>
        <w:spacing w:before="120"/>
        <w:ind w:left="384"/>
        <w:jc w:val="both"/>
        <w:rPr>
          <w:sz w:val="22"/>
        </w:rPr>
      </w:pPr>
      <w:r w:rsidRPr="00C5280A">
        <w:rPr>
          <w:sz w:val="22"/>
          <w:szCs w:val="24"/>
        </w:rPr>
        <w:t>(b)</w:t>
      </w:r>
      <w:r w:rsidRPr="00C5280A">
        <w:rPr>
          <w:sz w:val="22"/>
          <w:szCs w:val="24"/>
        </w:rPr>
        <w:tab/>
        <w:t>if not, the rate that would be so adequate.</w:t>
      </w:r>
    </w:p>
    <w:p w14:paraId="52C66883" w14:textId="77777777" w:rsidR="000528AF" w:rsidRPr="00C5280A" w:rsidRDefault="000528AF" w:rsidP="000E43B1">
      <w:pPr>
        <w:numPr>
          <w:ilvl w:val="0"/>
          <w:numId w:val="45"/>
        </w:numPr>
        <w:shd w:val="clear" w:color="auto" w:fill="FFFFFF"/>
        <w:tabs>
          <w:tab w:val="left" w:pos="725"/>
        </w:tabs>
        <w:spacing w:before="120"/>
        <w:ind w:firstLine="341"/>
        <w:jc w:val="both"/>
        <w:rPr>
          <w:b/>
          <w:bCs/>
          <w:sz w:val="22"/>
          <w:szCs w:val="24"/>
        </w:rPr>
      </w:pPr>
      <w:r w:rsidRPr="00C5280A">
        <w:rPr>
          <w:sz w:val="22"/>
          <w:szCs w:val="24"/>
        </w:rPr>
        <w:t>The dates that are 3 years, 5 years and 7 years, respectively, after the commencing date are review dates for the purposes of subsection (2).</w:t>
      </w:r>
    </w:p>
    <w:p w14:paraId="20A44621" w14:textId="77777777" w:rsidR="000528AF" w:rsidRPr="00C5280A" w:rsidRDefault="000528AF" w:rsidP="000E43B1">
      <w:pPr>
        <w:numPr>
          <w:ilvl w:val="0"/>
          <w:numId w:val="45"/>
        </w:numPr>
        <w:shd w:val="clear" w:color="auto" w:fill="FFFFFF"/>
        <w:tabs>
          <w:tab w:val="left" w:pos="725"/>
        </w:tabs>
        <w:spacing w:before="120"/>
        <w:ind w:firstLine="341"/>
        <w:jc w:val="both"/>
        <w:rPr>
          <w:b/>
          <w:bCs/>
          <w:sz w:val="22"/>
          <w:szCs w:val="24"/>
        </w:rPr>
      </w:pPr>
      <w:r w:rsidRPr="00C5280A">
        <w:rPr>
          <w:sz w:val="22"/>
          <w:szCs w:val="24"/>
        </w:rPr>
        <w:t>The Board must seek to obtain, within 6 months before the end of the period of 10 years after the commencing date, advice from an actuary as to:</w:t>
      </w:r>
    </w:p>
    <w:p w14:paraId="59231FFA" w14:textId="77777777" w:rsidR="000528AF" w:rsidRPr="00C5280A" w:rsidRDefault="000528AF" w:rsidP="000E43B1">
      <w:pPr>
        <w:numPr>
          <w:ilvl w:val="0"/>
          <w:numId w:val="46"/>
        </w:numPr>
        <w:shd w:val="clear" w:color="auto" w:fill="FFFFFF"/>
        <w:tabs>
          <w:tab w:val="left" w:pos="773"/>
        </w:tabs>
        <w:spacing w:before="120"/>
        <w:ind w:left="773" w:hanging="394"/>
        <w:jc w:val="both"/>
        <w:rPr>
          <w:sz w:val="22"/>
          <w:szCs w:val="24"/>
        </w:rPr>
      </w:pPr>
      <w:r w:rsidRPr="00C5280A">
        <w:rPr>
          <w:sz w:val="22"/>
          <w:szCs w:val="24"/>
        </w:rPr>
        <w:t>whether the Fund will be sufficient at the end of that period to discharge so much of the liability of employers to make payments to eligible employees in respect of long service leave that will have accrued at the end of that period as had not been discharged before the end of that period and, if not, the amount of any deficiency; and</w:t>
      </w:r>
    </w:p>
    <w:p w14:paraId="338E984E" w14:textId="77777777" w:rsidR="000528AF" w:rsidRPr="00C5280A" w:rsidRDefault="000528AF" w:rsidP="000E43B1">
      <w:pPr>
        <w:numPr>
          <w:ilvl w:val="0"/>
          <w:numId w:val="46"/>
        </w:numPr>
        <w:shd w:val="clear" w:color="auto" w:fill="FFFFFF"/>
        <w:tabs>
          <w:tab w:val="left" w:pos="773"/>
        </w:tabs>
        <w:spacing w:before="120"/>
        <w:ind w:left="773" w:hanging="394"/>
        <w:jc w:val="both"/>
        <w:rPr>
          <w:sz w:val="22"/>
          <w:szCs w:val="24"/>
        </w:rPr>
      </w:pPr>
      <w:r w:rsidRPr="00C5280A">
        <w:rPr>
          <w:sz w:val="22"/>
          <w:szCs w:val="24"/>
        </w:rPr>
        <w:t>the rate of payroll levy that would need to be imposed to ensure that the Fund will be sufficient:</w:t>
      </w:r>
    </w:p>
    <w:p w14:paraId="0075C40D" w14:textId="77777777" w:rsidR="000528AF" w:rsidRPr="00C5280A" w:rsidRDefault="000528AF" w:rsidP="000E43B1">
      <w:pPr>
        <w:numPr>
          <w:ilvl w:val="0"/>
          <w:numId w:val="46"/>
        </w:numPr>
        <w:shd w:val="clear" w:color="auto" w:fill="FFFFFF"/>
        <w:tabs>
          <w:tab w:val="left" w:pos="773"/>
        </w:tabs>
        <w:spacing w:before="120"/>
        <w:ind w:left="773" w:hanging="394"/>
        <w:jc w:val="both"/>
        <w:rPr>
          <w:sz w:val="22"/>
          <w:szCs w:val="24"/>
        </w:rPr>
        <w:sectPr w:rsidR="000528AF" w:rsidRPr="00C5280A" w:rsidSect="00F9348B">
          <w:pgSz w:w="12240" w:h="15840"/>
          <w:pgMar w:top="1440" w:right="1440" w:bottom="1440" w:left="1440" w:header="720" w:footer="720" w:gutter="0"/>
          <w:cols w:space="60"/>
          <w:noEndnote/>
          <w:docGrid w:linePitch="272"/>
        </w:sectPr>
      </w:pPr>
    </w:p>
    <w:p w14:paraId="40EEE6C9" w14:textId="77777777" w:rsidR="000528AF" w:rsidRPr="00C5280A" w:rsidRDefault="000528AF" w:rsidP="000E43B1">
      <w:pPr>
        <w:shd w:val="clear" w:color="auto" w:fill="FFFFFF"/>
        <w:spacing w:before="120"/>
        <w:ind w:left="1426" w:hanging="336"/>
        <w:jc w:val="both"/>
        <w:rPr>
          <w:sz w:val="22"/>
        </w:rPr>
      </w:pPr>
      <w:r w:rsidRPr="00C5280A">
        <w:rPr>
          <w:sz w:val="22"/>
          <w:szCs w:val="24"/>
        </w:rPr>
        <w:lastRenderedPageBreak/>
        <w:t>(i) to discharge the liability of employers to make payments to eligible employees in respect of long service leave accruing after the end of that period; and</w:t>
      </w:r>
    </w:p>
    <w:p w14:paraId="2818927A" w14:textId="77777777" w:rsidR="000528AF" w:rsidRPr="00C5280A" w:rsidRDefault="000528AF" w:rsidP="000E43B1">
      <w:pPr>
        <w:shd w:val="clear" w:color="auto" w:fill="FFFFFF"/>
        <w:spacing w:before="120"/>
        <w:ind w:left="1022"/>
        <w:jc w:val="both"/>
        <w:rPr>
          <w:sz w:val="22"/>
        </w:rPr>
      </w:pPr>
      <w:r w:rsidRPr="00C5280A">
        <w:rPr>
          <w:sz w:val="22"/>
          <w:szCs w:val="24"/>
        </w:rPr>
        <w:t>(ii) to meet any deficiency referred to in paragraph (a).</w:t>
      </w:r>
    </w:p>
    <w:p w14:paraId="51B80F03" w14:textId="77777777" w:rsidR="000528AF" w:rsidRPr="00C5280A" w:rsidRDefault="000528AF" w:rsidP="000E43B1">
      <w:pPr>
        <w:numPr>
          <w:ilvl w:val="0"/>
          <w:numId w:val="47"/>
        </w:numPr>
        <w:shd w:val="clear" w:color="auto" w:fill="FFFFFF"/>
        <w:tabs>
          <w:tab w:val="left" w:pos="730"/>
        </w:tabs>
        <w:spacing w:before="120"/>
        <w:ind w:firstLine="336"/>
        <w:jc w:val="both"/>
        <w:rPr>
          <w:b/>
          <w:bCs/>
          <w:sz w:val="22"/>
          <w:szCs w:val="24"/>
        </w:rPr>
      </w:pPr>
      <w:r w:rsidRPr="00C5280A">
        <w:rPr>
          <w:sz w:val="22"/>
          <w:szCs w:val="24"/>
        </w:rPr>
        <w:t>When the Board obtains advice from an actuary in respect of any matters referred to in this section, the Board must notify the Minister of the terms of the advice and make a recommendation to the Minister as to whether the rate of payroll levy needs to be changed and, if so, the rate that should be imposed.</w:t>
      </w:r>
    </w:p>
    <w:p w14:paraId="1D24C4E0" w14:textId="77777777" w:rsidR="000528AF" w:rsidRPr="00C5280A" w:rsidRDefault="000528AF" w:rsidP="000E43B1">
      <w:pPr>
        <w:numPr>
          <w:ilvl w:val="0"/>
          <w:numId w:val="47"/>
        </w:numPr>
        <w:shd w:val="clear" w:color="auto" w:fill="FFFFFF"/>
        <w:tabs>
          <w:tab w:val="left" w:pos="730"/>
        </w:tabs>
        <w:spacing w:before="120"/>
        <w:ind w:firstLine="336"/>
        <w:jc w:val="both"/>
        <w:rPr>
          <w:b/>
          <w:bCs/>
          <w:sz w:val="22"/>
          <w:szCs w:val="24"/>
        </w:rPr>
      </w:pPr>
      <w:r w:rsidRPr="00C5280A">
        <w:rPr>
          <w:sz w:val="22"/>
          <w:szCs w:val="24"/>
        </w:rPr>
        <w:t>If the Board forms the opinion, having regard to any advice obtained by it under this section, that the Fund is likely within the ensuing 12 months to be sufficient to discharge the liability of employers to make payments to eligible employees in respect of long service leave, the Board must give to the Minister a written report stating that it has formed that opinion and setting out the reasons for that opinion.</w:t>
      </w:r>
    </w:p>
    <w:p w14:paraId="26A19699" w14:textId="77777777" w:rsidR="000528AF" w:rsidRPr="005379F0" w:rsidRDefault="000528AF" w:rsidP="000E43B1">
      <w:pPr>
        <w:numPr>
          <w:ilvl w:val="0"/>
          <w:numId w:val="47"/>
        </w:numPr>
        <w:shd w:val="clear" w:color="auto" w:fill="FFFFFF"/>
        <w:tabs>
          <w:tab w:val="left" w:pos="730"/>
        </w:tabs>
        <w:spacing w:before="120"/>
        <w:ind w:firstLine="336"/>
        <w:jc w:val="both"/>
        <w:rPr>
          <w:b/>
          <w:bCs/>
          <w:sz w:val="22"/>
          <w:szCs w:val="24"/>
        </w:rPr>
      </w:pPr>
      <w:r w:rsidRPr="00C5280A">
        <w:rPr>
          <w:sz w:val="22"/>
          <w:szCs w:val="24"/>
        </w:rPr>
        <w:t>If at any time the Board considers that the amount standing to the credit of the Fund exceeds the amount required to be retained in the Fund to make any payments that will need to be made out of the Fund, the Board may distribute the excess among such persons who have paid payroll levy, and in such amounts, as the Board considers equitable.</w:t>
      </w:r>
    </w:p>
    <w:p w14:paraId="422DB70F" w14:textId="77777777" w:rsidR="005379F0" w:rsidRPr="00C5280A" w:rsidRDefault="005379F0" w:rsidP="005379F0">
      <w:pPr>
        <w:shd w:val="clear" w:color="auto" w:fill="FFFFFF"/>
        <w:tabs>
          <w:tab w:val="left" w:pos="730"/>
        </w:tabs>
        <w:spacing w:before="120"/>
        <w:ind w:left="336"/>
        <w:jc w:val="both"/>
        <w:rPr>
          <w:b/>
          <w:bCs/>
          <w:sz w:val="22"/>
          <w:szCs w:val="24"/>
        </w:rPr>
      </w:pPr>
    </w:p>
    <w:p w14:paraId="201B4187" w14:textId="6ED487D9" w:rsidR="000528AF" w:rsidRPr="00C5280A" w:rsidRDefault="000528AF" w:rsidP="000E43B1">
      <w:pPr>
        <w:widowControl/>
        <w:shd w:val="clear" w:color="auto" w:fill="FFFFFF"/>
        <w:spacing w:before="120" w:after="120"/>
        <w:jc w:val="center"/>
        <w:rPr>
          <w:sz w:val="22"/>
        </w:rPr>
      </w:pPr>
      <w:r w:rsidRPr="00C5280A">
        <w:rPr>
          <w:b/>
          <w:bCs/>
          <w:sz w:val="22"/>
          <w:szCs w:val="28"/>
        </w:rPr>
        <w:t>PART 7—PAYMENTS OUT OF THE FUND</w:t>
      </w:r>
    </w:p>
    <w:p w14:paraId="50AD98A1" w14:textId="77777777" w:rsidR="000528AF" w:rsidRPr="00C5280A" w:rsidRDefault="000528AF" w:rsidP="000E43B1">
      <w:pPr>
        <w:shd w:val="clear" w:color="auto" w:fill="FFFFFF"/>
        <w:spacing w:before="120"/>
        <w:ind w:left="10"/>
        <w:jc w:val="both"/>
        <w:rPr>
          <w:sz w:val="22"/>
        </w:rPr>
      </w:pPr>
      <w:r w:rsidRPr="00C5280A">
        <w:rPr>
          <w:b/>
          <w:bCs/>
          <w:sz w:val="22"/>
          <w:szCs w:val="24"/>
        </w:rPr>
        <w:t>Reimbursement of employers in respect of payments for long service leave</w:t>
      </w:r>
    </w:p>
    <w:p w14:paraId="2EC5485C" w14:textId="77777777" w:rsidR="000528AF" w:rsidRPr="00C5280A" w:rsidRDefault="000528AF" w:rsidP="000E43B1">
      <w:pPr>
        <w:shd w:val="clear" w:color="auto" w:fill="FFFFFF"/>
        <w:spacing w:before="120"/>
        <w:ind w:left="10" w:firstLine="331"/>
        <w:jc w:val="both"/>
        <w:rPr>
          <w:sz w:val="22"/>
        </w:rPr>
      </w:pPr>
      <w:r w:rsidRPr="00C5280A">
        <w:rPr>
          <w:b/>
          <w:bCs/>
          <w:sz w:val="22"/>
          <w:szCs w:val="24"/>
        </w:rPr>
        <w:t>44.(1)</w:t>
      </w:r>
      <w:r w:rsidRPr="00C5280A">
        <w:rPr>
          <w:sz w:val="22"/>
          <w:szCs w:val="24"/>
        </w:rPr>
        <w:t xml:space="preserve"> When, after the commencement of this section, an employer makes a payment to an eligible employee in respect of the employee’s entitlement to long service leave, there is payable to the employer out of the Fund an amount equal to whichever is the lesser of the following amounts:</w:t>
      </w:r>
    </w:p>
    <w:p w14:paraId="6175AC2A" w14:textId="77777777" w:rsidR="000528AF" w:rsidRPr="00C5280A" w:rsidRDefault="000528AF" w:rsidP="000E43B1">
      <w:pPr>
        <w:numPr>
          <w:ilvl w:val="0"/>
          <w:numId w:val="48"/>
        </w:numPr>
        <w:shd w:val="clear" w:color="auto" w:fill="FFFFFF"/>
        <w:tabs>
          <w:tab w:val="left" w:pos="797"/>
        </w:tabs>
        <w:spacing w:before="120"/>
        <w:ind w:left="403"/>
        <w:jc w:val="both"/>
        <w:rPr>
          <w:sz w:val="22"/>
          <w:szCs w:val="24"/>
        </w:rPr>
      </w:pPr>
      <w:r w:rsidRPr="00C5280A">
        <w:rPr>
          <w:sz w:val="22"/>
          <w:szCs w:val="24"/>
        </w:rPr>
        <w:t>the amount of the payment;</w:t>
      </w:r>
    </w:p>
    <w:p w14:paraId="7A5AB0AE" w14:textId="77777777" w:rsidR="000528AF" w:rsidRPr="00C5280A" w:rsidRDefault="000528AF" w:rsidP="000E43B1">
      <w:pPr>
        <w:numPr>
          <w:ilvl w:val="0"/>
          <w:numId w:val="48"/>
        </w:numPr>
        <w:shd w:val="clear" w:color="auto" w:fill="FFFFFF"/>
        <w:tabs>
          <w:tab w:val="left" w:pos="797"/>
        </w:tabs>
        <w:spacing w:before="120"/>
        <w:ind w:left="403"/>
        <w:jc w:val="both"/>
        <w:rPr>
          <w:sz w:val="22"/>
          <w:szCs w:val="24"/>
        </w:rPr>
      </w:pPr>
      <w:r w:rsidRPr="00C5280A">
        <w:rPr>
          <w:sz w:val="22"/>
          <w:szCs w:val="24"/>
        </w:rPr>
        <w:t>the maximum reimbursable amount.</w:t>
      </w:r>
    </w:p>
    <w:p w14:paraId="0438F2DC" w14:textId="563D5978" w:rsidR="000528AF" w:rsidRDefault="000528AF" w:rsidP="000E43B1">
      <w:pPr>
        <w:shd w:val="clear" w:color="auto" w:fill="FFFFFF"/>
        <w:spacing w:before="120"/>
        <w:ind w:left="19" w:firstLine="341"/>
        <w:jc w:val="both"/>
        <w:rPr>
          <w:sz w:val="22"/>
          <w:szCs w:val="24"/>
        </w:rPr>
      </w:pPr>
      <w:r w:rsidRPr="00C5280A">
        <w:rPr>
          <w:b/>
          <w:bCs/>
          <w:sz w:val="22"/>
          <w:szCs w:val="24"/>
        </w:rPr>
        <w:t>(2)</w:t>
      </w:r>
      <w:r w:rsidRPr="00C5280A">
        <w:rPr>
          <w:sz w:val="22"/>
          <w:szCs w:val="24"/>
        </w:rPr>
        <w:t xml:space="preserve"> For the purposes of subsection (1), the max</w:t>
      </w:r>
      <w:bookmarkStart w:id="0" w:name="_GoBack"/>
      <w:bookmarkEnd w:id="0"/>
      <w:r w:rsidRPr="00C5280A">
        <w:rPr>
          <w:sz w:val="22"/>
          <w:szCs w:val="24"/>
        </w:rPr>
        <w:t>imum reimbursable amount in respect of an eligible employee is the amount worked out in accordance with the formula:</w:t>
      </w:r>
    </w:p>
    <w:p w14:paraId="0A9E3274" w14:textId="2B7A78F0" w:rsidR="005379F0" w:rsidRPr="00C5280A" w:rsidRDefault="005379F0" w:rsidP="000E43B1">
      <w:pPr>
        <w:shd w:val="clear" w:color="auto" w:fill="FFFFFF"/>
        <w:spacing w:before="120"/>
        <w:ind w:left="19" w:firstLine="341"/>
        <w:jc w:val="both"/>
        <w:rPr>
          <w:sz w:val="22"/>
        </w:rPr>
      </w:pPr>
      <w:r w:rsidRPr="005379F0">
        <w:drawing>
          <wp:inline distT="0" distB="0" distL="0" distR="0" wp14:anchorId="6AD77102" wp14:editId="2DDCD6D0">
            <wp:extent cx="5193792" cy="216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708" cy="225037"/>
                    </a:xfrm>
                    <a:prstGeom prst="rect">
                      <a:avLst/>
                    </a:prstGeom>
                    <a:noFill/>
                    <a:ln>
                      <a:noFill/>
                    </a:ln>
                  </pic:spPr>
                </pic:pic>
              </a:graphicData>
            </a:graphic>
          </wp:inline>
        </w:drawing>
      </w:r>
    </w:p>
    <w:p w14:paraId="296FD302" w14:textId="77777777" w:rsidR="000528AF" w:rsidRPr="00C5280A" w:rsidRDefault="000528AF" w:rsidP="000E43B1">
      <w:pPr>
        <w:shd w:val="clear" w:color="auto" w:fill="FFFFFF"/>
        <w:spacing w:before="120"/>
        <w:ind w:left="19"/>
        <w:jc w:val="both"/>
        <w:rPr>
          <w:sz w:val="22"/>
        </w:rPr>
      </w:pPr>
      <w:r w:rsidRPr="00C5280A">
        <w:rPr>
          <w:sz w:val="22"/>
          <w:szCs w:val="24"/>
        </w:rPr>
        <w:t>where:</w:t>
      </w:r>
    </w:p>
    <w:p w14:paraId="41FEB3A4" w14:textId="77777777" w:rsidR="000528AF" w:rsidRPr="00C5280A" w:rsidRDefault="000528AF" w:rsidP="000E43B1">
      <w:pPr>
        <w:shd w:val="clear" w:color="auto" w:fill="FFFFFF"/>
        <w:spacing w:before="120"/>
        <w:ind w:left="24"/>
        <w:jc w:val="both"/>
        <w:rPr>
          <w:sz w:val="22"/>
        </w:rPr>
      </w:pPr>
      <w:r w:rsidRPr="00C5280A">
        <w:rPr>
          <w:b/>
          <w:bCs/>
          <w:sz w:val="22"/>
          <w:szCs w:val="24"/>
        </w:rPr>
        <w:t>“eligible service”</w:t>
      </w:r>
      <w:r w:rsidRPr="00C5280A">
        <w:rPr>
          <w:sz w:val="22"/>
          <w:szCs w:val="24"/>
        </w:rPr>
        <w:t xml:space="preserve"> means:</w:t>
      </w:r>
    </w:p>
    <w:p w14:paraId="633E7218" w14:textId="77777777" w:rsidR="000528AF" w:rsidRPr="00C5280A" w:rsidRDefault="000528AF" w:rsidP="000E43B1">
      <w:pPr>
        <w:shd w:val="clear" w:color="auto" w:fill="FFFFFF"/>
        <w:spacing w:before="120"/>
        <w:ind w:left="806" w:hanging="379"/>
        <w:jc w:val="both"/>
        <w:rPr>
          <w:sz w:val="22"/>
        </w:rPr>
      </w:pPr>
      <w:r w:rsidRPr="00C5280A">
        <w:rPr>
          <w:sz w:val="22"/>
          <w:szCs w:val="24"/>
        </w:rPr>
        <w:t>(a) if the payment is being made to the employee on the termination of his or her employment as an eligible employee</w:t>
      </w:r>
      <w:r w:rsidRPr="00C5280A">
        <w:rPr>
          <w:rFonts w:eastAsia="Times New Roman"/>
          <w:sz w:val="22"/>
          <w:szCs w:val="24"/>
        </w:rPr>
        <w:t>—the number of years (including any fraction of a year) in respect of which</w:t>
      </w:r>
    </w:p>
    <w:p w14:paraId="6DABE28D" w14:textId="77777777" w:rsidR="000528AF" w:rsidRPr="00C5280A" w:rsidRDefault="000528AF" w:rsidP="000E43B1">
      <w:pPr>
        <w:shd w:val="clear" w:color="auto" w:fill="FFFFFF"/>
        <w:spacing w:before="120"/>
        <w:ind w:left="806" w:hanging="379"/>
        <w:jc w:val="both"/>
        <w:rPr>
          <w:sz w:val="22"/>
        </w:rPr>
        <w:sectPr w:rsidR="000528AF" w:rsidRPr="00C5280A" w:rsidSect="00F9348B">
          <w:pgSz w:w="12240" w:h="15840"/>
          <w:pgMar w:top="1440" w:right="1440" w:bottom="1440" w:left="1440" w:header="720" w:footer="720" w:gutter="0"/>
          <w:cols w:space="60"/>
          <w:noEndnote/>
          <w:docGrid w:linePitch="272"/>
        </w:sectPr>
      </w:pPr>
    </w:p>
    <w:p w14:paraId="761F2146" w14:textId="77777777" w:rsidR="000528AF" w:rsidRPr="00C5280A" w:rsidRDefault="000528AF" w:rsidP="000E43B1">
      <w:pPr>
        <w:shd w:val="clear" w:color="auto" w:fill="FFFFFF"/>
        <w:spacing w:before="120"/>
        <w:ind w:left="778"/>
        <w:jc w:val="both"/>
        <w:rPr>
          <w:sz w:val="22"/>
        </w:rPr>
      </w:pPr>
      <w:r w:rsidRPr="00C5280A">
        <w:rPr>
          <w:sz w:val="22"/>
          <w:szCs w:val="24"/>
        </w:rPr>
        <w:lastRenderedPageBreak/>
        <w:t>the employee is entitled to be paid for accrued long service leave; or</w:t>
      </w:r>
    </w:p>
    <w:p w14:paraId="234C638E" w14:textId="77777777" w:rsidR="000528AF" w:rsidRPr="00C5280A" w:rsidRDefault="000528AF" w:rsidP="000E43B1">
      <w:pPr>
        <w:shd w:val="clear" w:color="auto" w:fill="FFFFFF"/>
        <w:spacing w:before="120"/>
        <w:ind w:left="773" w:hanging="389"/>
        <w:jc w:val="both"/>
        <w:rPr>
          <w:sz w:val="22"/>
        </w:rPr>
      </w:pPr>
      <w:r w:rsidRPr="00C5280A">
        <w:rPr>
          <w:sz w:val="22"/>
          <w:szCs w:val="24"/>
        </w:rPr>
        <w:t>(b) otherwise</w:t>
      </w:r>
      <w:r w:rsidRPr="00C5280A">
        <w:rPr>
          <w:rFonts w:eastAsia="Times New Roman"/>
          <w:sz w:val="22"/>
          <w:szCs w:val="24"/>
        </w:rPr>
        <w:t>—the number of years (including any fraction of a year) in the period of long service leave that the employee is taking pursuant to his or her entitlement to long service leave;</w:t>
      </w:r>
    </w:p>
    <w:p w14:paraId="4494126E" w14:textId="77777777" w:rsidR="000528AF" w:rsidRPr="00C5280A" w:rsidRDefault="000528AF" w:rsidP="000E43B1">
      <w:pPr>
        <w:shd w:val="clear" w:color="auto" w:fill="FFFFFF"/>
        <w:spacing w:before="120"/>
        <w:jc w:val="both"/>
        <w:rPr>
          <w:sz w:val="22"/>
        </w:rPr>
      </w:pPr>
      <w:r w:rsidRPr="00C5280A">
        <w:rPr>
          <w:b/>
          <w:bCs/>
          <w:sz w:val="22"/>
          <w:szCs w:val="24"/>
        </w:rPr>
        <w:t xml:space="preserve">“rate of accrual of long service leave” </w:t>
      </w:r>
      <w:r w:rsidRPr="00C5280A">
        <w:rPr>
          <w:sz w:val="22"/>
          <w:szCs w:val="24"/>
        </w:rPr>
        <w:t>means the number of weeks of long service leave to which the eligible employee is entitled for each year of employment in respect of which the employee is entitled to be paid for, or to take, long service leave;</w:t>
      </w:r>
    </w:p>
    <w:p w14:paraId="7F93E99D" w14:textId="77777777" w:rsidR="000528AF" w:rsidRPr="00C5280A" w:rsidRDefault="000528AF" w:rsidP="000E43B1">
      <w:pPr>
        <w:shd w:val="clear" w:color="auto" w:fill="FFFFFF"/>
        <w:spacing w:before="120"/>
        <w:jc w:val="both"/>
        <w:rPr>
          <w:sz w:val="22"/>
        </w:rPr>
      </w:pPr>
      <w:r w:rsidRPr="00C5280A">
        <w:rPr>
          <w:b/>
          <w:bCs/>
          <w:sz w:val="22"/>
          <w:szCs w:val="24"/>
        </w:rPr>
        <w:t xml:space="preserve">“eligible weekly wage” </w:t>
      </w:r>
      <w:r w:rsidRPr="00C5280A">
        <w:rPr>
          <w:sz w:val="22"/>
          <w:szCs w:val="24"/>
        </w:rPr>
        <w:t>means the sum of:</w:t>
      </w:r>
    </w:p>
    <w:p w14:paraId="68761C33" w14:textId="77777777" w:rsidR="000528AF" w:rsidRPr="00C5280A" w:rsidRDefault="000528AF" w:rsidP="000E43B1">
      <w:pPr>
        <w:numPr>
          <w:ilvl w:val="0"/>
          <w:numId w:val="49"/>
        </w:numPr>
        <w:shd w:val="clear" w:color="auto" w:fill="FFFFFF"/>
        <w:tabs>
          <w:tab w:val="left" w:pos="773"/>
        </w:tabs>
        <w:spacing w:before="120"/>
        <w:ind w:left="773" w:hanging="389"/>
        <w:jc w:val="both"/>
        <w:rPr>
          <w:sz w:val="22"/>
          <w:szCs w:val="24"/>
        </w:rPr>
      </w:pPr>
      <w:r w:rsidRPr="00C5280A">
        <w:rPr>
          <w:sz w:val="22"/>
          <w:szCs w:val="24"/>
        </w:rPr>
        <w:t>the amount per week of the employee’s eligible wages within the meaning of the Payroll Levy Collection Act immediately before he or she was paid for, or commenced to take, the long service leave (excluding any production-related bonuses that were included in that amount); and</w:t>
      </w:r>
    </w:p>
    <w:p w14:paraId="1624CD96" w14:textId="77777777" w:rsidR="000528AF" w:rsidRPr="00C5280A" w:rsidRDefault="000528AF" w:rsidP="000E43B1">
      <w:pPr>
        <w:numPr>
          <w:ilvl w:val="0"/>
          <w:numId w:val="49"/>
        </w:numPr>
        <w:shd w:val="clear" w:color="auto" w:fill="FFFFFF"/>
        <w:tabs>
          <w:tab w:val="left" w:pos="773"/>
        </w:tabs>
        <w:spacing w:before="120"/>
        <w:ind w:left="773" w:hanging="389"/>
        <w:jc w:val="both"/>
        <w:rPr>
          <w:sz w:val="22"/>
          <w:szCs w:val="24"/>
        </w:rPr>
      </w:pPr>
      <w:r w:rsidRPr="00C5280A">
        <w:rPr>
          <w:sz w:val="22"/>
          <w:szCs w:val="24"/>
        </w:rPr>
        <w:t>if any production-related bonuses were paid to the employee in respect of his or her employment during the period of 52 weeks immediately before he or she was paid for, or commenced to take, the long service leave</w:t>
      </w:r>
      <w:r w:rsidRPr="00C5280A">
        <w:rPr>
          <w:rFonts w:eastAsia="Times New Roman"/>
          <w:sz w:val="22"/>
          <w:szCs w:val="24"/>
        </w:rPr>
        <w:t>—the total of those bonuses divided by 52.</w:t>
      </w:r>
    </w:p>
    <w:p w14:paraId="1CEFAD0A" w14:textId="77777777" w:rsidR="000528AF" w:rsidRPr="00C5280A" w:rsidRDefault="000528AF" w:rsidP="000E43B1">
      <w:pPr>
        <w:shd w:val="clear" w:color="auto" w:fill="FFFFFF"/>
        <w:spacing w:before="120"/>
        <w:ind w:left="5" w:firstLine="336"/>
        <w:jc w:val="both"/>
        <w:rPr>
          <w:sz w:val="22"/>
        </w:rPr>
      </w:pPr>
      <w:r w:rsidRPr="00C5280A">
        <w:rPr>
          <w:b/>
          <w:bCs/>
          <w:sz w:val="22"/>
          <w:szCs w:val="24"/>
        </w:rPr>
        <w:t>(3)</w:t>
      </w:r>
      <w:r w:rsidRPr="00C5280A">
        <w:rPr>
          <w:sz w:val="22"/>
          <w:szCs w:val="24"/>
        </w:rPr>
        <w:t xml:space="preserve"> A reference in this section to an employee’s entitlement to, to be paid for, or to take, long service leave is a reference to the employee’s entitlement:</w:t>
      </w:r>
    </w:p>
    <w:p w14:paraId="31CE1F4B" w14:textId="77777777" w:rsidR="000528AF" w:rsidRPr="00C5280A" w:rsidRDefault="000528AF" w:rsidP="000E43B1">
      <w:pPr>
        <w:numPr>
          <w:ilvl w:val="0"/>
          <w:numId w:val="50"/>
        </w:numPr>
        <w:shd w:val="clear" w:color="auto" w:fill="FFFFFF"/>
        <w:tabs>
          <w:tab w:val="left" w:pos="778"/>
        </w:tabs>
        <w:spacing w:before="120"/>
        <w:ind w:left="778" w:hanging="389"/>
        <w:jc w:val="both"/>
        <w:rPr>
          <w:sz w:val="22"/>
          <w:szCs w:val="24"/>
        </w:rPr>
      </w:pPr>
      <w:r w:rsidRPr="00C5280A">
        <w:rPr>
          <w:sz w:val="22"/>
          <w:szCs w:val="24"/>
        </w:rPr>
        <w:t>in the case of an employee employed under a relevant industrial instrument</w:t>
      </w:r>
      <w:r w:rsidRPr="00C5280A">
        <w:rPr>
          <w:rFonts w:eastAsia="Times New Roman"/>
          <w:sz w:val="22"/>
          <w:szCs w:val="24"/>
        </w:rPr>
        <w:t>—under that instrument; or</w:t>
      </w:r>
    </w:p>
    <w:p w14:paraId="4B933EBC" w14:textId="77777777" w:rsidR="000528AF" w:rsidRPr="00C5280A" w:rsidRDefault="000528AF" w:rsidP="000E43B1">
      <w:pPr>
        <w:numPr>
          <w:ilvl w:val="0"/>
          <w:numId w:val="50"/>
        </w:numPr>
        <w:shd w:val="clear" w:color="auto" w:fill="FFFFFF"/>
        <w:tabs>
          <w:tab w:val="left" w:pos="778"/>
        </w:tabs>
        <w:spacing w:before="120"/>
        <w:ind w:left="778" w:hanging="389"/>
        <w:jc w:val="both"/>
        <w:rPr>
          <w:sz w:val="22"/>
          <w:szCs w:val="24"/>
        </w:rPr>
      </w:pPr>
      <w:r w:rsidRPr="00C5280A">
        <w:rPr>
          <w:sz w:val="22"/>
          <w:szCs w:val="24"/>
        </w:rPr>
        <w:t>in any other case</w:t>
      </w:r>
      <w:r w:rsidRPr="00C5280A">
        <w:rPr>
          <w:rFonts w:eastAsia="Times New Roman"/>
          <w:sz w:val="22"/>
          <w:szCs w:val="24"/>
        </w:rPr>
        <w:t>—under the employee’s contract of employment.</w:t>
      </w:r>
    </w:p>
    <w:p w14:paraId="6ADA9EDE" w14:textId="77777777" w:rsidR="000528AF" w:rsidRPr="00C5280A" w:rsidRDefault="000528AF" w:rsidP="000E43B1">
      <w:pPr>
        <w:shd w:val="clear" w:color="auto" w:fill="FFFFFF"/>
        <w:spacing w:before="120"/>
        <w:ind w:left="5"/>
        <w:jc w:val="both"/>
        <w:rPr>
          <w:sz w:val="22"/>
        </w:rPr>
      </w:pPr>
      <w:r w:rsidRPr="00C5280A">
        <w:rPr>
          <w:b/>
          <w:bCs/>
          <w:sz w:val="22"/>
          <w:szCs w:val="24"/>
        </w:rPr>
        <w:t>Reimbursement of employers in respect of certain past payments for long service leave</w:t>
      </w:r>
    </w:p>
    <w:p w14:paraId="600D8C0E" w14:textId="77777777" w:rsidR="000528AF" w:rsidRPr="00C5280A" w:rsidRDefault="000528AF" w:rsidP="000E43B1">
      <w:pPr>
        <w:shd w:val="clear" w:color="auto" w:fill="FFFFFF"/>
        <w:tabs>
          <w:tab w:val="left" w:pos="758"/>
        </w:tabs>
        <w:spacing w:before="120"/>
        <w:ind w:left="5" w:firstLine="331"/>
        <w:jc w:val="both"/>
        <w:rPr>
          <w:sz w:val="22"/>
        </w:rPr>
      </w:pPr>
      <w:r w:rsidRPr="00C5280A">
        <w:rPr>
          <w:b/>
          <w:bCs/>
          <w:sz w:val="22"/>
          <w:szCs w:val="24"/>
        </w:rPr>
        <w:t>45.</w:t>
      </w:r>
      <w:r w:rsidRPr="00C5280A">
        <w:rPr>
          <w:b/>
          <w:bCs/>
          <w:sz w:val="22"/>
          <w:szCs w:val="24"/>
        </w:rPr>
        <w:tab/>
      </w:r>
      <w:r w:rsidRPr="00C5280A">
        <w:rPr>
          <w:sz w:val="22"/>
          <w:szCs w:val="24"/>
        </w:rPr>
        <w:t>If, during the period that commenced on 9 April 1990 and</w:t>
      </w:r>
      <w:r w:rsidR="00F9348B" w:rsidRPr="00C5280A">
        <w:rPr>
          <w:sz w:val="22"/>
          <w:szCs w:val="24"/>
        </w:rPr>
        <w:t xml:space="preserve"> </w:t>
      </w:r>
      <w:r w:rsidRPr="00C5280A">
        <w:rPr>
          <w:sz w:val="22"/>
          <w:szCs w:val="24"/>
        </w:rPr>
        <w:t>ended immediately before the commencement of this section, an</w:t>
      </w:r>
      <w:r w:rsidR="00F9348B" w:rsidRPr="00C5280A">
        <w:rPr>
          <w:sz w:val="22"/>
          <w:szCs w:val="24"/>
        </w:rPr>
        <w:t xml:space="preserve"> </w:t>
      </w:r>
      <w:r w:rsidRPr="00C5280A">
        <w:rPr>
          <w:sz w:val="22"/>
          <w:szCs w:val="24"/>
        </w:rPr>
        <w:t>employer made, to an employee who was employed in the black coal</w:t>
      </w:r>
      <w:r w:rsidR="00F9348B" w:rsidRPr="00C5280A">
        <w:rPr>
          <w:sz w:val="22"/>
          <w:szCs w:val="24"/>
        </w:rPr>
        <w:t xml:space="preserve"> </w:t>
      </w:r>
      <w:r w:rsidRPr="00C5280A">
        <w:rPr>
          <w:sz w:val="22"/>
          <w:szCs w:val="24"/>
        </w:rPr>
        <w:t>mining industry under a relevant industrial instrument, a payment in</w:t>
      </w:r>
      <w:r w:rsidR="00F9348B" w:rsidRPr="00C5280A">
        <w:rPr>
          <w:sz w:val="22"/>
          <w:szCs w:val="24"/>
        </w:rPr>
        <w:t xml:space="preserve"> </w:t>
      </w:r>
      <w:r w:rsidRPr="00C5280A">
        <w:rPr>
          <w:sz w:val="22"/>
          <w:szCs w:val="24"/>
        </w:rPr>
        <w:t>respect of the employee’s entitlement to long service leave, being a</w:t>
      </w:r>
      <w:r w:rsidR="00F9348B" w:rsidRPr="00C5280A">
        <w:rPr>
          <w:sz w:val="22"/>
          <w:szCs w:val="24"/>
        </w:rPr>
        <w:t xml:space="preserve"> </w:t>
      </w:r>
      <w:r w:rsidRPr="00C5280A">
        <w:rPr>
          <w:sz w:val="22"/>
          <w:szCs w:val="24"/>
        </w:rPr>
        <w:t>payment that was made otherwise than under that instrument, an</w:t>
      </w:r>
      <w:r w:rsidR="00F9348B" w:rsidRPr="00C5280A">
        <w:rPr>
          <w:sz w:val="22"/>
          <w:szCs w:val="24"/>
        </w:rPr>
        <w:t xml:space="preserve"> </w:t>
      </w:r>
      <w:r w:rsidRPr="00C5280A">
        <w:rPr>
          <w:sz w:val="22"/>
          <w:szCs w:val="24"/>
        </w:rPr>
        <w:t>amount equal to the amount of the payment is payable to the employer</w:t>
      </w:r>
      <w:r w:rsidR="00F9348B" w:rsidRPr="00C5280A">
        <w:rPr>
          <w:sz w:val="22"/>
          <w:szCs w:val="24"/>
        </w:rPr>
        <w:t xml:space="preserve"> </w:t>
      </w:r>
      <w:r w:rsidRPr="00C5280A">
        <w:rPr>
          <w:sz w:val="22"/>
          <w:szCs w:val="24"/>
        </w:rPr>
        <w:t>out of the Fund.</w:t>
      </w:r>
    </w:p>
    <w:p w14:paraId="02C2D406" w14:textId="77777777" w:rsidR="000528AF" w:rsidRPr="00C5280A" w:rsidRDefault="000528AF" w:rsidP="000E43B1">
      <w:pPr>
        <w:shd w:val="clear" w:color="auto" w:fill="FFFFFF"/>
        <w:spacing w:before="120"/>
        <w:ind w:left="10"/>
        <w:jc w:val="both"/>
        <w:rPr>
          <w:sz w:val="22"/>
        </w:rPr>
      </w:pPr>
      <w:r w:rsidRPr="00C5280A">
        <w:rPr>
          <w:b/>
          <w:bCs/>
          <w:sz w:val="22"/>
          <w:szCs w:val="24"/>
        </w:rPr>
        <w:t>Reimbursement of employer if employee ceases to be eligible employee</w:t>
      </w:r>
    </w:p>
    <w:p w14:paraId="074CA2FB" w14:textId="77777777" w:rsidR="000528AF" w:rsidRPr="00C5280A" w:rsidRDefault="000528AF" w:rsidP="000E43B1">
      <w:pPr>
        <w:shd w:val="clear" w:color="auto" w:fill="FFFFFF"/>
        <w:tabs>
          <w:tab w:val="left" w:pos="758"/>
        </w:tabs>
        <w:spacing w:before="120"/>
        <w:ind w:left="336"/>
        <w:jc w:val="both"/>
        <w:rPr>
          <w:sz w:val="22"/>
        </w:rPr>
      </w:pPr>
      <w:r w:rsidRPr="00C5280A">
        <w:rPr>
          <w:b/>
          <w:bCs/>
          <w:sz w:val="22"/>
          <w:szCs w:val="24"/>
        </w:rPr>
        <w:t>46.</w:t>
      </w:r>
      <w:r w:rsidRPr="00C5280A">
        <w:rPr>
          <w:b/>
          <w:bCs/>
          <w:sz w:val="22"/>
          <w:szCs w:val="24"/>
        </w:rPr>
        <w:tab/>
      </w:r>
      <w:r w:rsidRPr="00C5280A">
        <w:rPr>
          <w:sz w:val="22"/>
          <w:szCs w:val="24"/>
        </w:rPr>
        <w:t>If:</w:t>
      </w:r>
    </w:p>
    <w:p w14:paraId="22151E87" w14:textId="77777777" w:rsidR="000528AF" w:rsidRPr="00C5280A" w:rsidRDefault="000528AF" w:rsidP="000E43B1">
      <w:pPr>
        <w:numPr>
          <w:ilvl w:val="0"/>
          <w:numId w:val="51"/>
        </w:numPr>
        <w:shd w:val="clear" w:color="auto" w:fill="FFFFFF"/>
        <w:tabs>
          <w:tab w:val="left" w:pos="782"/>
        </w:tabs>
        <w:spacing w:before="120"/>
        <w:ind w:left="394"/>
        <w:jc w:val="both"/>
        <w:rPr>
          <w:sz w:val="22"/>
          <w:szCs w:val="24"/>
        </w:rPr>
      </w:pPr>
      <w:r w:rsidRPr="00C5280A">
        <w:rPr>
          <w:sz w:val="22"/>
          <w:szCs w:val="24"/>
        </w:rPr>
        <w:t>an employee ceases to be an eligible employee; and</w:t>
      </w:r>
    </w:p>
    <w:p w14:paraId="1F40D303" w14:textId="77777777" w:rsidR="000528AF" w:rsidRPr="00C5280A" w:rsidRDefault="000528AF" w:rsidP="000E43B1">
      <w:pPr>
        <w:numPr>
          <w:ilvl w:val="0"/>
          <w:numId w:val="52"/>
        </w:numPr>
        <w:shd w:val="clear" w:color="auto" w:fill="FFFFFF"/>
        <w:tabs>
          <w:tab w:val="left" w:pos="782"/>
        </w:tabs>
        <w:spacing w:before="120"/>
        <w:ind w:left="782" w:hanging="389"/>
        <w:jc w:val="both"/>
        <w:rPr>
          <w:sz w:val="22"/>
          <w:szCs w:val="24"/>
        </w:rPr>
      </w:pPr>
      <w:r w:rsidRPr="00C5280A">
        <w:rPr>
          <w:sz w:val="22"/>
          <w:szCs w:val="24"/>
        </w:rPr>
        <w:t>the employee does not, upon ceasing to be an eligible employee, take all the long service leave to which he or she is entitled or</w:t>
      </w:r>
    </w:p>
    <w:p w14:paraId="14EBEA9A" w14:textId="77777777" w:rsidR="000528AF" w:rsidRPr="00C5280A" w:rsidRDefault="000528AF" w:rsidP="00C5280A">
      <w:pPr>
        <w:numPr>
          <w:ilvl w:val="0"/>
          <w:numId w:val="52"/>
        </w:numPr>
        <w:shd w:val="clear" w:color="auto" w:fill="FFFFFF"/>
        <w:tabs>
          <w:tab w:val="left" w:pos="782"/>
        </w:tabs>
        <w:spacing w:before="120"/>
        <w:ind w:left="782" w:hanging="389"/>
        <w:contextualSpacing/>
        <w:jc w:val="both"/>
        <w:rPr>
          <w:sz w:val="22"/>
          <w:szCs w:val="24"/>
        </w:rPr>
        <w:sectPr w:rsidR="000528AF" w:rsidRPr="00C5280A" w:rsidSect="00F9348B">
          <w:pgSz w:w="12240" w:h="15840"/>
          <w:pgMar w:top="1440" w:right="1440" w:bottom="1440" w:left="1440" w:header="720" w:footer="720" w:gutter="0"/>
          <w:cols w:space="60"/>
          <w:noEndnote/>
          <w:docGrid w:linePitch="272"/>
        </w:sectPr>
      </w:pPr>
    </w:p>
    <w:p w14:paraId="3993E33C" w14:textId="77777777" w:rsidR="000528AF" w:rsidRPr="00C5280A" w:rsidRDefault="000528AF" w:rsidP="000E43B1">
      <w:pPr>
        <w:shd w:val="clear" w:color="auto" w:fill="FFFFFF"/>
        <w:spacing w:before="120"/>
        <w:ind w:left="816"/>
        <w:jc w:val="both"/>
        <w:rPr>
          <w:sz w:val="22"/>
        </w:rPr>
      </w:pPr>
      <w:r w:rsidRPr="00C5280A">
        <w:rPr>
          <w:sz w:val="22"/>
          <w:szCs w:val="24"/>
        </w:rPr>
        <w:lastRenderedPageBreak/>
        <w:t>receive payment in respect of the whole of his or her entitlement to long service leave; and</w:t>
      </w:r>
    </w:p>
    <w:p w14:paraId="7981495A" w14:textId="77777777" w:rsidR="000528AF" w:rsidRPr="00C5280A" w:rsidRDefault="000528AF" w:rsidP="000E43B1">
      <w:pPr>
        <w:shd w:val="clear" w:color="auto" w:fill="FFFFFF"/>
        <w:tabs>
          <w:tab w:val="left" w:pos="802"/>
        </w:tabs>
        <w:spacing w:before="120"/>
        <w:ind w:left="802" w:hanging="389"/>
        <w:jc w:val="both"/>
        <w:rPr>
          <w:sz w:val="22"/>
        </w:rPr>
      </w:pPr>
      <w:r w:rsidRPr="00C5280A">
        <w:rPr>
          <w:sz w:val="22"/>
          <w:szCs w:val="24"/>
        </w:rPr>
        <w:t>(c)</w:t>
      </w:r>
      <w:r w:rsidRPr="00C5280A">
        <w:rPr>
          <w:sz w:val="22"/>
          <w:szCs w:val="24"/>
        </w:rPr>
        <w:tab/>
        <w:t>the employer by whom the employee was employed immediately</w:t>
      </w:r>
      <w:r w:rsidR="00F9348B" w:rsidRPr="00C5280A">
        <w:rPr>
          <w:sz w:val="22"/>
          <w:szCs w:val="24"/>
        </w:rPr>
        <w:t xml:space="preserve"> </w:t>
      </w:r>
      <w:r w:rsidRPr="00C5280A">
        <w:rPr>
          <w:sz w:val="22"/>
          <w:szCs w:val="24"/>
        </w:rPr>
        <w:t>before ceasing to be an eligible employee:</w:t>
      </w:r>
    </w:p>
    <w:p w14:paraId="6FE7EE0A" w14:textId="77777777" w:rsidR="000528AF" w:rsidRPr="00C5280A" w:rsidRDefault="000528AF" w:rsidP="000E43B1">
      <w:pPr>
        <w:shd w:val="clear" w:color="auto" w:fill="FFFFFF"/>
        <w:spacing w:before="120"/>
        <w:ind w:left="1469" w:hanging="341"/>
        <w:jc w:val="both"/>
        <w:rPr>
          <w:sz w:val="22"/>
        </w:rPr>
      </w:pPr>
      <w:r w:rsidRPr="00C5280A">
        <w:rPr>
          <w:sz w:val="22"/>
          <w:szCs w:val="24"/>
        </w:rPr>
        <w:t>(i) continues to be liable to make a payment to the employee in respect of that entitlement; or</w:t>
      </w:r>
    </w:p>
    <w:p w14:paraId="2FA3E8A6" w14:textId="77777777" w:rsidR="000528AF" w:rsidRPr="00C5280A" w:rsidRDefault="000528AF" w:rsidP="000E43B1">
      <w:pPr>
        <w:shd w:val="clear" w:color="auto" w:fill="FFFFFF"/>
        <w:spacing w:before="120"/>
        <w:ind w:left="1488" w:hanging="408"/>
        <w:jc w:val="both"/>
        <w:rPr>
          <w:sz w:val="22"/>
        </w:rPr>
      </w:pPr>
      <w:r w:rsidRPr="00C5280A">
        <w:rPr>
          <w:sz w:val="22"/>
          <w:szCs w:val="24"/>
        </w:rPr>
        <w:t>(ii) if another employer of the employee is liable to make a payment to the employee in respect of that entitlement</w:t>
      </w:r>
      <w:r w:rsidRPr="00C5280A">
        <w:rPr>
          <w:rFonts w:eastAsia="Times New Roman"/>
          <w:sz w:val="22"/>
          <w:szCs w:val="24"/>
        </w:rPr>
        <w:t>— is liable to reimburse the other employer in respect of the other employer’s liability; and</w:t>
      </w:r>
    </w:p>
    <w:p w14:paraId="3E20FB40" w14:textId="77777777" w:rsidR="000528AF" w:rsidRPr="00C5280A" w:rsidRDefault="000528AF" w:rsidP="000E43B1">
      <w:pPr>
        <w:shd w:val="clear" w:color="auto" w:fill="FFFFFF"/>
        <w:tabs>
          <w:tab w:val="left" w:pos="802"/>
        </w:tabs>
        <w:spacing w:before="120"/>
        <w:ind w:left="802" w:hanging="389"/>
        <w:jc w:val="both"/>
        <w:rPr>
          <w:sz w:val="22"/>
        </w:rPr>
      </w:pPr>
      <w:r w:rsidRPr="00C5280A">
        <w:rPr>
          <w:sz w:val="22"/>
          <w:szCs w:val="24"/>
        </w:rPr>
        <w:t>(d)</w:t>
      </w:r>
      <w:r w:rsidRPr="00C5280A">
        <w:rPr>
          <w:sz w:val="22"/>
          <w:szCs w:val="24"/>
        </w:rPr>
        <w:tab/>
        <w:t>the employer first mentioned in paragraph (c) requires the</w:t>
      </w:r>
      <w:r w:rsidR="00F9348B" w:rsidRPr="00C5280A">
        <w:rPr>
          <w:sz w:val="22"/>
          <w:szCs w:val="24"/>
        </w:rPr>
        <w:t xml:space="preserve"> </w:t>
      </w:r>
      <w:r w:rsidRPr="00C5280A">
        <w:rPr>
          <w:sz w:val="22"/>
          <w:szCs w:val="24"/>
        </w:rPr>
        <w:t>Corporation to make a payment to that employer under this</w:t>
      </w:r>
      <w:r w:rsidR="00F9348B" w:rsidRPr="00C5280A">
        <w:rPr>
          <w:sz w:val="22"/>
          <w:szCs w:val="24"/>
        </w:rPr>
        <w:t xml:space="preserve"> </w:t>
      </w:r>
      <w:r w:rsidRPr="00C5280A">
        <w:rPr>
          <w:sz w:val="22"/>
          <w:szCs w:val="24"/>
        </w:rPr>
        <w:t>section in respect of the employee;</w:t>
      </w:r>
    </w:p>
    <w:p w14:paraId="1253A304" w14:textId="77777777" w:rsidR="000528AF" w:rsidRPr="00C5280A" w:rsidRDefault="000528AF" w:rsidP="000E43B1">
      <w:pPr>
        <w:shd w:val="clear" w:color="auto" w:fill="FFFFFF"/>
        <w:spacing w:before="120"/>
        <w:ind w:left="24"/>
        <w:jc w:val="both"/>
        <w:rPr>
          <w:sz w:val="22"/>
        </w:rPr>
      </w:pPr>
      <w:r w:rsidRPr="00C5280A">
        <w:rPr>
          <w:sz w:val="22"/>
          <w:szCs w:val="24"/>
        </w:rPr>
        <w:t>there is payable to that employer out of the Fund an amount equal to:</w:t>
      </w:r>
    </w:p>
    <w:p w14:paraId="2DA17EFC" w14:textId="77777777" w:rsidR="000528AF" w:rsidRPr="00C5280A" w:rsidRDefault="000528AF" w:rsidP="000E43B1">
      <w:pPr>
        <w:shd w:val="clear" w:color="auto" w:fill="FFFFFF"/>
        <w:tabs>
          <w:tab w:val="left" w:pos="802"/>
        </w:tabs>
        <w:spacing w:before="120"/>
        <w:ind w:left="802" w:hanging="389"/>
        <w:jc w:val="both"/>
        <w:rPr>
          <w:sz w:val="22"/>
        </w:rPr>
      </w:pPr>
      <w:r w:rsidRPr="00C5280A">
        <w:rPr>
          <w:sz w:val="22"/>
          <w:szCs w:val="24"/>
        </w:rPr>
        <w:t>(e)</w:t>
      </w:r>
      <w:r w:rsidRPr="00C5280A">
        <w:rPr>
          <w:sz w:val="22"/>
          <w:szCs w:val="24"/>
        </w:rPr>
        <w:tab/>
        <w:t>if the employee did not, upon ceasing to be an eligible employee,</w:t>
      </w:r>
      <w:r w:rsidR="00F9348B" w:rsidRPr="00C5280A">
        <w:rPr>
          <w:sz w:val="22"/>
          <w:szCs w:val="24"/>
        </w:rPr>
        <w:t xml:space="preserve"> </w:t>
      </w:r>
      <w:r w:rsidRPr="00C5280A">
        <w:rPr>
          <w:sz w:val="22"/>
          <w:szCs w:val="24"/>
        </w:rPr>
        <w:t>take any long service leave or receive any payment in respect</w:t>
      </w:r>
      <w:r w:rsidR="00F9348B" w:rsidRPr="00C5280A">
        <w:rPr>
          <w:sz w:val="22"/>
          <w:szCs w:val="24"/>
        </w:rPr>
        <w:t xml:space="preserve"> </w:t>
      </w:r>
      <w:r w:rsidRPr="00C5280A">
        <w:rPr>
          <w:sz w:val="22"/>
          <w:szCs w:val="24"/>
        </w:rPr>
        <w:t>of his or her entitlement to long service leave</w:t>
      </w:r>
      <w:r w:rsidRPr="00C5280A">
        <w:rPr>
          <w:rFonts w:eastAsia="Times New Roman"/>
          <w:sz w:val="22"/>
          <w:szCs w:val="24"/>
        </w:rPr>
        <w:t>—the maximum</w:t>
      </w:r>
      <w:r w:rsidR="00F9348B" w:rsidRPr="00C5280A">
        <w:rPr>
          <w:rFonts w:eastAsia="Times New Roman"/>
          <w:sz w:val="22"/>
          <w:szCs w:val="24"/>
        </w:rPr>
        <w:t xml:space="preserve"> </w:t>
      </w:r>
      <w:r w:rsidRPr="00C5280A">
        <w:rPr>
          <w:rFonts w:eastAsia="Times New Roman"/>
          <w:sz w:val="22"/>
          <w:szCs w:val="24"/>
        </w:rPr>
        <w:t>reimbursable amount that would have been applicable to the</w:t>
      </w:r>
      <w:r w:rsidR="00F9348B" w:rsidRPr="00C5280A">
        <w:rPr>
          <w:rFonts w:eastAsia="Times New Roman"/>
          <w:sz w:val="22"/>
          <w:szCs w:val="24"/>
        </w:rPr>
        <w:t xml:space="preserve"> </w:t>
      </w:r>
      <w:r w:rsidRPr="00C5280A">
        <w:rPr>
          <w:rFonts w:eastAsia="Times New Roman"/>
          <w:sz w:val="22"/>
          <w:szCs w:val="24"/>
        </w:rPr>
        <w:t>employer in respect of the employee under section 44 if the</w:t>
      </w:r>
      <w:r w:rsidR="00F9348B" w:rsidRPr="00C5280A">
        <w:rPr>
          <w:rFonts w:eastAsia="Times New Roman"/>
          <w:sz w:val="22"/>
          <w:szCs w:val="24"/>
        </w:rPr>
        <w:t xml:space="preserve"> </w:t>
      </w:r>
      <w:r w:rsidRPr="00C5280A">
        <w:rPr>
          <w:rFonts w:eastAsia="Times New Roman"/>
          <w:sz w:val="22"/>
          <w:szCs w:val="24"/>
        </w:rPr>
        <w:t>employee had taken the whole of the long service leave to</w:t>
      </w:r>
      <w:r w:rsidR="00F9348B" w:rsidRPr="00C5280A">
        <w:rPr>
          <w:rFonts w:eastAsia="Times New Roman"/>
          <w:sz w:val="22"/>
          <w:szCs w:val="24"/>
        </w:rPr>
        <w:t xml:space="preserve"> </w:t>
      </w:r>
      <w:r w:rsidRPr="00C5280A">
        <w:rPr>
          <w:rFonts w:eastAsia="Times New Roman"/>
          <w:sz w:val="22"/>
          <w:szCs w:val="24"/>
        </w:rPr>
        <w:t>which he or she was entitled; or</w:t>
      </w:r>
    </w:p>
    <w:p w14:paraId="27915BAC" w14:textId="77777777" w:rsidR="000528AF" w:rsidRPr="00C5280A" w:rsidRDefault="000528AF" w:rsidP="000E43B1">
      <w:pPr>
        <w:shd w:val="clear" w:color="auto" w:fill="FFFFFF"/>
        <w:spacing w:before="120"/>
        <w:ind w:left="797" w:hanging="350"/>
        <w:jc w:val="both"/>
        <w:rPr>
          <w:sz w:val="22"/>
        </w:rPr>
      </w:pPr>
      <w:r w:rsidRPr="00C5280A">
        <w:rPr>
          <w:sz w:val="22"/>
          <w:szCs w:val="24"/>
        </w:rPr>
        <w:t>(f) if the employee took part of that long service leave or received payment in respect of part of that entitlement to long service leave</w:t>
      </w:r>
      <w:r w:rsidRPr="00C5280A">
        <w:rPr>
          <w:rFonts w:eastAsia="Times New Roman"/>
          <w:sz w:val="22"/>
          <w:szCs w:val="24"/>
        </w:rPr>
        <w:t>—the amount that would be calculated under paragraph (e) if that paragraph were applicable less any amount paid or payable to the employer out of the Fund under section 44 in respect of the long service leave so taken or the payment so received by the employee.</w:t>
      </w:r>
    </w:p>
    <w:p w14:paraId="0E768BF6" w14:textId="77777777" w:rsidR="000528AF" w:rsidRPr="00C5280A" w:rsidRDefault="000528AF" w:rsidP="000E43B1">
      <w:pPr>
        <w:shd w:val="clear" w:color="auto" w:fill="FFFFFF"/>
        <w:spacing w:before="120"/>
        <w:ind w:left="10"/>
        <w:jc w:val="both"/>
        <w:rPr>
          <w:sz w:val="22"/>
        </w:rPr>
      </w:pPr>
      <w:r w:rsidRPr="00C5280A">
        <w:rPr>
          <w:b/>
          <w:bCs/>
          <w:sz w:val="22"/>
          <w:szCs w:val="24"/>
        </w:rPr>
        <w:t>Reimbursement of overpayment of payroll levy</w:t>
      </w:r>
    </w:p>
    <w:p w14:paraId="74E411DD" w14:textId="77777777" w:rsidR="000528AF" w:rsidRPr="00C5280A" w:rsidRDefault="000528AF" w:rsidP="000E43B1">
      <w:pPr>
        <w:shd w:val="clear" w:color="auto" w:fill="FFFFFF"/>
        <w:spacing w:before="120"/>
        <w:ind w:left="10" w:firstLine="336"/>
        <w:jc w:val="both"/>
        <w:rPr>
          <w:sz w:val="22"/>
        </w:rPr>
      </w:pPr>
      <w:r w:rsidRPr="00C5280A">
        <w:rPr>
          <w:b/>
          <w:bCs/>
          <w:sz w:val="22"/>
          <w:szCs w:val="24"/>
        </w:rPr>
        <w:t xml:space="preserve">47. </w:t>
      </w:r>
      <w:r w:rsidRPr="00C5280A">
        <w:rPr>
          <w:sz w:val="22"/>
          <w:szCs w:val="24"/>
        </w:rPr>
        <w:t>If an employer makes an overpayment of payroll levy, an amount equal to the overpayment is payable to the employer out of the Fund.</w:t>
      </w:r>
    </w:p>
    <w:p w14:paraId="61B8E561" w14:textId="77777777" w:rsidR="005379F0" w:rsidRDefault="000528AF" w:rsidP="000E43B1">
      <w:pPr>
        <w:shd w:val="clear" w:color="auto" w:fill="FFFFFF"/>
        <w:spacing w:before="120"/>
        <w:ind w:left="346" w:hanging="341"/>
        <w:jc w:val="both"/>
        <w:rPr>
          <w:b/>
          <w:bCs/>
          <w:sz w:val="22"/>
          <w:szCs w:val="24"/>
        </w:rPr>
      </w:pPr>
      <w:r w:rsidRPr="00C5280A">
        <w:rPr>
          <w:b/>
          <w:bCs/>
          <w:sz w:val="22"/>
          <w:szCs w:val="24"/>
        </w:rPr>
        <w:t xml:space="preserve">Payments to employees if employer being wound up </w:t>
      </w:r>
    </w:p>
    <w:p w14:paraId="6C8E3FA5" w14:textId="1BBACBE3" w:rsidR="000528AF" w:rsidRPr="00C5280A" w:rsidRDefault="000528AF" w:rsidP="000E43B1">
      <w:pPr>
        <w:shd w:val="clear" w:color="auto" w:fill="FFFFFF"/>
        <w:spacing w:before="120"/>
        <w:ind w:left="346" w:hanging="341"/>
        <w:jc w:val="both"/>
        <w:rPr>
          <w:sz w:val="22"/>
        </w:rPr>
      </w:pPr>
      <w:r w:rsidRPr="00C5280A">
        <w:rPr>
          <w:b/>
          <w:bCs/>
          <w:sz w:val="22"/>
          <w:szCs w:val="24"/>
        </w:rPr>
        <w:t xml:space="preserve">48.(1) </w:t>
      </w:r>
      <w:r w:rsidRPr="00C5280A">
        <w:rPr>
          <w:sz w:val="22"/>
          <w:szCs w:val="24"/>
        </w:rPr>
        <w:t>If the Board is satisfied that:</w:t>
      </w:r>
    </w:p>
    <w:p w14:paraId="282CA098" w14:textId="77777777" w:rsidR="000528AF" w:rsidRPr="00C5280A" w:rsidRDefault="000528AF" w:rsidP="000E43B1">
      <w:pPr>
        <w:numPr>
          <w:ilvl w:val="0"/>
          <w:numId w:val="53"/>
        </w:numPr>
        <w:shd w:val="clear" w:color="auto" w:fill="FFFFFF"/>
        <w:tabs>
          <w:tab w:val="left" w:pos="787"/>
        </w:tabs>
        <w:spacing w:before="120"/>
        <w:ind w:left="787" w:hanging="394"/>
        <w:jc w:val="both"/>
        <w:rPr>
          <w:sz w:val="22"/>
          <w:szCs w:val="24"/>
        </w:rPr>
      </w:pPr>
      <w:r w:rsidRPr="00C5280A">
        <w:rPr>
          <w:sz w:val="22"/>
          <w:szCs w:val="24"/>
        </w:rPr>
        <w:t>an employer is required to make a payment to an eligible employee; and</w:t>
      </w:r>
    </w:p>
    <w:p w14:paraId="5319A03D" w14:textId="77777777" w:rsidR="000528AF" w:rsidRPr="00C5280A" w:rsidRDefault="000528AF" w:rsidP="000E43B1">
      <w:pPr>
        <w:numPr>
          <w:ilvl w:val="0"/>
          <w:numId w:val="53"/>
        </w:numPr>
        <w:shd w:val="clear" w:color="auto" w:fill="FFFFFF"/>
        <w:tabs>
          <w:tab w:val="left" w:pos="787"/>
        </w:tabs>
        <w:spacing w:before="120"/>
        <w:ind w:left="787" w:hanging="394"/>
        <w:jc w:val="both"/>
        <w:rPr>
          <w:sz w:val="22"/>
          <w:szCs w:val="24"/>
        </w:rPr>
      </w:pPr>
      <w:r w:rsidRPr="00C5280A">
        <w:rPr>
          <w:sz w:val="22"/>
          <w:szCs w:val="24"/>
        </w:rPr>
        <w:t>if the payment were made, an amount (</w:t>
      </w:r>
      <w:r w:rsidRPr="00C5280A">
        <w:rPr>
          <w:b/>
          <w:bCs/>
          <w:sz w:val="22"/>
          <w:szCs w:val="24"/>
        </w:rPr>
        <w:t>“the relevant amount”</w:t>
      </w:r>
      <w:r w:rsidRPr="00C5280A">
        <w:rPr>
          <w:sz w:val="22"/>
          <w:szCs w:val="24"/>
        </w:rPr>
        <w:t>) equal to the payment would be payable to the employer out of the Fund under section 44; and</w:t>
      </w:r>
    </w:p>
    <w:p w14:paraId="192526C5" w14:textId="77777777" w:rsidR="000528AF" w:rsidRPr="00C5280A" w:rsidRDefault="000528AF" w:rsidP="000E43B1">
      <w:pPr>
        <w:numPr>
          <w:ilvl w:val="0"/>
          <w:numId w:val="54"/>
        </w:numPr>
        <w:shd w:val="clear" w:color="auto" w:fill="FFFFFF"/>
        <w:tabs>
          <w:tab w:val="left" w:pos="787"/>
        </w:tabs>
        <w:spacing w:before="120"/>
        <w:ind w:left="394"/>
        <w:jc w:val="both"/>
        <w:rPr>
          <w:sz w:val="22"/>
          <w:szCs w:val="24"/>
        </w:rPr>
      </w:pPr>
      <w:r w:rsidRPr="00C5280A">
        <w:rPr>
          <w:sz w:val="22"/>
          <w:szCs w:val="24"/>
        </w:rPr>
        <w:t>the employer has not made the payment; and</w:t>
      </w:r>
    </w:p>
    <w:p w14:paraId="414D088A" w14:textId="77777777" w:rsidR="000528AF" w:rsidRPr="00C5280A" w:rsidRDefault="000528AF" w:rsidP="000E43B1">
      <w:pPr>
        <w:shd w:val="clear" w:color="auto" w:fill="FFFFFF"/>
        <w:tabs>
          <w:tab w:val="left" w:pos="787"/>
        </w:tabs>
        <w:spacing w:before="120"/>
        <w:ind w:left="384"/>
        <w:jc w:val="both"/>
        <w:rPr>
          <w:sz w:val="22"/>
        </w:rPr>
      </w:pPr>
      <w:r w:rsidRPr="00C5280A">
        <w:rPr>
          <w:sz w:val="22"/>
          <w:szCs w:val="24"/>
        </w:rPr>
        <w:t>(d)</w:t>
      </w:r>
      <w:r w:rsidRPr="00C5280A">
        <w:rPr>
          <w:sz w:val="22"/>
          <w:szCs w:val="24"/>
        </w:rPr>
        <w:tab/>
        <w:t>the employer is in the course of being wound up;</w:t>
      </w:r>
    </w:p>
    <w:p w14:paraId="434D8015" w14:textId="77777777" w:rsidR="000528AF" w:rsidRPr="00C5280A" w:rsidRDefault="000528AF" w:rsidP="000E43B1">
      <w:pPr>
        <w:shd w:val="clear" w:color="auto" w:fill="FFFFFF"/>
        <w:tabs>
          <w:tab w:val="left" w:pos="787"/>
        </w:tabs>
        <w:spacing w:before="120"/>
        <w:jc w:val="both"/>
        <w:rPr>
          <w:sz w:val="22"/>
        </w:rPr>
      </w:pPr>
      <w:r w:rsidRPr="00C5280A">
        <w:rPr>
          <w:sz w:val="22"/>
          <w:szCs w:val="24"/>
        </w:rPr>
        <w:t>the following provisions of this section have effect.</w:t>
      </w:r>
    </w:p>
    <w:p w14:paraId="0F377954" w14:textId="77777777" w:rsidR="000528AF" w:rsidRPr="00C5280A" w:rsidRDefault="000528AF" w:rsidP="00C5280A">
      <w:pPr>
        <w:shd w:val="clear" w:color="auto" w:fill="FFFFFF"/>
        <w:tabs>
          <w:tab w:val="left" w:pos="787"/>
        </w:tabs>
        <w:spacing w:before="120"/>
        <w:contextualSpacing/>
        <w:jc w:val="both"/>
        <w:rPr>
          <w:sz w:val="22"/>
        </w:rPr>
        <w:sectPr w:rsidR="000528AF" w:rsidRPr="00C5280A" w:rsidSect="00F9348B">
          <w:pgSz w:w="12240" w:h="15840"/>
          <w:pgMar w:top="1440" w:right="1440" w:bottom="1440" w:left="1440" w:header="720" w:footer="720" w:gutter="0"/>
          <w:cols w:space="60"/>
          <w:noEndnote/>
          <w:docGrid w:linePitch="272"/>
        </w:sectPr>
      </w:pPr>
    </w:p>
    <w:p w14:paraId="5E363ADE" w14:textId="77777777" w:rsidR="000528AF" w:rsidRPr="00C5280A" w:rsidRDefault="000528AF" w:rsidP="000E43B1">
      <w:pPr>
        <w:numPr>
          <w:ilvl w:val="0"/>
          <w:numId w:val="55"/>
        </w:numPr>
        <w:shd w:val="clear" w:color="auto" w:fill="FFFFFF"/>
        <w:tabs>
          <w:tab w:val="left" w:pos="725"/>
        </w:tabs>
        <w:spacing w:before="120"/>
        <w:ind w:firstLine="336"/>
        <w:jc w:val="both"/>
        <w:rPr>
          <w:b/>
          <w:bCs/>
          <w:sz w:val="22"/>
          <w:szCs w:val="24"/>
        </w:rPr>
      </w:pPr>
      <w:r w:rsidRPr="00C5280A">
        <w:rPr>
          <w:sz w:val="22"/>
          <w:szCs w:val="24"/>
        </w:rPr>
        <w:lastRenderedPageBreak/>
        <w:t>An amount equal to the relevant amount is payable to the employee out of the Fund.</w:t>
      </w:r>
    </w:p>
    <w:p w14:paraId="617D4F0E" w14:textId="77777777" w:rsidR="000528AF" w:rsidRPr="00C5280A" w:rsidRDefault="000528AF" w:rsidP="000E43B1">
      <w:pPr>
        <w:numPr>
          <w:ilvl w:val="0"/>
          <w:numId w:val="55"/>
        </w:numPr>
        <w:shd w:val="clear" w:color="auto" w:fill="FFFFFF"/>
        <w:tabs>
          <w:tab w:val="left" w:pos="725"/>
        </w:tabs>
        <w:spacing w:before="120"/>
        <w:ind w:firstLine="336"/>
        <w:jc w:val="both"/>
        <w:rPr>
          <w:b/>
          <w:bCs/>
          <w:sz w:val="22"/>
          <w:szCs w:val="24"/>
        </w:rPr>
      </w:pPr>
      <w:r w:rsidRPr="00C5280A">
        <w:rPr>
          <w:sz w:val="22"/>
          <w:szCs w:val="24"/>
        </w:rPr>
        <w:t>The making of the payment referred to in subsection (2) discharges the liability of the employer to make the payment referred to in paragraph (1)(a).</w:t>
      </w:r>
    </w:p>
    <w:p w14:paraId="1F4EC852" w14:textId="77777777" w:rsidR="000528AF" w:rsidRPr="00C5280A" w:rsidRDefault="000528AF" w:rsidP="000E43B1">
      <w:pPr>
        <w:shd w:val="clear" w:color="auto" w:fill="FFFFFF"/>
        <w:spacing w:before="120"/>
        <w:ind w:left="5"/>
        <w:jc w:val="both"/>
        <w:rPr>
          <w:sz w:val="22"/>
        </w:rPr>
      </w:pPr>
      <w:r w:rsidRPr="00C5280A">
        <w:rPr>
          <w:b/>
          <w:bCs/>
          <w:sz w:val="22"/>
          <w:szCs w:val="24"/>
        </w:rPr>
        <w:t>Board may determine claims for payment</w:t>
      </w:r>
    </w:p>
    <w:p w14:paraId="2C67AB69" w14:textId="77777777" w:rsidR="000528AF" w:rsidRDefault="000528AF" w:rsidP="000E43B1">
      <w:pPr>
        <w:shd w:val="clear" w:color="auto" w:fill="FFFFFF"/>
        <w:spacing w:before="120"/>
        <w:ind w:left="5" w:firstLine="326"/>
        <w:jc w:val="both"/>
        <w:rPr>
          <w:sz w:val="22"/>
          <w:szCs w:val="24"/>
        </w:rPr>
      </w:pPr>
      <w:r w:rsidRPr="00C5280A">
        <w:rPr>
          <w:b/>
          <w:bCs/>
          <w:sz w:val="22"/>
          <w:szCs w:val="24"/>
        </w:rPr>
        <w:t xml:space="preserve">49. </w:t>
      </w:r>
      <w:r w:rsidRPr="00C5280A">
        <w:rPr>
          <w:sz w:val="22"/>
          <w:szCs w:val="24"/>
        </w:rPr>
        <w:t>When a question arises as to whether an amount is payable to a person out of the Fund, the Board may determine any matter of fact relevant to that question.</w:t>
      </w:r>
    </w:p>
    <w:p w14:paraId="5E8BC7AA" w14:textId="77777777" w:rsidR="005379F0" w:rsidRPr="00C5280A" w:rsidRDefault="005379F0" w:rsidP="000E43B1">
      <w:pPr>
        <w:shd w:val="clear" w:color="auto" w:fill="FFFFFF"/>
        <w:spacing w:before="120"/>
        <w:ind w:left="5" w:firstLine="326"/>
        <w:jc w:val="both"/>
        <w:rPr>
          <w:sz w:val="22"/>
        </w:rPr>
      </w:pPr>
    </w:p>
    <w:p w14:paraId="2027A8C6" w14:textId="33779ADA" w:rsidR="000528AF" w:rsidRPr="00C5280A" w:rsidRDefault="000528AF" w:rsidP="000E43B1">
      <w:pPr>
        <w:widowControl/>
        <w:shd w:val="clear" w:color="auto" w:fill="FFFFFF"/>
        <w:spacing w:before="120" w:after="120"/>
        <w:jc w:val="center"/>
        <w:rPr>
          <w:sz w:val="22"/>
        </w:rPr>
      </w:pPr>
      <w:r w:rsidRPr="00C5280A">
        <w:rPr>
          <w:b/>
          <w:bCs/>
          <w:sz w:val="22"/>
          <w:szCs w:val="24"/>
        </w:rPr>
        <w:t>PART 8</w:t>
      </w:r>
      <w:r w:rsidRPr="00C5280A">
        <w:rPr>
          <w:rFonts w:eastAsia="Times New Roman"/>
          <w:b/>
          <w:bCs/>
          <w:sz w:val="22"/>
          <w:szCs w:val="24"/>
        </w:rPr>
        <w:t>—MISCELLANEOUS</w:t>
      </w:r>
    </w:p>
    <w:p w14:paraId="2C826E4D" w14:textId="77777777" w:rsidR="000528AF" w:rsidRPr="00C5280A" w:rsidRDefault="000528AF" w:rsidP="000E43B1">
      <w:pPr>
        <w:shd w:val="clear" w:color="auto" w:fill="FFFFFF"/>
        <w:spacing w:before="120"/>
        <w:ind w:left="10"/>
        <w:jc w:val="both"/>
        <w:rPr>
          <w:sz w:val="22"/>
        </w:rPr>
      </w:pPr>
      <w:r w:rsidRPr="00C5280A">
        <w:rPr>
          <w:b/>
          <w:bCs/>
          <w:sz w:val="22"/>
          <w:szCs w:val="24"/>
        </w:rPr>
        <w:t>Delegation</w:t>
      </w:r>
    </w:p>
    <w:p w14:paraId="22CE468F" w14:textId="77777777" w:rsidR="000528AF" w:rsidRPr="00C5280A" w:rsidRDefault="000528AF" w:rsidP="000E43B1">
      <w:pPr>
        <w:shd w:val="clear" w:color="auto" w:fill="FFFFFF"/>
        <w:spacing w:before="120"/>
        <w:ind w:left="341"/>
        <w:jc w:val="both"/>
        <w:rPr>
          <w:sz w:val="22"/>
        </w:rPr>
      </w:pPr>
      <w:r w:rsidRPr="00C5280A">
        <w:rPr>
          <w:b/>
          <w:bCs/>
          <w:sz w:val="22"/>
          <w:szCs w:val="24"/>
        </w:rPr>
        <w:t xml:space="preserve">50.(1) </w:t>
      </w:r>
      <w:r w:rsidRPr="00C5280A">
        <w:rPr>
          <w:sz w:val="22"/>
          <w:szCs w:val="24"/>
        </w:rPr>
        <w:t>The Corporation may, by writing under its seal, delegate to:</w:t>
      </w:r>
    </w:p>
    <w:p w14:paraId="5E759378" w14:textId="77777777" w:rsidR="000528AF" w:rsidRPr="00C5280A" w:rsidRDefault="000528AF" w:rsidP="000E43B1">
      <w:pPr>
        <w:numPr>
          <w:ilvl w:val="0"/>
          <w:numId w:val="56"/>
        </w:numPr>
        <w:shd w:val="clear" w:color="auto" w:fill="FFFFFF"/>
        <w:tabs>
          <w:tab w:val="left" w:pos="782"/>
        </w:tabs>
        <w:spacing w:before="120"/>
        <w:ind w:left="389"/>
        <w:jc w:val="both"/>
        <w:rPr>
          <w:sz w:val="22"/>
          <w:szCs w:val="24"/>
        </w:rPr>
      </w:pPr>
      <w:r w:rsidRPr="00C5280A">
        <w:rPr>
          <w:sz w:val="22"/>
          <w:szCs w:val="24"/>
        </w:rPr>
        <w:t>a Director; or</w:t>
      </w:r>
    </w:p>
    <w:p w14:paraId="5FA75349" w14:textId="77777777" w:rsidR="000528AF" w:rsidRPr="00C5280A" w:rsidRDefault="000528AF" w:rsidP="000E43B1">
      <w:pPr>
        <w:numPr>
          <w:ilvl w:val="0"/>
          <w:numId w:val="56"/>
        </w:numPr>
        <w:shd w:val="clear" w:color="auto" w:fill="FFFFFF"/>
        <w:tabs>
          <w:tab w:val="left" w:pos="782"/>
        </w:tabs>
        <w:spacing w:before="120"/>
        <w:ind w:left="389"/>
        <w:jc w:val="both"/>
        <w:rPr>
          <w:sz w:val="22"/>
          <w:szCs w:val="24"/>
        </w:rPr>
      </w:pPr>
      <w:r w:rsidRPr="00C5280A">
        <w:rPr>
          <w:sz w:val="22"/>
          <w:szCs w:val="24"/>
        </w:rPr>
        <w:t>a person employed by the Corporation; or</w:t>
      </w:r>
    </w:p>
    <w:p w14:paraId="3132F88E" w14:textId="77777777" w:rsidR="000528AF" w:rsidRPr="00C5280A" w:rsidRDefault="000528AF" w:rsidP="000E43B1">
      <w:pPr>
        <w:numPr>
          <w:ilvl w:val="0"/>
          <w:numId w:val="56"/>
        </w:numPr>
        <w:shd w:val="clear" w:color="auto" w:fill="FFFFFF"/>
        <w:tabs>
          <w:tab w:val="left" w:pos="782"/>
        </w:tabs>
        <w:spacing w:before="120"/>
        <w:ind w:left="389"/>
        <w:jc w:val="both"/>
        <w:rPr>
          <w:sz w:val="22"/>
          <w:szCs w:val="24"/>
        </w:rPr>
      </w:pPr>
      <w:r w:rsidRPr="00C5280A">
        <w:rPr>
          <w:sz w:val="22"/>
          <w:szCs w:val="24"/>
        </w:rPr>
        <w:t>a person engaged by the Corporation under a contract; or</w:t>
      </w:r>
    </w:p>
    <w:p w14:paraId="0B761BAF" w14:textId="77777777" w:rsidR="000528AF" w:rsidRPr="00C5280A" w:rsidRDefault="000528AF" w:rsidP="000E43B1">
      <w:pPr>
        <w:numPr>
          <w:ilvl w:val="0"/>
          <w:numId w:val="56"/>
        </w:numPr>
        <w:shd w:val="clear" w:color="auto" w:fill="FFFFFF"/>
        <w:tabs>
          <w:tab w:val="left" w:pos="782"/>
        </w:tabs>
        <w:spacing w:before="120"/>
        <w:ind w:left="389"/>
        <w:jc w:val="both"/>
        <w:rPr>
          <w:sz w:val="22"/>
          <w:szCs w:val="24"/>
        </w:rPr>
      </w:pPr>
      <w:r w:rsidRPr="00C5280A">
        <w:rPr>
          <w:sz w:val="22"/>
          <w:szCs w:val="24"/>
        </w:rPr>
        <w:t>a person employed by a person referred to in paragraph (c);</w:t>
      </w:r>
    </w:p>
    <w:p w14:paraId="4D10AF9D" w14:textId="77777777" w:rsidR="000528AF" w:rsidRPr="00C5280A" w:rsidRDefault="000528AF" w:rsidP="000E43B1">
      <w:pPr>
        <w:shd w:val="clear" w:color="auto" w:fill="FFFFFF"/>
        <w:spacing w:before="120"/>
        <w:ind w:left="14"/>
        <w:jc w:val="both"/>
        <w:rPr>
          <w:sz w:val="22"/>
        </w:rPr>
      </w:pPr>
      <w:r w:rsidRPr="00C5280A">
        <w:rPr>
          <w:sz w:val="22"/>
          <w:szCs w:val="24"/>
        </w:rPr>
        <w:t>any of the Corporation’s powers and functions under this Act or the Payroll Levy Collection Act.</w:t>
      </w:r>
    </w:p>
    <w:p w14:paraId="142DE5DE" w14:textId="77777777" w:rsidR="000528AF" w:rsidRPr="00C5280A" w:rsidRDefault="000528AF" w:rsidP="000E43B1">
      <w:pPr>
        <w:shd w:val="clear" w:color="auto" w:fill="FFFFFF"/>
        <w:tabs>
          <w:tab w:val="left" w:pos="734"/>
        </w:tabs>
        <w:spacing w:before="120"/>
        <w:ind w:left="346"/>
        <w:jc w:val="both"/>
        <w:rPr>
          <w:sz w:val="22"/>
        </w:rPr>
      </w:pPr>
      <w:r w:rsidRPr="00C5280A">
        <w:rPr>
          <w:b/>
          <w:bCs/>
          <w:sz w:val="22"/>
          <w:szCs w:val="24"/>
        </w:rPr>
        <w:t>(2)</w:t>
      </w:r>
      <w:r w:rsidRPr="00C5280A">
        <w:rPr>
          <w:sz w:val="22"/>
          <w:szCs w:val="24"/>
        </w:rPr>
        <w:tab/>
        <w:t>The Board may, by signed writing, delegate to:</w:t>
      </w:r>
    </w:p>
    <w:p w14:paraId="3FD8223B" w14:textId="77777777" w:rsidR="000528AF" w:rsidRPr="00C5280A" w:rsidRDefault="000528AF" w:rsidP="000E43B1">
      <w:pPr>
        <w:numPr>
          <w:ilvl w:val="0"/>
          <w:numId w:val="57"/>
        </w:numPr>
        <w:shd w:val="clear" w:color="auto" w:fill="FFFFFF"/>
        <w:tabs>
          <w:tab w:val="left" w:pos="787"/>
        </w:tabs>
        <w:spacing w:before="120"/>
        <w:ind w:left="389"/>
        <w:jc w:val="both"/>
        <w:rPr>
          <w:sz w:val="22"/>
          <w:szCs w:val="24"/>
        </w:rPr>
      </w:pPr>
      <w:r w:rsidRPr="00C5280A">
        <w:rPr>
          <w:sz w:val="22"/>
          <w:szCs w:val="24"/>
        </w:rPr>
        <w:t>a Director; or</w:t>
      </w:r>
    </w:p>
    <w:p w14:paraId="61A60E31" w14:textId="77777777" w:rsidR="000528AF" w:rsidRPr="00C5280A" w:rsidRDefault="000528AF" w:rsidP="000E43B1">
      <w:pPr>
        <w:numPr>
          <w:ilvl w:val="0"/>
          <w:numId w:val="57"/>
        </w:numPr>
        <w:shd w:val="clear" w:color="auto" w:fill="FFFFFF"/>
        <w:tabs>
          <w:tab w:val="left" w:pos="787"/>
        </w:tabs>
        <w:spacing w:before="120"/>
        <w:ind w:left="389"/>
        <w:jc w:val="both"/>
        <w:rPr>
          <w:sz w:val="22"/>
          <w:szCs w:val="24"/>
        </w:rPr>
      </w:pPr>
      <w:r w:rsidRPr="00C5280A">
        <w:rPr>
          <w:sz w:val="22"/>
          <w:szCs w:val="24"/>
        </w:rPr>
        <w:t>a person employed by the Corporation; or</w:t>
      </w:r>
    </w:p>
    <w:p w14:paraId="3A7B690F" w14:textId="77777777" w:rsidR="000528AF" w:rsidRPr="00C5280A" w:rsidRDefault="000528AF" w:rsidP="000E43B1">
      <w:pPr>
        <w:numPr>
          <w:ilvl w:val="0"/>
          <w:numId w:val="57"/>
        </w:numPr>
        <w:shd w:val="clear" w:color="auto" w:fill="FFFFFF"/>
        <w:tabs>
          <w:tab w:val="left" w:pos="787"/>
        </w:tabs>
        <w:spacing w:before="120"/>
        <w:ind w:left="389"/>
        <w:jc w:val="both"/>
        <w:rPr>
          <w:sz w:val="22"/>
          <w:szCs w:val="24"/>
          <w:lang w:val="fr-FR"/>
        </w:rPr>
      </w:pPr>
      <w:r w:rsidRPr="00C5280A">
        <w:rPr>
          <w:sz w:val="22"/>
          <w:szCs w:val="24"/>
          <w:lang w:val="fr-FR"/>
        </w:rPr>
        <w:t xml:space="preserve">a </w:t>
      </w:r>
      <w:r w:rsidRPr="00C5280A">
        <w:rPr>
          <w:sz w:val="22"/>
          <w:szCs w:val="24"/>
        </w:rPr>
        <w:t>person engaged by the Corporation under a contract; or</w:t>
      </w:r>
    </w:p>
    <w:p w14:paraId="2B7A3692" w14:textId="77777777" w:rsidR="000528AF" w:rsidRPr="00C5280A" w:rsidRDefault="000528AF" w:rsidP="000E43B1">
      <w:pPr>
        <w:numPr>
          <w:ilvl w:val="0"/>
          <w:numId w:val="57"/>
        </w:numPr>
        <w:shd w:val="clear" w:color="auto" w:fill="FFFFFF"/>
        <w:tabs>
          <w:tab w:val="left" w:pos="787"/>
        </w:tabs>
        <w:spacing w:before="120"/>
        <w:ind w:left="389"/>
        <w:jc w:val="both"/>
        <w:rPr>
          <w:sz w:val="22"/>
          <w:szCs w:val="24"/>
        </w:rPr>
      </w:pPr>
      <w:r w:rsidRPr="00C5280A">
        <w:rPr>
          <w:sz w:val="22"/>
          <w:szCs w:val="24"/>
        </w:rPr>
        <w:t>a person employed by a person referred to in paragraph (c);</w:t>
      </w:r>
    </w:p>
    <w:p w14:paraId="0A8C5BE1" w14:textId="77777777" w:rsidR="000528AF" w:rsidRPr="00C5280A" w:rsidRDefault="000528AF" w:rsidP="000E43B1">
      <w:pPr>
        <w:shd w:val="clear" w:color="auto" w:fill="FFFFFF"/>
        <w:spacing w:before="120"/>
        <w:ind w:left="14"/>
        <w:jc w:val="both"/>
        <w:rPr>
          <w:sz w:val="22"/>
        </w:rPr>
      </w:pPr>
      <w:r w:rsidRPr="00C5280A">
        <w:rPr>
          <w:sz w:val="22"/>
          <w:szCs w:val="24"/>
        </w:rPr>
        <w:t>any of the Board’s powers under this Act or the Payroll Levy Collection Act other than the power to revoke or vary a decision made by the Board.</w:t>
      </w:r>
    </w:p>
    <w:p w14:paraId="45AD7C3D" w14:textId="77777777" w:rsidR="000528AF" w:rsidRPr="00C5280A" w:rsidRDefault="000528AF" w:rsidP="000E43B1">
      <w:pPr>
        <w:shd w:val="clear" w:color="auto" w:fill="FFFFFF"/>
        <w:tabs>
          <w:tab w:val="left" w:pos="734"/>
        </w:tabs>
        <w:spacing w:before="120"/>
        <w:ind w:left="14" w:firstLine="331"/>
        <w:jc w:val="both"/>
        <w:rPr>
          <w:sz w:val="22"/>
        </w:rPr>
      </w:pPr>
      <w:r w:rsidRPr="00C5280A">
        <w:rPr>
          <w:b/>
          <w:bCs/>
          <w:sz w:val="22"/>
          <w:szCs w:val="24"/>
        </w:rPr>
        <w:t>(3)</w:t>
      </w:r>
      <w:r w:rsidRPr="00C5280A">
        <w:rPr>
          <w:sz w:val="22"/>
          <w:szCs w:val="24"/>
        </w:rPr>
        <w:tab/>
        <w:t>The Minister may, by signed writing, delegate to a person</w:t>
      </w:r>
      <w:r w:rsidR="00F9348B" w:rsidRPr="00C5280A">
        <w:rPr>
          <w:sz w:val="22"/>
          <w:szCs w:val="24"/>
        </w:rPr>
        <w:t xml:space="preserve"> </w:t>
      </w:r>
      <w:r w:rsidRPr="00C5280A">
        <w:rPr>
          <w:sz w:val="22"/>
          <w:szCs w:val="24"/>
        </w:rPr>
        <w:t>performing the duties of an office in the Department of Industrial</w:t>
      </w:r>
      <w:r w:rsidR="00F9348B" w:rsidRPr="00C5280A">
        <w:rPr>
          <w:sz w:val="22"/>
          <w:szCs w:val="24"/>
        </w:rPr>
        <w:t xml:space="preserve"> </w:t>
      </w:r>
      <w:r w:rsidRPr="00C5280A">
        <w:rPr>
          <w:sz w:val="22"/>
          <w:szCs w:val="24"/>
        </w:rPr>
        <w:t>Relations, the Minister’s powers under this Act other than the Minister’s</w:t>
      </w:r>
      <w:r w:rsidR="00F9348B" w:rsidRPr="00C5280A">
        <w:rPr>
          <w:sz w:val="22"/>
          <w:szCs w:val="24"/>
        </w:rPr>
        <w:t xml:space="preserve"> </w:t>
      </w:r>
      <w:r w:rsidRPr="00C5280A">
        <w:rPr>
          <w:sz w:val="22"/>
          <w:szCs w:val="24"/>
        </w:rPr>
        <w:t>powers under section 13, 14, 31 or 32.</w:t>
      </w:r>
    </w:p>
    <w:p w14:paraId="2B83FE29" w14:textId="77777777" w:rsidR="000528AF" w:rsidRPr="00C5280A" w:rsidRDefault="000528AF" w:rsidP="000E43B1">
      <w:pPr>
        <w:shd w:val="clear" w:color="auto" w:fill="FFFFFF"/>
        <w:spacing w:before="120"/>
        <w:ind w:left="19"/>
        <w:jc w:val="both"/>
        <w:rPr>
          <w:sz w:val="22"/>
        </w:rPr>
      </w:pPr>
      <w:r w:rsidRPr="00C5280A">
        <w:rPr>
          <w:b/>
          <w:bCs/>
          <w:sz w:val="22"/>
          <w:szCs w:val="24"/>
        </w:rPr>
        <w:t>Expenses of Corporation</w:t>
      </w:r>
    </w:p>
    <w:p w14:paraId="01BA481C" w14:textId="77777777" w:rsidR="000528AF" w:rsidRPr="00C5280A" w:rsidRDefault="000528AF" w:rsidP="000E43B1">
      <w:pPr>
        <w:shd w:val="clear" w:color="auto" w:fill="FFFFFF"/>
        <w:tabs>
          <w:tab w:val="left" w:pos="763"/>
        </w:tabs>
        <w:spacing w:before="120"/>
        <w:ind w:left="19" w:firstLine="336"/>
        <w:jc w:val="both"/>
        <w:rPr>
          <w:sz w:val="22"/>
        </w:rPr>
      </w:pPr>
      <w:r w:rsidRPr="00C5280A">
        <w:rPr>
          <w:b/>
          <w:bCs/>
          <w:sz w:val="22"/>
          <w:szCs w:val="24"/>
        </w:rPr>
        <w:t>51.</w:t>
      </w:r>
      <w:r w:rsidRPr="00C5280A">
        <w:rPr>
          <w:b/>
          <w:bCs/>
          <w:sz w:val="22"/>
          <w:szCs w:val="24"/>
        </w:rPr>
        <w:tab/>
      </w:r>
      <w:r w:rsidRPr="00C5280A">
        <w:rPr>
          <w:sz w:val="22"/>
          <w:szCs w:val="24"/>
        </w:rPr>
        <w:t>Subject to section 53, the expenses incurred by the Corporation</w:t>
      </w:r>
      <w:r w:rsidR="00F9348B" w:rsidRPr="00C5280A">
        <w:rPr>
          <w:sz w:val="22"/>
          <w:szCs w:val="24"/>
        </w:rPr>
        <w:t xml:space="preserve"> </w:t>
      </w:r>
      <w:r w:rsidRPr="00C5280A">
        <w:rPr>
          <w:sz w:val="22"/>
          <w:szCs w:val="24"/>
        </w:rPr>
        <w:t>are to be paid out of the Fund.</w:t>
      </w:r>
    </w:p>
    <w:p w14:paraId="626D0C26" w14:textId="77777777" w:rsidR="000528AF" w:rsidRPr="00C5280A" w:rsidRDefault="000528AF" w:rsidP="000E43B1">
      <w:pPr>
        <w:shd w:val="clear" w:color="auto" w:fill="FFFFFF"/>
        <w:spacing w:before="120"/>
        <w:ind w:left="19"/>
        <w:jc w:val="both"/>
        <w:rPr>
          <w:sz w:val="22"/>
        </w:rPr>
      </w:pPr>
      <w:r w:rsidRPr="00C5280A">
        <w:rPr>
          <w:b/>
          <w:bCs/>
          <w:sz w:val="22"/>
          <w:szCs w:val="24"/>
        </w:rPr>
        <w:t>Remuneration and allowances of Directors</w:t>
      </w:r>
    </w:p>
    <w:p w14:paraId="0C77ED92" w14:textId="77777777" w:rsidR="000528AF" w:rsidRPr="00C5280A" w:rsidRDefault="000528AF" w:rsidP="000E43B1">
      <w:pPr>
        <w:shd w:val="clear" w:color="auto" w:fill="FFFFFF"/>
        <w:tabs>
          <w:tab w:val="left" w:pos="763"/>
        </w:tabs>
        <w:spacing w:before="120"/>
        <w:ind w:left="19" w:firstLine="336"/>
        <w:jc w:val="both"/>
        <w:rPr>
          <w:sz w:val="22"/>
        </w:rPr>
      </w:pPr>
      <w:r w:rsidRPr="00C5280A">
        <w:rPr>
          <w:b/>
          <w:bCs/>
          <w:sz w:val="22"/>
          <w:szCs w:val="24"/>
        </w:rPr>
        <w:t>52.</w:t>
      </w:r>
      <w:r w:rsidRPr="00C5280A">
        <w:rPr>
          <w:b/>
          <w:bCs/>
          <w:sz w:val="22"/>
          <w:szCs w:val="24"/>
        </w:rPr>
        <w:tab/>
      </w:r>
      <w:r w:rsidRPr="00C5280A">
        <w:rPr>
          <w:sz w:val="22"/>
          <w:szCs w:val="24"/>
        </w:rPr>
        <w:t>Subject to section 53, the remuneration and allowances of</w:t>
      </w:r>
      <w:r w:rsidR="00F9348B" w:rsidRPr="00C5280A">
        <w:rPr>
          <w:sz w:val="22"/>
          <w:szCs w:val="24"/>
        </w:rPr>
        <w:t xml:space="preserve"> </w:t>
      </w:r>
      <w:r w:rsidRPr="00C5280A">
        <w:rPr>
          <w:sz w:val="22"/>
          <w:szCs w:val="24"/>
        </w:rPr>
        <w:t>Directors are to be paid out of the Fund.</w:t>
      </w:r>
    </w:p>
    <w:p w14:paraId="6FE1A366" w14:textId="77777777" w:rsidR="000528AF" w:rsidRPr="00C5280A" w:rsidRDefault="000528AF" w:rsidP="000E43B1">
      <w:pPr>
        <w:shd w:val="clear" w:color="auto" w:fill="FFFFFF"/>
        <w:tabs>
          <w:tab w:val="left" w:pos="763"/>
        </w:tabs>
        <w:spacing w:before="120"/>
        <w:ind w:left="19" w:firstLine="336"/>
        <w:jc w:val="both"/>
        <w:rPr>
          <w:sz w:val="22"/>
        </w:rPr>
        <w:sectPr w:rsidR="000528AF" w:rsidRPr="00C5280A" w:rsidSect="00F9348B">
          <w:pgSz w:w="12240" w:h="15840"/>
          <w:pgMar w:top="1440" w:right="1440" w:bottom="1440" w:left="1440" w:header="720" w:footer="720" w:gutter="0"/>
          <w:cols w:space="60"/>
          <w:noEndnote/>
          <w:docGrid w:linePitch="272"/>
        </w:sectPr>
      </w:pPr>
    </w:p>
    <w:p w14:paraId="3E466416" w14:textId="77777777" w:rsidR="000528AF" w:rsidRPr="00C5280A" w:rsidRDefault="000528AF" w:rsidP="000E43B1">
      <w:pPr>
        <w:shd w:val="clear" w:color="auto" w:fill="FFFFFF"/>
        <w:spacing w:before="120"/>
        <w:jc w:val="both"/>
        <w:rPr>
          <w:sz w:val="22"/>
        </w:rPr>
      </w:pPr>
      <w:r w:rsidRPr="00C5280A">
        <w:rPr>
          <w:b/>
          <w:bCs/>
          <w:sz w:val="22"/>
          <w:szCs w:val="24"/>
        </w:rPr>
        <w:lastRenderedPageBreak/>
        <w:t>Transitional</w:t>
      </w:r>
    </w:p>
    <w:p w14:paraId="2D7A665A" w14:textId="77777777" w:rsidR="000528AF" w:rsidRPr="00C5280A" w:rsidRDefault="000528AF" w:rsidP="000E43B1">
      <w:pPr>
        <w:shd w:val="clear" w:color="auto" w:fill="FFFFFF"/>
        <w:spacing w:before="120"/>
        <w:ind w:left="5" w:firstLine="341"/>
        <w:jc w:val="both"/>
        <w:rPr>
          <w:sz w:val="22"/>
        </w:rPr>
      </w:pPr>
      <w:r w:rsidRPr="00C5280A">
        <w:rPr>
          <w:b/>
          <w:bCs/>
          <w:sz w:val="22"/>
          <w:szCs w:val="24"/>
        </w:rPr>
        <w:t xml:space="preserve">53.(1) </w:t>
      </w:r>
      <w:r w:rsidRPr="00C5280A">
        <w:rPr>
          <w:sz w:val="22"/>
          <w:szCs w:val="24"/>
        </w:rPr>
        <w:t>Until the date of commencement of section 35, any amount that, apart from this section, would be payable out of the Fund under section 51 or 52 is payable out of the previous Fund.</w:t>
      </w:r>
    </w:p>
    <w:p w14:paraId="4BB553AD" w14:textId="77777777" w:rsidR="000528AF" w:rsidRPr="00C5280A" w:rsidRDefault="000528AF" w:rsidP="000E43B1">
      <w:pPr>
        <w:shd w:val="clear" w:color="auto" w:fill="FFFFFF"/>
        <w:spacing w:before="120"/>
        <w:ind w:left="5" w:firstLine="346"/>
        <w:jc w:val="both"/>
        <w:rPr>
          <w:sz w:val="22"/>
        </w:rPr>
      </w:pPr>
      <w:r w:rsidRPr="00C5280A">
        <w:rPr>
          <w:b/>
          <w:bCs/>
          <w:sz w:val="22"/>
          <w:szCs w:val="24"/>
        </w:rPr>
        <w:t>(2)</w:t>
      </w:r>
      <w:r w:rsidRPr="00C5280A">
        <w:rPr>
          <w:sz w:val="22"/>
          <w:szCs w:val="24"/>
        </w:rPr>
        <w:t xml:space="preserve"> If an amount that was payable out of the previous Fund is not paid before that date, that amount is payable out of the Fund.</w:t>
      </w:r>
    </w:p>
    <w:p w14:paraId="0657EA8B" w14:textId="77777777" w:rsidR="000528AF" w:rsidRPr="00C5280A" w:rsidRDefault="000528AF" w:rsidP="000E43B1">
      <w:pPr>
        <w:shd w:val="clear" w:color="auto" w:fill="FFFFFF"/>
        <w:spacing w:before="120"/>
        <w:ind w:left="10"/>
        <w:jc w:val="both"/>
        <w:rPr>
          <w:sz w:val="22"/>
        </w:rPr>
      </w:pPr>
      <w:r w:rsidRPr="00C5280A">
        <w:rPr>
          <w:b/>
          <w:bCs/>
          <w:sz w:val="22"/>
          <w:szCs w:val="24"/>
        </w:rPr>
        <w:t>Regulations</w:t>
      </w:r>
    </w:p>
    <w:p w14:paraId="75CD900A" w14:textId="77777777" w:rsidR="000528AF" w:rsidRPr="00C5280A" w:rsidRDefault="000528AF" w:rsidP="000E43B1">
      <w:pPr>
        <w:shd w:val="clear" w:color="auto" w:fill="FFFFFF"/>
        <w:tabs>
          <w:tab w:val="left" w:pos="749"/>
        </w:tabs>
        <w:spacing w:before="120"/>
        <w:ind w:left="10" w:firstLine="336"/>
        <w:jc w:val="both"/>
        <w:rPr>
          <w:sz w:val="22"/>
        </w:rPr>
      </w:pPr>
      <w:r w:rsidRPr="00C5280A">
        <w:rPr>
          <w:b/>
          <w:bCs/>
          <w:sz w:val="22"/>
          <w:szCs w:val="24"/>
        </w:rPr>
        <w:t>54.</w:t>
      </w:r>
      <w:r w:rsidRPr="00C5280A">
        <w:rPr>
          <w:b/>
          <w:bCs/>
          <w:sz w:val="22"/>
          <w:szCs w:val="24"/>
        </w:rPr>
        <w:tab/>
      </w:r>
      <w:r w:rsidRPr="00C5280A">
        <w:rPr>
          <w:sz w:val="22"/>
          <w:szCs w:val="24"/>
        </w:rPr>
        <w:t>The Governor-General may make regulations prescribing</w:t>
      </w:r>
      <w:r w:rsidR="00F9348B" w:rsidRPr="00C5280A">
        <w:rPr>
          <w:sz w:val="22"/>
          <w:szCs w:val="24"/>
        </w:rPr>
        <w:t xml:space="preserve"> </w:t>
      </w:r>
      <w:r w:rsidRPr="00C5280A">
        <w:rPr>
          <w:sz w:val="22"/>
          <w:szCs w:val="24"/>
        </w:rPr>
        <w:t>matters:</w:t>
      </w:r>
    </w:p>
    <w:p w14:paraId="6A1BBCA7" w14:textId="77777777" w:rsidR="000528AF" w:rsidRPr="00C5280A" w:rsidRDefault="000528AF" w:rsidP="000E43B1">
      <w:pPr>
        <w:numPr>
          <w:ilvl w:val="0"/>
          <w:numId w:val="58"/>
        </w:numPr>
        <w:shd w:val="clear" w:color="auto" w:fill="FFFFFF"/>
        <w:tabs>
          <w:tab w:val="left" w:pos="792"/>
        </w:tabs>
        <w:spacing w:before="120"/>
        <w:ind w:left="394"/>
        <w:jc w:val="both"/>
        <w:rPr>
          <w:sz w:val="22"/>
          <w:szCs w:val="24"/>
        </w:rPr>
      </w:pPr>
      <w:r w:rsidRPr="00C5280A">
        <w:rPr>
          <w:sz w:val="22"/>
          <w:szCs w:val="24"/>
        </w:rPr>
        <w:t>required or permitted by this Act to be prescribed; or</w:t>
      </w:r>
    </w:p>
    <w:p w14:paraId="45213799" w14:textId="77777777" w:rsidR="000528AF" w:rsidRPr="00C5280A" w:rsidRDefault="000528AF" w:rsidP="000E43B1">
      <w:pPr>
        <w:numPr>
          <w:ilvl w:val="0"/>
          <w:numId w:val="58"/>
        </w:numPr>
        <w:shd w:val="clear" w:color="auto" w:fill="FFFFFF"/>
        <w:tabs>
          <w:tab w:val="left" w:pos="792"/>
        </w:tabs>
        <w:spacing w:before="120"/>
        <w:ind w:left="792" w:hanging="398"/>
        <w:jc w:val="both"/>
        <w:rPr>
          <w:sz w:val="22"/>
          <w:szCs w:val="24"/>
        </w:rPr>
      </w:pPr>
      <w:r w:rsidRPr="00C5280A">
        <w:rPr>
          <w:sz w:val="22"/>
          <w:szCs w:val="24"/>
        </w:rPr>
        <w:t>necessary or convenient to be prescribed for carrying out or giving effect to this Act.</w:t>
      </w:r>
    </w:p>
    <w:p w14:paraId="265EB5C3" w14:textId="77777777" w:rsidR="000528AF" w:rsidRPr="00C5280A" w:rsidRDefault="000528AF" w:rsidP="000E43B1">
      <w:pPr>
        <w:shd w:val="clear" w:color="auto" w:fill="FFFFFF"/>
        <w:spacing w:before="120"/>
        <w:ind w:left="10"/>
        <w:jc w:val="both"/>
        <w:rPr>
          <w:sz w:val="22"/>
        </w:rPr>
      </w:pPr>
      <w:r w:rsidRPr="00C5280A">
        <w:rPr>
          <w:b/>
          <w:bCs/>
          <w:sz w:val="22"/>
          <w:szCs w:val="24"/>
        </w:rPr>
        <w:t>Review of Act</w:t>
      </w:r>
    </w:p>
    <w:p w14:paraId="1A6FB0C4" w14:textId="77777777" w:rsidR="000528AF" w:rsidRPr="00C5280A" w:rsidRDefault="000528AF" w:rsidP="000E43B1">
      <w:pPr>
        <w:shd w:val="clear" w:color="auto" w:fill="FFFFFF"/>
        <w:tabs>
          <w:tab w:val="left" w:pos="749"/>
        </w:tabs>
        <w:spacing w:before="120" w:after="480"/>
        <w:ind w:left="10" w:firstLine="336"/>
        <w:jc w:val="both"/>
        <w:rPr>
          <w:sz w:val="22"/>
        </w:rPr>
      </w:pPr>
      <w:r w:rsidRPr="00C5280A">
        <w:rPr>
          <w:b/>
          <w:bCs/>
          <w:sz w:val="22"/>
          <w:szCs w:val="24"/>
        </w:rPr>
        <w:t>55.</w:t>
      </w:r>
      <w:r w:rsidRPr="00C5280A">
        <w:rPr>
          <w:b/>
          <w:bCs/>
          <w:sz w:val="22"/>
          <w:szCs w:val="24"/>
        </w:rPr>
        <w:tab/>
      </w:r>
      <w:r w:rsidRPr="00C5280A">
        <w:rPr>
          <w:sz w:val="22"/>
          <w:szCs w:val="24"/>
        </w:rPr>
        <w:t>The Minister is to arrange for the carrying out of an independent</w:t>
      </w:r>
      <w:r w:rsidR="00F9348B" w:rsidRPr="00C5280A">
        <w:rPr>
          <w:sz w:val="22"/>
          <w:szCs w:val="24"/>
        </w:rPr>
        <w:t xml:space="preserve"> </w:t>
      </w:r>
      <w:r w:rsidRPr="00C5280A">
        <w:rPr>
          <w:sz w:val="22"/>
          <w:szCs w:val="24"/>
        </w:rPr>
        <w:t>review of the operation of this Act as soon as possible after the Minister</w:t>
      </w:r>
      <w:r w:rsidR="00F9348B" w:rsidRPr="00C5280A">
        <w:rPr>
          <w:sz w:val="22"/>
          <w:szCs w:val="24"/>
        </w:rPr>
        <w:t xml:space="preserve"> </w:t>
      </w:r>
      <w:r w:rsidRPr="00C5280A">
        <w:rPr>
          <w:sz w:val="22"/>
          <w:szCs w:val="24"/>
        </w:rPr>
        <w:t>receives a report from the Board under subsection 43(6).</w:t>
      </w:r>
    </w:p>
    <w:p w14:paraId="49DD0826" w14:textId="77777777" w:rsidR="00C5280A" w:rsidRDefault="00C5280A" w:rsidP="00C5280A">
      <w:pPr>
        <w:pBdr>
          <w:bottom w:val="single" w:sz="4" w:space="1" w:color="auto"/>
        </w:pBdr>
        <w:shd w:val="clear" w:color="auto" w:fill="FFFFFF"/>
        <w:spacing w:before="120"/>
        <w:ind w:left="768" w:hanging="749"/>
        <w:contextualSpacing/>
        <w:jc w:val="both"/>
        <w:rPr>
          <w:rFonts w:eastAsia="Times New Roman"/>
          <w:szCs w:val="22"/>
        </w:rPr>
      </w:pPr>
    </w:p>
    <w:p w14:paraId="3F8E7571" w14:textId="77777777" w:rsidR="00C5280A" w:rsidRPr="00C5280A" w:rsidRDefault="00C5280A" w:rsidP="00C5280A">
      <w:pPr>
        <w:shd w:val="clear" w:color="auto" w:fill="FFFFFF"/>
        <w:spacing w:before="120"/>
        <w:ind w:left="768" w:hanging="749"/>
        <w:contextualSpacing/>
        <w:jc w:val="both"/>
        <w:rPr>
          <w:rFonts w:eastAsia="Times New Roman"/>
          <w:szCs w:val="22"/>
        </w:rPr>
      </w:pPr>
    </w:p>
    <w:p w14:paraId="573C4F82" w14:textId="77777777" w:rsidR="00C5280A" w:rsidRDefault="00C5280A" w:rsidP="00C5280A">
      <w:pPr>
        <w:shd w:val="clear" w:color="auto" w:fill="FFFFFF"/>
        <w:spacing w:before="120"/>
        <w:ind w:left="768" w:hanging="749"/>
        <w:contextualSpacing/>
        <w:jc w:val="both"/>
        <w:rPr>
          <w:rFonts w:eastAsia="Times New Roman"/>
          <w:szCs w:val="22"/>
        </w:rPr>
      </w:pPr>
      <w:r w:rsidRPr="00C5280A">
        <w:rPr>
          <w:szCs w:val="22"/>
        </w:rPr>
        <w:t>[</w:t>
      </w:r>
      <w:r w:rsidRPr="00C5280A">
        <w:rPr>
          <w:i/>
          <w:iCs/>
          <w:szCs w:val="22"/>
        </w:rPr>
        <w:t>Minister’s second reading speech made in</w:t>
      </w:r>
      <w:r w:rsidRPr="00C5280A">
        <w:rPr>
          <w:rFonts w:eastAsia="Times New Roman"/>
          <w:szCs w:val="22"/>
        </w:rPr>
        <w:t>—</w:t>
      </w:r>
    </w:p>
    <w:p w14:paraId="3FC317CD" w14:textId="77777777" w:rsidR="001D31A7" w:rsidRPr="00C5280A" w:rsidRDefault="000528AF" w:rsidP="00C5280A">
      <w:pPr>
        <w:shd w:val="clear" w:color="auto" w:fill="FFFFFF"/>
        <w:ind w:left="1469" w:hanging="749"/>
        <w:contextualSpacing/>
        <w:jc w:val="both"/>
        <w:rPr>
          <w:rFonts w:eastAsia="Times New Roman"/>
          <w:i/>
          <w:iCs/>
          <w:szCs w:val="22"/>
        </w:rPr>
      </w:pPr>
      <w:r w:rsidRPr="00C5280A">
        <w:rPr>
          <w:rFonts w:eastAsia="Times New Roman"/>
          <w:i/>
          <w:iCs/>
          <w:szCs w:val="22"/>
        </w:rPr>
        <w:t>House of Representatives on 30 April 1992</w:t>
      </w:r>
    </w:p>
    <w:p w14:paraId="3A74EAB1" w14:textId="77777777" w:rsidR="000528AF" w:rsidRPr="00C5280A" w:rsidRDefault="000528AF" w:rsidP="00C5280A">
      <w:pPr>
        <w:shd w:val="clear" w:color="auto" w:fill="FFFFFF"/>
        <w:ind w:left="1469" w:hanging="749"/>
        <w:contextualSpacing/>
        <w:jc w:val="both"/>
      </w:pPr>
      <w:r w:rsidRPr="00C5280A">
        <w:rPr>
          <w:rFonts w:eastAsia="Times New Roman"/>
          <w:i/>
          <w:iCs/>
          <w:szCs w:val="22"/>
        </w:rPr>
        <w:t>Senate on 27 May 1992</w:t>
      </w:r>
      <w:r w:rsidRPr="00C5280A">
        <w:rPr>
          <w:rFonts w:eastAsia="Times New Roman"/>
          <w:szCs w:val="22"/>
        </w:rPr>
        <w:t>]</w:t>
      </w:r>
    </w:p>
    <w:sectPr w:rsidR="000528AF" w:rsidRPr="00C5280A" w:rsidSect="00F9348B">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C8EFA8" w15:done="0"/>
  <w15:commentEx w15:paraId="6F9EB0A8" w15:done="0"/>
  <w15:commentEx w15:paraId="35EC18D0" w15:done="0"/>
  <w15:commentEx w15:paraId="3D80C019" w15:done="0"/>
  <w15:commentEx w15:paraId="0F566570" w15:done="0"/>
  <w15:commentEx w15:paraId="007E31D0" w15:done="0"/>
  <w15:commentEx w15:paraId="0449ADEA" w15:done="0"/>
  <w15:commentEx w15:paraId="19A1AA13" w15:done="0"/>
  <w15:commentEx w15:paraId="6A06657D" w15:done="0"/>
  <w15:commentEx w15:paraId="12704B07" w15:done="0"/>
  <w15:commentEx w15:paraId="78FB16B1" w15:done="0"/>
  <w15:commentEx w15:paraId="53A28B9F" w15:done="0"/>
  <w15:commentEx w15:paraId="1DD32E67" w15:done="0"/>
  <w15:commentEx w15:paraId="49A7DE83" w15:done="0"/>
  <w15:commentEx w15:paraId="4810312A" w15:done="0"/>
  <w15:commentEx w15:paraId="303AEF7A" w15:done="0"/>
  <w15:commentEx w15:paraId="6001DF47" w15:done="0"/>
  <w15:commentEx w15:paraId="42DF9D54" w15:done="0"/>
  <w15:commentEx w15:paraId="17A386FF" w15:done="0"/>
  <w15:commentEx w15:paraId="777E9231" w15:done="0"/>
  <w15:commentEx w15:paraId="4DBB4C6C" w15:done="0"/>
  <w15:commentEx w15:paraId="256FB75C" w15:done="0"/>
  <w15:commentEx w15:paraId="49D9FC05" w15:done="0"/>
  <w15:commentEx w15:paraId="4AA61D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8EFA8" w16cid:durableId="20A20CE1"/>
  <w16cid:commentId w16cid:paraId="6F9EB0A8" w16cid:durableId="20A20CEC"/>
  <w16cid:commentId w16cid:paraId="35EC18D0" w16cid:durableId="20A20CF3"/>
  <w16cid:commentId w16cid:paraId="3D80C019" w16cid:durableId="20A20CF9"/>
  <w16cid:commentId w16cid:paraId="0F566570" w16cid:durableId="20A20D0D"/>
  <w16cid:commentId w16cid:paraId="007E31D0" w16cid:durableId="20A20D16"/>
  <w16cid:commentId w16cid:paraId="0449ADEA" w16cid:durableId="20A20D23"/>
  <w16cid:commentId w16cid:paraId="19A1AA13" w16cid:durableId="20A20D2D"/>
  <w16cid:commentId w16cid:paraId="6A06657D" w16cid:durableId="20A20D35"/>
  <w16cid:commentId w16cid:paraId="12704B07" w16cid:durableId="20A20D3E"/>
  <w16cid:commentId w16cid:paraId="78FB16B1" w16cid:durableId="20A20D4A"/>
  <w16cid:commentId w16cid:paraId="53A28B9F" w16cid:durableId="20A20D5E"/>
  <w16cid:commentId w16cid:paraId="1DD32E67" w16cid:durableId="20A20E8A"/>
  <w16cid:commentId w16cid:paraId="49A7DE83" w16cid:durableId="20A20D9C"/>
  <w16cid:commentId w16cid:paraId="4810312A" w16cid:durableId="20A20DF4"/>
  <w16cid:commentId w16cid:paraId="303AEF7A" w16cid:durableId="20A20E25"/>
  <w16cid:commentId w16cid:paraId="6001DF47" w16cid:durableId="20A20E4C"/>
  <w16cid:commentId w16cid:paraId="42DF9D54" w16cid:durableId="20A20E79"/>
  <w16cid:commentId w16cid:paraId="17A386FF" w16cid:durableId="20A20EC4"/>
  <w16cid:commentId w16cid:paraId="777E9231" w16cid:durableId="20A20ED0"/>
  <w16cid:commentId w16cid:paraId="4DBB4C6C" w16cid:durableId="20A20EFB"/>
  <w16cid:commentId w16cid:paraId="256FB75C" w16cid:durableId="20A20F33"/>
  <w16cid:commentId w16cid:paraId="49D9FC05" w16cid:durableId="20A20F62"/>
  <w16cid:commentId w16cid:paraId="4AA61D1D" w16cid:durableId="20A20F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2EE23" w14:textId="77777777" w:rsidR="000E43B1" w:rsidRDefault="000E43B1" w:rsidP="001021D1">
      <w:r>
        <w:separator/>
      </w:r>
    </w:p>
  </w:endnote>
  <w:endnote w:type="continuationSeparator" w:id="0">
    <w:p w14:paraId="0DCD2EB0" w14:textId="77777777" w:rsidR="000E43B1" w:rsidRDefault="000E43B1" w:rsidP="0010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1943D" w14:textId="77777777" w:rsidR="000E43B1" w:rsidRDefault="000E43B1" w:rsidP="001021D1">
      <w:r>
        <w:separator/>
      </w:r>
    </w:p>
  </w:footnote>
  <w:footnote w:type="continuationSeparator" w:id="0">
    <w:p w14:paraId="236B1C07" w14:textId="77777777" w:rsidR="000E43B1" w:rsidRDefault="000E43B1" w:rsidP="00102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5E23F" w14:textId="77777777" w:rsidR="000E43B1" w:rsidRDefault="000E43B1" w:rsidP="001021D1">
    <w:pPr>
      <w:widowControl/>
      <w:jc w:val="center"/>
      <w:rPr>
        <w:i/>
        <w:iCs/>
        <w:sz w:val="22"/>
        <w:szCs w:val="24"/>
      </w:rPr>
    </w:pPr>
    <w:r w:rsidRPr="00B119F2">
      <w:rPr>
        <w:i/>
        <w:iCs/>
        <w:sz w:val="22"/>
        <w:szCs w:val="24"/>
      </w:rPr>
      <w:t>Coal Mining Industry (Long Service Leave Funding)</w:t>
    </w:r>
  </w:p>
  <w:p w14:paraId="06B55DD7" w14:textId="77777777" w:rsidR="000E43B1" w:rsidRPr="00B119F2" w:rsidRDefault="000E43B1" w:rsidP="001021D1">
    <w:pPr>
      <w:widowControl/>
      <w:jc w:val="center"/>
      <w:rPr>
        <w:sz w:val="22"/>
      </w:rPr>
    </w:pPr>
    <w:r w:rsidRPr="00B119F2">
      <w:rPr>
        <w:i/>
        <w:iCs/>
        <w:sz w:val="22"/>
        <w:szCs w:val="24"/>
      </w:rPr>
      <w:t>No. 60,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AF5"/>
    <w:multiLevelType w:val="singleLevel"/>
    <w:tmpl w:val="EBA6E3DA"/>
    <w:lvl w:ilvl="0">
      <w:start w:val="2"/>
      <w:numFmt w:val="decimal"/>
      <w:lvlText w:val="(%1)"/>
      <w:legacy w:legacy="1" w:legacySpace="0" w:legacyIndent="394"/>
      <w:lvlJc w:val="left"/>
      <w:rPr>
        <w:rFonts w:ascii="Times New Roman" w:hAnsi="Times New Roman" w:cs="Times New Roman" w:hint="default"/>
      </w:rPr>
    </w:lvl>
  </w:abstractNum>
  <w:abstractNum w:abstractNumId="1">
    <w:nsid w:val="05984039"/>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69240AE"/>
    <w:multiLevelType w:val="singleLevel"/>
    <w:tmpl w:val="D8BC529A"/>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8EE4EE4"/>
    <w:multiLevelType w:val="singleLevel"/>
    <w:tmpl w:val="EBA6E3DA"/>
    <w:lvl w:ilvl="0">
      <w:start w:val="2"/>
      <w:numFmt w:val="decimal"/>
      <w:lvlText w:val="(%1)"/>
      <w:legacy w:legacy="1" w:legacySpace="0" w:legacyIndent="394"/>
      <w:lvlJc w:val="left"/>
      <w:rPr>
        <w:rFonts w:ascii="Times New Roman" w:hAnsi="Times New Roman" w:cs="Times New Roman" w:hint="default"/>
      </w:rPr>
    </w:lvl>
  </w:abstractNum>
  <w:abstractNum w:abstractNumId="4">
    <w:nsid w:val="097D251E"/>
    <w:multiLevelType w:val="singleLevel"/>
    <w:tmpl w:val="56661D28"/>
    <w:lvl w:ilvl="0">
      <w:start w:val="3"/>
      <w:numFmt w:val="decimal"/>
      <w:lvlText w:val="(%1)"/>
      <w:legacy w:legacy="1" w:legacySpace="0" w:legacyIndent="384"/>
      <w:lvlJc w:val="left"/>
      <w:rPr>
        <w:rFonts w:ascii="Times New Roman" w:hAnsi="Times New Roman" w:cs="Times New Roman" w:hint="default"/>
      </w:rPr>
    </w:lvl>
  </w:abstractNum>
  <w:abstractNum w:abstractNumId="5">
    <w:nsid w:val="09A52152"/>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B8D5AAF"/>
    <w:multiLevelType w:val="singleLevel"/>
    <w:tmpl w:val="D8BC529A"/>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BEF6E9F"/>
    <w:multiLevelType w:val="singleLevel"/>
    <w:tmpl w:val="0BA8738C"/>
    <w:lvl w:ilvl="0">
      <w:start w:val="2"/>
      <w:numFmt w:val="decimal"/>
      <w:lvlText w:val="(%1)"/>
      <w:legacy w:legacy="1" w:legacySpace="0" w:legacyIndent="388"/>
      <w:lvlJc w:val="left"/>
      <w:rPr>
        <w:rFonts w:ascii="Times New Roman" w:hAnsi="Times New Roman" w:cs="Times New Roman" w:hint="default"/>
      </w:rPr>
    </w:lvl>
  </w:abstractNum>
  <w:abstractNum w:abstractNumId="8">
    <w:nsid w:val="0CAD00D8"/>
    <w:multiLevelType w:val="singleLevel"/>
    <w:tmpl w:val="0BA8738C"/>
    <w:lvl w:ilvl="0">
      <w:start w:val="2"/>
      <w:numFmt w:val="decimal"/>
      <w:lvlText w:val="(%1)"/>
      <w:legacy w:legacy="1" w:legacySpace="0" w:legacyIndent="389"/>
      <w:lvlJc w:val="left"/>
      <w:rPr>
        <w:rFonts w:ascii="Times New Roman" w:hAnsi="Times New Roman" w:cs="Times New Roman" w:hint="default"/>
      </w:rPr>
    </w:lvl>
  </w:abstractNum>
  <w:abstractNum w:abstractNumId="9">
    <w:nsid w:val="0EA573EA"/>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ECA1199"/>
    <w:multiLevelType w:val="singleLevel"/>
    <w:tmpl w:val="8BE8CA7A"/>
    <w:lvl w:ilvl="0">
      <w:start w:val="1"/>
      <w:numFmt w:val="lowerLetter"/>
      <w:lvlText w:val="(%1)"/>
      <w:legacy w:legacy="1" w:legacySpace="0" w:legacyIndent="388"/>
      <w:lvlJc w:val="left"/>
      <w:rPr>
        <w:rFonts w:ascii="Times New Roman" w:hAnsi="Times New Roman" w:cs="Times New Roman" w:hint="default"/>
      </w:rPr>
    </w:lvl>
  </w:abstractNum>
  <w:abstractNum w:abstractNumId="11">
    <w:nsid w:val="137C2526"/>
    <w:multiLevelType w:val="singleLevel"/>
    <w:tmpl w:val="A0E606E6"/>
    <w:lvl w:ilvl="0">
      <w:start w:val="3"/>
      <w:numFmt w:val="decimal"/>
      <w:lvlText w:val="(%1)"/>
      <w:legacy w:legacy="1" w:legacySpace="0" w:legacyIndent="388"/>
      <w:lvlJc w:val="left"/>
      <w:rPr>
        <w:rFonts w:ascii="Times New Roman" w:hAnsi="Times New Roman" w:cs="Times New Roman" w:hint="default"/>
      </w:rPr>
    </w:lvl>
  </w:abstractNum>
  <w:abstractNum w:abstractNumId="12">
    <w:nsid w:val="14D97C2A"/>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17C63EBB"/>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7C81B4B"/>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1DE173D0"/>
    <w:multiLevelType w:val="singleLevel"/>
    <w:tmpl w:val="0E7C2F18"/>
    <w:lvl w:ilvl="0">
      <w:start w:val="1"/>
      <w:numFmt w:val="lowerLetter"/>
      <w:lvlText w:val="(%1)"/>
      <w:legacy w:legacy="1" w:legacySpace="0" w:legacyIndent="393"/>
      <w:lvlJc w:val="left"/>
      <w:rPr>
        <w:rFonts w:ascii="Times New Roman" w:hAnsi="Times New Roman" w:cs="Times New Roman" w:hint="default"/>
      </w:rPr>
    </w:lvl>
  </w:abstractNum>
  <w:abstractNum w:abstractNumId="16">
    <w:nsid w:val="1EC76812"/>
    <w:multiLevelType w:val="singleLevel"/>
    <w:tmpl w:val="6CD22450"/>
    <w:lvl w:ilvl="0">
      <w:start w:val="5"/>
      <w:numFmt w:val="lowerLetter"/>
      <w:lvlText w:val="(%1)"/>
      <w:legacy w:legacy="1" w:legacySpace="0" w:legacyIndent="379"/>
      <w:lvlJc w:val="left"/>
      <w:rPr>
        <w:rFonts w:ascii="Times New Roman" w:hAnsi="Times New Roman" w:cs="Times New Roman" w:hint="default"/>
      </w:rPr>
    </w:lvl>
  </w:abstractNum>
  <w:abstractNum w:abstractNumId="17">
    <w:nsid w:val="23BB6DEF"/>
    <w:multiLevelType w:val="singleLevel"/>
    <w:tmpl w:val="D8BC529A"/>
    <w:lvl w:ilvl="0">
      <w:start w:val="1"/>
      <w:numFmt w:val="lowerLetter"/>
      <w:lvlText w:val="(%1)"/>
      <w:legacy w:legacy="1" w:legacySpace="0" w:legacyIndent="398"/>
      <w:lvlJc w:val="left"/>
      <w:rPr>
        <w:rFonts w:ascii="Times New Roman" w:hAnsi="Times New Roman" w:cs="Times New Roman" w:hint="default"/>
      </w:rPr>
    </w:lvl>
  </w:abstractNum>
  <w:abstractNum w:abstractNumId="18">
    <w:nsid w:val="26AF3BFC"/>
    <w:multiLevelType w:val="singleLevel"/>
    <w:tmpl w:val="E530E810"/>
    <w:lvl w:ilvl="0">
      <w:start w:val="2"/>
      <w:numFmt w:val="decimal"/>
      <w:lvlText w:val="(%1)"/>
      <w:legacy w:legacy="1" w:legacySpace="0" w:legacyIndent="384"/>
      <w:lvlJc w:val="left"/>
      <w:rPr>
        <w:rFonts w:ascii="Times New Roman" w:hAnsi="Times New Roman" w:cs="Times New Roman" w:hint="default"/>
      </w:rPr>
    </w:lvl>
  </w:abstractNum>
  <w:abstractNum w:abstractNumId="19">
    <w:nsid w:val="26D45A4C"/>
    <w:multiLevelType w:val="singleLevel"/>
    <w:tmpl w:val="E530E810"/>
    <w:lvl w:ilvl="0">
      <w:start w:val="2"/>
      <w:numFmt w:val="decimal"/>
      <w:lvlText w:val="(%1)"/>
      <w:legacy w:legacy="1" w:legacySpace="0" w:legacyIndent="384"/>
      <w:lvlJc w:val="left"/>
      <w:rPr>
        <w:rFonts w:ascii="Times New Roman" w:hAnsi="Times New Roman" w:cs="Times New Roman" w:hint="default"/>
      </w:rPr>
    </w:lvl>
  </w:abstractNum>
  <w:abstractNum w:abstractNumId="20">
    <w:nsid w:val="27593602"/>
    <w:multiLevelType w:val="singleLevel"/>
    <w:tmpl w:val="71F65C4C"/>
    <w:lvl w:ilvl="0">
      <w:start w:val="2"/>
      <w:numFmt w:val="lowerLetter"/>
      <w:lvlText w:val="(%1)"/>
      <w:legacy w:legacy="1" w:legacySpace="0" w:legacyIndent="389"/>
      <w:lvlJc w:val="left"/>
      <w:rPr>
        <w:rFonts w:ascii="Times New Roman" w:hAnsi="Times New Roman" w:cs="Times New Roman" w:hint="default"/>
      </w:rPr>
    </w:lvl>
  </w:abstractNum>
  <w:abstractNum w:abstractNumId="21">
    <w:nsid w:val="2FA93321"/>
    <w:multiLevelType w:val="singleLevel"/>
    <w:tmpl w:val="57CA5B88"/>
    <w:lvl w:ilvl="0">
      <w:start w:val="5"/>
      <w:numFmt w:val="decimal"/>
      <w:lvlText w:val="(%1)"/>
      <w:legacy w:legacy="1" w:legacySpace="0" w:legacyIndent="388"/>
      <w:lvlJc w:val="left"/>
      <w:rPr>
        <w:rFonts w:ascii="Times New Roman" w:hAnsi="Times New Roman" w:cs="Times New Roman" w:hint="default"/>
      </w:rPr>
    </w:lvl>
  </w:abstractNum>
  <w:abstractNum w:abstractNumId="22">
    <w:nsid w:val="3045068E"/>
    <w:multiLevelType w:val="singleLevel"/>
    <w:tmpl w:val="3FAADD42"/>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36354C9A"/>
    <w:multiLevelType w:val="singleLevel"/>
    <w:tmpl w:val="0BA8738C"/>
    <w:lvl w:ilvl="0">
      <w:start w:val="2"/>
      <w:numFmt w:val="decimal"/>
      <w:lvlText w:val="(%1)"/>
      <w:legacy w:legacy="1" w:legacySpace="0" w:legacyIndent="389"/>
      <w:lvlJc w:val="left"/>
      <w:rPr>
        <w:rFonts w:ascii="Times New Roman" w:hAnsi="Times New Roman" w:cs="Times New Roman" w:hint="default"/>
      </w:rPr>
    </w:lvl>
  </w:abstractNum>
  <w:abstractNum w:abstractNumId="24">
    <w:nsid w:val="36E52175"/>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37796CD2"/>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382B04FD"/>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3D523BED"/>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3EBE3C7C"/>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418E2D44"/>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4210193E"/>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45092EB0"/>
    <w:multiLevelType w:val="singleLevel"/>
    <w:tmpl w:val="34368756"/>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48274257"/>
    <w:multiLevelType w:val="singleLevel"/>
    <w:tmpl w:val="E530E810"/>
    <w:lvl w:ilvl="0">
      <w:start w:val="2"/>
      <w:numFmt w:val="decimal"/>
      <w:lvlText w:val="(%1)"/>
      <w:legacy w:legacy="1" w:legacySpace="0" w:legacyIndent="384"/>
      <w:lvlJc w:val="left"/>
      <w:rPr>
        <w:rFonts w:ascii="Times New Roman" w:hAnsi="Times New Roman" w:cs="Times New Roman" w:hint="default"/>
      </w:rPr>
    </w:lvl>
  </w:abstractNum>
  <w:abstractNum w:abstractNumId="33">
    <w:nsid w:val="488443D6"/>
    <w:multiLevelType w:val="singleLevel"/>
    <w:tmpl w:val="6C265188"/>
    <w:lvl w:ilvl="0">
      <w:start w:val="2"/>
      <w:numFmt w:val="decimal"/>
      <w:lvlText w:val="(%1)"/>
      <w:legacy w:legacy="1" w:legacySpace="0" w:legacyIndent="393"/>
      <w:lvlJc w:val="left"/>
      <w:rPr>
        <w:rFonts w:ascii="Times New Roman" w:hAnsi="Times New Roman" w:cs="Times New Roman" w:hint="default"/>
      </w:rPr>
    </w:lvl>
  </w:abstractNum>
  <w:abstractNum w:abstractNumId="34">
    <w:nsid w:val="49E10C36"/>
    <w:multiLevelType w:val="singleLevel"/>
    <w:tmpl w:val="34368756"/>
    <w:lvl w:ilvl="0">
      <w:start w:val="1"/>
      <w:numFmt w:val="lowerLetter"/>
      <w:lvlText w:val="(%1)"/>
      <w:legacy w:legacy="1" w:legacySpace="0" w:legacyIndent="398"/>
      <w:lvlJc w:val="left"/>
      <w:rPr>
        <w:rFonts w:ascii="Times New Roman" w:hAnsi="Times New Roman" w:cs="Times New Roman" w:hint="default"/>
      </w:rPr>
    </w:lvl>
  </w:abstractNum>
  <w:abstractNum w:abstractNumId="35">
    <w:nsid w:val="4BE14083"/>
    <w:multiLevelType w:val="singleLevel"/>
    <w:tmpl w:val="4C023B5C"/>
    <w:lvl w:ilvl="0">
      <w:start w:val="7"/>
      <w:numFmt w:val="decimal"/>
      <w:lvlText w:val="(%1)"/>
      <w:legacy w:legacy="1" w:legacySpace="0" w:legacyIndent="383"/>
      <w:lvlJc w:val="left"/>
      <w:rPr>
        <w:rFonts w:ascii="Times New Roman" w:hAnsi="Times New Roman" w:cs="Times New Roman" w:hint="default"/>
      </w:rPr>
    </w:lvl>
  </w:abstractNum>
  <w:abstractNum w:abstractNumId="36">
    <w:nsid w:val="4F5362D7"/>
    <w:multiLevelType w:val="singleLevel"/>
    <w:tmpl w:val="30F0BA6E"/>
    <w:lvl w:ilvl="0">
      <w:start w:val="2"/>
      <w:numFmt w:val="decimal"/>
      <w:lvlText w:val="(%1)"/>
      <w:legacy w:legacy="1" w:legacySpace="0" w:legacyIndent="388"/>
      <w:lvlJc w:val="left"/>
      <w:rPr>
        <w:rFonts w:ascii="Times New Roman" w:hAnsi="Times New Roman" w:cs="Times New Roman" w:hint="default"/>
      </w:rPr>
    </w:lvl>
  </w:abstractNum>
  <w:abstractNum w:abstractNumId="37">
    <w:nsid w:val="5A7B61CC"/>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5AB35CEB"/>
    <w:multiLevelType w:val="singleLevel"/>
    <w:tmpl w:val="D8BC529A"/>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5AE71FF3"/>
    <w:multiLevelType w:val="singleLevel"/>
    <w:tmpl w:val="D8BC529A"/>
    <w:lvl w:ilvl="0">
      <w:start w:val="1"/>
      <w:numFmt w:val="lowerLetter"/>
      <w:lvlText w:val="(%1)"/>
      <w:legacy w:legacy="1" w:legacySpace="0" w:legacyIndent="399"/>
      <w:lvlJc w:val="left"/>
      <w:rPr>
        <w:rFonts w:ascii="Times New Roman" w:hAnsi="Times New Roman" w:cs="Times New Roman" w:hint="default"/>
      </w:rPr>
    </w:lvl>
  </w:abstractNum>
  <w:abstractNum w:abstractNumId="40">
    <w:nsid w:val="5C4E76CF"/>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656E6D47"/>
    <w:multiLevelType w:val="singleLevel"/>
    <w:tmpl w:val="30F0BA6E"/>
    <w:lvl w:ilvl="0">
      <w:start w:val="2"/>
      <w:numFmt w:val="decimal"/>
      <w:lvlText w:val="(%1)"/>
      <w:legacy w:legacy="1" w:legacySpace="0" w:legacyIndent="388"/>
      <w:lvlJc w:val="left"/>
      <w:rPr>
        <w:rFonts w:ascii="Times New Roman" w:hAnsi="Times New Roman" w:cs="Times New Roman" w:hint="default"/>
      </w:rPr>
    </w:lvl>
  </w:abstractNum>
  <w:abstractNum w:abstractNumId="42">
    <w:nsid w:val="6A063542"/>
    <w:multiLevelType w:val="singleLevel"/>
    <w:tmpl w:val="56661D28"/>
    <w:lvl w:ilvl="0">
      <w:start w:val="3"/>
      <w:numFmt w:val="decimal"/>
      <w:lvlText w:val="(%1)"/>
      <w:legacy w:legacy="1" w:legacySpace="0" w:legacyIndent="384"/>
      <w:lvlJc w:val="left"/>
      <w:rPr>
        <w:rFonts w:ascii="Times New Roman" w:hAnsi="Times New Roman" w:cs="Times New Roman" w:hint="default"/>
      </w:rPr>
    </w:lvl>
  </w:abstractNum>
  <w:abstractNum w:abstractNumId="43">
    <w:nsid w:val="6A6913B0"/>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6B7C348F"/>
    <w:multiLevelType w:val="singleLevel"/>
    <w:tmpl w:val="0E7C2F18"/>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6ED65179"/>
    <w:multiLevelType w:val="singleLevel"/>
    <w:tmpl w:val="92FC7AC0"/>
    <w:lvl w:ilvl="0">
      <w:start w:val="1"/>
      <w:numFmt w:val="lowerLetter"/>
      <w:lvlText w:val="(%1)"/>
      <w:legacy w:legacy="1" w:legacySpace="0" w:legacyIndent="370"/>
      <w:lvlJc w:val="left"/>
      <w:rPr>
        <w:rFonts w:ascii="Times New Roman" w:hAnsi="Times New Roman" w:cs="Times New Roman" w:hint="default"/>
      </w:rPr>
    </w:lvl>
  </w:abstractNum>
  <w:abstractNum w:abstractNumId="46">
    <w:nsid w:val="6F347973"/>
    <w:multiLevelType w:val="singleLevel"/>
    <w:tmpl w:val="296220DA"/>
    <w:lvl w:ilvl="0">
      <w:start w:val="3"/>
      <w:numFmt w:val="decimal"/>
      <w:lvlText w:val="(%1)"/>
      <w:legacy w:legacy="1" w:legacySpace="0" w:legacyIndent="389"/>
      <w:lvlJc w:val="left"/>
      <w:rPr>
        <w:rFonts w:ascii="Times New Roman" w:hAnsi="Times New Roman" w:cs="Times New Roman" w:hint="default"/>
      </w:rPr>
    </w:lvl>
  </w:abstractNum>
  <w:abstractNum w:abstractNumId="47">
    <w:nsid w:val="712E3B88"/>
    <w:multiLevelType w:val="singleLevel"/>
    <w:tmpl w:val="0BA8738C"/>
    <w:lvl w:ilvl="0">
      <w:start w:val="2"/>
      <w:numFmt w:val="decimal"/>
      <w:lvlText w:val="(%1)"/>
      <w:legacy w:legacy="1" w:legacySpace="0" w:legacyIndent="389"/>
      <w:lvlJc w:val="left"/>
      <w:rPr>
        <w:rFonts w:ascii="Times New Roman" w:hAnsi="Times New Roman" w:cs="Times New Roman" w:hint="default"/>
      </w:rPr>
    </w:lvl>
  </w:abstractNum>
  <w:abstractNum w:abstractNumId="48">
    <w:nsid w:val="73B420FB"/>
    <w:multiLevelType w:val="singleLevel"/>
    <w:tmpl w:val="278A2D54"/>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7CFC31A7"/>
    <w:multiLevelType w:val="singleLevel"/>
    <w:tmpl w:val="30F0BA6E"/>
    <w:lvl w:ilvl="0">
      <w:start w:val="2"/>
      <w:numFmt w:val="decimal"/>
      <w:lvlText w:val="(%1)"/>
      <w:legacy w:legacy="1" w:legacySpace="0" w:legacyIndent="388"/>
      <w:lvlJc w:val="left"/>
      <w:rPr>
        <w:rFonts w:ascii="Times New Roman" w:hAnsi="Times New Roman" w:cs="Times New Roman" w:hint="default"/>
      </w:rPr>
    </w:lvl>
  </w:abstractNum>
  <w:abstractNum w:abstractNumId="50">
    <w:nsid w:val="7D550C87"/>
    <w:multiLevelType w:val="singleLevel"/>
    <w:tmpl w:val="AD368924"/>
    <w:lvl w:ilvl="0">
      <w:start w:val="5"/>
      <w:numFmt w:val="decimal"/>
      <w:lvlText w:val="(%1)"/>
      <w:legacy w:legacy="1" w:legacySpace="0" w:legacyIndent="394"/>
      <w:lvlJc w:val="left"/>
      <w:rPr>
        <w:rFonts w:ascii="Times New Roman" w:hAnsi="Times New Roman" w:cs="Times New Roman" w:hint="default"/>
      </w:rPr>
    </w:lvl>
  </w:abstractNum>
  <w:num w:numId="1">
    <w:abstractNumId w:val="0"/>
  </w:num>
  <w:num w:numId="2">
    <w:abstractNumId w:val="45"/>
  </w:num>
  <w:num w:numId="3">
    <w:abstractNumId w:val="34"/>
  </w:num>
  <w:num w:numId="4">
    <w:abstractNumId w:val="25"/>
  </w:num>
  <w:num w:numId="5">
    <w:abstractNumId w:val="4"/>
  </w:num>
  <w:num w:numId="6">
    <w:abstractNumId w:val="1"/>
  </w:num>
  <w:num w:numId="7">
    <w:abstractNumId w:val="16"/>
  </w:num>
  <w:num w:numId="8">
    <w:abstractNumId w:val="31"/>
  </w:num>
  <w:num w:numId="9">
    <w:abstractNumId w:val="33"/>
  </w:num>
  <w:num w:numId="10">
    <w:abstractNumId w:val="18"/>
  </w:num>
  <w:num w:numId="11">
    <w:abstractNumId w:val="24"/>
  </w:num>
  <w:num w:numId="12">
    <w:abstractNumId w:val="24"/>
    <w:lvlOverride w:ilvl="0">
      <w:lvl w:ilvl="0">
        <w:start w:val="1"/>
        <w:numFmt w:val="lowerLetter"/>
        <w:lvlText w:val="(%1)"/>
        <w:legacy w:legacy="1" w:legacySpace="0" w:legacyIndent="393"/>
        <w:lvlJc w:val="left"/>
        <w:rPr>
          <w:rFonts w:ascii="Times New Roman" w:hAnsi="Times New Roman" w:cs="Times New Roman" w:hint="default"/>
        </w:rPr>
      </w:lvl>
    </w:lvlOverride>
  </w:num>
  <w:num w:numId="13">
    <w:abstractNumId w:val="49"/>
  </w:num>
  <w:num w:numId="14">
    <w:abstractNumId w:val="40"/>
  </w:num>
  <w:num w:numId="15">
    <w:abstractNumId w:val="5"/>
  </w:num>
  <w:num w:numId="16">
    <w:abstractNumId w:val="35"/>
  </w:num>
  <w:num w:numId="17">
    <w:abstractNumId w:val="35"/>
    <w:lvlOverride w:ilvl="0">
      <w:lvl w:ilvl="0">
        <w:start w:val="7"/>
        <w:numFmt w:val="decimal"/>
        <w:lvlText w:val="(%1)"/>
        <w:legacy w:legacy="1" w:legacySpace="0" w:legacyIndent="384"/>
        <w:lvlJc w:val="left"/>
        <w:rPr>
          <w:rFonts w:ascii="Times New Roman" w:hAnsi="Times New Roman" w:cs="Times New Roman" w:hint="default"/>
        </w:rPr>
      </w:lvl>
    </w:lvlOverride>
  </w:num>
  <w:num w:numId="18">
    <w:abstractNumId w:val="30"/>
  </w:num>
  <w:num w:numId="19">
    <w:abstractNumId w:val="41"/>
  </w:num>
  <w:num w:numId="20">
    <w:abstractNumId w:val="29"/>
  </w:num>
  <w:num w:numId="21">
    <w:abstractNumId w:val="48"/>
  </w:num>
  <w:num w:numId="22">
    <w:abstractNumId w:val="22"/>
  </w:num>
  <w:num w:numId="23">
    <w:abstractNumId w:val="37"/>
  </w:num>
  <w:num w:numId="24">
    <w:abstractNumId w:val="36"/>
  </w:num>
  <w:num w:numId="25">
    <w:abstractNumId w:val="28"/>
  </w:num>
  <w:num w:numId="26">
    <w:abstractNumId w:val="14"/>
  </w:num>
  <w:num w:numId="27">
    <w:abstractNumId w:val="23"/>
  </w:num>
  <w:num w:numId="28">
    <w:abstractNumId w:val="23"/>
    <w:lvlOverride w:ilvl="0">
      <w:lvl w:ilvl="0">
        <w:start w:val="2"/>
        <w:numFmt w:val="decimal"/>
        <w:lvlText w:val="(%1)"/>
        <w:legacy w:legacy="1" w:legacySpace="0" w:legacyIndent="388"/>
        <w:lvlJc w:val="left"/>
        <w:rPr>
          <w:rFonts w:ascii="Times New Roman" w:hAnsi="Times New Roman" w:cs="Times New Roman" w:hint="default"/>
        </w:rPr>
      </w:lvl>
    </w:lvlOverride>
  </w:num>
  <w:num w:numId="29">
    <w:abstractNumId w:val="20"/>
  </w:num>
  <w:num w:numId="30">
    <w:abstractNumId w:val="13"/>
  </w:num>
  <w:num w:numId="31">
    <w:abstractNumId w:val="44"/>
  </w:num>
  <w:num w:numId="32">
    <w:abstractNumId w:val="46"/>
  </w:num>
  <w:num w:numId="33">
    <w:abstractNumId w:val="39"/>
  </w:num>
  <w:num w:numId="34">
    <w:abstractNumId w:val="39"/>
    <w:lvlOverride w:ilvl="0">
      <w:lvl w:ilvl="0">
        <w:start w:val="1"/>
        <w:numFmt w:val="lowerLetter"/>
        <w:lvlText w:val="(%1)"/>
        <w:legacy w:legacy="1" w:legacySpace="0" w:legacyIndent="398"/>
        <w:lvlJc w:val="left"/>
        <w:rPr>
          <w:rFonts w:ascii="Times New Roman" w:hAnsi="Times New Roman" w:cs="Times New Roman" w:hint="default"/>
        </w:rPr>
      </w:lvl>
    </w:lvlOverride>
  </w:num>
  <w:num w:numId="35">
    <w:abstractNumId w:val="19"/>
  </w:num>
  <w:num w:numId="36">
    <w:abstractNumId w:val="2"/>
  </w:num>
  <w:num w:numId="37">
    <w:abstractNumId w:val="3"/>
  </w:num>
  <w:num w:numId="38">
    <w:abstractNumId w:val="32"/>
  </w:num>
  <w:num w:numId="39">
    <w:abstractNumId w:val="11"/>
  </w:num>
  <w:num w:numId="40">
    <w:abstractNumId w:val="47"/>
  </w:num>
  <w:num w:numId="41">
    <w:abstractNumId w:val="7"/>
  </w:num>
  <w:num w:numId="42">
    <w:abstractNumId w:val="7"/>
    <w:lvlOverride w:ilvl="0">
      <w:lvl w:ilvl="0">
        <w:start w:val="2"/>
        <w:numFmt w:val="decimal"/>
        <w:lvlText w:val="(%1)"/>
        <w:legacy w:legacy="1" w:legacySpace="0" w:legacyIndent="389"/>
        <w:lvlJc w:val="left"/>
        <w:rPr>
          <w:rFonts w:ascii="Times New Roman" w:hAnsi="Times New Roman" w:cs="Times New Roman" w:hint="default"/>
        </w:rPr>
      </w:lvl>
    </w:lvlOverride>
  </w:num>
  <w:num w:numId="43">
    <w:abstractNumId w:val="6"/>
  </w:num>
  <w:num w:numId="44">
    <w:abstractNumId w:val="21"/>
  </w:num>
  <w:num w:numId="45">
    <w:abstractNumId w:val="42"/>
  </w:num>
  <w:num w:numId="46">
    <w:abstractNumId w:val="27"/>
  </w:num>
  <w:num w:numId="47">
    <w:abstractNumId w:val="50"/>
  </w:num>
  <w:num w:numId="48">
    <w:abstractNumId w:val="43"/>
  </w:num>
  <w:num w:numId="49">
    <w:abstractNumId w:val="26"/>
  </w:num>
  <w:num w:numId="50">
    <w:abstractNumId w:val="9"/>
  </w:num>
  <w:num w:numId="51">
    <w:abstractNumId w:val="10"/>
  </w:num>
  <w:num w:numId="52">
    <w:abstractNumId w:val="10"/>
    <w:lvlOverride w:ilvl="0">
      <w:lvl w:ilvl="0">
        <w:start w:val="1"/>
        <w:numFmt w:val="lowerLetter"/>
        <w:lvlText w:val="(%1)"/>
        <w:legacy w:legacy="1" w:legacySpace="0" w:legacyIndent="389"/>
        <w:lvlJc w:val="left"/>
        <w:rPr>
          <w:rFonts w:ascii="Times New Roman" w:hAnsi="Times New Roman" w:cs="Times New Roman" w:hint="default"/>
        </w:rPr>
      </w:lvl>
    </w:lvlOverride>
  </w:num>
  <w:num w:numId="53">
    <w:abstractNumId w:val="12"/>
  </w:num>
  <w:num w:numId="54">
    <w:abstractNumId w:val="12"/>
    <w:lvlOverride w:ilvl="0">
      <w:lvl w:ilvl="0">
        <w:start w:val="1"/>
        <w:numFmt w:val="lowerLetter"/>
        <w:lvlText w:val="(%1)"/>
        <w:legacy w:legacy="1" w:legacySpace="0" w:legacyIndent="393"/>
        <w:lvlJc w:val="left"/>
        <w:rPr>
          <w:rFonts w:ascii="Times New Roman" w:hAnsi="Times New Roman" w:cs="Times New Roman" w:hint="default"/>
        </w:rPr>
      </w:lvl>
    </w:lvlOverride>
  </w:num>
  <w:num w:numId="55">
    <w:abstractNumId w:val="8"/>
  </w:num>
  <w:num w:numId="56">
    <w:abstractNumId w:val="15"/>
  </w:num>
  <w:num w:numId="57">
    <w:abstractNumId w:val="38"/>
  </w:num>
  <w:num w:numId="58">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5C"/>
    <w:rsid w:val="000528AF"/>
    <w:rsid w:val="00060168"/>
    <w:rsid w:val="0008309A"/>
    <w:rsid w:val="000E43B1"/>
    <w:rsid w:val="001021D1"/>
    <w:rsid w:val="00112985"/>
    <w:rsid w:val="001D31A7"/>
    <w:rsid w:val="001D514E"/>
    <w:rsid w:val="00285628"/>
    <w:rsid w:val="00373057"/>
    <w:rsid w:val="0047278D"/>
    <w:rsid w:val="005379F0"/>
    <w:rsid w:val="00661FBC"/>
    <w:rsid w:val="007A6A5C"/>
    <w:rsid w:val="007C200D"/>
    <w:rsid w:val="009E1B00"/>
    <w:rsid w:val="00A37A4C"/>
    <w:rsid w:val="00A80B04"/>
    <w:rsid w:val="00B119F2"/>
    <w:rsid w:val="00BA398D"/>
    <w:rsid w:val="00C5280A"/>
    <w:rsid w:val="00D51FA4"/>
    <w:rsid w:val="00DA63E2"/>
    <w:rsid w:val="00F83EDD"/>
    <w:rsid w:val="00F9348B"/>
    <w:rsid w:val="00FB500F"/>
    <w:rsid w:val="00FC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CE928D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8B"/>
    <w:rPr>
      <w:rFonts w:ascii="Tahoma" w:hAnsi="Tahoma" w:cs="Tahoma"/>
      <w:sz w:val="16"/>
      <w:szCs w:val="16"/>
    </w:rPr>
  </w:style>
  <w:style w:type="character" w:customStyle="1" w:styleId="BalloonTextChar">
    <w:name w:val="Balloon Text Char"/>
    <w:basedOn w:val="DefaultParagraphFont"/>
    <w:link w:val="BalloonText"/>
    <w:uiPriority w:val="99"/>
    <w:semiHidden/>
    <w:rsid w:val="00F9348B"/>
    <w:rPr>
      <w:rFonts w:ascii="Tahoma" w:hAnsi="Tahoma" w:cs="Tahoma"/>
      <w:sz w:val="16"/>
      <w:szCs w:val="16"/>
    </w:rPr>
  </w:style>
  <w:style w:type="paragraph" w:styleId="Header">
    <w:name w:val="header"/>
    <w:basedOn w:val="Normal"/>
    <w:link w:val="HeaderChar"/>
    <w:uiPriority w:val="99"/>
    <w:unhideWhenUsed/>
    <w:rsid w:val="001021D1"/>
    <w:pPr>
      <w:tabs>
        <w:tab w:val="center" w:pos="4680"/>
        <w:tab w:val="right" w:pos="9360"/>
      </w:tabs>
    </w:pPr>
  </w:style>
  <w:style w:type="character" w:customStyle="1" w:styleId="HeaderChar">
    <w:name w:val="Header Char"/>
    <w:basedOn w:val="DefaultParagraphFont"/>
    <w:link w:val="Header"/>
    <w:uiPriority w:val="99"/>
    <w:rsid w:val="001021D1"/>
    <w:rPr>
      <w:rFonts w:ascii="Times New Roman" w:hAnsi="Times New Roman"/>
      <w:sz w:val="20"/>
      <w:szCs w:val="20"/>
    </w:rPr>
  </w:style>
  <w:style w:type="paragraph" w:styleId="Footer">
    <w:name w:val="footer"/>
    <w:basedOn w:val="Normal"/>
    <w:link w:val="FooterChar"/>
    <w:uiPriority w:val="99"/>
    <w:unhideWhenUsed/>
    <w:rsid w:val="001021D1"/>
    <w:pPr>
      <w:tabs>
        <w:tab w:val="center" w:pos="4680"/>
        <w:tab w:val="right" w:pos="9360"/>
      </w:tabs>
    </w:pPr>
  </w:style>
  <w:style w:type="character" w:customStyle="1" w:styleId="FooterChar">
    <w:name w:val="Footer Char"/>
    <w:basedOn w:val="DefaultParagraphFont"/>
    <w:link w:val="Footer"/>
    <w:uiPriority w:val="99"/>
    <w:rsid w:val="001021D1"/>
    <w:rPr>
      <w:rFonts w:ascii="Times New Roman" w:hAnsi="Times New Roman"/>
      <w:sz w:val="20"/>
      <w:szCs w:val="20"/>
    </w:rPr>
  </w:style>
  <w:style w:type="character" w:styleId="CommentReference">
    <w:name w:val="annotation reference"/>
    <w:basedOn w:val="DefaultParagraphFont"/>
    <w:uiPriority w:val="99"/>
    <w:semiHidden/>
    <w:unhideWhenUsed/>
    <w:rsid w:val="00373057"/>
    <w:rPr>
      <w:sz w:val="16"/>
      <w:szCs w:val="16"/>
    </w:rPr>
  </w:style>
  <w:style w:type="paragraph" w:styleId="CommentText">
    <w:name w:val="annotation text"/>
    <w:basedOn w:val="Normal"/>
    <w:link w:val="CommentTextChar"/>
    <w:uiPriority w:val="99"/>
    <w:semiHidden/>
    <w:unhideWhenUsed/>
    <w:rsid w:val="00373057"/>
  </w:style>
  <w:style w:type="character" w:customStyle="1" w:styleId="CommentTextChar">
    <w:name w:val="Comment Text Char"/>
    <w:basedOn w:val="DefaultParagraphFont"/>
    <w:link w:val="CommentText"/>
    <w:uiPriority w:val="99"/>
    <w:semiHidden/>
    <w:rsid w:val="003730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3057"/>
    <w:rPr>
      <w:b/>
      <w:bCs/>
    </w:rPr>
  </w:style>
  <w:style w:type="character" w:customStyle="1" w:styleId="CommentSubjectChar">
    <w:name w:val="Comment Subject Char"/>
    <w:basedOn w:val="CommentTextChar"/>
    <w:link w:val="CommentSubject"/>
    <w:uiPriority w:val="99"/>
    <w:semiHidden/>
    <w:rsid w:val="00373057"/>
    <w:rPr>
      <w:rFonts w:ascii="Times New Roman" w:hAnsi="Times New Roman"/>
      <w:b/>
      <w:bCs/>
      <w:sz w:val="20"/>
      <w:szCs w:val="20"/>
    </w:rPr>
  </w:style>
  <w:style w:type="paragraph" w:styleId="Revision">
    <w:name w:val="Revision"/>
    <w:hidden/>
    <w:uiPriority w:val="99"/>
    <w:semiHidden/>
    <w:rsid w:val="000E43B1"/>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8B"/>
    <w:rPr>
      <w:rFonts w:ascii="Tahoma" w:hAnsi="Tahoma" w:cs="Tahoma"/>
      <w:sz w:val="16"/>
      <w:szCs w:val="16"/>
    </w:rPr>
  </w:style>
  <w:style w:type="character" w:customStyle="1" w:styleId="BalloonTextChar">
    <w:name w:val="Balloon Text Char"/>
    <w:basedOn w:val="DefaultParagraphFont"/>
    <w:link w:val="BalloonText"/>
    <w:uiPriority w:val="99"/>
    <w:semiHidden/>
    <w:rsid w:val="00F9348B"/>
    <w:rPr>
      <w:rFonts w:ascii="Tahoma" w:hAnsi="Tahoma" w:cs="Tahoma"/>
      <w:sz w:val="16"/>
      <w:szCs w:val="16"/>
    </w:rPr>
  </w:style>
  <w:style w:type="paragraph" w:styleId="Header">
    <w:name w:val="header"/>
    <w:basedOn w:val="Normal"/>
    <w:link w:val="HeaderChar"/>
    <w:uiPriority w:val="99"/>
    <w:unhideWhenUsed/>
    <w:rsid w:val="001021D1"/>
    <w:pPr>
      <w:tabs>
        <w:tab w:val="center" w:pos="4680"/>
        <w:tab w:val="right" w:pos="9360"/>
      </w:tabs>
    </w:pPr>
  </w:style>
  <w:style w:type="character" w:customStyle="1" w:styleId="HeaderChar">
    <w:name w:val="Header Char"/>
    <w:basedOn w:val="DefaultParagraphFont"/>
    <w:link w:val="Header"/>
    <w:uiPriority w:val="99"/>
    <w:rsid w:val="001021D1"/>
    <w:rPr>
      <w:rFonts w:ascii="Times New Roman" w:hAnsi="Times New Roman"/>
      <w:sz w:val="20"/>
      <w:szCs w:val="20"/>
    </w:rPr>
  </w:style>
  <w:style w:type="paragraph" w:styleId="Footer">
    <w:name w:val="footer"/>
    <w:basedOn w:val="Normal"/>
    <w:link w:val="FooterChar"/>
    <w:uiPriority w:val="99"/>
    <w:unhideWhenUsed/>
    <w:rsid w:val="001021D1"/>
    <w:pPr>
      <w:tabs>
        <w:tab w:val="center" w:pos="4680"/>
        <w:tab w:val="right" w:pos="9360"/>
      </w:tabs>
    </w:pPr>
  </w:style>
  <w:style w:type="character" w:customStyle="1" w:styleId="FooterChar">
    <w:name w:val="Footer Char"/>
    <w:basedOn w:val="DefaultParagraphFont"/>
    <w:link w:val="Footer"/>
    <w:uiPriority w:val="99"/>
    <w:rsid w:val="001021D1"/>
    <w:rPr>
      <w:rFonts w:ascii="Times New Roman" w:hAnsi="Times New Roman"/>
      <w:sz w:val="20"/>
      <w:szCs w:val="20"/>
    </w:rPr>
  </w:style>
  <w:style w:type="character" w:styleId="CommentReference">
    <w:name w:val="annotation reference"/>
    <w:basedOn w:val="DefaultParagraphFont"/>
    <w:uiPriority w:val="99"/>
    <w:semiHidden/>
    <w:unhideWhenUsed/>
    <w:rsid w:val="00373057"/>
    <w:rPr>
      <w:sz w:val="16"/>
      <w:szCs w:val="16"/>
    </w:rPr>
  </w:style>
  <w:style w:type="paragraph" w:styleId="CommentText">
    <w:name w:val="annotation text"/>
    <w:basedOn w:val="Normal"/>
    <w:link w:val="CommentTextChar"/>
    <w:uiPriority w:val="99"/>
    <w:semiHidden/>
    <w:unhideWhenUsed/>
    <w:rsid w:val="00373057"/>
  </w:style>
  <w:style w:type="character" w:customStyle="1" w:styleId="CommentTextChar">
    <w:name w:val="Comment Text Char"/>
    <w:basedOn w:val="DefaultParagraphFont"/>
    <w:link w:val="CommentText"/>
    <w:uiPriority w:val="99"/>
    <w:semiHidden/>
    <w:rsid w:val="003730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3057"/>
    <w:rPr>
      <w:b/>
      <w:bCs/>
    </w:rPr>
  </w:style>
  <w:style w:type="character" w:customStyle="1" w:styleId="CommentSubjectChar">
    <w:name w:val="Comment Subject Char"/>
    <w:basedOn w:val="CommentTextChar"/>
    <w:link w:val="CommentSubject"/>
    <w:uiPriority w:val="99"/>
    <w:semiHidden/>
    <w:rsid w:val="00373057"/>
    <w:rPr>
      <w:rFonts w:ascii="Times New Roman" w:hAnsi="Times New Roman"/>
      <w:b/>
      <w:bCs/>
      <w:sz w:val="20"/>
      <w:szCs w:val="20"/>
    </w:rPr>
  </w:style>
  <w:style w:type="paragraph" w:styleId="Revision">
    <w:name w:val="Revision"/>
    <w:hidden/>
    <w:uiPriority w:val="99"/>
    <w:semiHidden/>
    <w:rsid w:val="000E43B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50CF-C784-45E5-B080-A0DF8313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6714</Words>
  <Characters>35317</Characters>
  <Application>Microsoft Office Word</Application>
  <DocSecurity>0</DocSecurity>
  <Lines>802</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2019-06-04T23:53:00Z</dcterms:created>
  <dcterms:modified xsi:type="dcterms:W3CDTF">2019-10-22T02:58:00Z</dcterms:modified>
</cp:coreProperties>
</file>