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52FD5" w14:textId="77777777" w:rsidR="00420E55" w:rsidRPr="003A1A6D" w:rsidRDefault="00717DF5" w:rsidP="003A1A6D">
      <w:pPr>
        <w:jc w:val="center"/>
        <w:rPr>
          <w:rFonts w:ascii="Times New Roman" w:hAnsi="Times New Roman" w:cs="Times New Roman"/>
          <w:sz w:val="22"/>
          <w:szCs w:val="24"/>
        </w:rPr>
      </w:pPr>
      <w:r w:rsidRPr="003A1A6D">
        <w:rPr>
          <w:rFonts w:ascii="Times New Roman" w:hAnsi="Times New Roman" w:cs="Times New Roman"/>
          <w:noProof/>
          <w:sz w:val="22"/>
          <w:szCs w:val="24"/>
          <w:lang w:val="en-AU" w:eastAsia="en-AU"/>
        </w:rPr>
        <w:drawing>
          <wp:inline distT="0" distB="0" distL="0" distR="0" wp14:anchorId="257DA9F9" wp14:editId="60EE8E65">
            <wp:extent cx="150876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1028700"/>
                    </a:xfrm>
                    <a:prstGeom prst="rect">
                      <a:avLst/>
                    </a:prstGeom>
                    <a:noFill/>
                    <a:ln>
                      <a:noFill/>
                    </a:ln>
                  </pic:spPr>
                </pic:pic>
              </a:graphicData>
            </a:graphic>
          </wp:inline>
        </w:drawing>
      </w:r>
    </w:p>
    <w:p w14:paraId="6848DEF6" w14:textId="77777777" w:rsidR="00420E55" w:rsidRPr="003A1A6D" w:rsidRDefault="009E7AC0" w:rsidP="003A1A6D">
      <w:pPr>
        <w:shd w:val="clear" w:color="auto" w:fill="FFFFFF"/>
        <w:spacing w:before="1200"/>
        <w:jc w:val="center"/>
        <w:rPr>
          <w:rFonts w:ascii="Times New Roman" w:hAnsi="Times New Roman" w:cs="Times New Roman"/>
          <w:sz w:val="36"/>
        </w:rPr>
      </w:pPr>
      <w:r w:rsidRPr="003A1A6D">
        <w:rPr>
          <w:rFonts w:ascii="Times New Roman" w:hAnsi="Times New Roman" w:cs="Times New Roman"/>
          <w:b/>
          <w:bCs/>
          <w:sz w:val="36"/>
          <w:szCs w:val="40"/>
        </w:rPr>
        <w:t>Taxation Laws Amendment Act (No. 2) 1992</w:t>
      </w:r>
    </w:p>
    <w:p w14:paraId="4E9E6260" w14:textId="77777777" w:rsidR="00420E55" w:rsidRPr="003A1A6D" w:rsidRDefault="009E7AC0" w:rsidP="003A1A6D">
      <w:pPr>
        <w:shd w:val="clear" w:color="auto" w:fill="FFFFFF"/>
        <w:spacing w:before="1330"/>
        <w:jc w:val="center"/>
        <w:rPr>
          <w:rFonts w:ascii="Times New Roman" w:hAnsi="Times New Roman" w:cs="Times New Roman"/>
          <w:sz w:val="28"/>
          <w:szCs w:val="28"/>
        </w:rPr>
      </w:pPr>
      <w:r w:rsidRPr="003A1A6D">
        <w:rPr>
          <w:rFonts w:ascii="Times New Roman" w:hAnsi="Times New Roman" w:cs="Times New Roman"/>
          <w:b/>
          <w:bCs/>
          <w:sz w:val="28"/>
          <w:szCs w:val="28"/>
        </w:rPr>
        <w:t>No. 80 of 1992</w:t>
      </w:r>
    </w:p>
    <w:p w14:paraId="2D30E301" w14:textId="77777777" w:rsidR="00420E55" w:rsidRPr="003A1A6D" w:rsidRDefault="009E7AC0" w:rsidP="003A1A6D">
      <w:pPr>
        <w:shd w:val="clear" w:color="auto" w:fill="FFFFFF"/>
        <w:spacing w:before="1080" w:after="120"/>
        <w:jc w:val="center"/>
        <w:rPr>
          <w:rFonts w:ascii="Times New Roman" w:hAnsi="Times New Roman" w:cs="Times New Roman"/>
          <w:sz w:val="22"/>
        </w:rPr>
      </w:pPr>
      <w:r w:rsidRPr="003A1A6D">
        <w:rPr>
          <w:rFonts w:ascii="Times New Roman" w:hAnsi="Times New Roman" w:cs="Times New Roman"/>
          <w:b/>
          <w:bCs/>
          <w:sz w:val="22"/>
          <w:szCs w:val="18"/>
        </w:rPr>
        <w:t>TABLE OF PROVISIONS</w:t>
      </w:r>
    </w:p>
    <w:tbl>
      <w:tblPr>
        <w:tblW w:w="5000" w:type="pct"/>
        <w:jc w:val="center"/>
        <w:tblLayout w:type="fixed"/>
        <w:tblCellMar>
          <w:left w:w="40" w:type="dxa"/>
          <w:right w:w="40" w:type="dxa"/>
        </w:tblCellMar>
        <w:tblLook w:val="0000" w:firstRow="0" w:lastRow="0" w:firstColumn="0" w:lastColumn="0" w:noHBand="0" w:noVBand="0"/>
      </w:tblPr>
      <w:tblGrid>
        <w:gridCol w:w="981"/>
        <w:gridCol w:w="8459"/>
      </w:tblGrid>
      <w:tr w:rsidR="00420E55" w:rsidRPr="003A1A6D" w14:paraId="0998C66F" w14:textId="77777777" w:rsidTr="00B57996">
        <w:trPr>
          <w:trHeight w:val="20"/>
          <w:jc w:val="center"/>
        </w:trPr>
        <w:tc>
          <w:tcPr>
            <w:tcW w:w="744" w:type="dxa"/>
            <w:tcBorders>
              <w:top w:val="nil"/>
              <w:left w:val="nil"/>
              <w:bottom w:val="nil"/>
              <w:right w:val="nil"/>
            </w:tcBorders>
            <w:shd w:val="clear" w:color="auto" w:fill="FFFFFF"/>
          </w:tcPr>
          <w:p w14:paraId="478166F1" w14:textId="77777777" w:rsidR="00420E55" w:rsidRPr="003A1A6D" w:rsidRDefault="00420E55" w:rsidP="003A1A6D">
            <w:pPr>
              <w:shd w:val="clear" w:color="auto" w:fill="FFFFFF"/>
              <w:rPr>
                <w:rFonts w:ascii="Times New Roman" w:hAnsi="Times New Roman" w:cs="Times New Roman"/>
                <w:sz w:val="22"/>
              </w:rPr>
            </w:pPr>
          </w:p>
        </w:tc>
        <w:tc>
          <w:tcPr>
            <w:tcW w:w="6418" w:type="dxa"/>
            <w:tcBorders>
              <w:top w:val="nil"/>
              <w:left w:val="nil"/>
              <w:bottom w:val="nil"/>
              <w:right w:val="nil"/>
            </w:tcBorders>
            <w:shd w:val="clear" w:color="auto" w:fill="FFFFFF"/>
          </w:tcPr>
          <w:p w14:paraId="4A5713A0" w14:textId="77777777" w:rsidR="00420E55" w:rsidRPr="003A1A6D" w:rsidRDefault="009E7AC0" w:rsidP="003A1A6D">
            <w:pPr>
              <w:widowControl/>
              <w:shd w:val="clear" w:color="auto" w:fill="FFFFFF"/>
              <w:spacing w:before="120" w:after="120"/>
              <w:ind w:right="864"/>
              <w:jc w:val="center"/>
              <w:rPr>
                <w:rFonts w:ascii="Times New Roman" w:hAnsi="Times New Roman" w:cs="Times New Roman"/>
                <w:sz w:val="22"/>
              </w:rPr>
            </w:pPr>
            <w:r w:rsidRPr="003A1A6D">
              <w:rPr>
                <w:rFonts w:ascii="Times New Roman" w:hAnsi="Times New Roman" w:cs="Times New Roman"/>
                <w:sz w:val="22"/>
                <w:szCs w:val="18"/>
              </w:rPr>
              <w:t>PART 1</w:t>
            </w:r>
            <w:r w:rsidRPr="003A1A6D">
              <w:rPr>
                <w:rFonts w:ascii="Times New Roman" w:eastAsia="Times New Roman" w:hAnsi="Times New Roman" w:cs="Times New Roman"/>
                <w:sz w:val="22"/>
                <w:szCs w:val="18"/>
              </w:rPr>
              <w:t>—PRELIMINARY</w:t>
            </w:r>
          </w:p>
        </w:tc>
      </w:tr>
      <w:tr w:rsidR="00420E55" w:rsidRPr="003A1A6D" w14:paraId="7E6AC972" w14:textId="77777777" w:rsidTr="00345038">
        <w:trPr>
          <w:trHeight w:val="333"/>
          <w:jc w:val="center"/>
        </w:trPr>
        <w:tc>
          <w:tcPr>
            <w:tcW w:w="744" w:type="dxa"/>
            <w:tcBorders>
              <w:top w:val="nil"/>
              <w:left w:val="nil"/>
              <w:bottom w:val="nil"/>
              <w:right w:val="nil"/>
            </w:tcBorders>
            <w:shd w:val="clear" w:color="auto" w:fill="FFFFFF"/>
          </w:tcPr>
          <w:p w14:paraId="4501339E" w14:textId="77777777" w:rsidR="00420E55" w:rsidRPr="003A1A6D" w:rsidRDefault="009E7AC0" w:rsidP="003A1A6D">
            <w:pPr>
              <w:shd w:val="clear" w:color="auto" w:fill="FFFFFF"/>
              <w:jc w:val="center"/>
              <w:rPr>
                <w:rFonts w:ascii="Times New Roman" w:hAnsi="Times New Roman" w:cs="Times New Roman"/>
                <w:sz w:val="22"/>
              </w:rPr>
            </w:pPr>
            <w:r w:rsidRPr="003A1A6D">
              <w:rPr>
                <w:rFonts w:ascii="Times New Roman" w:hAnsi="Times New Roman" w:cs="Times New Roman"/>
                <w:sz w:val="22"/>
                <w:szCs w:val="18"/>
              </w:rPr>
              <w:t>Section</w:t>
            </w:r>
          </w:p>
        </w:tc>
        <w:tc>
          <w:tcPr>
            <w:tcW w:w="6418" w:type="dxa"/>
            <w:tcBorders>
              <w:top w:val="nil"/>
              <w:left w:val="nil"/>
              <w:bottom w:val="nil"/>
              <w:right w:val="nil"/>
            </w:tcBorders>
            <w:shd w:val="clear" w:color="auto" w:fill="FFFFFF"/>
          </w:tcPr>
          <w:p w14:paraId="5A25FD14" w14:textId="77777777" w:rsidR="00420E55" w:rsidRPr="003A1A6D" w:rsidRDefault="00420E55" w:rsidP="003A1A6D">
            <w:pPr>
              <w:shd w:val="clear" w:color="auto" w:fill="FFFFFF"/>
              <w:rPr>
                <w:rFonts w:ascii="Times New Roman" w:hAnsi="Times New Roman" w:cs="Times New Roman"/>
                <w:sz w:val="22"/>
              </w:rPr>
            </w:pPr>
          </w:p>
        </w:tc>
      </w:tr>
      <w:tr w:rsidR="00420E55" w:rsidRPr="003A1A6D" w14:paraId="395FD200" w14:textId="77777777" w:rsidTr="00B57996">
        <w:trPr>
          <w:trHeight w:val="20"/>
          <w:jc w:val="center"/>
        </w:trPr>
        <w:tc>
          <w:tcPr>
            <w:tcW w:w="744" w:type="dxa"/>
            <w:tcBorders>
              <w:top w:val="nil"/>
              <w:left w:val="nil"/>
              <w:bottom w:val="nil"/>
              <w:right w:val="nil"/>
            </w:tcBorders>
            <w:shd w:val="clear" w:color="auto" w:fill="FFFFFF"/>
          </w:tcPr>
          <w:p w14:paraId="61BF0ACE" w14:textId="77777777" w:rsidR="00420E55" w:rsidRPr="003A1A6D" w:rsidRDefault="009E7AC0" w:rsidP="003A1A6D">
            <w:pPr>
              <w:shd w:val="clear" w:color="auto" w:fill="FFFFFF"/>
              <w:ind w:left="576"/>
              <w:rPr>
                <w:rFonts w:ascii="Times New Roman" w:hAnsi="Times New Roman" w:cs="Times New Roman"/>
                <w:sz w:val="22"/>
              </w:rPr>
            </w:pPr>
            <w:r w:rsidRPr="003A1A6D">
              <w:rPr>
                <w:rFonts w:ascii="Times New Roman" w:hAnsi="Times New Roman" w:cs="Times New Roman"/>
                <w:sz w:val="22"/>
                <w:szCs w:val="18"/>
              </w:rPr>
              <w:t>1.</w:t>
            </w:r>
          </w:p>
        </w:tc>
        <w:tc>
          <w:tcPr>
            <w:tcW w:w="6418" w:type="dxa"/>
            <w:tcBorders>
              <w:top w:val="nil"/>
              <w:left w:val="nil"/>
              <w:bottom w:val="nil"/>
              <w:right w:val="nil"/>
            </w:tcBorders>
            <w:shd w:val="clear" w:color="auto" w:fill="FFFFFF"/>
          </w:tcPr>
          <w:p w14:paraId="790E6C5B"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Short title</w:t>
            </w:r>
          </w:p>
        </w:tc>
      </w:tr>
      <w:tr w:rsidR="00420E55" w:rsidRPr="003A1A6D" w14:paraId="187B4FCE" w14:textId="77777777" w:rsidTr="00B57996">
        <w:trPr>
          <w:trHeight w:val="20"/>
          <w:jc w:val="center"/>
        </w:trPr>
        <w:tc>
          <w:tcPr>
            <w:tcW w:w="744" w:type="dxa"/>
            <w:tcBorders>
              <w:top w:val="nil"/>
              <w:left w:val="nil"/>
              <w:bottom w:val="nil"/>
              <w:right w:val="nil"/>
            </w:tcBorders>
            <w:shd w:val="clear" w:color="auto" w:fill="FFFFFF"/>
          </w:tcPr>
          <w:p w14:paraId="2C08160E" w14:textId="77777777" w:rsidR="00420E55" w:rsidRPr="003A1A6D" w:rsidRDefault="009E7AC0" w:rsidP="003A1A6D">
            <w:pPr>
              <w:shd w:val="clear" w:color="auto" w:fill="FFFFFF"/>
              <w:ind w:left="576"/>
              <w:rPr>
                <w:rFonts w:ascii="Times New Roman" w:hAnsi="Times New Roman" w:cs="Times New Roman"/>
                <w:sz w:val="22"/>
              </w:rPr>
            </w:pPr>
            <w:r w:rsidRPr="003A1A6D">
              <w:rPr>
                <w:rFonts w:ascii="Times New Roman" w:hAnsi="Times New Roman" w:cs="Times New Roman"/>
                <w:sz w:val="22"/>
                <w:szCs w:val="18"/>
              </w:rPr>
              <w:t>2.</w:t>
            </w:r>
          </w:p>
        </w:tc>
        <w:tc>
          <w:tcPr>
            <w:tcW w:w="6418" w:type="dxa"/>
            <w:tcBorders>
              <w:top w:val="nil"/>
              <w:left w:val="nil"/>
              <w:bottom w:val="nil"/>
              <w:right w:val="nil"/>
            </w:tcBorders>
            <w:shd w:val="clear" w:color="auto" w:fill="FFFFFF"/>
          </w:tcPr>
          <w:p w14:paraId="4D42D893"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Commencement</w:t>
            </w:r>
          </w:p>
        </w:tc>
      </w:tr>
      <w:tr w:rsidR="00420E55" w:rsidRPr="003A1A6D" w14:paraId="04D8F044" w14:textId="77777777" w:rsidTr="00B57996">
        <w:trPr>
          <w:trHeight w:val="20"/>
          <w:jc w:val="center"/>
        </w:trPr>
        <w:tc>
          <w:tcPr>
            <w:tcW w:w="744" w:type="dxa"/>
            <w:tcBorders>
              <w:top w:val="nil"/>
              <w:left w:val="nil"/>
              <w:bottom w:val="nil"/>
              <w:right w:val="nil"/>
            </w:tcBorders>
            <w:shd w:val="clear" w:color="auto" w:fill="FFFFFF"/>
          </w:tcPr>
          <w:p w14:paraId="4DB1417D" w14:textId="77777777" w:rsidR="00420E55" w:rsidRPr="003A1A6D" w:rsidRDefault="00420E55" w:rsidP="003A1A6D">
            <w:pPr>
              <w:shd w:val="clear" w:color="auto" w:fill="FFFFFF"/>
              <w:ind w:left="576"/>
              <w:rPr>
                <w:rFonts w:ascii="Times New Roman" w:hAnsi="Times New Roman" w:cs="Times New Roman"/>
                <w:sz w:val="22"/>
              </w:rPr>
            </w:pPr>
          </w:p>
        </w:tc>
        <w:tc>
          <w:tcPr>
            <w:tcW w:w="6418" w:type="dxa"/>
            <w:tcBorders>
              <w:top w:val="nil"/>
              <w:left w:val="nil"/>
              <w:bottom w:val="nil"/>
              <w:right w:val="nil"/>
            </w:tcBorders>
            <w:shd w:val="clear" w:color="auto" w:fill="FFFFFF"/>
          </w:tcPr>
          <w:p w14:paraId="242A4655" w14:textId="77777777" w:rsidR="00420E55" w:rsidRPr="003A1A6D" w:rsidRDefault="009E7AC0" w:rsidP="003A1A6D">
            <w:pPr>
              <w:widowControl/>
              <w:shd w:val="clear" w:color="auto" w:fill="FFFFFF"/>
              <w:spacing w:before="120" w:after="120"/>
              <w:jc w:val="center"/>
              <w:rPr>
                <w:rFonts w:ascii="Times New Roman" w:hAnsi="Times New Roman" w:cs="Times New Roman"/>
                <w:sz w:val="22"/>
              </w:rPr>
            </w:pPr>
            <w:r w:rsidRPr="003A1A6D">
              <w:rPr>
                <w:rFonts w:ascii="Times New Roman" w:hAnsi="Times New Roman" w:cs="Times New Roman"/>
                <w:sz w:val="22"/>
                <w:szCs w:val="18"/>
              </w:rPr>
              <w:t>PART 2</w:t>
            </w:r>
            <w:r w:rsidRPr="003A1A6D">
              <w:rPr>
                <w:rFonts w:ascii="Times New Roman" w:eastAsia="Times New Roman" w:hAnsi="Times New Roman" w:cs="Times New Roman"/>
                <w:sz w:val="22"/>
                <w:szCs w:val="18"/>
              </w:rPr>
              <w:t>—AMENDMENT OF THE INCOME TAX ASSESSMENT ACT 1936</w:t>
            </w:r>
          </w:p>
        </w:tc>
      </w:tr>
      <w:tr w:rsidR="00420E55" w:rsidRPr="003A1A6D" w14:paraId="79608BD6" w14:textId="77777777" w:rsidTr="00B57996">
        <w:trPr>
          <w:trHeight w:val="20"/>
          <w:jc w:val="center"/>
        </w:trPr>
        <w:tc>
          <w:tcPr>
            <w:tcW w:w="744" w:type="dxa"/>
            <w:tcBorders>
              <w:top w:val="nil"/>
              <w:left w:val="nil"/>
              <w:bottom w:val="nil"/>
              <w:right w:val="nil"/>
            </w:tcBorders>
            <w:shd w:val="clear" w:color="auto" w:fill="FFFFFF"/>
          </w:tcPr>
          <w:p w14:paraId="11861BD3" w14:textId="77777777" w:rsidR="00420E55" w:rsidRPr="003A1A6D" w:rsidRDefault="009E7AC0" w:rsidP="003A1A6D">
            <w:pPr>
              <w:shd w:val="clear" w:color="auto" w:fill="FFFFFF"/>
              <w:ind w:left="576"/>
              <w:rPr>
                <w:rFonts w:ascii="Times New Roman" w:hAnsi="Times New Roman" w:cs="Times New Roman"/>
                <w:sz w:val="22"/>
              </w:rPr>
            </w:pPr>
            <w:r w:rsidRPr="003A1A6D">
              <w:rPr>
                <w:rFonts w:ascii="Times New Roman" w:hAnsi="Times New Roman" w:cs="Times New Roman"/>
                <w:sz w:val="22"/>
                <w:szCs w:val="18"/>
              </w:rPr>
              <w:t>3.</w:t>
            </w:r>
          </w:p>
        </w:tc>
        <w:tc>
          <w:tcPr>
            <w:tcW w:w="6418" w:type="dxa"/>
            <w:tcBorders>
              <w:top w:val="nil"/>
              <w:left w:val="nil"/>
              <w:bottom w:val="nil"/>
              <w:right w:val="nil"/>
            </w:tcBorders>
            <w:shd w:val="clear" w:color="auto" w:fill="FFFFFF"/>
          </w:tcPr>
          <w:p w14:paraId="60E62D31" w14:textId="77777777" w:rsidR="00420E55" w:rsidRPr="003A1A6D" w:rsidRDefault="009E7AC0" w:rsidP="003A1A6D">
            <w:pPr>
              <w:shd w:val="clear" w:color="auto" w:fill="FFFFFF"/>
              <w:ind w:left="115"/>
              <w:rPr>
                <w:rFonts w:ascii="Times New Roman" w:hAnsi="Times New Roman" w:cs="Times New Roman"/>
                <w:sz w:val="22"/>
              </w:rPr>
            </w:pPr>
            <w:r w:rsidRPr="003A1A6D">
              <w:rPr>
                <w:rFonts w:ascii="Times New Roman" w:hAnsi="Times New Roman" w:cs="Times New Roman"/>
                <w:sz w:val="22"/>
                <w:szCs w:val="18"/>
              </w:rPr>
              <w:t>Principal Act</w:t>
            </w:r>
          </w:p>
        </w:tc>
      </w:tr>
      <w:tr w:rsidR="00420E55" w:rsidRPr="003A1A6D" w14:paraId="4B56D3CA" w14:textId="77777777" w:rsidTr="00B57996">
        <w:trPr>
          <w:trHeight w:val="20"/>
          <w:jc w:val="center"/>
        </w:trPr>
        <w:tc>
          <w:tcPr>
            <w:tcW w:w="744" w:type="dxa"/>
            <w:tcBorders>
              <w:top w:val="nil"/>
              <w:left w:val="nil"/>
              <w:bottom w:val="nil"/>
              <w:right w:val="nil"/>
            </w:tcBorders>
            <w:shd w:val="clear" w:color="auto" w:fill="FFFFFF"/>
          </w:tcPr>
          <w:p w14:paraId="07E1852F" w14:textId="77777777" w:rsidR="00420E55" w:rsidRPr="003A1A6D" w:rsidRDefault="009E7AC0" w:rsidP="003A1A6D">
            <w:pPr>
              <w:shd w:val="clear" w:color="auto" w:fill="FFFFFF"/>
              <w:ind w:left="576"/>
              <w:rPr>
                <w:rFonts w:ascii="Times New Roman" w:hAnsi="Times New Roman" w:cs="Times New Roman"/>
                <w:sz w:val="22"/>
              </w:rPr>
            </w:pPr>
            <w:r w:rsidRPr="003A1A6D">
              <w:rPr>
                <w:rFonts w:ascii="Times New Roman" w:hAnsi="Times New Roman" w:cs="Times New Roman"/>
                <w:sz w:val="22"/>
                <w:szCs w:val="18"/>
              </w:rPr>
              <w:t>4.</w:t>
            </w:r>
          </w:p>
        </w:tc>
        <w:tc>
          <w:tcPr>
            <w:tcW w:w="6418" w:type="dxa"/>
            <w:tcBorders>
              <w:top w:val="nil"/>
              <w:left w:val="nil"/>
              <w:bottom w:val="nil"/>
              <w:right w:val="nil"/>
            </w:tcBorders>
            <w:shd w:val="clear" w:color="auto" w:fill="FFFFFF"/>
          </w:tcPr>
          <w:p w14:paraId="71BF1A0A" w14:textId="77777777" w:rsidR="00420E55" w:rsidRPr="003A1A6D" w:rsidRDefault="009E7AC0" w:rsidP="003A1A6D">
            <w:pPr>
              <w:shd w:val="clear" w:color="auto" w:fill="FFFFFF"/>
              <w:ind w:left="115"/>
              <w:rPr>
                <w:rFonts w:ascii="Times New Roman" w:hAnsi="Times New Roman" w:cs="Times New Roman"/>
                <w:sz w:val="22"/>
              </w:rPr>
            </w:pPr>
            <w:r w:rsidRPr="003A1A6D">
              <w:rPr>
                <w:rFonts w:ascii="Times New Roman" w:hAnsi="Times New Roman" w:cs="Times New Roman"/>
                <w:sz w:val="22"/>
                <w:szCs w:val="18"/>
              </w:rPr>
              <w:t>Interpretation</w:t>
            </w:r>
          </w:p>
        </w:tc>
      </w:tr>
      <w:tr w:rsidR="00420E55" w:rsidRPr="003A1A6D" w14:paraId="49345740" w14:textId="77777777" w:rsidTr="00B57996">
        <w:trPr>
          <w:trHeight w:val="20"/>
          <w:jc w:val="center"/>
        </w:trPr>
        <w:tc>
          <w:tcPr>
            <w:tcW w:w="744" w:type="dxa"/>
            <w:tcBorders>
              <w:top w:val="nil"/>
              <w:left w:val="nil"/>
              <w:bottom w:val="nil"/>
              <w:right w:val="nil"/>
            </w:tcBorders>
            <w:shd w:val="clear" w:color="auto" w:fill="FFFFFF"/>
          </w:tcPr>
          <w:p w14:paraId="5D07C46C" w14:textId="77777777" w:rsidR="00420E55" w:rsidRPr="003A1A6D" w:rsidRDefault="009E7AC0" w:rsidP="003A1A6D">
            <w:pPr>
              <w:shd w:val="clear" w:color="auto" w:fill="FFFFFF"/>
              <w:ind w:left="576"/>
              <w:rPr>
                <w:rFonts w:ascii="Times New Roman" w:hAnsi="Times New Roman" w:cs="Times New Roman"/>
                <w:sz w:val="22"/>
              </w:rPr>
            </w:pPr>
            <w:r w:rsidRPr="003A1A6D">
              <w:rPr>
                <w:rFonts w:ascii="Times New Roman" w:hAnsi="Times New Roman" w:cs="Times New Roman"/>
                <w:sz w:val="22"/>
                <w:szCs w:val="18"/>
              </w:rPr>
              <w:t>5.</w:t>
            </w:r>
          </w:p>
        </w:tc>
        <w:tc>
          <w:tcPr>
            <w:tcW w:w="6418" w:type="dxa"/>
            <w:tcBorders>
              <w:top w:val="nil"/>
              <w:left w:val="nil"/>
              <w:bottom w:val="nil"/>
              <w:right w:val="nil"/>
            </w:tcBorders>
            <w:shd w:val="clear" w:color="auto" w:fill="FFFFFF"/>
          </w:tcPr>
          <w:p w14:paraId="0E074D7C"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 xml:space="preserve">Exemption of pay and allowances of members of </w:t>
            </w:r>
            <w:proofErr w:type="spellStart"/>
            <w:r w:rsidRPr="003A1A6D">
              <w:rPr>
                <w:rFonts w:ascii="Times New Roman" w:hAnsi="Times New Roman" w:cs="Times New Roman"/>
                <w:sz w:val="22"/>
                <w:szCs w:val="18"/>
              </w:rPr>
              <w:t>Defence</w:t>
            </w:r>
            <w:proofErr w:type="spellEnd"/>
            <w:r w:rsidRPr="003A1A6D">
              <w:rPr>
                <w:rFonts w:ascii="Times New Roman" w:hAnsi="Times New Roman" w:cs="Times New Roman"/>
                <w:sz w:val="22"/>
                <w:szCs w:val="18"/>
              </w:rPr>
              <w:t xml:space="preserve"> Force serving in operational areas</w:t>
            </w:r>
          </w:p>
        </w:tc>
      </w:tr>
      <w:tr w:rsidR="00420E55" w:rsidRPr="003A1A6D" w14:paraId="1D480E19" w14:textId="77777777" w:rsidTr="00B57996">
        <w:trPr>
          <w:trHeight w:val="20"/>
          <w:jc w:val="center"/>
        </w:trPr>
        <w:tc>
          <w:tcPr>
            <w:tcW w:w="744" w:type="dxa"/>
            <w:tcBorders>
              <w:top w:val="nil"/>
              <w:left w:val="nil"/>
              <w:bottom w:val="nil"/>
              <w:right w:val="nil"/>
            </w:tcBorders>
            <w:shd w:val="clear" w:color="auto" w:fill="FFFFFF"/>
          </w:tcPr>
          <w:p w14:paraId="78041DD8" w14:textId="77777777" w:rsidR="00420E55" w:rsidRPr="003A1A6D" w:rsidRDefault="009E7AC0" w:rsidP="003A1A6D">
            <w:pPr>
              <w:shd w:val="clear" w:color="auto" w:fill="FFFFFF"/>
              <w:ind w:left="576"/>
              <w:rPr>
                <w:rFonts w:ascii="Times New Roman" w:hAnsi="Times New Roman" w:cs="Times New Roman"/>
                <w:sz w:val="22"/>
              </w:rPr>
            </w:pPr>
            <w:r w:rsidRPr="003A1A6D">
              <w:rPr>
                <w:rFonts w:ascii="Times New Roman" w:hAnsi="Times New Roman" w:cs="Times New Roman"/>
                <w:sz w:val="22"/>
                <w:szCs w:val="18"/>
              </w:rPr>
              <w:t>6.</w:t>
            </w:r>
          </w:p>
        </w:tc>
        <w:tc>
          <w:tcPr>
            <w:tcW w:w="6418" w:type="dxa"/>
            <w:tcBorders>
              <w:top w:val="nil"/>
              <w:left w:val="nil"/>
              <w:bottom w:val="nil"/>
              <w:right w:val="nil"/>
            </w:tcBorders>
            <w:shd w:val="clear" w:color="auto" w:fill="FFFFFF"/>
          </w:tcPr>
          <w:p w14:paraId="50F9E160"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Exemption of foreign branch profits of Australian companies</w:t>
            </w:r>
          </w:p>
        </w:tc>
      </w:tr>
      <w:tr w:rsidR="00420E55" w:rsidRPr="003A1A6D" w14:paraId="0A964B68" w14:textId="77777777" w:rsidTr="00B57996">
        <w:trPr>
          <w:trHeight w:val="20"/>
          <w:jc w:val="center"/>
        </w:trPr>
        <w:tc>
          <w:tcPr>
            <w:tcW w:w="744" w:type="dxa"/>
            <w:tcBorders>
              <w:top w:val="nil"/>
              <w:left w:val="nil"/>
              <w:bottom w:val="nil"/>
              <w:right w:val="nil"/>
            </w:tcBorders>
            <w:shd w:val="clear" w:color="auto" w:fill="FFFFFF"/>
          </w:tcPr>
          <w:p w14:paraId="70518FF9" w14:textId="77777777" w:rsidR="00420E55" w:rsidRPr="003A1A6D" w:rsidRDefault="009E7AC0" w:rsidP="003A1A6D">
            <w:pPr>
              <w:shd w:val="clear" w:color="auto" w:fill="FFFFFF"/>
              <w:ind w:left="576"/>
              <w:rPr>
                <w:rFonts w:ascii="Times New Roman" w:hAnsi="Times New Roman" w:cs="Times New Roman"/>
                <w:sz w:val="22"/>
              </w:rPr>
            </w:pPr>
            <w:r w:rsidRPr="003A1A6D">
              <w:rPr>
                <w:rFonts w:ascii="Times New Roman" w:hAnsi="Times New Roman" w:cs="Times New Roman"/>
                <w:sz w:val="22"/>
                <w:szCs w:val="18"/>
              </w:rPr>
              <w:t>7.</w:t>
            </w:r>
          </w:p>
        </w:tc>
        <w:tc>
          <w:tcPr>
            <w:tcW w:w="6418" w:type="dxa"/>
            <w:tcBorders>
              <w:top w:val="nil"/>
              <w:left w:val="nil"/>
              <w:bottom w:val="nil"/>
              <w:right w:val="nil"/>
            </w:tcBorders>
            <w:shd w:val="clear" w:color="auto" w:fill="FFFFFF"/>
          </w:tcPr>
          <w:p w14:paraId="040D3AD2" w14:textId="77777777" w:rsidR="00420E55" w:rsidRPr="003A1A6D" w:rsidRDefault="009E7AC0" w:rsidP="003A1A6D">
            <w:pPr>
              <w:shd w:val="clear" w:color="auto" w:fill="FFFFFF"/>
              <w:ind w:left="115"/>
              <w:rPr>
                <w:rFonts w:ascii="Times New Roman" w:hAnsi="Times New Roman" w:cs="Times New Roman"/>
                <w:sz w:val="22"/>
              </w:rPr>
            </w:pPr>
            <w:r w:rsidRPr="003A1A6D">
              <w:rPr>
                <w:rFonts w:ascii="Times New Roman" w:hAnsi="Times New Roman" w:cs="Times New Roman"/>
                <w:sz w:val="22"/>
                <w:szCs w:val="18"/>
              </w:rPr>
              <w:t>Repeal of section 55 and substitution of new section:</w:t>
            </w:r>
          </w:p>
        </w:tc>
      </w:tr>
      <w:tr w:rsidR="00420E55" w:rsidRPr="003A1A6D" w14:paraId="5C2A9555" w14:textId="77777777" w:rsidTr="00B57996">
        <w:trPr>
          <w:trHeight w:val="20"/>
          <w:jc w:val="center"/>
        </w:trPr>
        <w:tc>
          <w:tcPr>
            <w:tcW w:w="744" w:type="dxa"/>
            <w:tcBorders>
              <w:top w:val="nil"/>
              <w:left w:val="nil"/>
              <w:bottom w:val="nil"/>
              <w:right w:val="nil"/>
            </w:tcBorders>
            <w:shd w:val="clear" w:color="auto" w:fill="FFFFFF"/>
          </w:tcPr>
          <w:p w14:paraId="42D78256" w14:textId="77777777" w:rsidR="00420E55" w:rsidRPr="003A1A6D" w:rsidRDefault="00420E55" w:rsidP="003A1A6D">
            <w:pPr>
              <w:shd w:val="clear" w:color="auto" w:fill="FFFFFF"/>
              <w:ind w:left="576"/>
              <w:rPr>
                <w:rFonts w:ascii="Times New Roman" w:hAnsi="Times New Roman" w:cs="Times New Roman"/>
                <w:sz w:val="22"/>
              </w:rPr>
            </w:pPr>
          </w:p>
        </w:tc>
        <w:tc>
          <w:tcPr>
            <w:tcW w:w="6418" w:type="dxa"/>
            <w:tcBorders>
              <w:top w:val="nil"/>
              <w:left w:val="nil"/>
              <w:bottom w:val="nil"/>
              <w:right w:val="nil"/>
            </w:tcBorders>
            <w:shd w:val="clear" w:color="auto" w:fill="FFFFFF"/>
          </w:tcPr>
          <w:p w14:paraId="60B007DD" w14:textId="77777777" w:rsidR="00420E55" w:rsidRPr="003A1A6D" w:rsidRDefault="009E7AC0" w:rsidP="003A1A6D">
            <w:pPr>
              <w:shd w:val="clear" w:color="auto" w:fill="FFFFFF"/>
              <w:tabs>
                <w:tab w:val="left" w:pos="1539"/>
              </w:tabs>
              <w:ind w:left="379"/>
              <w:rPr>
                <w:rFonts w:ascii="Times New Roman" w:hAnsi="Times New Roman" w:cs="Times New Roman"/>
                <w:sz w:val="22"/>
              </w:rPr>
            </w:pPr>
            <w:r w:rsidRPr="003A1A6D">
              <w:rPr>
                <w:rFonts w:ascii="Times New Roman" w:hAnsi="Times New Roman" w:cs="Times New Roman"/>
                <w:sz w:val="22"/>
                <w:szCs w:val="18"/>
              </w:rPr>
              <w:t>55.</w:t>
            </w:r>
            <w:r w:rsidR="00B57996" w:rsidRPr="003A1A6D">
              <w:rPr>
                <w:rFonts w:ascii="Times New Roman" w:hAnsi="Times New Roman" w:cs="Times New Roman"/>
                <w:sz w:val="22"/>
                <w:szCs w:val="18"/>
              </w:rPr>
              <w:tab/>
            </w:r>
            <w:r w:rsidRPr="003A1A6D">
              <w:rPr>
                <w:rFonts w:ascii="Times New Roman" w:hAnsi="Times New Roman" w:cs="Times New Roman"/>
                <w:sz w:val="22"/>
                <w:szCs w:val="18"/>
              </w:rPr>
              <w:t>Annual depreciation percentage</w:t>
            </w:r>
          </w:p>
        </w:tc>
      </w:tr>
      <w:tr w:rsidR="00420E55" w:rsidRPr="003A1A6D" w14:paraId="0E42EC80" w14:textId="77777777" w:rsidTr="00B57996">
        <w:trPr>
          <w:trHeight w:val="20"/>
          <w:jc w:val="center"/>
        </w:trPr>
        <w:tc>
          <w:tcPr>
            <w:tcW w:w="744" w:type="dxa"/>
            <w:tcBorders>
              <w:top w:val="nil"/>
              <w:left w:val="nil"/>
              <w:bottom w:val="nil"/>
              <w:right w:val="nil"/>
            </w:tcBorders>
            <w:shd w:val="clear" w:color="auto" w:fill="FFFFFF"/>
          </w:tcPr>
          <w:p w14:paraId="68AFB4DE" w14:textId="77777777" w:rsidR="00420E55" w:rsidRPr="003A1A6D" w:rsidRDefault="009E7AC0" w:rsidP="003A1A6D">
            <w:pPr>
              <w:shd w:val="clear" w:color="auto" w:fill="FFFFFF"/>
              <w:ind w:left="576"/>
              <w:rPr>
                <w:rFonts w:ascii="Times New Roman" w:hAnsi="Times New Roman" w:cs="Times New Roman"/>
                <w:sz w:val="22"/>
              </w:rPr>
            </w:pPr>
            <w:r w:rsidRPr="003A1A6D">
              <w:rPr>
                <w:rFonts w:ascii="Times New Roman" w:hAnsi="Times New Roman" w:cs="Times New Roman"/>
                <w:sz w:val="22"/>
                <w:szCs w:val="18"/>
              </w:rPr>
              <w:t>8.</w:t>
            </w:r>
          </w:p>
        </w:tc>
        <w:tc>
          <w:tcPr>
            <w:tcW w:w="6418" w:type="dxa"/>
            <w:tcBorders>
              <w:top w:val="nil"/>
              <w:left w:val="nil"/>
              <w:bottom w:val="nil"/>
              <w:right w:val="nil"/>
            </w:tcBorders>
            <w:shd w:val="clear" w:color="auto" w:fill="FFFFFF"/>
          </w:tcPr>
          <w:p w14:paraId="37BAA46E"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Calculation of depreciation</w:t>
            </w:r>
          </w:p>
        </w:tc>
      </w:tr>
      <w:tr w:rsidR="00420E55" w:rsidRPr="003A1A6D" w14:paraId="2AD63BE8" w14:textId="77777777" w:rsidTr="00B57996">
        <w:trPr>
          <w:trHeight w:val="20"/>
          <w:jc w:val="center"/>
        </w:trPr>
        <w:tc>
          <w:tcPr>
            <w:tcW w:w="744" w:type="dxa"/>
            <w:tcBorders>
              <w:top w:val="nil"/>
              <w:left w:val="nil"/>
              <w:bottom w:val="nil"/>
              <w:right w:val="nil"/>
            </w:tcBorders>
            <w:shd w:val="clear" w:color="auto" w:fill="FFFFFF"/>
          </w:tcPr>
          <w:p w14:paraId="3877AA7D" w14:textId="77777777" w:rsidR="00420E55" w:rsidRPr="003A1A6D" w:rsidRDefault="009E7AC0" w:rsidP="003A1A6D">
            <w:pPr>
              <w:shd w:val="clear" w:color="auto" w:fill="FFFFFF"/>
              <w:ind w:left="576"/>
              <w:rPr>
                <w:rFonts w:ascii="Times New Roman" w:hAnsi="Times New Roman" w:cs="Times New Roman"/>
                <w:sz w:val="22"/>
              </w:rPr>
            </w:pPr>
            <w:r w:rsidRPr="003A1A6D">
              <w:rPr>
                <w:rFonts w:ascii="Times New Roman" w:hAnsi="Times New Roman" w:cs="Times New Roman"/>
                <w:sz w:val="22"/>
                <w:szCs w:val="18"/>
              </w:rPr>
              <w:t>9.</w:t>
            </w:r>
          </w:p>
        </w:tc>
        <w:tc>
          <w:tcPr>
            <w:tcW w:w="6418" w:type="dxa"/>
            <w:tcBorders>
              <w:top w:val="nil"/>
              <w:left w:val="nil"/>
              <w:bottom w:val="nil"/>
              <w:right w:val="nil"/>
            </w:tcBorders>
            <w:shd w:val="clear" w:color="auto" w:fill="FFFFFF"/>
          </w:tcPr>
          <w:p w14:paraId="61D45BE5"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Special depreciation on property used for basic iron or steel production</w:t>
            </w:r>
          </w:p>
        </w:tc>
      </w:tr>
      <w:tr w:rsidR="00420E55" w:rsidRPr="003A1A6D" w14:paraId="10BE72FB" w14:textId="77777777" w:rsidTr="00B57996">
        <w:trPr>
          <w:trHeight w:val="20"/>
          <w:jc w:val="center"/>
        </w:trPr>
        <w:tc>
          <w:tcPr>
            <w:tcW w:w="744" w:type="dxa"/>
            <w:tcBorders>
              <w:top w:val="nil"/>
              <w:left w:val="nil"/>
              <w:bottom w:val="nil"/>
              <w:right w:val="nil"/>
            </w:tcBorders>
            <w:shd w:val="clear" w:color="auto" w:fill="FFFFFF"/>
          </w:tcPr>
          <w:p w14:paraId="77C4F358" w14:textId="77777777" w:rsidR="00420E55" w:rsidRPr="003A1A6D" w:rsidRDefault="009E7AC0" w:rsidP="003A1A6D">
            <w:pPr>
              <w:shd w:val="clear" w:color="auto" w:fill="FFFFFF"/>
              <w:ind w:left="432"/>
              <w:rPr>
                <w:rFonts w:ascii="Times New Roman" w:hAnsi="Times New Roman" w:cs="Times New Roman"/>
                <w:sz w:val="22"/>
              </w:rPr>
            </w:pPr>
            <w:r w:rsidRPr="003A1A6D">
              <w:rPr>
                <w:rFonts w:ascii="Times New Roman" w:hAnsi="Times New Roman" w:cs="Times New Roman"/>
                <w:sz w:val="22"/>
                <w:szCs w:val="18"/>
              </w:rPr>
              <w:t>10.</w:t>
            </w:r>
          </w:p>
        </w:tc>
        <w:tc>
          <w:tcPr>
            <w:tcW w:w="6418" w:type="dxa"/>
            <w:tcBorders>
              <w:top w:val="nil"/>
              <w:left w:val="nil"/>
              <w:bottom w:val="nil"/>
              <w:right w:val="nil"/>
            </w:tcBorders>
            <w:shd w:val="clear" w:color="auto" w:fill="FFFFFF"/>
          </w:tcPr>
          <w:p w14:paraId="59B85C6C"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 xml:space="preserve">Depreciation roll-over relief for </w:t>
            </w:r>
            <w:proofErr w:type="spellStart"/>
            <w:r w:rsidRPr="003A1A6D">
              <w:rPr>
                <w:rFonts w:ascii="Times New Roman" w:hAnsi="Times New Roman" w:cs="Times New Roman"/>
                <w:sz w:val="22"/>
                <w:szCs w:val="18"/>
              </w:rPr>
              <w:t>unpooled</w:t>
            </w:r>
            <w:proofErr w:type="spellEnd"/>
            <w:r w:rsidRPr="003A1A6D">
              <w:rPr>
                <w:rFonts w:ascii="Times New Roman" w:hAnsi="Times New Roman" w:cs="Times New Roman"/>
                <w:sz w:val="22"/>
                <w:szCs w:val="18"/>
              </w:rPr>
              <w:t xml:space="preserve"> property where </w:t>
            </w:r>
            <w:proofErr w:type="spellStart"/>
            <w:r w:rsidRPr="003A1A6D">
              <w:rPr>
                <w:rFonts w:ascii="Times New Roman" w:hAnsi="Times New Roman" w:cs="Times New Roman"/>
                <w:sz w:val="22"/>
                <w:szCs w:val="18"/>
              </w:rPr>
              <w:t>CGT</w:t>
            </w:r>
            <w:proofErr w:type="spellEnd"/>
            <w:r w:rsidRPr="003A1A6D">
              <w:rPr>
                <w:rFonts w:ascii="Times New Roman" w:hAnsi="Times New Roman" w:cs="Times New Roman"/>
                <w:sz w:val="22"/>
                <w:szCs w:val="18"/>
              </w:rPr>
              <w:t xml:space="preserve"> roll-over relief allowed under section 160ZZM, 160ZZMA, 160ZZN, 160ZZNA or 160ZZO or where election for roll-over relief made under section 59AA</w:t>
            </w:r>
          </w:p>
        </w:tc>
      </w:tr>
      <w:tr w:rsidR="00420E55" w:rsidRPr="003A1A6D" w14:paraId="7BAC975E" w14:textId="77777777" w:rsidTr="00B57996">
        <w:trPr>
          <w:trHeight w:val="20"/>
          <w:jc w:val="center"/>
        </w:trPr>
        <w:tc>
          <w:tcPr>
            <w:tcW w:w="744" w:type="dxa"/>
            <w:tcBorders>
              <w:top w:val="nil"/>
              <w:left w:val="nil"/>
              <w:bottom w:val="nil"/>
              <w:right w:val="nil"/>
            </w:tcBorders>
            <w:shd w:val="clear" w:color="auto" w:fill="FFFFFF"/>
          </w:tcPr>
          <w:p w14:paraId="754DAF31" w14:textId="77777777" w:rsidR="00420E55" w:rsidRPr="003A1A6D" w:rsidRDefault="009E7AC0" w:rsidP="003A1A6D">
            <w:pPr>
              <w:shd w:val="clear" w:color="auto" w:fill="FFFFFF"/>
              <w:ind w:left="432"/>
              <w:rPr>
                <w:rFonts w:ascii="Times New Roman" w:hAnsi="Times New Roman" w:cs="Times New Roman"/>
                <w:sz w:val="22"/>
              </w:rPr>
            </w:pPr>
            <w:r w:rsidRPr="003A1A6D">
              <w:rPr>
                <w:rFonts w:ascii="Times New Roman" w:hAnsi="Times New Roman" w:cs="Times New Roman"/>
                <w:sz w:val="22"/>
                <w:szCs w:val="18"/>
              </w:rPr>
              <w:t>11.</w:t>
            </w:r>
          </w:p>
        </w:tc>
        <w:tc>
          <w:tcPr>
            <w:tcW w:w="6418" w:type="dxa"/>
            <w:tcBorders>
              <w:top w:val="nil"/>
              <w:left w:val="nil"/>
              <w:bottom w:val="nil"/>
              <w:right w:val="nil"/>
            </w:tcBorders>
            <w:shd w:val="clear" w:color="auto" w:fill="FFFFFF"/>
          </w:tcPr>
          <w:p w14:paraId="4046EADB"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Calculation of depreciation</w:t>
            </w:r>
            <w:r w:rsidRPr="003A1A6D">
              <w:rPr>
                <w:rFonts w:ascii="Times New Roman" w:eastAsia="Times New Roman" w:hAnsi="Times New Roman" w:cs="Times New Roman"/>
                <w:sz w:val="22"/>
                <w:szCs w:val="18"/>
              </w:rPr>
              <w:t>—pooled property</w:t>
            </w:r>
          </w:p>
        </w:tc>
      </w:tr>
      <w:tr w:rsidR="00420E55" w:rsidRPr="003A1A6D" w14:paraId="117232FB" w14:textId="77777777" w:rsidTr="00B57996">
        <w:trPr>
          <w:trHeight w:val="20"/>
          <w:jc w:val="center"/>
        </w:trPr>
        <w:tc>
          <w:tcPr>
            <w:tcW w:w="744" w:type="dxa"/>
            <w:tcBorders>
              <w:top w:val="nil"/>
              <w:left w:val="nil"/>
              <w:bottom w:val="nil"/>
              <w:right w:val="nil"/>
            </w:tcBorders>
            <w:shd w:val="clear" w:color="auto" w:fill="FFFFFF"/>
          </w:tcPr>
          <w:p w14:paraId="2737D9C0" w14:textId="77777777" w:rsidR="00420E55" w:rsidRPr="003A1A6D" w:rsidRDefault="009E7AC0" w:rsidP="003A1A6D">
            <w:pPr>
              <w:shd w:val="clear" w:color="auto" w:fill="FFFFFF"/>
              <w:ind w:left="432"/>
              <w:rPr>
                <w:rFonts w:ascii="Times New Roman" w:hAnsi="Times New Roman" w:cs="Times New Roman"/>
                <w:sz w:val="22"/>
              </w:rPr>
            </w:pPr>
            <w:r w:rsidRPr="003A1A6D">
              <w:rPr>
                <w:rFonts w:ascii="Times New Roman" w:hAnsi="Times New Roman" w:cs="Times New Roman"/>
                <w:sz w:val="22"/>
                <w:szCs w:val="18"/>
              </w:rPr>
              <w:t>12.</w:t>
            </w:r>
          </w:p>
        </w:tc>
        <w:tc>
          <w:tcPr>
            <w:tcW w:w="6418" w:type="dxa"/>
            <w:tcBorders>
              <w:top w:val="nil"/>
              <w:left w:val="nil"/>
              <w:bottom w:val="nil"/>
              <w:right w:val="nil"/>
            </w:tcBorders>
            <w:shd w:val="clear" w:color="auto" w:fill="FFFFFF"/>
          </w:tcPr>
          <w:p w14:paraId="24A9641B"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Expenditure on research and development activities</w:t>
            </w:r>
          </w:p>
        </w:tc>
      </w:tr>
      <w:tr w:rsidR="00420E55" w:rsidRPr="003A1A6D" w14:paraId="10BC29CD" w14:textId="77777777" w:rsidTr="00B57996">
        <w:trPr>
          <w:trHeight w:val="20"/>
          <w:jc w:val="center"/>
        </w:trPr>
        <w:tc>
          <w:tcPr>
            <w:tcW w:w="744" w:type="dxa"/>
            <w:tcBorders>
              <w:top w:val="nil"/>
              <w:left w:val="nil"/>
              <w:bottom w:val="nil"/>
              <w:right w:val="nil"/>
            </w:tcBorders>
            <w:shd w:val="clear" w:color="auto" w:fill="FFFFFF"/>
          </w:tcPr>
          <w:p w14:paraId="651A927C" w14:textId="77777777" w:rsidR="00420E55" w:rsidRPr="003A1A6D" w:rsidRDefault="009E7AC0" w:rsidP="003A1A6D">
            <w:pPr>
              <w:shd w:val="clear" w:color="auto" w:fill="FFFFFF"/>
              <w:ind w:left="432"/>
              <w:rPr>
                <w:rFonts w:ascii="Times New Roman" w:hAnsi="Times New Roman" w:cs="Times New Roman"/>
                <w:sz w:val="22"/>
              </w:rPr>
            </w:pPr>
            <w:r w:rsidRPr="003A1A6D">
              <w:rPr>
                <w:rFonts w:ascii="Times New Roman" w:hAnsi="Times New Roman" w:cs="Times New Roman"/>
                <w:sz w:val="22"/>
                <w:szCs w:val="18"/>
              </w:rPr>
              <w:t>13.</w:t>
            </w:r>
          </w:p>
        </w:tc>
        <w:tc>
          <w:tcPr>
            <w:tcW w:w="6418" w:type="dxa"/>
            <w:tcBorders>
              <w:top w:val="nil"/>
              <w:left w:val="nil"/>
              <w:bottom w:val="nil"/>
              <w:right w:val="nil"/>
            </w:tcBorders>
            <w:shd w:val="clear" w:color="auto" w:fill="FFFFFF"/>
          </w:tcPr>
          <w:p w14:paraId="47728DF1" w14:textId="77777777" w:rsidR="00420E55" w:rsidRPr="003A1A6D" w:rsidRDefault="009E7AC0" w:rsidP="003A1A6D">
            <w:pPr>
              <w:shd w:val="clear" w:color="auto" w:fill="FFFFFF"/>
              <w:ind w:left="115"/>
              <w:rPr>
                <w:rFonts w:ascii="Times New Roman" w:hAnsi="Times New Roman" w:cs="Times New Roman"/>
                <w:sz w:val="22"/>
              </w:rPr>
            </w:pPr>
            <w:r w:rsidRPr="003A1A6D">
              <w:rPr>
                <w:rFonts w:ascii="Times New Roman" w:hAnsi="Times New Roman" w:cs="Times New Roman"/>
                <w:sz w:val="22"/>
                <w:szCs w:val="18"/>
              </w:rPr>
              <w:t>Recouped expenditure on research and development activities</w:t>
            </w:r>
          </w:p>
        </w:tc>
      </w:tr>
      <w:tr w:rsidR="00420E55" w:rsidRPr="003A1A6D" w14:paraId="1FD8BBB6" w14:textId="77777777" w:rsidTr="00B57996">
        <w:trPr>
          <w:trHeight w:val="20"/>
          <w:jc w:val="center"/>
        </w:trPr>
        <w:tc>
          <w:tcPr>
            <w:tcW w:w="744" w:type="dxa"/>
            <w:tcBorders>
              <w:top w:val="nil"/>
              <w:left w:val="nil"/>
              <w:bottom w:val="nil"/>
              <w:right w:val="nil"/>
            </w:tcBorders>
            <w:shd w:val="clear" w:color="auto" w:fill="FFFFFF"/>
          </w:tcPr>
          <w:p w14:paraId="1D9C4962" w14:textId="77777777" w:rsidR="00420E55" w:rsidRPr="003A1A6D" w:rsidRDefault="009E7AC0" w:rsidP="003A1A6D">
            <w:pPr>
              <w:shd w:val="clear" w:color="auto" w:fill="FFFFFF"/>
              <w:ind w:left="432"/>
              <w:rPr>
                <w:rFonts w:ascii="Times New Roman" w:hAnsi="Times New Roman" w:cs="Times New Roman"/>
                <w:sz w:val="22"/>
              </w:rPr>
            </w:pPr>
            <w:r w:rsidRPr="003A1A6D">
              <w:rPr>
                <w:rFonts w:ascii="Times New Roman" w:hAnsi="Times New Roman" w:cs="Times New Roman"/>
                <w:sz w:val="22"/>
                <w:szCs w:val="18"/>
              </w:rPr>
              <w:t>14.</w:t>
            </w:r>
          </w:p>
        </w:tc>
        <w:tc>
          <w:tcPr>
            <w:tcW w:w="6418" w:type="dxa"/>
            <w:tcBorders>
              <w:top w:val="nil"/>
              <w:left w:val="nil"/>
              <w:bottom w:val="nil"/>
              <w:right w:val="nil"/>
            </w:tcBorders>
            <w:shd w:val="clear" w:color="auto" w:fill="FFFFFF"/>
          </w:tcPr>
          <w:p w14:paraId="0FB7F904"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Reduction of deductions</w:t>
            </w:r>
          </w:p>
        </w:tc>
      </w:tr>
      <w:tr w:rsidR="00420E55" w:rsidRPr="003A1A6D" w14:paraId="3A56F46B" w14:textId="77777777" w:rsidTr="00B57996">
        <w:trPr>
          <w:trHeight w:val="20"/>
          <w:jc w:val="center"/>
        </w:trPr>
        <w:tc>
          <w:tcPr>
            <w:tcW w:w="744" w:type="dxa"/>
            <w:tcBorders>
              <w:top w:val="nil"/>
              <w:left w:val="nil"/>
              <w:bottom w:val="nil"/>
              <w:right w:val="nil"/>
            </w:tcBorders>
            <w:shd w:val="clear" w:color="auto" w:fill="FFFFFF"/>
          </w:tcPr>
          <w:p w14:paraId="58A603DE" w14:textId="77777777" w:rsidR="00420E55" w:rsidRPr="003A1A6D" w:rsidRDefault="009E7AC0" w:rsidP="003A1A6D">
            <w:pPr>
              <w:shd w:val="clear" w:color="auto" w:fill="FFFFFF"/>
              <w:ind w:left="432"/>
              <w:rPr>
                <w:rFonts w:ascii="Times New Roman" w:hAnsi="Times New Roman" w:cs="Times New Roman"/>
                <w:sz w:val="22"/>
              </w:rPr>
            </w:pPr>
            <w:r w:rsidRPr="003A1A6D">
              <w:rPr>
                <w:rFonts w:ascii="Times New Roman" w:hAnsi="Times New Roman" w:cs="Times New Roman"/>
                <w:sz w:val="22"/>
                <w:szCs w:val="18"/>
              </w:rPr>
              <w:t>15.</w:t>
            </w:r>
          </w:p>
        </w:tc>
        <w:tc>
          <w:tcPr>
            <w:tcW w:w="6418" w:type="dxa"/>
            <w:tcBorders>
              <w:top w:val="nil"/>
              <w:left w:val="nil"/>
              <w:bottom w:val="nil"/>
              <w:right w:val="nil"/>
            </w:tcBorders>
            <w:shd w:val="clear" w:color="auto" w:fill="FFFFFF"/>
          </w:tcPr>
          <w:p w14:paraId="73EF31D0"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Gifts, pensions etc.</w:t>
            </w:r>
          </w:p>
        </w:tc>
      </w:tr>
      <w:tr w:rsidR="00420E55" w:rsidRPr="003A1A6D" w14:paraId="54C1758F" w14:textId="77777777" w:rsidTr="00B57996">
        <w:trPr>
          <w:trHeight w:val="20"/>
          <w:jc w:val="center"/>
        </w:trPr>
        <w:tc>
          <w:tcPr>
            <w:tcW w:w="744" w:type="dxa"/>
            <w:tcBorders>
              <w:top w:val="nil"/>
              <w:left w:val="nil"/>
              <w:bottom w:val="nil"/>
              <w:right w:val="nil"/>
            </w:tcBorders>
            <w:shd w:val="clear" w:color="auto" w:fill="FFFFFF"/>
          </w:tcPr>
          <w:p w14:paraId="34EB9074"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16.</w:t>
            </w:r>
          </w:p>
        </w:tc>
        <w:tc>
          <w:tcPr>
            <w:tcW w:w="6418" w:type="dxa"/>
            <w:tcBorders>
              <w:top w:val="nil"/>
              <w:left w:val="nil"/>
              <w:bottom w:val="nil"/>
              <w:right w:val="nil"/>
            </w:tcBorders>
            <w:shd w:val="clear" w:color="auto" w:fill="FFFFFF"/>
          </w:tcPr>
          <w:p w14:paraId="4C1174FA"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Deduction for contributions to eligible superannuation fund for employees</w:t>
            </w:r>
          </w:p>
        </w:tc>
      </w:tr>
      <w:tr w:rsidR="00420E55" w:rsidRPr="003A1A6D" w14:paraId="5BF74D55" w14:textId="77777777" w:rsidTr="00B57996">
        <w:trPr>
          <w:trHeight w:val="20"/>
          <w:jc w:val="center"/>
        </w:trPr>
        <w:tc>
          <w:tcPr>
            <w:tcW w:w="744" w:type="dxa"/>
            <w:tcBorders>
              <w:top w:val="nil"/>
              <w:left w:val="nil"/>
              <w:bottom w:val="nil"/>
              <w:right w:val="nil"/>
            </w:tcBorders>
            <w:shd w:val="clear" w:color="auto" w:fill="FFFFFF"/>
          </w:tcPr>
          <w:p w14:paraId="1CC7C784"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17.</w:t>
            </w:r>
          </w:p>
        </w:tc>
        <w:tc>
          <w:tcPr>
            <w:tcW w:w="6418" w:type="dxa"/>
            <w:tcBorders>
              <w:top w:val="nil"/>
              <w:left w:val="nil"/>
              <w:bottom w:val="nil"/>
              <w:right w:val="nil"/>
            </w:tcBorders>
            <w:shd w:val="clear" w:color="auto" w:fill="FFFFFF"/>
          </w:tcPr>
          <w:p w14:paraId="373DE141" w14:textId="77777777" w:rsidR="00420E55" w:rsidRPr="003A1A6D" w:rsidRDefault="009E7AC0" w:rsidP="003A1A6D">
            <w:pPr>
              <w:shd w:val="clear" w:color="auto" w:fill="FFFFFF"/>
              <w:ind w:left="115"/>
              <w:rPr>
                <w:rFonts w:ascii="Times New Roman" w:hAnsi="Times New Roman" w:cs="Times New Roman"/>
                <w:sz w:val="22"/>
              </w:rPr>
            </w:pPr>
            <w:r w:rsidRPr="003A1A6D">
              <w:rPr>
                <w:rFonts w:ascii="Times New Roman" w:hAnsi="Times New Roman" w:cs="Times New Roman"/>
                <w:sz w:val="22"/>
                <w:szCs w:val="18"/>
              </w:rPr>
              <w:t>Interpretation</w:t>
            </w:r>
          </w:p>
        </w:tc>
      </w:tr>
    </w:tbl>
    <w:p w14:paraId="395EA419" w14:textId="77777777" w:rsidR="00420E55" w:rsidRPr="003A1A6D" w:rsidRDefault="00420E55" w:rsidP="003A1A6D">
      <w:pPr>
        <w:rPr>
          <w:rFonts w:ascii="Times New Roman" w:hAnsi="Times New Roman" w:cs="Times New Roman"/>
          <w:sz w:val="22"/>
        </w:rPr>
        <w:sectPr w:rsidR="00420E55" w:rsidRPr="003A1A6D" w:rsidSect="003A1A6D">
          <w:headerReference w:type="default" r:id="rId9"/>
          <w:type w:val="nextColumn"/>
          <w:pgSz w:w="12240" w:h="15840" w:code="1"/>
          <w:pgMar w:top="1440" w:right="1440" w:bottom="1440" w:left="1440" w:header="720" w:footer="720" w:gutter="0"/>
          <w:cols w:space="60"/>
          <w:noEndnote/>
          <w:titlePg/>
          <w:docGrid w:linePitch="272"/>
        </w:sectPr>
      </w:pPr>
    </w:p>
    <w:p w14:paraId="7ECA3456" w14:textId="77777777" w:rsidR="00420E55" w:rsidRPr="003A1A6D" w:rsidRDefault="009E7AC0" w:rsidP="003A1A6D">
      <w:pPr>
        <w:shd w:val="clear" w:color="auto" w:fill="FFFFFF"/>
        <w:spacing w:after="120"/>
        <w:jc w:val="center"/>
        <w:rPr>
          <w:rFonts w:ascii="Times New Roman" w:hAnsi="Times New Roman" w:cs="Times New Roman"/>
          <w:sz w:val="22"/>
        </w:rPr>
      </w:pPr>
      <w:r w:rsidRPr="003A1A6D">
        <w:rPr>
          <w:rFonts w:ascii="Times New Roman" w:hAnsi="Times New Roman" w:cs="Times New Roman"/>
          <w:sz w:val="22"/>
        </w:rPr>
        <w:lastRenderedPageBreak/>
        <w:t>TABLE OF PROVISIONS</w:t>
      </w:r>
      <w:r w:rsidRPr="003A1A6D">
        <w:rPr>
          <w:rFonts w:ascii="Times New Roman" w:eastAsia="Times New Roman" w:hAnsi="Times New Roman" w:cs="Times New Roman"/>
          <w:sz w:val="22"/>
        </w:rPr>
        <w:t>—</w:t>
      </w:r>
      <w:r w:rsidRPr="003A1A6D">
        <w:rPr>
          <w:rFonts w:ascii="Times New Roman" w:eastAsia="Times New Roman" w:hAnsi="Times New Roman" w:cs="Times New Roman"/>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972"/>
        <w:gridCol w:w="8468"/>
      </w:tblGrid>
      <w:tr w:rsidR="00420E55" w:rsidRPr="003A1A6D" w14:paraId="20426028" w14:textId="77777777" w:rsidTr="00345038">
        <w:trPr>
          <w:trHeight w:val="351"/>
          <w:jc w:val="center"/>
        </w:trPr>
        <w:tc>
          <w:tcPr>
            <w:tcW w:w="734" w:type="dxa"/>
            <w:tcBorders>
              <w:top w:val="nil"/>
              <w:left w:val="nil"/>
              <w:bottom w:val="nil"/>
              <w:right w:val="nil"/>
            </w:tcBorders>
            <w:shd w:val="clear" w:color="auto" w:fill="FFFFFF"/>
          </w:tcPr>
          <w:p w14:paraId="2E46BE9B" w14:textId="77777777" w:rsidR="00420E55" w:rsidRPr="003A1A6D" w:rsidRDefault="009E7AC0" w:rsidP="003A1A6D">
            <w:pPr>
              <w:shd w:val="clear" w:color="auto" w:fill="FFFFFF"/>
              <w:jc w:val="center"/>
              <w:rPr>
                <w:rFonts w:ascii="Times New Roman" w:hAnsi="Times New Roman" w:cs="Times New Roman"/>
                <w:sz w:val="22"/>
              </w:rPr>
            </w:pPr>
            <w:r w:rsidRPr="003A1A6D">
              <w:rPr>
                <w:rFonts w:ascii="Times New Roman" w:hAnsi="Times New Roman" w:cs="Times New Roman"/>
                <w:sz w:val="22"/>
                <w:szCs w:val="18"/>
              </w:rPr>
              <w:t>Section</w:t>
            </w:r>
          </w:p>
        </w:tc>
        <w:tc>
          <w:tcPr>
            <w:tcW w:w="6398" w:type="dxa"/>
            <w:tcBorders>
              <w:top w:val="nil"/>
              <w:left w:val="nil"/>
              <w:bottom w:val="nil"/>
              <w:right w:val="nil"/>
            </w:tcBorders>
            <w:shd w:val="clear" w:color="auto" w:fill="FFFFFF"/>
          </w:tcPr>
          <w:p w14:paraId="6B0B016B" w14:textId="77777777" w:rsidR="00420E55" w:rsidRPr="003A1A6D" w:rsidRDefault="00420E55" w:rsidP="003A1A6D">
            <w:pPr>
              <w:shd w:val="clear" w:color="auto" w:fill="FFFFFF"/>
              <w:rPr>
                <w:rFonts w:ascii="Times New Roman" w:hAnsi="Times New Roman" w:cs="Times New Roman"/>
                <w:sz w:val="22"/>
              </w:rPr>
            </w:pPr>
          </w:p>
        </w:tc>
      </w:tr>
      <w:tr w:rsidR="00420E55" w:rsidRPr="003A1A6D" w14:paraId="585451F4" w14:textId="77777777" w:rsidTr="00B57996">
        <w:trPr>
          <w:trHeight w:val="20"/>
          <w:jc w:val="center"/>
        </w:trPr>
        <w:tc>
          <w:tcPr>
            <w:tcW w:w="734" w:type="dxa"/>
            <w:tcBorders>
              <w:top w:val="nil"/>
              <w:left w:val="nil"/>
              <w:bottom w:val="nil"/>
              <w:right w:val="nil"/>
            </w:tcBorders>
            <w:shd w:val="clear" w:color="auto" w:fill="FFFFFF"/>
          </w:tcPr>
          <w:p w14:paraId="2D6FA2CB"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18.</w:t>
            </w:r>
          </w:p>
        </w:tc>
        <w:tc>
          <w:tcPr>
            <w:tcW w:w="6398" w:type="dxa"/>
            <w:tcBorders>
              <w:top w:val="nil"/>
              <w:left w:val="nil"/>
              <w:bottom w:val="nil"/>
              <w:right w:val="nil"/>
            </w:tcBorders>
            <w:shd w:val="clear" w:color="auto" w:fill="FFFFFF"/>
          </w:tcPr>
          <w:p w14:paraId="2EC50B6E"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Deduction in respect of new plant installed on or after 1 January 1976</w:t>
            </w:r>
          </w:p>
        </w:tc>
      </w:tr>
      <w:tr w:rsidR="00420E55" w:rsidRPr="003A1A6D" w14:paraId="75B623E5" w14:textId="77777777" w:rsidTr="00B57996">
        <w:trPr>
          <w:trHeight w:val="20"/>
          <w:jc w:val="center"/>
        </w:trPr>
        <w:tc>
          <w:tcPr>
            <w:tcW w:w="734" w:type="dxa"/>
            <w:tcBorders>
              <w:top w:val="nil"/>
              <w:left w:val="nil"/>
              <w:bottom w:val="nil"/>
              <w:right w:val="nil"/>
            </w:tcBorders>
            <w:shd w:val="clear" w:color="auto" w:fill="FFFFFF"/>
          </w:tcPr>
          <w:p w14:paraId="35D8D30F"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19.</w:t>
            </w:r>
          </w:p>
        </w:tc>
        <w:tc>
          <w:tcPr>
            <w:tcW w:w="6398" w:type="dxa"/>
            <w:tcBorders>
              <w:top w:val="nil"/>
              <w:left w:val="nil"/>
              <w:bottom w:val="nil"/>
              <w:right w:val="nil"/>
            </w:tcBorders>
            <w:shd w:val="clear" w:color="auto" w:fill="FFFFFF"/>
          </w:tcPr>
          <w:p w14:paraId="5A25C2FC"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Interpretation</w:t>
            </w:r>
          </w:p>
        </w:tc>
      </w:tr>
      <w:tr w:rsidR="00420E55" w:rsidRPr="003A1A6D" w14:paraId="76653A43" w14:textId="77777777" w:rsidTr="00B57996">
        <w:trPr>
          <w:trHeight w:val="20"/>
          <w:jc w:val="center"/>
        </w:trPr>
        <w:tc>
          <w:tcPr>
            <w:tcW w:w="734" w:type="dxa"/>
            <w:tcBorders>
              <w:top w:val="nil"/>
              <w:left w:val="nil"/>
              <w:bottom w:val="nil"/>
              <w:right w:val="nil"/>
            </w:tcBorders>
            <w:shd w:val="clear" w:color="auto" w:fill="FFFFFF"/>
          </w:tcPr>
          <w:p w14:paraId="678C0D0A"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20.</w:t>
            </w:r>
          </w:p>
        </w:tc>
        <w:tc>
          <w:tcPr>
            <w:tcW w:w="6398" w:type="dxa"/>
            <w:tcBorders>
              <w:top w:val="nil"/>
              <w:left w:val="nil"/>
              <w:bottom w:val="nil"/>
              <w:right w:val="nil"/>
            </w:tcBorders>
            <w:shd w:val="clear" w:color="auto" w:fill="FFFFFF"/>
          </w:tcPr>
          <w:p w14:paraId="02DD146D"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Exemption of income attributable to certain policies etc.</w:t>
            </w:r>
          </w:p>
        </w:tc>
      </w:tr>
      <w:tr w:rsidR="00420E55" w:rsidRPr="003A1A6D" w14:paraId="7CA76A5F" w14:textId="77777777" w:rsidTr="00B57996">
        <w:trPr>
          <w:trHeight w:val="20"/>
          <w:jc w:val="center"/>
        </w:trPr>
        <w:tc>
          <w:tcPr>
            <w:tcW w:w="734" w:type="dxa"/>
            <w:tcBorders>
              <w:top w:val="nil"/>
              <w:left w:val="nil"/>
              <w:bottom w:val="nil"/>
              <w:right w:val="nil"/>
            </w:tcBorders>
            <w:shd w:val="clear" w:color="auto" w:fill="FFFFFF"/>
          </w:tcPr>
          <w:p w14:paraId="2479240A"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21.</w:t>
            </w:r>
          </w:p>
        </w:tc>
        <w:tc>
          <w:tcPr>
            <w:tcW w:w="6398" w:type="dxa"/>
            <w:tcBorders>
              <w:top w:val="nil"/>
              <w:left w:val="nil"/>
              <w:bottom w:val="nil"/>
              <w:right w:val="nil"/>
            </w:tcBorders>
            <w:shd w:val="clear" w:color="auto" w:fill="FFFFFF"/>
          </w:tcPr>
          <w:p w14:paraId="56685C3D"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Insertion of new section:</w:t>
            </w:r>
          </w:p>
        </w:tc>
      </w:tr>
      <w:tr w:rsidR="00420E55" w:rsidRPr="003A1A6D" w14:paraId="7EC2BE7B" w14:textId="77777777" w:rsidTr="00B57996">
        <w:trPr>
          <w:trHeight w:val="20"/>
          <w:jc w:val="center"/>
        </w:trPr>
        <w:tc>
          <w:tcPr>
            <w:tcW w:w="734" w:type="dxa"/>
            <w:tcBorders>
              <w:top w:val="nil"/>
              <w:left w:val="nil"/>
              <w:bottom w:val="nil"/>
              <w:right w:val="nil"/>
            </w:tcBorders>
            <w:shd w:val="clear" w:color="auto" w:fill="FFFFFF"/>
          </w:tcPr>
          <w:p w14:paraId="3DA8B307" w14:textId="77777777" w:rsidR="00420E55" w:rsidRPr="003A1A6D" w:rsidRDefault="00420E55" w:rsidP="003A1A6D">
            <w:pPr>
              <w:shd w:val="clear" w:color="auto" w:fill="FFFFFF"/>
              <w:ind w:left="432"/>
              <w:rPr>
                <w:rFonts w:ascii="Times New Roman" w:hAnsi="Times New Roman" w:cs="Times New Roman"/>
                <w:sz w:val="22"/>
                <w:szCs w:val="18"/>
              </w:rPr>
            </w:pPr>
          </w:p>
        </w:tc>
        <w:tc>
          <w:tcPr>
            <w:tcW w:w="6398" w:type="dxa"/>
            <w:tcBorders>
              <w:top w:val="nil"/>
              <w:left w:val="nil"/>
              <w:bottom w:val="nil"/>
              <w:right w:val="nil"/>
            </w:tcBorders>
            <w:shd w:val="clear" w:color="auto" w:fill="FFFFFF"/>
          </w:tcPr>
          <w:p w14:paraId="0BE8D868" w14:textId="77777777" w:rsidR="00420E55" w:rsidRPr="003A1A6D" w:rsidRDefault="009E7AC0" w:rsidP="003A1A6D">
            <w:pPr>
              <w:shd w:val="clear" w:color="auto" w:fill="FFFFFF"/>
              <w:tabs>
                <w:tab w:val="left" w:pos="1539"/>
              </w:tabs>
              <w:ind w:left="1526" w:hanging="1152"/>
              <w:rPr>
                <w:rFonts w:ascii="Times New Roman" w:hAnsi="Times New Roman" w:cs="Times New Roman"/>
                <w:sz w:val="22"/>
              </w:rPr>
            </w:pPr>
            <w:r w:rsidRPr="003A1A6D">
              <w:rPr>
                <w:rFonts w:ascii="Times New Roman" w:hAnsi="Times New Roman" w:cs="Times New Roman"/>
                <w:sz w:val="22"/>
                <w:szCs w:val="18"/>
              </w:rPr>
              <w:t>112C.</w:t>
            </w:r>
            <w:r w:rsidR="004F4AC9" w:rsidRPr="003A1A6D">
              <w:rPr>
                <w:rFonts w:ascii="Times New Roman" w:hAnsi="Times New Roman" w:cs="Times New Roman"/>
                <w:sz w:val="22"/>
                <w:szCs w:val="18"/>
              </w:rPr>
              <w:tab/>
            </w:r>
            <w:r w:rsidRPr="003A1A6D">
              <w:rPr>
                <w:rFonts w:ascii="Times New Roman" w:hAnsi="Times New Roman" w:cs="Times New Roman"/>
                <w:sz w:val="22"/>
                <w:szCs w:val="18"/>
              </w:rPr>
              <w:t>Exemption of income attributable to policies issued by foreign permanent establishments</w:t>
            </w:r>
          </w:p>
        </w:tc>
      </w:tr>
      <w:tr w:rsidR="00420E55" w:rsidRPr="003A1A6D" w14:paraId="5E57DA42" w14:textId="77777777" w:rsidTr="00B57996">
        <w:trPr>
          <w:trHeight w:val="20"/>
          <w:jc w:val="center"/>
        </w:trPr>
        <w:tc>
          <w:tcPr>
            <w:tcW w:w="734" w:type="dxa"/>
            <w:tcBorders>
              <w:top w:val="nil"/>
              <w:left w:val="nil"/>
              <w:bottom w:val="nil"/>
              <w:right w:val="nil"/>
            </w:tcBorders>
            <w:shd w:val="clear" w:color="auto" w:fill="FFFFFF"/>
          </w:tcPr>
          <w:p w14:paraId="10127770"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22.</w:t>
            </w:r>
          </w:p>
        </w:tc>
        <w:tc>
          <w:tcPr>
            <w:tcW w:w="6398" w:type="dxa"/>
            <w:tcBorders>
              <w:top w:val="nil"/>
              <w:left w:val="nil"/>
              <w:bottom w:val="nil"/>
              <w:right w:val="nil"/>
            </w:tcBorders>
            <w:shd w:val="clear" w:color="auto" w:fill="FFFFFF"/>
          </w:tcPr>
          <w:p w14:paraId="2F7CB5D1"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Residual amounts</w:t>
            </w:r>
          </w:p>
        </w:tc>
      </w:tr>
      <w:tr w:rsidR="00420E55" w:rsidRPr="003A1A6D" w14:paraId="05C89980" w14:textId="77777777" w:rsidTr="00B57996">
        <w:trPr>
          <w:trHeight w:val="20"/>
          <w:jc w:val="center"/>
        </w:trPr>
        <w:tc>
          <w:tcPr>
            <w:tcW w:w="734" w:type="dxa"/>
            <w:tcBorders>
              <w:top w:val="nil"/>
              <w:left w:val="nil"/>
              <w:bottom w:val="nil"/>
              <w:right w:val="nil"/>
            </w:tcBorders>
            <w:shd w:val="clear" w:color="auto" w:fill="FFFFFF"/>
          </w:tcPr>
          <w:p w14:paraId="6B5CECD1"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23.</w:t>
            </w:r>
          </w:p>
        </w:tc>
        <w:tc>
          <w:tcPr>
            <w:tcW w:w="6398" w:type="dxa"/>
            <w:tcBorders>
              <w:top w:val="nil"/>
              <w:left w:val="nil"/>
              <w:bottom w:val="nil"/>
              <w:right w:val="nil"/>
            </w:tcBorders>
            <w:shd w:val="clear" w:color="auto" w:fill="FFFFFF"/>
          </w:tcPr>
          <w:p w14:paraId="66F5FBC5"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Assets to which Part applies</w:t>
            </w:r>
          </w:p>
        </w:tc>
      </w:tr>
      <w:tr w:rsidR="00420E55" w:rsidRPr="003A1A6D" w14:paraId="4A2FA1B7" w14:textId="77777777" w:rsidTr="00B57996">
        <w:trPr>
          <w:trHeight w:val="20"/>
          <w:jc w:val="center"/>
        </w:trPr>
        <w:tc>
          <w:tcPr>
            <w:tcW w:w="734" w:type="dxa"/>
            <w:tcBorders>
              <w:top w:val="nil"/>
              <w:left w:val="nil"/>
              <w:bottom w:val="nil"/>
              <w:right w:val="nil"/>
            </w:tcBorders>
            <w:shd w:val="clear" w:color="auto" w:fill="FFFFFF"/>
          </w:tcPr>
          <w:p w14:paraId="7BB56A4F"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24.</w:t>
            </w:r>
          </w:p>
        </w:tc>
        <w:tc>
          <w:tcPr>
            <w:tcW w:w="6398" w:type="dxa"/>
            <w:tcBorders>
              <w:top w:val="nil"/>
              <w:left w:val="nil"/>
              <w:bottom w:val="nil"/>
              <w:right w:val="nil"/>
            </w:tcBorders>
            <w:shd w:val="clear" w:color="auto" w:fill="FFFFFF"/>
          </w:tcPr>
          <w:p w14:paraId="79BC5C58"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Asset passing to personal representative or beneficiary</w:t>
            </w:r>
          </w:p>
        </w:tc>
      </w:tr>
      <w:tr w:rsidR="00420E55" w:rsidRPr="003A1A6D" w14:paraId="25B7415B" w14:textId="77777777" w:rsidTr="00B57996">
        <w:trPr>
          <w:trHeight w:val="20"/>
          <w:jc w:val="center"/>
        </w:trPr>
        <w:tc>
          <w:tcPr>
            <w:tcW w:w="734" w:type="dxa"/>
            <w:tcBorders>
              <w:top w:val="nil"/>
              <w:left w:val="nil"/>
              <w:bottom w:val="nil"/>
              <w:right w:val="nil"/>
            </w:tcBorders>
            <w:shd w:val="clear" w:color="auto" w:fill="FFFFFF"/>
          </w:tcPr>
          <w:p w14:paraId="205BCC2A"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25.</w:t>
            </w:r>
          </w:p>
        </w:tc>
        <w:tc>
          <w:tcPr>
            <w:tcW w:w="6398" w:type="dxa"/>
            <w:tcBorders>
              <w:top w:val="nil"/>
              <w:left w:val="nil"/>
              <w:bottom w:val="nil"/>
              <w:right w:val="nil"/>
            </w:tcBorders>
            <w:shd w:val="clear" w:color="auto" w:fill="FFFFFF"/>
          </w:tcPr>
          <w:p w14:paraId="7CB42332"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Part applies in respect of disposals of assets</w:t>
            </w:r>
          </w:p>
        </w:tc>
      </w:tr>
      <w:tr w:rsidR="00420E55" w:rsidRPr="003A1A6D" w14:paraId="16E540C6" w14:textId="77777777" w:rsidTr="00B57996">
        <w:trPr>
          <w:trHeight w:val="20"/>
          <w:jc w:val="center"/>
        </w:trPr>
        <w:tc>
          <w:tcPr>
            <w:tcW w:w="734" w:type="dxa"/>
            <w:tcBorders>
              <w:top w:val="nil"/>
              <w:left w:val="nil"/>
              <w:bottom w:val="nil"/>
              <w:right w:val="nil"/>
            </w:tcBorders>
            <w:shd w:val="clear" w:color="auto" w:fill="FFFFFF"/>
          </w:tcPr>
          <w:p w14:paraId="02531435"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26.</w:t>
            </w:r>
          </w:p>
        </w:tc>
        <w:tc>
          <w:tcPr>
            <w:tcW w:w="6398" w:type="dxa"/>
            <w:tcBorders>
              <w:top w:val="nil"/>
              <w:left w:val="nil"/>
              <w:bottom w:val="nil"/>
              <w:right w:val="nil"/>
            </w:tcBorders>
            <w:shd w:val="clear" w:color="auto" w:fill="FFFFFF"/>
          </w:tcPr>
          <w:p w14:paraId="483AE80E"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Asset bequeathed to tax-advantaged person etc.</w:t>
            </w:r>
          </w:p>
        </w:tc>
      </w:tr>
      <w:tr w:rsidR="00420E55" w:rsidRPr="003A1A6D" w14:paraId="4BB8F6A1" w14:textId="77777777" w:rsidTr="00B57996">
        <w:trPr>
          <w:trHeight w:val="20"/>
          <w:jc w:val="center"/>
        </w:trPr>
        <w:tc>
          <w:tcPr>
            <w:tcW w:w="734" w:type="dxa"/>
            <w:tcBorders>
              <w:top w:val="nil"/>
              <w:left w:val="nil"/>
              <w:bottom w:val="nil"/>
              <w:right w:val="nil"/>
            </w:tcBorders>
            <w:shd w:val="clear" w:color="auto" w:fill="FFFFFF"/>
          </w:tcPr>
          <w:p w14:paraId="73F2B4AF"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27.</w:t>
            </w:r>
          </w:p>
        </w:tc>
        <w:tc>
          <w:tcPr>
            <w:tcW w:w="6398" w:type="dxa"/>
            <w:tcBorders>
              <w:top w:val="nil"/>
              <w:left w:val="nil"/>
              <w:bottom w:val="nil"/>
              <w:right w:val="nil"/>
            </w:tcBorders>
            <w:shd w:val="clear" w:color="auto" w:fill="FFFFFF"/>
          </w:tcPr>
          <w:p w14:paraId="410A85BA"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Capital gains and capital losses</w:t>
            </w:r>
          </w:p>
        </w:tc>
      </w:tr>
      <w:tr w:rsidR="00420E55" w:rsidRPr="003A1A6D" w14:paraId="7AC4C21E" w14:textId="77777777" w:rsidTr="00B57996">
        <w:trPr>
          <w:trHeight w:val="20"/>
          <w:jc w:val="center"/>
        </w:trPr>
        <w:tc>
          <w:tcPr>
            <w:tcW w:w="734" w:type="dxa"/>
            <w:tcBorders>
              <w:top w:val="nil"/>
              <w:left w:val="nil"/>
              <w:bottom w:val="nil"/>
              <w:right w:val="nil"/>
            </w:tcBorders>
            <w:shd w:val="clear" w:color="auto" w:fill="FFFFFF"/>
          </w:tcPr>
          <w:p w14:paraId="11DA51F6"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28.</w:t>
            </w:r>
          </w:p>
        </w:tc>
        <w:tc>
          <w:tcPr>
            <w:tcW w:w="6398" w:type="dxa"/>
            <w:tcBorders>
              <w:top w:val="nil"/>
              <w:left w:val="nil"/>
              <w:bottom w:val="nil"/>
              <w:right w:val="nil"/>
            </w:tcBorders>
            <w:shd w:val="clear" w:color="auto" w:fill="FFFFFF"/>
          </w:tcPr>
          <w:p w14:paraId="7F870B2D"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Consideration in respect of disposal</w:t>
            </w:r>
          </w:p>
        </w:tc>
      </w:tr>
      <w:tr w:rsidR="00420E55" w:rsidRPr="003A1A6D" w14:paraId="10841399" w14:textId="77777777" w:rsidTr="00B57996">
        <w:trPr>
          <w:trHeight w:val="20"/>
          <w:jc w:val="center"/>
        </w:trPr>
        <w:tc>
          <w:tcPr>
            <w:tcW w:w="734" w:type="dxa"/>
            <w:tcBorders>
              <w:top w:val="nil"/>
              <w:left w:val="nil"/>
              <w:bottom w:val="nil"/>
              <w:right w:val="nil"/>
            </w:tcBorders>
            <w:shd w:val="clear" w:color="auto" w:fill="FFFFFF"/>
          </w:tcPr>
          <w:p w14:paraId="6957F401"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29.</w:t>
            </w:r>
          </w:p>
        </w:tc>
        <w:tc>
          <w:tcPr>
            <w:tcW w:w="6398" w:type="dxa"/>
            <w:tcBorders>
              <w:top w:val="nil"/>
              <w:left w:val="nil"/>
              <w:bottom w:val="nil"/>
              <w:right w:val="nil"/>
            </w:tcBorders>
            <w:shd w:val="clear" w:color="auto" w:fill="FFFFFF"/>
          </w:tcPr>
          <w:p w14:paraId="6E38B4FC"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Transfer of net capital loss within company group</w:t>
            </w:r>
          </w:p>
        </w:tc>
      </w:tr>
      <w:tr w:rsidR="00420E55" w:rsidRPr="003A1A6D" w14:paraId="106C8F97" w14:textId="77777777" w:rsidTr="00B57996">
        <w:trPr>
          <w:trHeight w:val="20"/>
          <w:jc w:val="center"/>
        </w:trPr>
        <w:tc>
          <w:tcPr>
            <w:tcW w:w="734" w:type="dxa"/>
            <w:tcBorders>
              <w:top w:val="nil"/>
              <w:left w:val="nil"/>
              <w:bottom w:val="nil"/>
              <w:right w:val="nil"/>
            </w:tcBorders>
            <w:shd w:val="clear" w:color="auto" w:fill="FFFFFF"/>
          </w:tcPr>
          <w:p w14:paraId="35F0855C"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30.</w:t>
            </w:r>
          </w:p>
        </w:tc>
        <w:tc>
          <w:tcPr>
            <w:tcW w:w="6398" w:type="dxa"/>
            <w:tcBorders>
              <w:top w:val="nil"/>
              <w:left w:val="nil"/>
              <w:bottom w:val="nil"/>
              <w:right w:val="nil"/>
            </w:tcBorders>
            <w:shd w:val="clear" w:color="auto" w:fill="FFFFFF"/>
          </w:tcPr>
          <w:p w14:paraId="6738FDC6" w14:textId="77777777" w:rsidR="00420E55" w:rsidRPr="003A1A6D" w:rsidRDefault="009E7AC0" w:rsidP="003A1A6D">
            <w:pPr>
              <w:shd w:val="clear" w:color="auto" w:fill="FFFFFF"/>
              <w:ind w:left="106" w:firstLine="5"/>
              <w:rPr>
                <w:rFonts w:ascii="Times New Roman" w:hAnsi="Times New Roman" w:cs="Times New Roman"/>
                <w:sz w:val="22"/>
              </w:rPr>
            </w:pPr>
            <w:r w:rsidRPr="003A1A6D">
              <w:rPr>
                <w:rFonts w:ascii="Times New Roman" w:hAnsi="Times New Roman" w:cs="Times New Roman"/>
                <w:sz w:val="22"/>
                <w:szCs w:val="18"/>
              </w:rPr>
              <w:t>Election to treat grant of long term lease as disposal of freehold interest or head lease</w:t>
            </w:r>
          </w:p>
        </w:tc>
      </w:tr>
      <w:tr w:rsidR="00420E55" w:rsidRPr="003A1A6D" w14:paraId="0BC58643" w14:textId="77777777" w:rsidTr="00B57996">
        <w:trPr>
          <w:trHeight w:val="20"/>
          <w:jc w:val="center"/>
        </w:trPr>
        <w:tc>
          <w:tcPr>
            <w:tcW w:w="734" w:type="dxa"/>
            <w:tcBorders>
              <w:top w:val="nil"/>
              <w:left w:val="nil"/>
              <w:bottom w:val="nil"/>
              <w:right w:val="nil"/>
            </w:tcBorders>
            <w:shd w:val="clear" w:color="auto" w:fill="FFFFFF"/>
          </w:tcPr>
          <w:p w14:paraId="2FCD5498"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31.</w:t>
            </w:r>
          </w:p>
        </w:tc>
        <w:tc>
          <w:tcPr>
            <w:tcW w:w="6398" w:type="dxa"/>
            <w:tcBorders>
              <w:top w:val="nil"/>
              <w:left w:val="nil"/>
              <w:bottom w:val="nil"/>
              <w:right w:val="nil"/>
            </w:tcBorders>
            <w:shd w:val="clear" w:color="auto" w:fill="FFFFFF"/>
          </w:tcPr>
          <w:p w14:paraId="733322A8"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Payments for variation of lease</w:t>
            </w:r>
          </w:p>
        </w:tc>
      </w:tr>
      <w:tr w:rsidR="00420E55" w:rsidRPr="003A1A6D" w14:paraId="5AD080EB" w14:textId="77777777" w:rsidTr="00B57996">
        <w:trPr>
          <w:trHeight w:val="20"/>
          <w:jc w:val="center"/>
        </w:trPr>
        <w:tc>
          <w:tcPr>
            <w:tcW w:w="734" w:type="dxa"/>
            <w:tcBorders>
              <w:top w:val="nil"/>
              <w:left w:val="nil"/>
              <w:bottom w:val="nil"/>
              <w:right w:val="nil"/>
            </w:tcBorders>
            <w:shd w:val="clear" w:color="auto" w:fill="FFFFFF"/>
          </w:tcPr>
          <w:p w14:paraId="33BC7C4D"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32.</w:t>
            </w:r>
          </w:p>
        </w:tc>
        <w:tc>
          <w:tcPr>
            <w:tcW w:w="6398" w:type="dxa"/>
            <w:tcBorders>
              <w:top w:val="nil"/>
              <w:left w:val="nil"/>
              <w:bottom w:val="nil"/>
              <w:right w:val="nil"/>
            </w:tcBorders>
            <w:shd w:val="clear" w:color="auto" w:fill="FFFFFF"/>
          </w:tcPr>
          <w:p w14:paraId="60F96625"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Consideration for disposal</w:t>
            </w:r>
          </w:p>
        </w:tc>
      </w:tr>
      <w:tr w:rsidR="00420E55" w:rsidRPr="003A1A6D" w14:paraId="32E8C0E9" w14:textId="77777777" w:rsidTr="00B57996">
        <w:trPr>
          <w:trHeight w:val="20"/>
          <w:jc w:val="center"/>
        </w:trPr>
        <w:tc>
          <w:tcPr>
            <w:tcW w:w="734" w:type="dxa"/>
            <w:tcBorders>
              <w:top w:val="nil"/>
              <w:left w:val="nil"/>
              <w:bottom w:val="nil"/>
              <w:right w:val="nil"/>
            </w:tcBorders>
            <w:shd w:val="clear" w:color="auto" w:fill="FFFFFF"/>
          </w:tcPr>
          <w:p w14:paraId="0BEE8B4B"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33.</w:t>
            </w:r>
          </w:p>
        </w:tc>
        <w:tc>
          <w:tcPr>
            <w:tcW w:w="6398" w:type="dxa"/>
            <w:tcBorders>
              <w:top w:val="nil"/>
              <w:left w:val="nil"/>
              <w:bottom w:val="nil"/>
              <w:right w:val="nil"/>
            </w:tcBorders>
            <w:shd w:val="clear" w:color="auto" w:fill="FFFFFF"/>
          </w:tcPr>
          <w:p w14:paraId="59628081"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Insertion of new section:</w:t>
            </w:r>
          </w:p>
        </w:tc>
      </w:tr>
      <w:tr w:rsidR="00420E55" w:rsidRPr="003A1A6D" w14:paraId="2D016664" w14:textId="77777777" w:rsidTr="00B57996">
        <w:trPr>
          <w:trHeight w:val="20"/>
          <w:jc w:val="center"/>
        </w:trPr>
        <w:tc>
          <w:tcPr>
            <w:tcW w:w="734" w:type="dxa"/>
            <w:tcBorders>
              <w:top w:val="nil"/>
              <w:left w:val="nil"/>
              <w:bottom w:val="nil"/>
              <w:right w:val="nil"/>
            </w:tcBorders>
            <w:shd w:val="clear" w:color="auto" w:fill="FFFFFF"/>
          </w:tcPr>
          <w:p w14:paraId="263D81A3" w14:textId="77777777" w:rsidR="00420E55" w:rsidRPr="003A1A6D" w:rsidRDefault="00420E55" w:rsidP="003A1A6D">
            <w:pPr>
              <w:shd w:val="clear" w:color="auto" w:fill="FFFFFF"/>
              <w:ind w:left="432"/>
              <w:rPr>
                <w:rFonts w:ascii="Times New Roman" w:hAnsi="Times New Roman" w:cs="Times New Roman"/>
                <w:sz w:val="22"/>
                <w:szCs w:val="18"/>
              </w:rPr>
            </w:pPr>
          </w:p>
        </w:tc>
        <w:tc>
          <w:tcPr>
            <w:tcW w:w="6398" w:type="dxa"/>
            <w:tcBorders>
              <w:top w:val="nil"/>
              <w:left w:val="nil"/>
              <w:bottom w:val="nil"/>
              <w:right w:val="nil"/>
            </w:tcBorders>
            <w:shd w:val="clear" w:color="auto" w:fill="FFFFFF"/>
          </w:tcPr>
          <w:p w14:paraId="20A31FA3" w14:textId="77777777" w:rsidR="00420E55" w:rsidRPr="003A1A6D" w:rsidRDefault="009E7AC0" w:rsidP="003A1A6D">
            <w:pPr>
              <w:shd w:val="clear" w:color="auto" w:fill="FFFFFF"/>
              <w:tabs>
                <w:tab w:val="left" w:pos="1539"/>
              </w:tabs>
              <w:ind w:left="379"/>
              <w:rPr>
                <w:rFonts w:ascii="Times New Roman" w:hAnsi="Times New Roman" w:cs="Times New Roman"/>
                <w:sz w:val="22"/>
              </w:rPr>
            </w:pPr>
            <w:r w:rsidRPr="003A1A6D">
              <w:rPr>
                <w:rFonts w:ascii="Times New Roman" w:hAnsi="Times New Roman" w:cs="Times New Roman"/>
                <w:sz w:val="22"/>
                <w:szCs w:val="18"/>
              </w:rPr>
              <w:t>160ZYJA.</w:t>
            </w:r>
            <w:r w:rsidR="004F4AC9" w:rsidRPr="003A1A6D">
              <w:rPr>
                <w:rFonts w:ascii="Times New Roman" w:hAnsi="Times New Roman" w:cs="Times New Roman"/>
                <w:sz w:val="22"/>
                <w:szCs w:val="18"/>
              </w:rPr>
              <w:tab/>
            </w:r>
            <w:r w:rsidRPr="003A1A6D">
              <w:rPr>
                <w:rFonts w:ascii="Times New Roman" w:hAnsi="Times New Roman" w:cs="Times New Roman"/>
                <w:sz w:val="22"/>
                <w:szCs w:val="18"/>
              </w:rPr>
              <w:t>Employee share trusts</w:t>
            </w:r>
          </w:p>
        </w:tc>
      </w:tr>
      <w:tr w:rsidR="00420E55" w:rsidRPr="003A1A6D" w14:paraId="3AB4BD5B" w14:textId="77777777" w:rsidTr="00B57996">
        <w:trPr>
          <w:trHeight w:val="20"/>
          <w:jc w:val="center"/>
        </w:trPr>
        <w:tc>
          <w:tcPr>
            <w:tcW w:w="734" w:type="dxa"/>
            <w:tcBorders>
              <w:top w:val="nil"/>
              <w:left w:val="nil"/>
              <w:bottom w:val="nil"/>
              <w:right w:val="nil"/>
            </w:tcBorders>
            <w:shd w:val="clear" w:color="auto" w:fill="FFFFFF"/>
          </w:tcPr>
          <w:p w14:paraId="29C1CA52"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34.</w:t>
            </w:r>
          </w:p>
        </w:tc>
        <w:tc>
          <w:tcPr>
            <w:tcW w:w="6398" w:type="dxa"/>
            <w:tcBorders>
              <w:top w:val="nil"/>
              <w:left w:val="nil"/>
              <w:bottom w:val="nil"/>
              <w:right w:val="nil"/>
            </w:tcBorders>
            <w:shd w:val="clear" w:color="auto" w:fill="FFFFFF"/>
          </w:tcPr>
          <w:p w14:paraId="0A7B63EA"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Conversion of note not to constitute disposal</w:t>
            </w:r>
          </w:p>
        </w:tc>
      </w:tr>
      <w:tr w:rsidR="00420E55" w:rsidRPr="003A1A6D" w14:paraId="57D59A17" w14:textId="77777777" w:rsidTr="00B57996">
        <w:trPr>
          <w:trHeight w:val="20"/>
          <w:jc w:val="center"/>
        </w:trPr>
        <w:tc>
          <w:tcPr>
            <w:tcW w:w="734" w:type="dxa"/>
            <w:tcBorders>
              <w:top w:val="nil"/>
              <w:left w:val="nil"/>
              <w:bottom w:val="nil"/>
              <w:right w:val="nil"/>
            </w:tcBorders>
            <w:shd w:val="clear" w:color="auto" w:fill="FFFFFF"/>
          </w:tcPr>
          <w:p w14:paraId="42D1327C"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35.</w:t>
            </w:r>
          </w:p>
        </w:tc>
        <w:tc>
          <w:tcPr>
            <w:tcW w:w="6398" w:type="dxa"/>
            <w:tcBorders>
              <w:top w:val="nil"/>
              <w:left w:val="nil"/>
              <w:bottom w:val="nil"/>
              <w:right w:val="nil"/>
            </w:tcBorders>
            <w:shd w:val="clear" w:color="auto" w:fill="FFFFFF"/>
          </w:tcPr>
          <w:p w14:paraId="6E8AA47F"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Conversion of note not to constitute disposal</w:t>
            </w:r>
          </w:p>
        </w:tc>
      </w:tr>
      <w:tr w:rsidR="00420E55" w:rsidRPr="003A1A6D" w14:paraId="6A87451B" w14:textId="77777777" w:rsidTr="00B57996">
        <w:trPr>
          <w:trHeight w:val="20"/>
          <w:jc w:val="center"/>
        </w:trPr>
        <w:tc>
          <w:tcPr>
            <w:tcW w:w="734" w:type="dxa"/>
            <w:tcBorders>
              <w:top w:val="nil"/>
              <w:left w:val="nil"/>
              <w:bottom w:val="nil"/>
              <w:right w:val="nil"/>
            </w:tcBorders>
            <w:shd w:val="clear" w:color="auto" w:fill="FFFFFF"/>
          </w:tcPr>
          <w:p w14:paraId="38854B3C"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36.</w:t>
            </w:r>
          </w:p>
        </w:tc>
        <w:tc>
          <w:tcPr>
            <w:tcW w:w="6398" w:type="dxa"/>
            <w:tcBorders>
              <w:top w:val="nil"/>
              <w:left w:val="nil"/>
              <w:bottom w:val="nil"/>
              <w:right w:val="nil"/>
            </w:tcBorders>
            <w:shd w:val="clear" w:color="auto" w:fill="FFFFFF"/>
          </w:tcPr>
          <w:p w14:paraId="6CA3FF55"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Involuntary disposal</w:t>
            </w:r>
          </w:p>
        </w:tc>
      </w:tr>
      <w:tr w:rsidR="00420E55" w:rsidRPr="003A1A6D" w14:paraId="262724E8" w14:textId="77777777" w:rsidTr="00B57996">
        <w:trPr>
          <w:trHeight w:val="20"/>
          <w:jc w:val="center"/>
        </w:trPr>
        <w:tc>
          <w:tcPr>
            <w:tcW w:w="734" w:type="dxa"/>
            <w:tcBorders>
              <w:top w:val="nil"/>
              <w:left w:val="nil"/>
              <w:bottom w:val="nil"/>
              <w:right w:val="nil"/>
            </w:tcBorders>
            <w:shd w:val="clear" w:color="auto" w:fill="FFFFFF"/>
          </w:tcPr>
          <w:p w14:paraId="627305EE"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37.</w:t>
            </w:r>
          </w:p>
        </w:tc>
        <w:tc>
          <w:tcPr>
            <w:tcW w:w="6398" w:type="dxa"/>
            <w:tcBorders>
              <w:top w:val="nil"/>
              <w:left w:val="nil"/>
              <w:bottom w:val="nil"/>
              <w:right w:val="nil"/>
            </w:tcBorders>
            <w:shd w:val="clear" w:color="auto" w:fill="FFFFFF"/>
          </w:tcPr>
          <w:p w14:paraId="71B77597"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Asset received as a result of involuntary disposal</w:t>
            </w:r>
          </w:p>
        </w:tc>
      </w:tr>
      <w:tr w:rsidR="00420E55" w:rsidRPr="003A1A6D" w14:paraId="5983EF7D" w14:textId="77777777" w:rsidTr="00B57996">
        <w:trPr>
          <w:trHeight w:val="20"/>
          <w:jc w:val="center"/>
        </w:trPr>
        <w:tc>
          <w:tcPr>
            <w:tcW w:w="734" w:type="dxa"/>
            <w:tcBorders>
              <w:top w:val="nil"/>
              <w:left w:val="nil"/>
              <w:bottom w:val="nil"/>
              <w:right w:val="nil"/>
            </w:tcBorders>
            <w:shd w:val="clear" w:color="auto" w:fill="FFFFFF"/>
          </w:tcPr>
          <w:p w14:paraId="46BFA648"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38.</w:t>
            </w:r>
          </w:p>
        </w:tc>
        <w:tc>
          <w:tcPr>
            <w:tcW w:w="6398" w:type="dxa"/>
            <w:tcBorders>
              <w:top w:val="nil"/>
              <w:left w:val="nil"/>
              <w:bottom w:val="nil"/>
              <w:right w:val="nil"/>
            </w:tcBorders>
            <w:shd w:val="clear" w:color="auto" w:fill="FFFFFF"/>
          </w:tcPr>
          <w:p w14:paraId="415AF55E"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Transfer of asset between spouses upon breakdown of marriage</w:t>
            </w:r>
          </w:p>
        </w:tc>
      </w:tr>
      <w:tr w:rsidR="00420E55" w:rsidRPr="003A1A6D" w14:paraId="6497547C" w14:textId="77777777" w:rsidTr="00B57996">
        <w:trPr>
          <w:trHeight w:val="20"/>
          <w:jc w:val="center"/>
        </w:trPr>
        <w:tc>
          <w:tcPr>
            <w:tcW w:w="734" w:type="dxa"/>
            <w:tcBorders>
              <w:top w:val="nil"/>
              <w:left w:val="nil"/>
              <w:bottom w:val="nil"/>
              <w:right w:val="nil"/>
            </w:tcBorders>
            <w:shd w:val="clear" w:color="auto" w:fill="FFFFFF"/>
          </w:tcPr>
          <w:p w14:paraId="35876E2B"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39.</w:t>
            </w:r>
          </w:p>
        </w:tc>
        <w:tc>
          <w:tcPr>
            <w:tcW w:w="6398" w:type="dxa"/>
            <w:tcBorders>
              <w:top w:val="nil"/>
              <w:left w:val="nil"/>
              <w:bottom w:val="nil"/>
              <w:right w:val="nil"/>
            </w:tcBorders>
            <w:shd w:val="clear" w:color="auto" w:fill="FFFFFF"/>
          </w:tcPr>
          <w:p w14:paraId="279A46B5"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Transfer of assets from company or trust to spouse upon breakdown of marriage</w:t>
            </w:r>
          </w:p>
        </w:tc>
      </w:tr>
      <w:tr w:rsidR="00420E55" w:rsidRPr="003A1A6D" w14:paraId="4F551DDD" w14:textId="77777777" w:rsidTr="00B57996">
        <w:trPr>
          <w:trHeight w:val="20"/>
          <w:jc w:val="center"/>
        </w:trPr>
        <w:tc>
          <w:tcPr>
            <w:tcW w:w="734" w:type="dxa"/>
            <w:tcBorders>
              <w:top w:val="nil"/>
              <w:left w:val="nil"/>
              <w:bottom w:val="nil"/>
              <w:right w:val="nil"/>
            </w:tcBorders>
            <w:shd w:val="clear" w:color="auto" w:fill="FFFFFF"/>
          </w:tcPr>
          <w:p w14:paraId="1C9104DF"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40.</w:t>
            </w:r>
          </w:p>
        </w:tc>
        <w:tc>
          <w:tcPr>
            <w:tcW w:w="6398" w:type="dxa"/>
            <w:tcBorders>
              <w:top w:val="nil"/>
              <w:left w:val="nil"/>
              <w:bottom w:val="nil"/>
              <w:right w:val="nil"/>
            </w:tcBorders>
            <w:shd w:val="clear" w:color="auto" w:fill="FFFFFF"/>
          </w:tcPr>
          <w:p w14:paraId="0274A11A"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Transfer of asset to wholly-owned company</w:t>
            </w:r>
          </w:p>
        </w:tc>
      </w:tr>
      <w:tr w:rsidR="00420E55" w:rsidRPr="003A1A6D" w14:paraId="5E86B700" w14:textId="77777777" w:rsidTr="00B57996">
        <w:trPr>
          <w:trHeight w:val="20"/>
          <w:jc w:val="center"/>
        </w:trPr>
        <w:tc>
          <w:tcPr>
            <w:tcW w:w="734" w:type="dxa"/>
            <w:tcBorders>
              <w:top w:val="nil"/>
              <w:left w:val="nil"/>
              <w:bottom w:val="nil"/>
              <w:right w:val="nil"/>
            </w:tcBorders>
            <w:shd w:val="clear" w:color="auto" w:fill="FFFFFF"/>
          </w:tcPr>
          <w:p w14:paraId="0F6782B4"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41.</w:t>
            </w:r>
          </w:p>
        </w:tc>
        <w:tc>
          <w:tcPr>
            <w:tcW w:w="6398" w:type="dxa"/>
            <w:tcBorders>
              <w:top w:val="nil"/>
              <w:left w:val="nil"/>
              <w:bottom w:val="nil"/>
              <w:right w:val="nil"/>
            </w:tcBorders>
            <w:shd w:val="clear" w:color="auto" w:fill="FFFFFF"/>
          </w:tcPr>
          <w:p w14:paraId="110DEE96"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Transfer of partnership assets to wholly-owned company</w:t>
            </w:r>
          </w:p>
        </w:tc>
      </w:tr>
      <w:tr w:rsidR="00420E55" w:rsidRPr="003A1A6D" w14:paraId="6A07C305" w14:textId="77777777" w:rsidTr="00B57996">
        <w:trPr>
          <w:trHeight w:val="20"/>
          <w:jc w:val="center"/>
        </w:trPr>
        <w:tc>
          <w:tcPr>
            <w:tcW w:w="734" w:type="dxa"/>
            <w:tcBorders>
              <w:top w:val="nil"/>
              <w:left w:val="nil"/>
              <w:bottom w:val="nil"/>
              <w:right w:val="nil"/>
            </w:tcBorders>
            <w:shd w:val="clear" w:color="auto" w:fill="FFFFFF"/>
          </w:tcPr>
          <w:p w14:paraId="712751EA"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42.</w:t>
            </w:r>
          </w:p>
        </w:tc>
        <w:tc>
          <w:tcPr>
            <w:tcW w:w="6398" w:type="dxa"/>
            <w:tcBorders>
              <w:top w:val="nil"/>
              <w:left w:val="nil"/>
              <w:bottom w:val="nil"/>
              <w:right w:val="nil"/>
            </w:tcBorders>
            <w:shd w:val="clear" w:color="auto" w:fill="FFFFFF"/>
          </w:tcPr>
          <w:p w14:paraId="0C7E72D3"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Transfer of asset between companies in the same group</w:t>
            </w:r>
          </w:p>
        </w:tc>
      </w:tr>
      <w:tr w:rsidR="00420E55" w:rsidRPr="003A1A6D" w14:paraId="3DED82E6" w14:textId="77777777" w:rsidTr="00B57996">
        <w:trPr>
          <w:trHeight w:val="20"/>
          <w:jc w:val="center"/>
        </w:trPr>
        <w:tc>
          <w:tcPr>
            <w:tcW w:w="734" w:type="dxa"/>
            <w:tcBorders>
              <w:top w:val="nil"/>
              <w:left w:val="nil"/>
              <w:bottom w:val="nil"/>
              <w:right w:val="nil"/>
            </w:tcBorders>
            <w:shd w:val="clear" w:color="auto" w:fill="FFFFFF"/>
          </w:tcPr>
          <w:p w14:paraId="46D183C3"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43.</w:t>
            </w:r>
          </w:p>
        </w:tc>
        <w:tc>
          <w:tcPr>
            <w:tcW w:w="6398" w:type="dxa"/>
            <w:tcBorders>
              <w:top w:val="nil"/>
              <w:left w:val="nil"/>
              <w:bottom w:val="nil"/>
              <w:right w:val="nil"/>
            </w:tcBorders>
            <w:shd w:val="clear" w:color="auto" w:fill="FFFFFF"/>
          </w:tcPr>
          <w:p w14:paraId="6EB8ADB9"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Exchange of shares in the same company</w:t>
            </w:r>
          </w:p>
        </w:tc>
      </w:tr>
      <w:tr w:rsidR="00420E55" w:rsidRPr="003A1A6D" w14:paraId="140945AE" w14:textId="77777777" w:rsidTr="00B57996">
        <w:trPr>
          <w:trHeight w:val="20"/>
          <w:jc w:val="center"/>
        </w:trPr>
        <w:tc>
          <w:tcPr>
            <w:tcW w:w="734" w:type="dxa"/>
            <w:tcBorders>
              <w:top w:val="nil"/>
              <w:left w:val="nil"/>
              <w:bottom w:val="nil"/>
              <w:right w:val="nil"/>
            </w:tcBorders>
            <w:shd w:val="clear" w:color="auto" w:fill="FFFFFF"/>
          </w:tcPr>
          <w:p w14:paraId="5BC39296"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44.</w:t>
            </w:r>
          </w:p>
        </w:tc>
        <w:tc>
          <w:tcPr>
            <w:tcW w:w="6398" w:type="dxa"/>
            <w:tcBorders>
              <w:top w:val="nil"/>
              <w:left w:val="nil"/>
              <w:bottom w:val="nil"/>
              <w:right w:val="nil"/>
            </w:tcBorders>
            <w:shd w:val="clear" w:color="auto" w:fill="FFFFFF"/>
          </w:tcPr>
          <w:p w14:paraId="78DB66F2"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Principal residence</w:t>
            </w:r>
          </w:p>
        </w:tc>
      </w:tr>
      <w:tr w:rsidR="00420E55" w:rsidRPr="003A1A6D" w14:paraId="6407AE6A" w14:textId="77777777" w:rsidTr="00B57996">
        <w:trPr>
          <w:trHeight w:val="20"/>
          <w:jc w:val="center"/>
        </w:trPr>
        <w:tc>
          <w:tcPr>
            <w:tcW w:w="734" w:type="dxa"/>
            <w:tcBorders>
              <w:top w:val="nil"/>
              <w:left w:val="nil"/>
              <w:bottom w:val="nil"/>
              <w:right w:val="nil"/>
            </w:tcBorders>
            <w:shd w:val="clear" w:color="auto" w:fill="FFFFFF"/>
          </w:tcPr>
          <w:p w14:paraId="42C2F01D"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45.</w:t>
            </w:r>
          </w:p>
        </w:tc>
        <w:tc>
          <w:tcPr>
            <w:tcW w:w="6398" w:type="dxa"/>
            <w:tcBorders>
              <w:top w:val="nil"/>
              <w:left w:val="nil"/>
              <w:bottom w:val="nil"/>
              <w:right w:val="nil"/>
            </w:tcBorders>
            <w:shd w:val="clear" w:color="auto" w:fill="FFFFFF"/>
          </w:tcPr>
          <w:p w14:paraId="4B826273"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Exemption of part of gain attributable to goodwill</w:t>
            </w:r>
          </w:p>
        </w:tc>
      </w:tr>
      <w:tr w:rsidR="00420E55" w:rsidRPr="003A1A6D" w14:paraId="3DFC1671" w14:textId="77777777" w:rsidTr="00B57996">
        <w:trPr>
          <w:trHeight w:val="20"/>
          <w:jc w:val="center"/>
        </w:trPr>
        <w:tc>
          <w:tcPr>
            <w:tcW w:w="734" w:type="dxa"/>
            <w:tcBorders>
              <w:top w:val="nil"/>
              <w:left w:val="nil"/>
              <w:bottom w:val="nil"/>
              <w:right w:val="nil"/>
            </w:tcBorders>
            <w:shd w:val="clear" w:color="auto" w:fill="FFFFFF"/>
          </w:tcPr>
          <w:p w14:paraId="15BB1424"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46.</w:t>
            </w:r>
          </w:p>
        </w:tc>
        <w:tc>
          <w:tcPr>
            <w:tcW w:w="6398" w:type="dxa"/>
            <w:tcBorders>
              <w:top w:val="nil"/>
              <w:left w:val="nil"/>
              <w:bottom w:val="nil"/>
              <w:right w:val="nil"/>
            </w:tcBorders>
            <w:shd w:val="clear" w:color="auto" w:fill="FFFFFF"/>
          </w:tcPr>
          <w:p w14:paraId="450077AE"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Insertion of new section:</w:t>
            </w:r>
          </w:p>
        </w:tc>
      </w:tr>
      <w:tr w:rsidR="00420E55" w:rsidRPr="003A1A6D" w14:paraId="230D8C35" w14:textId="77777777" w:rsidTr="00B57996">
        <w:trPr>
          <w:trHeight w:val="20"/>
          <w:jc w:val="center"/>
        </w:trPr>
        <w:tc>
          <w:tcPr>
            <w:tcW w:w="734" w:type="dxa"/>
            <w:tcBorders>
              <w:top w:val="nil"/>
              <w:left w:val="nil"/>
              <w:bottom w:val="nil"/>
              <w:right w:val="nil"/>
            </w:tcBorders>
            <w:shd w:val="clear" w:color="auto" w:fill="FFFFFF"/>
          </w:tcPr>
          <w:p w14:paraId="0AF5CACA" w14:textId="77777777" w:rsidR="00420E55" w:rsidRPr="003A1A6D" w:rsidRDefault="00420E55" w:rsidP="003A1A6D">
            <w:pPr>
              <w:shd w:val="clear" w:color="auto" w:fill="FFFFFF"/>
              <w:ind w:left="432"/>
              <w:rPr>
                <w:rFonts w:ascii="Times New Roman" w:hAnsi="Times New Roman" w:cs="Times New Roman"/>
                <w:sz w:val="22"/>
                <w:szCs w:val="18"/>
              </w:rPr>
            </w:pPr>
          </w:p>
        </w:tc>
        <w:tc>
          <w:tcPr>
            <w:tcW w:w="6398" w:type="dxa"/>
            <w:tcBorders>
              <w:top w:val="nil"/>
              <w:left w:val="nil"/>
              <w:bottom w:val="nil"/>
              <w:right w:val="nil"/>
            </w:tcBorders>
            <w:shd w:val="clear" w:color="auto" w:fill="FFFFFF"/>
          </w:tcPr>
          <w:p w14:paraId="127163C7" w14:textId="77777777" w:rsidR="00420E55" w:rsidRPr="003A1A6D" w:rsidRDefault="009E7AC0" w:rsidP="003A1A6D">
            <w:pPr>
              <w:shd w:val="clear" w:color="auto" w:fill="FFFFFF"/>
              <w:tabs>
                <w:tab w:val="left" w:pos="1539"/>
              </w:tabs>
              <w:ind w:left="379"/>
              <w:rPr>
                <w:rFonts w:ascii="Times New Roman" w:hAnsi="Times New Roman" w:cs="Times New Roman"/>
                <w:sz w:val="22"/>
              </w:rPr>
            </w:pPr>
            <w:r w:rsidRPr="003A1A6D">
              <w:rPr>
                <w:rFonts w:ascii="Times New Roman" w:hAnsi="Times New Roman" w:cs="Times New Roman"/>
                <w:sz w:val="22"/>
                <w:szCs w:val="18"/>
              </w:rPr>
              <w:t>160ZZRAA.</w:t>
            </w:r>
            <w:r w:rsidR="004F4AC9" w:rsidRPr="003A1A6D">
              <w:rPr>
                <w:rFonts w:ascii="Times New Roman" w:hAnsi="Times New Roman" w:cs="Times New Roman"/>
                <w:sz w:val="22"/>
                <w:szCs w:val="18"/>
              </w:rPr>
              <w:tab/>
            </w:r>
            <w:r w:rsidRPr="003A1A6D">
              <w:rPr>
                <w:rFonts w:ascii="Times New Roman" w:hAnsi="Times New Roman" w:cs="Times New Roman"/>
                <w:sz w:val="22"/>
                <w:szCs w:val="18"/>
              </w:rPr>
              <w:t xml:space="preserve">Calculation of </w:t>
            </w:r>
            <w:r w:rsidR="00264875" w:rsidRPr="003A1A6D">
              <w:rPr>
                <w:rFonts w:ascii="Times New Roman" w:hAnsi="Times New Roman" w:cs="Times New Roman"/>
                <w:sz w:val="22"/>
                <w:szCs w:val="18"/>
              </w:rPr>
              <w:t>‘</w:t>
            </w:r>
            <w:r w:rsidRPr="003A1A6D">
              <w:rPr>
                <w:rFonts w:ascii="Times New Roman" w:hAnsi="Times New Roman" w:cs="Times New Roman"/>
                <w:sz w:val="22"/>
                <w:szCs w:val="18"/>
              </w:rPr>
              <w:t>exemption threshold</w:t>
            </w:r>
            <w:r w:rsidR="00264875" w:rsidRPr="003A1A6D">
              <w:rPr>
                <w:rFonts w:ascii="Times New Roman" w:hAnsi="Times New Roman" w:cs="Times New Roman"/>
                <w:sz w:val="22"/>
                <w:szCs w:val="18"/>
              </w:rPr>
              <w:t>’</w:t>
            </w:r>
            <w:r w:rsidRPr="003A1A6D">
              <w:rPr>
                <w:rFonts w:ascii="Times New Roman" w:hAnsi="Times New Roman" w:cs="Times New Roman"/>
                <w:sz w:val="22"/>
                <w:szCs w:val="18"/>
              </w:rPr>
              <w:t xml:space="preserve"> for purposes of section 160ZZR</w:t>
            </w:r>
          </w:p>
        </w:tc>
      </w:tr>
      <w:tr w:rsidR="00420E55" w:rsidRPr="003A1A6D" w14:paraId="48B21D38" w14:textId="77777777" w:rsidTr="00B57996">
        <w:trPr>
          <w:trHeight w:val="20"/>
          <w:jc w:val="center"/>
        </w:trPr>
        <w:tc>
          <w:tcPr>
            <w:tcW w:w="734" w:type="dxa"/>
            <w:tcBorders>
              <w:top w:val="nil"/>
              <w:left w:val="nil"/>
              <w:bottom w:val="nil"/>
              <w:right w:val="nil"/>
            </w:tcBorders>
            <w:shd w:val="clear" w:color="auto" w:fill="FFFFFF"/>
          </w:tcPr>
          <w:p w14:paraId="59C88899"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47.</w:t>
            </w:r>
          </w:p>
        </w:tc>
        <w:tc>
          <w:tcPr>
            <w:tcW w:w="6398" w:type="dxa"/>
            <w:tcBorders>
              <w:top w:val="nil"/>
              <w:left w:val="nil"/>
              <w:bottom w:val="nil"/>
              <w:right w:val="nil"/>
            </w:tcBorders>
            <w:shd w:val="clear" w:color="auto" w:fill="FFFFFF"/>
          </w:tcPr>
          <w:p w14:paraId="7D2D2A06"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Interpretation</w:t>
            </w:r>
          </w:p>
        </w:tc>
      </w:tr>
      <w:tr w:rsidR="00420E55" w:rsidRPr="003A1A6D" w14:paraId="431CBB3C" w14:textId="77777777" w:rsidTr="00B57996">
        <w:trPr>
          <w:trHeight w:val="20"/>
          <w:jc w:val="center"/>
        </w:trPr>
        <w:tc>
          <w:tcPr>
            <w:tcW w:w="734" w:type="dxa"/>
            <w:tcBorders>
              <w:top w:val="nil"/>
              <w:left w:val="nil"/>
              <w:bottom w:val="nil"/>
              <w:right w:val="nil"/>
            </w:tcBorders>
            <w:shd w:val="clear" w:color="auto" w:fill="FFFFFF"/>
          </w:tcPr>
          <w:p w14:paraId="7417BCB1"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48.</w:t>
            </w:r>
          </w:p>
        </w:tc>
        <w:tc>
          <w:tcPr>
            <w:tcW w:w="6398" w:type="dxa"/>
            <w:tcBorders>
              <w:top w:val="nil"/>
              <w:left w:val="nil"/>
              <w:bottom w:val="nil"/>
              <w:right w:val="nil"/>
            </w:tcBorders>
            <w:shd w:val="clear" w:color="auto" w:fill="FFFFFF"/>
          </w:tcPr>
          <w:p w14:paraId="4DAEB9DA"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Shares in, and loans to, transferor</w:t>
            </w:r>
            <w:r w:rsidRPr="003A1A6D">
              <w:rPr>
                <w:rFonts w:ascii="Times New Roman" w:eastAsia="Times New Roman" w:hAnsi="Times New Roman" w:cs="Times New Roman"/>
                <w:sz w:val="22"/>
                <w:szCs w:val="18"/>
              </w:rPr>
              <w:t>—deemed disposal and re-acquisition</w:t>
            </w:r>
          </w:p>
        </w:tc>
      </w:tr>
      <w:tr w:rsidR="00420E55" w:rsidRPr="003A1A6D" w14:paraId="0D43E906" w14:textId="77777777" w:rsidTr="00B57996">
        <w:trPr>
          <w:trHeight w:val="20"/>
          <w:jc w:val="center"/>
        </w:trPr>
        <w:tc>
          <w:tcPr>
            <w:tcW w:w="734" w:type="dxa"/>
            <w:tcBorders>
              <w:top w:val="nil"/>
              <w:left w:val="nil"/>
              <w:bottom w:val="nil"/>
              <w:right w:val="nil"/>
            </w:tcBorders>
            <w:shd w:val="clear" w:color="auto" w:fill="FFFFFF"/>
          </w:tcPr>
          <w:p w14:paraId="4047BADF"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49.</w:t>
            </w:r>
          </w:p>
        </w:tc>
        <w:tc>
          <w:tcPr>
            <w:tcW w:w="6398" w:type="dxa"/>
            <w:tcBorders>
              <w:top w:val="nil"/>
              <w:left w:val="nil"/>
              <w:bottom w:val="nil"/>
              <w:right w:val="nil"/>
            </w:tcBorders>
            <w:shd w:val="clear" w:color="auto" w:fill="FFFFFF"/>
          </w:tcPr>
          <w:p w14:paraId="1AD8E132"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Equity interest in transferee</w:t>
            </w:r>
            <w:r w:rsidRPr="003A1A6D">
              <w:rPr>
                <w:rFonts w:ascii="Times New Roman" w:eastAsia="Times New Roman" w:hAnsi="Times New Roman" w:cs="Times New Roman"/>
                <w:sz w:val="22"/>
                <w:szCs w:val="18"/>
              </w:rPr>
              <w:t>—compensatory increase in cost base etc.</w:t>
            </w:r>
          </w:p>
        </w:tc>
      </w:tr>
      <w:tr w:rsidR="00420E55" w:rsidRPr="003A1A6D" w14:paraId="14C1859A" w14:textId="77777777" w:rsidTr="00B57996">
        <w:trPr>
          <w:trHeight w:val="20"/>
          <w:jc w:val="center"/>
        </w:trPr>
        <w:tc>
          <w:tcPr>
            <w:tcW w:w="734" w:type="dxa"/>
            <w:tcBorders>
              <w:top w:val="nil"/>
              <w:left w:val="nil"/>
              <w:bottom w:val="nil"/>
              <w:right w:val="nil"/>
            </w:tcBorders>
            <w:shd w:val="clear" w:color="auto" w:fill="FFFFFF"/>
          </w:tcPr>
          <w:p w14:paraId="014F44F4"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50.</w:t>
            </w:r>
          </w:p>
        </w:tc>
        <w:tc>
          <w:tcPr>
            <w:tcW w:w="6398" w:type="dxa"/>
            <w:tcBorders>
              <w:top w:val="nil"/>
              <w:left w:val="nil"/>
              <w:bottom w:val="nil"/>
              <w:right w:val="nil"/>
            </w:tcBorders>
            <w:shd w:val="clear" w:color="auto" w:fill="FFFFFF"/>
          </w:tcPr>
          <w:p w14:paraId="5914F9D7"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When asset acquired</w:t>
            </w:r>
          </w:p>
        </w:tc>
      </w:tr>
      <w:tr w:rsidR="00420E55" w:rsidRPr="003A1A6D" w14:paraId="2D8F93F3" w14:textId="77777777" w:rsidTr="00B57996">
        <w:trPr>
          <w:trHeight w:val="20"/>
          <w:jc w:val="center"/>
        </w:trPr>
        <w:tc>
          <w:tcPr>
            <w:tcW w:w="734" w:type="dxa"/>
            <w:tcBorders>
              <w:top w:val="nil"/>
              <w:left w:val="nil"/>
              <w:bottom w:val="nil"/>
              <w:right w:val="nil"/>
            </w:tcBorders>
            <w:shd w:val="clear" w:color="auto" w:fill="FFFFFF"/>
          </w:tcPr>
          <w:p w14:paraId="5F2F1160"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51.</w:t>
            </w:r>
          </w:p>
        </w:tc>
        <w:tc>
          <w:tcPr>
            <w:tcW w:w="6398" w:type="dxa"/>
            <w:tcBorders>
              <w:top w:val="nil"/>
              <w:left w:val="nil"/>
              <w:bottom w:val="nil"/>
              <w:right w:val="nil"/>
            </w:tcBorders>
            <w:shd w:val="clear" w:color="auto" w:fill="FFFFFF"/>
          </w:tcPr>
          <w:p w14:paraId="2BBA8510"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Keeping of records</w:t>
            </w:r>
          </w:p>
        </w:tc>
      </w:tr>
      <w:tr w:rsidR="00420E55" w:rsidRPr="003A1A6D" w14:paraId="01C04FDD" w14:textId="77777777" w:rsidTr="00B57996">
        <w:trPr>
          <w:trHeight w:val="20"/>
          <w:jc w:val="center"/>
        </w:trPr>
        <w:tc>
          <w:tcPr>
            <w:tcW w:w="734" w:type="dxa"/>
            <w:tcBorders>
              <w:top w:val="nil"/>
              <w:left w:val="nil"/>
              <w:bottom w:val="nil"/>
              <w:right w:val="nil"/>
            </w:tcBorders>
            <w:shd w:val="clear" w:color="auto" w:fill="FFFFFF"/>
          </w:tcPr>
          <w:p w14:paraId="782BA2A5"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52.</w:t>
            </w:r>
          </w:p>
        </w:tc>
        <w:tc>
          <w:tcPr>
            <w:tcW w:w="6398" w:type="dxa"/>
            <w:tcBorders>
              <w:top w:val="nil"/>
              <w:left w:val="nil"/>
              <w:bottom w:val="nil"/>
              <w:right w:val="nil"/>
            </w:tcBorders>
            <w:shd w:val="clear" w:color="auto" w:fill="FFFFFF"/>
          </w:tcPr>
          <w:p w14:paraId="3D0B9E2F"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Interpretation</w:t>
            </w:r>
          </w:p>
        </w:tc>
      </w:tr>
      <w:tr w:rsidR="00420E55" w:rsidRPr="003A1A6D" w14:paraId="2A00468F" w14:textId="77777777" w:rsidTr="00B57996">
        <w:trPr>
          <w:trHeight w:val="20"/>
          <w:jc w:val="center"/>
        </w:trPr>
        <w:tc>
          <w:tcPr>
            <w:tcW w:w="734" w:type="dxa"/>
            <w:tcBorders>
              <w:top w:val="nil"/>
              <w:left w:val="nil"/>
              <w:bottom w:val="nil"/>
              <w:right w:val="nil"/>
            </w:tcBorders>
            <w:shd w:val="clear" w:color="auto" w:fill="FFFFFF"/>
          </w:tcPr>
          <w:p w14:paraId="49C47C25"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53.</w:t>
            </w:r>
          </w:p>
        </w:tc>
        <w:tc>
          <w:tcPr>
            <w:tcW w:w="6398" w:type="dxa"/>
            <w:tcBorders>
              <w:top w:val="nil"/>
              <w:left w:val="nil"/>
              <w:bottom w:val="nil"/>
              <w:right w:val="nil"/>
            </w:tcBorders>
            <w:shd w:val="clear" w:color="auto" w:fill="FFFFFF"/>
          </w:tcPr>
          <w:p w14:paraId="11DB6D64"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Prescribed persons</w:t>
            </w:r>
          </w:p>
        </w:tc>
      </w:tr>
      <w:tr w:rsidR="00420E55" w:rsidRPr="003A1A6D" w14:paraId="27E8318B" w14:textId="77777777" w:rsidTr="00B57996">
        <w:trPr>
          <w:trHeight w:val="20"/>
          <w:jc w:val="center"/>
        </w:trPr>
        <w:tc>
          <w:tcPr>
            <w:tcW w:w="734" w:type="dxa"/>
            <w:tcBorders>
              <w:top w:val="nil"/>
              <w:left w:val="nil"/>
              <w:bottom w:val="nil"/>
              <w:right w:val="nil"/>
            </w:tcBorders>
            <w:shd w:val="clear" w:color="auto" w:fill="FFFFFF"/>
          </w:tcPr>
          <w:p w14:paraId="679F9C63"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54.</w:t>
            </w:r>
          </w:p>
        </w:tc>
        <w:tc>
          <w:tcPr>
            <w:tcW w:w="6398" w:type="dxa"/>
            <w:tcBorders>
              <w:top w:val="nil"/>
              <w:left w:val="nil"/>
              <w:bottom w:val="nil"/>
              <w:right w:val="nil"/>
            </w:tcBorders>
            <w:shd w:val="clear" w:color="auto" w:fill="FFFFFF"/>
          </w:tcPr>
          <w:p w14:paraId="713F63E5"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Interpretation</w:t>
            </w:r>
          </w:p>
        </w:tc>
      </w:tr>
      <w:tr w:rsidR="00420E55" w:rsidRPr="003A1A6D" w14:paraId="6C25D382" w14:textId="77777777" w:rsidTr="00B57996">
        <w:trPr>
          <w:trHeight w:val="20"/>
          <w:jc w:val="center"/>
        </w:trPr>
        <w:tc>
          <w:tcPr>
            <w:tcW w:w="734" w:type="dxa"/>
            <w:tcBorders>
              <w:top w:val="nil"/>
              <w:left w:val="nil"/>
              <w:bottom w:val="nil"/>
              <w:right w:val="nil"/>
            </w:tcBorders>
            <w:shd w:val="clear" w:color="auto" w:fill="FFFFFF"/>
          </w:tcPr>
          <w:p w14:paraId="11C163F6"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55.</w:t>
            </w:r>
          </w:p>
        </w:tc>
        <w:tc>
          <w:tcPr>
            <w:tcW w:w="6398" w:type="dxa"/>
            <w:tcBorders>
              <w:top w:val="nil"/>
              <w:left w:val="nil"/>
              <w:bottom w:val="nil"/>
              <w:right w:val="nil"/>
            </w:tcBorders>
            <w:shd w:val="clear" w:color="auto" w:fill="FFFFFF"/>
          </w:tcPr>
          <w:p w14:paraId="43248C44"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Widely distributed finance shares</w:t>
            </w:r>
          </w:p>
        </w:tc>
      </w:tr>
      <w:tr w:rsidR="00420E55" w:rsidRPr="003A1A6D" w14:paraId="51E0C0D0" w14:textId="77777777" w:rsidTr="00B57996">
        <w:trPr>
          <w:trHeight w:val="20"/>
          <w:jc w:val="center"/>
        </w:trPr>
        <w:tc>
          <w:tcPr>
            <w:tcW w:w="734" w:type="dxa"/>
            <w:tcBorders>
              <w:top w:val="nil"/>
              <w:left w:val="nil"/>
              <w:bottom w:val="nil"/>
              <w:right w:val="nil"/>
            </w:tcBorders>
            <w:shd w:val="clear" w:color="auto" w:fill="FFFFFF"/>
          </w:tcPr>
          <w:p w14:paraId="02301505"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56.</w:t>
            </w:r>
          </w:p>
        </w:tc>
        <w:tc>
          <w:tcPr>
            <w:tcW w:w="6398" w:type="dxa"/>
            <w:tcBorders>
              <w:top w:val="nil"/>
              <w:left w:val="nil"/>
              <w:bottom w:val="nil"/>
              <w:right w:val="nil"/>
            </w:tcBorders>
            <w:shd w:val="clear" w:color="auto" w:fill="FFFFFF"/>
          </w:tcPr>
          <w:p w14:paraId="09A31EC9"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Insertion of new section:</w:t>
            </w:r>
          </w:p>
        </w:tc>
      </w:tr>
      <w:tr w:rsidR="00420E55" w:rsidRPr="003A1A6D" w14:paraId="231EEFD6" w14:textId="77777777" w:rsidTr="00B57996">
        <w:trPr>
          <w:trHeight w:val="20"/>
          <w:jc w:val="center"/>
        </w:trPr>
        <w:tc>
          <w:tcPr>
            <w:tcW w:w="734" w:type="dxa"/>
            <w:tcBorders>
              <w:top w:val="nil"/>
              <w:left w:val="nil"/>
              <w:bottom w:val="nil"/>
              <w:right w:val="nil"/>
            </w:tcBorders>
            <w:shd w:val="clear" w:color="auto" w:fill="FFFFFF"/>
          </w:tcPr>
          <w:p w14:paraId="3651DA73" w14:textId="77777777" w:rsidR="00420E55" w:rsidRPr="003A1A6D" w:rsidRDefault="00420E55" w:rsidP="003A1A6D">
            <w:pPr>
              <w:shd w:val="clear" w:color="auto" w:fill="FFFFFF"/>
              <w:ind w:left="432"/>
              <w:rPr>
                <w:rFonts w:ascii="Times New Roman" w:hAnsi="Times New Roman" w:cs="Times New Roman"/>
                <w:sz w:val="22"/>
                <w:szCs w:val="18"/>
              </w:rPr>
            </w:pPr>
          </w:p>
        </w:tc>
        <w:tc>
          <w:tcPr>
            <w:tcW w:w="6398" w:type="dxa"/>
            <w:tcBorders>
              <w:top w:val="nil"/>
              <w:left w:val="nil"/>
              <w:bottom w:val="nil"/>
              <w:right w:val="nil"/>
            </w:tcBorders>
            <w:shd w:val="clear" w:color="auto" w:fill="FFFFFF"/>
          </w:tcPr>
          <w:p w14:paraId="7D3631BC" w14:textId="77777777" w:rsidR="00420E55" w:rsidRPr="003A1A6D" w:rsidRDefault="009E7AC0" w:rsidP="003A1A6D">
            <w:pPr>
              <w:shd w:val="clear" w:color="auto" w:fill="FFFFFF"/>
              <w:tabs>
                <w:tab w:val="left" w:pos="1539"/>
              </w:tabs>
              <w:ind w:left="379"/>
              <w:rPr>
                <w:rFonts w:ascii="Times New Roman" w:hAnsi="Times New Roman" w:cs="Times New Roman"/>
                <w:sz w:val="22"/>
              </w:rPr>
            </w:pPr>
            <w:r w:rsidRPr="003A1A6D">
              <w:rPr>
                <w:rFonts w:ascii="Times New Roman" w:hAnsi="Times New Roman" w:cs="Times New Roman"/>
                <w:sz w:val="22"/>
                <w:szCs w:val="18"/>
              </w:rPr>
              <w:t>327B</w:t>
            </w:r>
            <w:r w:rsidR="004F4AC9" w:rsidRPr="003A1A6D">
              <w:rPr>
                <w:rFonts w:ascii="Times New Roman" w:hAnsi="Times New Roman" w:cs="Times New Roman"/>
                <w:sz w:val="22"/>
                <w:szCs w:val="18"/>
              </w:rPr>
              <w:tab/>
            </w:r>
            <w:r w:rsidRPr="003A1A6D">
              <w:rPr>
                <w:rFonts w:ascii="Times New Roman" w:hAnsi="Times New Roman" w:cs="Times New Roman"/>
                <w:sz w:val="22"/>
                <w:szCs w:val="18"/>
              </w:rPr>
              <w:t>Transitional finance shares</w:t>
            </w:r>
          </w:p>
        </w:tc>
      </w:tr>
      <w:tr w:rsidR="00420E55" w:rsidRPr="003A1A6D" w14:paraId="104C84E1" w14:textId="77777777" w:rsidTr="00B57996">
        <w:trPr>
          <w:trHeight w:val="20"/>
          <w:jc w:val="center"/>
        </w:trPr>
        <w:tc>
          <w:tcPr>
            <w:tcW w:w="734" w:type="dxa"/>
            <w:tcBorders>
              <w:top w:val="nil"/>
              <w:left w:val="nil"/>
              <w:bottom w:val="nil"/>
              <w:right w:val="nil"/>
            </w:tcBorders>
            <w:shd w:val="clear" w:color="auto" w:fill="FFFFFF"/>
          </w:tcPr>
          <w:p w14:paraId="74E3A600"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57.</w:t>
            </w:r>
          </w:p>
        </w:tc>
        <w:tc>
          <w:tcPr>
            <w:tcW w:w="6398" w:type="dxa"/>
            <w:tcBorders>
              <w:top w:val="nil"/>
              <w:left w:val="nil"/>
              <w:bottom w:val="nil"/>
              <w:right w:val="nil"/>
            </w:tcBorders>
            <w:shd w:val="clear" w:color="auto" w:fill="FFFFFF"/>
          </w:tcPr>
          <w:p w14:paraId="5C645638"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Direct attribution interest in a CFC or CFT</w:t>
            </w:r>
          </w:p>
        </w:tc>
      </w:tr>
      <w:tr w:rsidR="00420E55" w:rsidRPr="003A1A6D" w14:paraId="7601B809" w14:textId="77777777" w:rsidTr="00B57996">
        <w:trPr>
          <w:trHeight w:val="20"/>
          <w:jc w:val="center"/>
        </w:trPr>
        <w:tc>
          <w:tcPr>
            <w:tcW w:w="734" w:type="dxa"/>
            <w:tcBorders>
              <w:top w:val="nil"/>
              <w:left w:val="nil"/>
              <w:bottom w:val="nil"/>
              <w:right w:val="nil"/>
            </w:tcBorders>
            <w:shd w:val="clear" w:color="auto" w:fill="FFFFFF"/>
          </w:tcPr>
          <w:p w14:paraId="629259BE"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58.</w:t>
            </w:r>
          </w:p>
        </w:tc>
        <w:tc>
          <w:tcPr>
            <w:tcW w:w="6398" w:type="dxa"/>
            <w:tcBorders>
              <w:top w:val="nil"/>
              <w:left w:val="nil"/>
              <w:bottom w:val="nil"/>
              <w:right w:val="nil"/>
            </w:tcBorders>
            <w:shd w:val="clear" w:color="auto" w:fill="FFFFFF"/>
          </w:tcPr>
          <w:p w14:paraId="2389BC18"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Direct attribution account interest in a company</w:t>
            </w:r>
          </w:p>
        </w:tc>
      </w:tr>
      <w:tr w:rsidR="00420E55" w:rsidRPr="003A1A6D" w14:paraId="26064AA0" w14:textId="77777777" w:rsidTr="00B57996">
        <w:trPr>
          <w:trHeight w:val="20"/>
          <w:jc w:val="center"/>
        </w:trPr>
        <w:tc>
          <w:tcPr>
            <w:tcW w:w="734" w:type="dxa"/>
            <w:tcBorders>
              <w:top w:val="nil"/>
              <w:left w:val="nil"/>
              <w:bottom w:val="nil"/>
              <w:right w:val="nil"/>
            </w:tcBorders>
            <w:shd w:val="clear" w:color="auto" w:fill="FFFFFF"/>
          </w:tcPr>
          <w:p w14:paraId="3AFE30E0"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59.</w:t>
            </w:r>
          </w:p>
        </w:tc>
        <w:tc>
          <w:tcPr>
            <w:tcW w:w="6398" w:type="dxa"/>
            <w:tcBorders>
              <w:top w:val="nil"/>
              <w:left w:val="nil"/>
              <w:bottom w:val="nil"/>
              <w:right w:val="nil"/>
            </w:tcBorders>
            <w:shd w:val="clear" w:color="auto" w:fill="FFFFFF"/>
          </w:tcPr>
          <w:p w14:paraId="44A5C1BD"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Notional allowable deduction for eligible finance share dividends, widely distributed finance share dividends and transitional finance share dividends</w:t>
            </w:r>
          </w:p>
        </w:tc>
      </w:tr>
      <w:tr w:rsidR="00420E55" w:rsidRPr="003A1A6D" w14:paraId="43B15E24" w14:textId="77777777" w:rsidTr="00B57996">
        <w:trPr>
          <w:trHeight w:val="20"/>
          <w:jc w:val="center"/>
        </w:trPr>
        <w:tc>
          <w:tcPr>
            <w:tcW w:w="734" w:type="dxa"/>
            <w:tcBorders>
              <w:top w:val="nil"/>
              <w:left w:val="nil"/>
              <w:bottom w:val="nil"/>
              <w:right w:val="nil"/>
            </w:tcBorders>
            <w:shd w:val="clear" w:color="auto" w:fill="FFFFFF"/>
          </w:tcPr>
          <w:p w14:paraId="5A69A33B"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60.</w:t>
            </w:r>
          </w:p>
        </w:tc>
        <w:tc>
          <w:tcPr>
            <w:tcW w:w="6398" w:type="dxa"/>
            <w:tcBorders>
              <w:top w:val="nil"/>
              <w:left w:val="nil"/>
              <w:bottom w:val="nil"/>
              <w:right w:val="nil"/>
            </w:tcBorders>
            <w:shd w:val="clear" w:color="auto" w:fill="FFFFFF"/>
          </w:tcPr>
          <w:p w14:paraId="21A7F6BC"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Additional notional exempt income</w:t>
            </w:r>
            <w:r w:rsidRPr="003A1A6D">
              <w:rPr>
                <w:rFonts w:ascii="Times New Roman" w:eastAsia="Times New Roman" w:hAnsi="Times New Roman" w:cs="Times New Roman"/>
                <w:sz w:val="22"/>
                <w:szCs w:val="18"/>
              </w:rPr>
              <w:t>—unlisted or listed country CFC</w:t>
            </w:r>
          </w:p>
        </w:tc>
      </w:tr>
      <w:tr w:rsidR="00420E55" w:rsidRPr="003A1A6D" w14:paraId="63DF7810" w14:textId="77777777" w:rsidTr="00B57996">
        <w:trPr>
          <w:trHeight w:val="20"/>
          <w:jc w:val="center"/>
        </w:trPr>
        <w:tc>
          <w:tcPr>
            <w:tcW w:w="734" w:type="dxa"/>
            <w:tcBorders>
              <w:top w:val="nil"/>
              <w:left w:val="nil"/>
              <w:bottom w:val="nil"/>
              <w:right w:val="nil"/>
            </w:tcBorders>
            <w:shd w:val="clear" w:color="auto" w:fill="FFFFFF"/>
          </w:tcPr>
          <w:p w14:paraId="06756EBD"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61.</w:t>
            </w:r>
          </w:p>
        </w:tc>
        <w:tc>
          <w:tcPr>
            <w:tcW w:w="6398" w:type="dxa"/>
            <w:tcBorders>
              <w:top w:val="nil"/>
              <w:left w:val="nil"/>
              <w:bottom w:val="nil"/>
              <w:right w:val="nil"/>
            </w:tcBorders>
            <w:shd w:val="clear" w:color="auto" w:fill="FFFFFF"/>
          </w:tcPr>
          <w:p w14:paraId="6225EC19"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Elections under CGT roll-over provisions</w:t>
            </w:r>
          </w:p>
        </w:tc>
      </w:tr>
      <w:tr w:rsidR="00420E55" w:rsidRPr="003A1A6D" w14:paraId="5D35334E" w14:textId="77777777" w:rsidTr="00B57996">
        <w:trPr>
          <w:trHeight w:val="20"/>
          <w:jc w:val="center"/>
        </w:trPr>
        <w:tc>
          <w:tcPr>
            <w:tcW w:w="734" w:type="dxa"/>
            <w:tcBorders>
              <w:top w:val="nil"/>
              <w:left w:val="nil"/>
              <w:bottom w:val="nil"/>
              <w:right w:val="nil"/>
            </w:tcBorders>
            <w:shd w:val="clear" w:color="auto" w:fill="FFFFFF"/>
          </w:tcPr>
          <w:p w14:paraId="0F0DD6C1"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62.</w:t>
            </w:r>
          </w:p>
        </w:tc>
        <w:tc>
          <w:tcPr>
            <w:tcW w:w="6398" w:type="dxa"/>
            <w:tcBorders>
              <w:top w:val="nil"/>
              <w:left w:val="nil"/>
              <w:bottom w:val="nil"/>
              <w:right w:val="nil"/>
            </w:tcBorders>
            <w:shd w:val="clear" w:color="auto" w:fill="FFFFFF"/>
          </w:tcPr>
          <w:p w14:paraId="20F474E5"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Roll-overs</w:t>
            </w:r>
            <w:r w:rsidRPr="003A1A6D">
              <w:rPr>
                <w:rFonts w:ascii="Times New Roman" w:eastAsia="Times New Roman" w:hAnsi="Times New Roman" w:cs="Times New Roman"/>
                <w:sz w:val="22"/>
                <w:szCs w:val="18"/>
              </w:rPr>
              <w:t>—asset disposals</w:t>
            </w:r>
          </w:p>
        </w:tc>
      </w:tr>
      <w:tr w:rsidR="00420E55" w:rsidRPr="003A1A6D" w14:paraId="0D421BBC" w14:textId="77777777" w:rsidTr="00B57996">
        <w:trPr>
          <w:trHeight w:val="20"/>
          <w:jc w:val="center"/>
        </w:trPr>
        <w:tc>
          <w:tcPr>
            <w:tcW w:w="734" w:type="dxa"/>
            <w:tcBorders>
              <w:top w:val="nil"/>
              <w:left w:val="nil"/>
              <w:bottom w:val="nil"/>
              <w:right w:val="nil"/>
            </w:tcBorders>
            <w:shd w:val="clear" w:color="auto" w:fill="FFFFFF"/>
          </w:tcPr>
          <w:p w14:paraId="5CFE276D"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63.</w:t>
            </w:r>
          </w:p>
        </w:tc>
        <w:tc>
          <w:tcPr>
            <w:tcW w:w="6398" w:type="dxa"/>
            <w:tcBorders>
              <w:top w:val="nil"/>
              <w:left w:val="nil"/>
              <w:bottom w:val="nil"/>
              <w:right w:val="nil"/>
            </w:tcBorders>
            <w:shd w:val="clear" w:color="auto" w:fill="FFFFFF"/>
          </w:tcPr>
          <w:p w14:paraId="1D3B769D"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Tainted sales income</w:t>
            </w:r>
          </w:p>
        </w:tc>
      </w:tr>
      <w:tr w:rsidR="00420E55" w:rsidRPr="003A1A6D" w14:paraId="216886E1" w14:textId="77777777" w:rsidTr="00B57996">
        <w:trPr>
          <w:trHeight w:val="20"/>
          <w:jc w:val="center"/>
        </w:trPr>
        <w:tc>
          <w:tcPr>
            <w:tcW w:w="734" w:type="dxa"/>
            <w:tcBorders>
              <w:top w:val="nil"/>
              <w:left w:val="nil"/>
              <w:bottom w:val="nil"/>
              <w:right w:val="nil"/>
            </w:tcBorders>
            <w:shd w:val="clear" w:color="auto" w:fill="FFFFFF"/>
          </w:tcPr>
          <w:p w14:paraId="3C2EC5B4"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64.</w:t>
            </w:r>
          </w:p>
        </w:tc>
        <w:tc>
          <w:tcPr>
            <w:tcW w:w="6398" w:type="dxa"/>
            <w:tcBorders>
              <w:top w:val="nil"/>
              <w:left w:val="nil"/>
              <w:bottom w:val="nil"/>
              <w:right w:val="nil"/>
            </w:tcBorders>
            <w:shd w:val="clear" w:color="auto" w:fill="FFFFFF"/>
          </w:tcPr>
          <w:p w14:paraId="69634C07" w14:textId="77777777" w:rsidR="00420E55" w:rsidRPr="003A1A6D" w:rsidRDefault="009E7AC0" w:rsidP="003A1A6D">
            <w:pPr>
              <w:shd w:val="clear" w:color="auto" w:fill="FFFFFF"/>
              <w:ind w:left="101"/>
              <w:rPr>
                <w:rFonts w:ascii="Times New Roman" w:hAnsi="Times New Roman" w:cs="Times New Roman"/>
                <w:sz w:val="22"/>
              </w:rPr>
            </w:pPr>
            <w:proofErr w:type="spellStart"/>
            <w:r w:rsidRPr="003A1A6D">
              <w:rPr>
                <w:rFonts w:ascii="Times New Roman" w:hAnsi="Times New Roman" w:cs="Times New Roman"/>
                <w:sz w:val="22"/>
                <w:szCs w:val="18"/>
              </w:rPr>
              <w:t>Assessability</w:t>
            </w:r>
            <w:proofErr w:type="spellEnd"/>
            <w:r w:rsidRPr="003A1A6D">
              <w:rPr>
                <w:rFonts w:ascii="Times New Roman" w:hAnsi="Times New Roman" w:cs="Times New Roman"/>
                <w:sz w:val="22"/>
                <w:szCs w:val="18"/>
              </w:rPr>
              <w:t xml:space="preserve"> in respect of certain dividends deemed to be paid by a CFC under section 47A</w:t>
            </w:r>
          </w:p>
        </w:tc>
      </w:tr>
      <w:tr w:rsidR="00420E55" w:rsidRPr="003A1A6D" w14:paraId="77BD23AD" w14:textId="77777777" w:rsidTr="00B57996">
        <w:trPr>
          <w:trHeight w:val="20"/>
          <w:jc w:val="center"/>
        </w:trPr>
        <w:tc>
          <w:tcPr>
            <w:tcW w:w="734" w:type="dxa"/>
            <w:tcBorders>
              <w:top w:val="nil"/>
              <w:left w:val="nil"/>
              <w:bottom w:val="nil"/>
              <w:right w:val="nil"/>
            </w:tcBorders>
            <w:shd w:val="clear" w:color="auto" w:fill="FFFFFF"/>
          </w:tcPr>
          <w:p w14:paraId="420B3384"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65.</w:t>
            </w:r>
          </w:p>
        </w:tc>
        <w:tc>
          <w:tcPr>
            <w:tcW w:w="6398" w:type="dxa"/>
            <w:tcBorders>
              <w:top w:val="nil"/>
              <w:left w:val="nil"/>
              <w:bottom w:val="nil"/>
              <w:right w:val="nil"/>
            </w:tcBorders>
            <w:shd w:val="clear" w:color="auto" w:fill="FFFFFF"/>
          </w:tcPr>
          <w:p w14:paraId="42C41742"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Application of amendments</w:t>
            </w:r>
            <w:r w:rsidRPr="003A1A6D">
              <w:rPr>
                <w:rFonts w:ascii="Times New Roman" w:eastAsia="Times New Roman" w:hAnsi="Times New Roman" w:cs="Times New Roman"/>
                <w:sz w:val="22"/>
                <w:szCs w:val="18"/>
              </w:rPr>
              <w:t>—general</w:t>
            </w:r>
          </w:p>
        </w:tc>
      </w:tr>
      <w:tr w:rsidR="00420E55" w:rsidRPr="003A1A6D" w14:paraId="06C14CF5" w14:textId="77777777" w:rsidTr="00B57996">
        <w:trPr>
          <w:trHeight w:val="20"/>
          <w:jc w:val="center"/>
        </w:trPr>
        <w:tc>
          <w:tcPr>
            <w:tcW w:w="734" w:type="dxa"/>
            <w:tcBorders>
              <w:top w:val="nil"/>
              <w:left w:val="nil"/>
              <w:bottom w:val="nil"/>
              <w:right w:val="nil"/>
            </w:tcBorders>
            <w:shd w:val="clear" w:color="auto" w:fill="FFFFFF"/>
          </w:tcPr>
          <w:p w14:paraId="2E0EA8D9"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66.</w:t>
            </w:r>
          </w:p>
        </w:tc>
        <w:tc>
          <w:tcPr>
            <w:tcW w:w="6398" w:type="dxa"/>
            <w:tcBorders>
              <w:top w:val="nil"/>
              <w:left w:val="nil"/>
              <w:bottom w:val="nil"/>
              <w:right w:val="nil"/>
            </w:tcBorders>
            <w:shd w:val="clear" w:color="auto" w:fill="FFFFFF"/>
          </w:tcPr>
          <w:p w14:paraId="03705032"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Application of amendments</w:t>
            </w:r>
            <w:r w:rsidRPr="003A1A6D">
              <w:rPr>
                <w:rFonts w:ascii="Times New Roman" w:eastAsia="Times New Roman" w:hAnsi="Times New Roman" w:cs="Times New Roman"/>
                <w:sz w:val="22"/>
                <w:szCs w:val="18"/>
              </w:rPr>
              <w:t>—depreciation</w:t>
            </w:r>
          </w:p>
        </w:tc>
      </w:tr>
      <w:tr w:rsidR="00420E55" w:rsidRPr="003A1A6D" w14:paraId="2F6AF26C" w14:textId="77777777" w:rsidTr="00B57996">
        <w:trPr>
          <w:trHeight w:val="20"/>
          <w:jc w:val="center"/>
        </w:trPr>
        <w:tc>
          <w:tcPr>
            <w:tcW w:w="734" w:type="dxa"/>
            <w:tcBorders>
              <w:top w:val="nil"/>
              <w:left w:val="nil"/>
              <w:bottom w:val="nil"/>
              <w:right w:val="nil"/>
            </w:tcBorders>
            <w:shd w:val="clear" w:color="auto" w:fill="FFFFFF"/>
          </w:tcPr>
          <w:p w14:paraId="40B20EB9"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67.</w:t>
            </w:r>
          </w:p>
        </w:tc>
        <w:tc>
          <w:tcPr>
            <w:tcW w:w="6398" w:type="dxa"/>
            <w:tcBorders>
              <w:top w:val="nil"/>
              <w:left w:val="nil"/>
              <w:bottom w:val="nil"/>
              <w:right w:val="nil"/>
            </w:tcBorders>
            <w:shd w:val="clear" w:color="auto" w:fill="FFFFFF"/>
          </w:tcPr>
          <w:p w14:paraId="09EBA022"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Application of amendments</w:t>
            </w:r>
            <w:r w:rsidRPr="003A1A6D">
              <w:rPr>
                <w:rFonts w:ascii="Times New Roman" w:eastAsia="Times New Roman" w:hAnsi="Times New Roman" w:cs="Times New Roman"/>
                <w:sz w:val="22"/>
                <w:szCs w:val="18"/>
              </w:rPr>
              <w:t>—capital gains tax</w:t>
            </w:r>
          </w:p>
        </w:tc>
      </w:tr>
      <w:tr w:rsidR="00420E55" w:rsidRPr="003A1A6D" w14:paraId="3D790896" w14:textId="77777777" w:rsidTr="00B57996">
        <w:trPr>
          <w:trHeight w:val="20"/>
          <w:jc w:val="center"/>
        </w:trPr>
        <w:tc>
          <w:tcPr>
            <w:tcW w:w="734" w:type="dxa"/>
            <w:tcBorders>
              <w:top w:val="nil"/>
              <w:left w:val="nil"/>
              <w:bottom w:val="nil"/>
              <w:right w:val="nil"/>
            </w:tcBorders>
            <w:shd w:val="clear" w:color="auto" w:fill="FFFFFF"/>
          </w:tcPr>
          <w:p w14:paraId="34E2EA4F"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68.</w:t>
            </w:r>
          </w:p>
        </w:tc>
        <w:tc>
          <w:tcPr>
            <w:tcW w:w="6398" w:type="dxa"/>
            <w:tcBorders>
              <w:top w:val="nil"/>
              <w:left w:val="nil"/>
              <w:bottom w:val="nil"/>
              <w:right w:val="nil"/>
            </w:tcBorders>
            <w:shd w:val="clear" w:color="auto" w:fill="FFFFFF"/>
          </w:tcPr>
          <w:p w14:paraId="0043A0B6" w14:textId="77777777" w:rsidR="00420E55" w:rsidRPr="003A1A6D" w:rsidRDefault="009E7AC0" w:rsidP="003A1A6D">
            <w:pPr>
              <w:shd w:val="clear" w:color="auto" w:fill="FFFFFF"/>
              <w:ind w:left="96"/>
              <w:rPr>
                <w:rFonts w:ascii="Times New Roman" w:hAnsi="Times New Roman" w:cs="Times New Roman"/>
                <w:sz w:val="22"/>
              </w:rPr>
            </w:pPr>
            <w:r w:rsidRPr="003A1A6D">
              <w:rPr>
                <w:rFonts w:ascii="Times New Roman" w:hAnsi="Times New Roman" w:cs="Times New Roman"/>
                <w:sz w:val="22"/>
                <w:szCs w:val="18"/>
              </w:rPr>
              <w:t>Application of amendments</w:t>
            </w:r>
            <w:r w:rsidRPr="003A1A6D">
              <w:rPr>
                <w:rFonts w:ascii="Times New Roman" w:eastAsia="Times New Roman" w:hAnsi="Times New Roman" w:cs="Times New Roman"/>
                <w:sz w:val="22"/>
                <w:szCs w:val="18"/>
              </w:rPr>
              <w:t>—CFCs</w:t>
            </w:r>
          </w:p>
        </w:tc>
      </w:tr>
      <w:tr w:rsidR="00420E55" w:rsidRPr="003A1A6D" w14:paraId="734E44B5" w14:textId="77777777" w:rsidTr="00B57996">
        <w:trPr>
          <w:trHeight w:val="20"/>
          <w:jc w:val="center"/>
        </w:trPr>
        <w:tc>
          <w:tcPr>
            <w:tcW w:w="734" w:type="dxa"/>
            <w:tcBorders>
              <w:top w:val="nil"/>
              <w:left w:val="nil"/>
              <w:bottom w:val="nil"/>
              <w:right w:val="nil"/>
            </w:tcBorders>
            <w:shd w:val="clear" w:color="auto" w:fill="FFFFFF"/>
          </w:tcPr>
          <w:p w14:paraId="674B2B3F" w14:textId="77777777" w:rsidR="00420E55" w:rsidRPr="003A1A6D" w:rsidRDefault="009E7AC0" w:rsidP="003A1A6D">
            <w:pPr>
              <w:shd w:val="clear" w:color="auto" w:fill="FFFFFF"/>
              <w:ind w:left="432"/>
              <w:rPr>
                <w:rFonts w:ascii="Times New Roman" w:hAnsi="Times New Roman" w:cs="Times New Roman"/>
                <w:sz w:val="22"/>
                <w:szCs w:val="18"/>
              </w:rPr>
            </w:pPr>
            <w:r w:rsidRPr="003A1A6D">
              <w:rPr>
                <w:rFonts w:ascii="Times New Roman" w:hAnsi="Times New Roman" w:cs="Times New Roman"/>
                <w:sz w:val="22"/>
                <w:szCs w:val="18"/>
              </w:rPr>
              <w:t>69.</w:t>
            </w:r>
          </w:p>
        </w:tc>
        <w:tc>
          <w:tcPr>
            <w:tcW w:w="6398" w:type="dxa"/>
            <w:tcBorders>
              <w:top w:val="nil"/>
              <w:left w:val="nil"/>
              <w:bottom w:val="nil"/>
              <w:right w:val="nil"/>
            </w:tcBorders>
            <w:shd w:val="clear" w:color="auto" w:fill="FFFFFF"/>
          </w:tcPr>
          <w:p w14:paraId="49C7066C" w14:textId="77777777" w:rsidR="00420E55" w:rsidRPr="003A1A6D" w:rsidRDefault="009E7AC0" w:rsidP="003A1A6D">
            <w:pPr>
              <w:shd w:val="clear" w:color="auto" w:fill="FFFFFF"/>
              <w:ind w:left="101"/>
              <w:rPr>
                <w:rFonts w:ascii="Times New Roman" w:hAnsi="Times New Roman" w:cs="Times New Roman"/>
                <w:sz w:val="22"/>
              </w:rPr>
            </w:pPr>
            <w:r w:rsidRPr="003A1A6D">
              <w:rPr>
                <w:rFonts w:ascii="Times New Roman" w:hAnsi="Times New Roman" w:cs="Times New Roman"/>
                <w:sz w:val="22"/>
                <w:szCs w:val="18"/>
              </w:rPr>
              <w:t>Transitional</w:t>
            </w:r>
            <w:r w:rsidRPr="003A1A6D">
              <w:rPr>
                <w:rFonts w:ascii="Times New Roman" w:eastAsia="Times New Roman" w:hAnsi="Times New Roman" w:cs="Times New Roman"/>
                <w:sz w:val="22"/>
                <w:szCs w:val="18"/>
              </w:rPr>
              <w:t>—sections 160J and 160ZZQ of the amended Act</w:t>
            </w:r>
          </w:p>
        </w:tc>
      </w:tr>
    </w:tbl>
    <w:p w14:paraId="1CAECE0A" w14:textId="77777777" w:rsidR="00420E55" w:rsidRPr="003A1A6D" w:rsidRDefault="00420E55" w:rsidP="003A1A6D">
      <w:pPr>
        <w:rPr>
          <w:rFonts w:ascii="Times New Roman" w:hAnsi="Times New Roman" w:cs="Times New Roman"/>
          <w:sz w:val="22"/>
        </w:rPr>
        <w:sectPr w:rsidR="00420E55" w:rsidRPr="003A1A6D" w:rsidSect="003A1A6D">
          <w:pgSz w:w="12240" w:h="20160" w:code="5"/>
          <w:pgMar w:top="1440" w:right="1440" w:bottom="1440" w:left="1440" w:header="720" w:footer="720" w:gutter="0"/>
          <w:cols w:space="60"/>
          <w:noEndnote/>
          <w:titlePg/>
          <w:docGrid w:linePitch="272"/>
        </w:sectPr>
      </w:pPr>
    </w:p>
    <w:p w14:paraId="792319E4" w14:textId="77777777" w:rsidR="00420E55" w:rsidRPr="003A1A6D" w:rsidRDefault="009E7AC0" w:rsidP="003A1A6D">
      <w:pPr>
        <w:shd w:val="clear" w:color="auto" w:fill="FFFFFF"/>
        <w:spacing w:after="120"/>
        <w:ind w:left="5"/>
        <w:jc w:val="center"/>
        <w:rPr>
          <w:rFonts w:ascii="Times New Roman" w:hAnsi="Times New Roman" w:cs="Times New Roman"/>
          <w:sz w:val="22"/>
        </w:rPr>
      </w:pPr>
      <w:r w:rsidRPr="003A1A6D">
        <w:rPr>
          <w:rFonts w:ascii="Times New Roman" w:hAnsi="Times New Roman" w:cs="Times New Roman"/>
          <w:sz w:val="22"/>
        </w:rPr>
        <w:lastRenderedPageBreak/>
        <w:t>TABLE OF PROVISIONS</w:t>
      </w:r>
      <w:r w:rsidRPr="003A1A6D">
        <w:rPr>
          <w:rFonts w:ascii="Times New Roman" w:eastAsia="Times New Roman" w:hAnsi="Times New Roman" w:cs="Times New Roman"/>
          <w:sz w:val="22"/>
        </w:rPr>
        <w:t>—</w:t>
      </w:r>
      <w:r w:rsidRPr="003A1A6D">
        <w:rPr>
          <w:rFonts w:ascii="Times New Roman" w:eastAsia="Times New Roman" w:hAnsi="Times New Roman" w:cs="Times New Roman"/>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981"/>
        <w:gridCol w:w="8459"/>
      </w:tblGrid>
      <w:tr w:rsidR="00420E55" w:rsidRPr="003A1A6D" w14:paraId="47DA364F" w14:textId="77777777" w:rsidTr="00345038">
        <w:trPr>
          <w:trHeight w:val="351"/>
          <w:jc w:val="center"/>
        </w:trPr>
        <w:tc>
          <w:tcPr>
            <w:tcW w:w="744" w:type="dxa"/>
            <w:tcBorders>
              <w:top w:val="nil"/>
              <w:left w:val="nil"/>
              <w:bottom w:val="nil"/>
              <w:right w:val="nil"/>
            </w:tcBorders>
            <w:shd w:val="clear" w:color="auto" w:fill="FFFFFF"/>
          </w:tcPr>
          <w:p w14:paraId="52A52BE0" w14:textId="77777777" w:rsidR="00420E55" w:rsidRPr="003A1A6D" w:rsidRDefault="009E7AC0" w:rsidP="003A1A6D">
            <w:pPr>
              <w:shd w:val="clear" w:color="auto" w:fill="FFFFFF"/>
              <w:jc w:val="center"/>
              <w:rPr>
                <w:rFonts w:ascii="Times New Roman" w:hAnsi="Times New Roman" w:cs="Times New Roman"/>
                <w:sz w:val="22"/>
              </w:rPr>
            </w:pPr>
            <w:r w:rsidRPr="003A1A6D">
              <w:rPr>
                <w:rFonts w:ascii="Times New Roman" w:hAnsi="Times New Roman" w:cs="Times New Roman"/>
                <w:sz w:val="22"/>
                <w:szCs w:val="18"/>
              </w:rPr>
              <w:t>Section</w:t>
            </w:r>
          </w:p>
        </w:tc>
        <w:tc>
          <w:tcPr>
            <w:tcW w:w="6418" w:type="dxa"/>
            <w:tcBorders>
              <w:top w:val="nil"/>
              <w:left w:val="nil"/>
              <w:bottom w:val="nil"/>
              <w:right w:val="nil"/>
            </w:tcBorders>
            <w:shd w:val="clear" w:color="auto" w:fill="FFFFFF"/>
          </w:tcPr>
          <w:p w14:paraId="25910785" w14:textId="77777777" w:rsidR="00420E55" w:rsidRPr="003A1A6D" w:rsidRDefault="00420E55" w:rsidP="003A1A6D">
            <w:pPr>
              <w:shd w:val="clear" w:color="auto" w:fill="FFFFFF"/>
              <w:rPr>
                <w:rFonts w:ascii="Times New Roman" w:hAnsi="Times New Roman" w:cs="Times New Roman"/>
                <w:sz w:val="22"/>
              </w:rPr>
            </w:pPr>
          </w:p>
        </w:tc>
      </w:tr>
      <w:tr w:rsidR="00420E55" w:rsidRPr="003A1A6D" w14:paraId="429B7D51" w14:textId="77777777" w:rsidTr="00345038">
        <w:trPr>
          <w:trHeight w:val="20"/>
          <w:jc w:val="center"/>
        </w:trPr>
        <w:tc>
          <w:tcPr>
            <w:tcW w:w="744" w:type="dxa"/>
            <w:tcBorders>
              <w:top w:val="nil"/>
              <w:left w:val="nil"/>
              <w:bottom w:val="nil"/>
              <w:right w:val="nil"/>
            </w:tcBorders>
            <w:shd w:val="clear" w:color="auto" w:fill="FFFFFF"/>
          </w:tcPr>
          <w:p w14:paraId="196248FF" w14:textId="77777777" w:rsidR="00420E55" w:rsidRPr="003A1A6D" w:rsidRDefault="009E7AC0" w:rsidP="003A1A6D">
            <w:pPr>
              <w:shd w:val="clear" w:color="auto" w:fill="FFFFFF"/>
              <w:ind w:left="149"/>
              <w:rPr>
                <w:rFonts w:ascii="Times New Roman" w:hAnsi="Times New Roman" w:cs="Times New Roman"/>
                <w:sz w:val="22"/>
              </w:rPr>
            </w:pPr>
            <w:r w:rsidRPr="003A1A6D">
              <w:rPr>
                <w:rFonts w:ascii="Times New Roman" w:hAnsi="Times New Roman" w:cs="Times New Roman"/>
                <w:sz w:val="22"/>
              </w:rPr>
              <w:t>70.</w:t>
            </w:r>
          </w:p>
        </w:tc>
        <w:tc>
          <w:tcPr>
            <w:tcW w:w="6418" w:type="dxa"/>
            <w:tcBorders>
              <w:top w:val="nil"/>
              <w:left w:val="nil"/>
              <w:bottom w:val="nil"/>
              <w:right w:val="nil"/>
            </w:tcBorders>
            <w:shd w:val="clear" w:color="auto" w:fill="FFFFFF"/>
          </w:tcPr>
          <w:p w14:paraId="6A971F5F"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Transitional</w:t>
            </w:r>
            <w:r w:rsidRPr="003A1A6D">
              <w:rPr>
                <w:rFonts w:ascii="Times New Roman" w:eastAsia="Times New Roman" w:hAnsi="Times New Roman" w:cs="Times New Roman"/>
                <w:sz w:val="22"/>
                <w:szCs w:val="18"/>
              </w:rPr>
              <w:t>—section 160ZYZ of the Principal Act</w:t>
            </w:r>
          </w:p>
        </w:tc>
      </w:tr>
      <w:tr w:rsidR="00420E55" w:rsidRPr="003A1A6D" w14:paraId="0D48ABB0" w14:textId="77777777" w:rsidTr="00345038">
        <w:trPr>
          <w:trHeight w:val="20"/>
          <w:jc w:val="center"/>
        </w:trPr>
        <w:tc>
          <w:tcPr>
            <w:tcW w:w="744" w:type="dxa"/>
            <w:tcBorders>
              <w:top w:val="nil"/>
              <w:left w:val="nil"/>
              <w:bottom w:val="nil"/>
              <w:right w:val="nil"/>
            </w:tcBorders>
            <w:shd w:val="clear" w:color="auto" w:fill="FFFFFF"/>
          </w:tcPr>
          <w:p w14:paraId="6223654A" w14:textId="77777777" w:rsidR="00420E55" w:rsidRPr="003A1A6D" w:rsidRDefault="009E7AC0" w:rsidP="003A1A6D">
            <w:pPr>
              <w:shd w:val="clear" w:color="auto" w:fill="FFFFFF"/>
              <w:ind w:left="149"/>
              <w:rPr>
                <w:rFonts w:ascii="Times New Roman" w:hAnsi="Times New Roman" w:cs="Times New Roman"/>
                <w:sz w:val="22"/>
              </w:rPr>
            </w:pPr>
            <w:r w:rsidRPr="003A1A6D">
              <w:rPr>
                <w:rFonts w:ascii="Times New Roman" w:hAnsi="Times New Roman" w:cs="Times New Roman"/>
                <w:sz w:val="22"/>
              </w:rPr>
              <w:t>71.</w:t>
            </w:r>
          </w:p>
        </w:tc>
        <w:tc>
          <w:tcPr>
            <w:tcW w:w="6418" w:type="dxa"/>
            <w:tcBorders>
              <w:top w:val="nil"/>
              <w:left w:val="nil"/>
              <w:bottom w:val="nil"/>
              <w:right w:val="nil"/>
            </w:tcBorders>
            <w:shd w:val="clear" w:color="auto" w:fill="FFFFFF"/>
          </w:tcPr>
          <w:p w14:paraId="02F1B20F"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Transitional</w:t>
            </w:r>
            <w:r w:rsidRPr="003A1A6D">
              <w:rPr>
                <w:rFonts w:ascii="Times New Roman" w:eastAsia="Times New Roman" w:hAnsi="Times New Roman" w:cs="Times New Roman"/>
                <w:sz w:val="22"/>
                <w:szCs w:val="18"/>
              </w:rPr>
              <w:t>—section 160ZZBB of the Principal Act</w:t>
            </w:r>
          </w:p>
        </w:tc>
      </w:tr>
      <w:tr w:rsidR="00420E55" w:rsidRPr="003A1A6D" w14:paraId="53B44875" w14:textId="77777777" w:rsidTr="00345038">
        <w:trPr>
          <w:trHeight w:val="20"/>
          <w:jc w:val="center"/>
        </w:trPr>
        <w:tc>
          <w:tcPr>
            <w:tcW w:w="744" w:type="dxa"/>
            <w:tcBorders>
              <w:top w:val="nil"/>
              <w:left w:val="nil"/>
              <w:bottom w:val="nil"/>
              <w:right w:val="nil"/>
            </w:tcBorders>
            <w:shd w:val="clear" w:color="auto" w:fill="FFFFFF"/>
          </w:tcPr>
          <w:p w14:paraId="37EF484C" w14:textId="77777777" w:rsidR="00420E55" w:rsidRPr="003A1A6D" w:rsidRDefault="009E7AC0" w:rsidP="003A1A6D">
            <w:pPr>
              <w:shd w:val="clear" w:color="auto" w:fill="FFFFFF"/>
              <w:ind w:left="149"/>
              <w:rPr>
                <w:rFonts w:ascii="Times New Roman" w:hAnsi="Times New Roman" w:cs="Times New Roman"/>
                <w:sz w:val="22"/>
              </w:rPr>
            </w:pPr>
            <w:r w:rsidRPr="003A1A6D">
              <w:rPr>
                <w:rFonts w:ascii="Times New Roman" w:hAnsi="Times New Roman" w:cs="Times New Roman"/>
                <w:sz w:val="22"/>
              </w:rPr>
              <w:t>72.</w:t>
            </w:r>
          </w:p>
        </w:tc>
        <w:tc>
          <w:tcPr>
            <w:tcW w:w="6418" w:type="dxa"/>
            <w:tcBorders>
              <w:top w:val="nil"/>
              <w:left w:val="nil"/>
              <w:bottom w:val="nil"/>
              <w:right w:val="nil"/>
            </w:tcBorders>
            <w:shd w:val="clear" w:color="auto" w:fill="FFFFFF"/>
          </w:tcPr>
          <w:p w14:paraId="71B54F68"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Transitional</w:t>
            </w:r>
            <w:r w:rsidRPr="003A1A6D">
              <w:rPr>
                <w:rFonts w:ascii="Times New Roman" w:eastAsia="Times New Roman" w:hAnsi="Times New Roman" w:cs="Times New Roman"/>
                <w:sz w:val="22"/>
                <w:szCs w:val="18"/>
              </w:rPr>
              <w:t>—Division 19A of Part IIIA of the Principal Act</w:t>
            </w:r>
          </w:p>
        </w:tc>
      </w:tr>
      <w:tr w:rsidR="00420E55" w:rsidRPr="003A1A6D" w14:paraId="3255571B" w14:textId="77777777" w:rsidTr="00345038">
        <w:trPr>
          <w:trHeight w:val="20"/>
          <w:jc w:val="center"/>
        </w:trPr>
        <w:tc>
          <w:tcPr>
            <w:tcW w:w="744" w:type="dxa"/>
            <w:tcBorders>
              <w:top w:val="nil"/>
              <w:left w:val="nil"/>
              <w:bottom w:val="nil"/>
              <w:right w:val="nil"/>
            </w:tcBorders>
            <w:shd w:val="clear" w:color="auto" w:fill="FFFFFF"/>
          </w:tcPr>
          <w:p w14:paraId="464C9E20" w14:textId="77777777" w:rsidR="00420E55" w:rsidRPr="003A1A6D" w:rsidRDefault="009E7AC0" w:rsidP="003A1A6D">
            <w:pPr>
              <w:shd w:val="clear" w:color="auto" w:fill="FFFFFF"/>
              <w:ind w:left="149"/>
              <w:rPr>
                <w:rFonts w:ascii="Times New Roman" w:hAnsi="Times New Roman" w:cs="Times New Roman"/>
                <w:sz w:val="22"/>
              </w:rPr>
            </w:pPr>
            <w:r w:rsidRPr="003A1A6D">
              <w:rPr>
                <w:rFonts w:ascii="Times New Roman" w:hAnsi="Times New Roman" w:cs="Times New Roman"/>
                <w:sz w:val="22"/>
              </w:rPr>
              <w:t>73.</w:t>
            </w:r>
          </w:p>
        </w:tc>
        <w:tc>
          <w:tcPr>
            <w:tcW w:w="6418" w:type="dxa"/>
            <w:tcBorders>
              <w:top w:val="nil"/>
              <w:left w:val="nil"/>
              <w:bottom w:val="nil"/>
              <w:right w:val="nil"/>
            </w:tcBorders>
            <w:shd w:val="clear" w:color="auto" w:fill="FFFFFF"/>
          </w:tcPr>
          <w:p w14:paraId="045B0181"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Transitional</w:t>
            </w:r>
            <w:r w:rsidRPr="003A1A6D">
              <w:rPr>
                <w:rFonts w:ascii="Times New Roman" w:eastAsia="Times New Roman" w:hAnsi="Times New Roman" w:cs="Times New Roman"/>
                <w:sz w:val="22"/>
                <w:szCs w:val="18"/>
              </w:rPr>
              <w:t>—subsection 160ZZS(2A) of the amended Act</w:t>
            </w:r>
          </w:p>
        </w:tc>
      </w:tr>
      <w:tr w:rsidR="00420E55" w:rsidRPr="003A1A6D" w14:paraId="3115A7C6" w14:textId="77777777" w:rsidTr="00345038">
        <w:trPr>
          <w:trHeight w:val="20"/>
          <w:jc w:val="center"/>
        </w:trPr>
        <w:tc>
          <w:tcPr>
            <w:tcW w:w="744" w:type="dxa"/>
            <w:tcBorders>
              <w:top w:val="nil"/>
              <w:left w:val="nil"/>
              <w:bottom w:val="nil"/>
              <w:right w:val="nil"/>
            </w:tcBorders>
            <w:shd w:val="clear" w:color="auto" w:fill="FFFFFF"/>
          </w:tcPr>
          <w:p w14:paraId="0EFB64DA" w14:textId="77777777" w:rsidR="00420E55" w:rsidRPr="003A1A6D" w:rsidRDefault="009E7AC0" w:rsidP="003A1A6D">
            <w:pPr>
              <w:shd w:val="clear" w:color="auto" w:fill="FFFFFF"/>
              <w:ind w:left="149"/>
              <w:rPr>
                <w:rFonts w:ascii="Times New Roman" w:hAnsi="Times New Roman" w:cs="Times New Roman"/>
                <w:sz w:val="22"/>
              </w:rPr>
            </w:pPr>
            <w:r w:rsidRPr="003A1A6D">
              <w:rPr>
                <w:rFonts w:ascii="Times New Roman" w:hAnsi="Times New Roman" w:cs="Times New Roman"/>
                <w:sz w:val="22"/>
              </w:rPr>
              <w:t>74.</w:t>
            </w:r>
          </w:p>
        </w:tc>
        <w:tc>
          <w:tcPr>
            <w:tcW w:w="6418" w:type="dxa"/>
            <w:tcBorders>
              <w:top w:val="nil"/>
              <w:left w:val="nil"/>
              <w:bottom w:val="nil"/>
              <w:right w:val="nil"/>
            </w:tcBorders>
            <w:shd w:val="clear" w:color="auto" w:fill="FFFFFF"/>
          </w:tcPr>
          <w:p w14:paraId="5D58C1F4"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Transitional</w:t>
            </w:r>
            <w:r w:rsidRPr="003A1A6D">
              <w:rPr>
                <w:rFonts w:ascii="Times New Roman" w:eastAsia="Times New Roman" w:hAnsi="Times New Roman" w:cs="Times New Roman"/>
                <w:sz w:val="22"/>
                <w:szCs w:val="18"/>
              </w:rPr>
              <w:t>—Part X record-keeping offences</w:t>
            </w:r>
          </w:p>
        </w:tc>
      </w:tr>
      <w:tr w:rsidR="00420E55" w:rsidRPr="003A1A6D" w14:paraId="194D0066" w14:textId="77777777" w:rsidTr="00345038">
        <w:trPr>
          <w:trHeight w:val="20"/>
          <w:jc w:val="center"/>
        </w:trPr>
        <w:tc>
          <w:tcPr>
            <w:tcW w:w="744" w:type="dxa"/>
            <w:tcBorders>
              <w:top w:val="nil"/>
              <w:left w:val="nil"/>
              <w:bottom w:val="nil"/>
              <w:right w:val="nil"/>
            </w:tcBorders>
            <w:shd w:val="clear" w:color="auto" w:fill="FFFFFF"/>
          </w:tcPr>
          <w:p w14:paraId="26D2339E" w14:textId="77777777" w:rsidR="00420E55" w:rsidRPr="003A1A6D" w:rsidRDefault="009E7AC0" w:rsidP="003A1A6D">
            <w:pPr>
              <w:shd w:val="clear" w:color="auto" w:fill="FFFFFF"/>
              <w:ind w:left="149"/>
              <w:rPr>
                <w:rFonts w:ascii="Times New Roman" w:hAnsi="Times New Roman" w:cs="Times New Roman"/>
                <w:sz w:val="22"/>
              </w:rPr>
            </w:pPr>
            <w:r w:rsidRPr="003A1A6D">
              <w:rPr>
                <w:rFonts w:ascii="Times New Roman" w:hAnsi="Times New Roman" w:cs="Times New Roman"/>
                <w:sz w:val="22"/>
              </w:rPr>
              <w:t>75.</w:t>
            </w:r>
          </w:p>
        </w:tc>
        <w:tc>
          <w:tcPr>
            <w:tcW w:w="6418" w:type="dxa"/>
            <w:tcBorders>
              <w:top w:val="nil"/>
              <w:left w:val="nil"/>
              <w:bottom w:val="nil"/>
              <w:right w:val="nil"/>
            </w:tcBorders>
            <w:shd w:val="clear" w:color="auto" w:fill="FFFFFF"/>
          </w:tcPr>
          <w:p w14:paraId="69130252" w14:textId="77777777" w:rsidR="00420E55" w:rsidRPr="003A1A6D" w:rsidRDefault="009E7AC0" w:rsidP="003A1A6D">
            <w:pPr>
              <w:shd w:val="clear" w:color="auto" w:fill="FFFFFF"/>
              <w:ind w:left="106"/>
              <w:rPr>
                <w:rFonts w:ascii="Times New Roman" w:hAnsi="Times New Roman" w:cs="Times New Roman"/>
                <w:sz w:val="22"/>
              </w:rPr>
            </w:pPr>
            <w:r w:rsidRPr="003A1A6D">
              <w:rPr>
                <w:rFonts w:ascii="Times New Roman" w:hAnsi="Times New Roman" w:cs="Times New Roman"/>
                <w:sz w:val="22"/>
                <w:szCs w:val="18"/>
              </w:rPr>
              <w:t>Amendment of assessments</w:t>
            </w:r>
          </w:p>
        </w:tc>
      </w:tr>
      <w:tr w:rsidR="00420E55" w:rsidRPr="003A1A6D" w14:paraId="13D7B5D5" w14:textId="77777777" w:rsidTr="00345038">
        <w:trPr>
          <w:trHeight w:val="20"/>
          <w:jc w:val="center"/>
        </w:trPr>
        <w:tc>
          <w:tcPr>
            <w:tcW w:w="744" w:type="dxa"/>
            <w:tcBorders>
              <w:top w:val="nil"/>
              <w:left w:val="nil"/>
              <w:bottom w:val="nil"/>
              <w:right w:val="nil"/>
            </w:tcBorders>
            <w:shd w:val="clear" w:color="auto" w:fill="FFFFFF"/>
          </w:tcPr>
          <w:p w14:paraId="3A14FF27" w14:textId="77777777" w:rsidR="00420E55" w:rsidRPr="003A1A6D" w:rsidRDefault="00420E55" w:rsidP="003A1A6D">
            <w:pPr>
              <w:shd w:val="clear" w:color="auto" w:fill="FFFFFF"/>
              <w:ind w:left="149"/>
              <w:rPr>
                <w:rFonts w:ascii="Times New Roman" w:hAnsi="Times New Roman" w:cs="Times New Roman"/>
                <w:sz w:val="22"/>
              </w:rPr>
            </w:pPr>
          </w:p>
        </w:tc>
        <w:tc>
          <w:tcPr>
            <w:tcW w:w="6418" w:type="dxa"/>
            <w:tcBorders>
              <w:top w:val="nil"/>
              <w:left w:val="nil"/>
              <w:bottom w:val="nil"/>
              <w:right w:val="nil"/>
            </w:tcBorders>
            <w:shd w:val="clear" w:color="auto" w:fill="FFFFFF"/>
          </w:tcPr>
          <w:p w14:paraId="528D5A8D" w14:textId="77777777" w:rsidR="00420E55" w:rsidRPr="003A1A6D" w:rsidRDefault="009E7AC0" w:rsidP="003A1A6D">
            <w:pPr>
              <w:widowControl/>
              <w:shd w:val="clear" w:color="auto" w:fill="FFFFFF"/>
              <w:spacing w:before="120" w:after="120"/>
              <w:jc w:val="center"/>
              <w:rPr>
                <w:rFonts w:ascii="Times New Roman" w:hAnsi="Times New Roman" w:cs="Times New Roman"/>
                <w:sz w:val="22"/>
              </w:rPr>
            </w:pPr>
            <w:r w:rsidRPr="003A1A6D">
              <w:rPr>
                <w:rFonts w:ascii="Times New Roman" w:hAnsi="Times New Roman" w:cs="Times New Roman"/>
                <w:sz w:val="22"/>
                <w:szCs w:val="18"/>
              </w:rPr>
              <w:t>PART 3</w:t>
            </w:r>
            <w:r w:rsidRPr="003A1A6D">
              <w:rPr>
                <w:rFonts w:ascii="Times New Roman" w:eastAsia="Times New Roman" w:hAnsi="Times New Roman" w:cs="Times New Roman"/>
                <w:sz w:val="22"/>
                <w:szCs w:val="18"/>
              </w:rPr>
              <w:t>—DEFERRAL OF INITIAL PAYMENTS OF COMPANY TAX FOR 1991-92</w:t>
            </w:r>
          </w:p>
        </w:tc>
      </w:tr>
      <w:tr w:rsidR="00420E55" w:rsidRPr="003A1A6D" w14:paraId="1EA8C4A4" w14:textId="77777777" w:rsidTr="00345038">
        <w:trPr>
          <w:trHeight w:val="20"/>
          <w:jc w:val="center"/>
        </w:trPr>
        <w:tc>
          <w:tcPr>
            <w:tcW w:w="744" w:type="dxa"/>
            <w:tcBorders>
              <w:top w:val="nil"/>
              <w:left w:val="nil"/>
              <w:bottom w:val="nil"/>
              <w:right w:val="nil"/>
            </w:tcBorders>
            <w:shd w:val="clear" w:color="auto" w:fill="FFFFFF"/>
          </w:tcPr>
          <w:p w14:paraId="5567615A" w14:textId="77777777" w:rsidR="00420E55" w:rsidRPr="003A1A6D" w:rsidRDefault="00420E55" w:rsidP="003A1A6D">
            <w:pPr>
              <w:shd w:val="clear" w:color="auto" w:fill="FFFFFF"/>
              <w:ind w:left="149"/>
              <w:rPr>
                <w:rFonts w:ascii="Times New Roman" w:hAnsi="Times New Roman" w:cs="Times New Roman"/>
                <w:sz w:val="22"/>
              </w:rPr>
            </w:pPr>
          </w:p>
        </w:tc>
        <w:tc>
          <w:tcPr>
            <w:tcW w:w="6418" w:type="dxa"/>
            <w:tcBorders>
              <w:top w:val="nil"/>
              <w:left w:val="nil"/>
              <w:bottom w:val="nil"/>
              <w:right w:val="nil"/>
            </w:tcBorders>
            <w:shd w:val="clear" w:color="auto" w:fill="FFFFFF"/>
          </w:tcPr>
          <w:p w14:paraId="7A0EA3A4" w14:textId="77777777" w:rsidR="00420E55" w:rsidRPr="003A1A6D" w:rsidRDefault="009E7AC0" w:rsidP="003A1A6D">
            <w:pPr>
              <w:widowControl/>
              <w:shd w:val="clear" w:color="auto" w:fill="FFFFFF"/>
              <w:spacing w:before="120" w:after="120"/>
              <w:jc w:val="center"/>
              <w:rPr>
                <w:rFonts w:ascii="Times New Roman" w:hAnsi="Times New Roman" w:cs="Times New Roman"/>
                <w:sz w:val="22"/>
              </w:rPr>
            </w:pPr>
            <w:r w:rsidRPr="003A1A6D">
              <w:rPr>
                <w:rFonts w:ascii="Times New Roman" w:hAnsi="Times New Roman" w:cs="Times New Roman"/>
                <w:i/>
                <w:iCs/>
                <w:sz w:val="22"/>
                <w:szCs w:val="18"/>
              </w:rPr>
              <w:t>Division 1</w:t>
            </w:r>
            <w:r w:rsidRPr="003A1A6D">
              <w:rPr>
                <w:rFonts w:ascii="Times New Roman" w:eastAsia="Times New Roman" w:hAnsi="Times New Roman" w:cs="Times New Roman"/>
                <w:sz w:val="22"/>
                <w:szCs w:val="18"/>
              </w:rPr>
              <w:t>—</w:t>
            </w:r>
            <w:r w:rsidRPr="003A1A6D">
              <w:rPr>
                <w:rFonts w:ascii="Times New Roman" w:eastAsia="Times New Roman" w:hAnsi="Times New Roman" w:cs="Times New Roman"/>
                <w:i/>
                <w:iCs/>
                <w:sz w:val="22"/>
                <w:szCs w:val="18"/>
              </w:rPr>
              <w:t>Interpretation</w:t>
            </w:r>
          </w:p>
        </w:tc>
      </w:tr>
      <w:tr w:rsidR="00420E55" w:rsidRPr="003A1A6D" w14:paraId="30922AC5" w14:textId="77777777" w:rsidTr="00345038">
        <w:trPr>
          <w:trHeight w:val="20"/>
          <w:jc w:val="center"/>
        </w:trPr>
        <w:tc>
          <w:tcPr>
            <w:tcW w:w="744" w:type="dxa"/>
            <w:tcBorders>
              <w:top w:val="nil"/>
              <w:left w:val="nil"/>
              <w:bottom w:val="nil"/>
              <w:right w:val="nil"/>
            </w:tcBorders>
            <w:shd w:val="clear" w:color="auto" w:fill="FFFFFF"/>
          </w:tcPr>
          <w:p w14:paraId="4B8C7702" w14:textId="77777777" w:rsidR="00420E55" w:rsidRPr="003A1A6D" w:rsidRDefault="009E7AC0" w:rsidP="003A1A6D">
            <w:pPr>
              <w:shd w:val="clear" w:color="auto" w:fill="FFFFFF"/>
              <w:ind w:left="149"/>
              <w:rPr>
                <w:rFonts w:ascii="Times New Roman" w:hAnsi="Times New Roman" w:cs="Times New Roman"/>
                <w:sz w:val="22"/>
              </w:rPr>
            </w:pPr>
            <w:r w:rsidRPr="003A1A6D">
              <w:rPr>
                <w:rFonts w:ascii="Times New Roman" w:hAnsi="Times New Roman" w:cs="Times New Roman"/>
                <w:sz w:val="22"/>
              </w:rPr>
              <w:t>76.</w:t>
            </w:r>
          </w:p>
        </w:tc>
        <w:tc>
          <w:tcPr>
            <w:tcW w:w="6418" w:type="dxa"/>
            <w:tcBorders>
              <w:top w:val="nil"/>
              <w:left w:val="nil"/>
              <w:bottom w:val="nil"/>
              <w:right w:val="nil"/>
            </w:tcBorders>
            <w:shd w:val="clear" w:color="auto" w:fill="FFFFFF"/>
          </w:tcPr>
          <w:p w14:paraId="66BE60BD" w14:textId="77777777" w:rsidR="00420E55" w:rsidRPr="003A1A6D" w:rsidRDefault="009E7AC0" w:rsidP="003A1A6D">
            <w:pPr>
              <w:shd w:val="clear" w:color="auto" w:fill="FFFFFF"/>
              <w:ind w:left="115"/>
              <w:rPr>
                <w:rFonts w:ascii="Times New Roman" w:hAnsi="Times New Roman" w:cs="Times New Roman"/>
                <w:sz w:val="22"/>
              </w:rPr>
            </w:pPr>
            <w:r w:rsidRPr="003A1A6D">
              <w:rPr>
                <w:rFonts w:ascii="Times New Roman" w:hAnsi="Times New Roman" w:cs="Times New Roman"/>
                <w:sz w:val="22"/>
                <w:szCs w:val="18"/>
              </w:rPr>
              <w:t>Interpretation</w:t>
            </w:r>
          </w:p>
        </w:tc>
      </w:tr>
      <w:tr w:rsidR="00420E55" w:rsidRPr="003A1A6D" w14:paraId="64BA0C17" w14:textId="77777777" w:rsidTr="00345038">
        <w:trPr>
          <w:trHeight w:val="20"/>
          <w:jc w:val="center"/>
        </w:trPr>
        <w:tc>
          <w:tcPr>
            <w:tcW w:w="744" w:type="dxa"/>
            <w:tcBorders>
              <w:top w:val="nil"/>
              <w:left w:val="nil"/>
              <w:bottom w:val="nil"/>
              <w:right w:val="nil"/>
            </w:tcBorders>
            <w:shd w:val="clear" w:color="auto" w:fill="FFFFFF"/>
          </w:tcPr>
          <w:p w14:paraId="727FA7EC" w14:textId="77777777" w:rsidR="00420E55" w:rsidRPr="003A1A6D" w:rsidRDefault="00420E55" w:rsidP="003A1A6D">
            <w:pPr>
              <w:shd w:val="clear" w:color="auto" w:fill="FFFFFF"/>
              <w:ind w:left="149"/>
              <w:rPr>
                <w:rFonts w:ascii="Times New Roman" w:hAnsi="Times New Roman" w:cs="Times New Roman"/>
                <w:sz w:val="22"/>
              </w:rPr>
            </w:pPr>
          </w:p>
        </w:tc>
        <w:tc>
          <w:tcPr>
            <w:tcW w:w="6418" w:type="dxa"/>
            <w:tcBorders>
              <w:top w:val="nil"/>
              <w:left w:val="nil"/>
              <w:bottom w:val="nil"/>
              <w:right w:val="nil"/>
            </w:tcBorders>
            <w:shd w:val="clear" w:color="auto" w:fill="FFFFFF"/>
          </w:tcPr>
          <w:p w14:paraId="2659F934" w14:textId="77777777" w:rsidR="00420E55" w:rsidRPr="003A1A6D" w:rsidRDefault="009E7AC0" w:rsidP="003A1A6D">
            <w:pPr>
              <w:widowControl/>
              <w:shd w:val="clear" w:color="auto" w:fill="FFFFFF"/>
              <w:spacing w:before="120" w:after="120"/>
              <w:jc w:val="center"/>
              <w:rPr>
                <w:rFonts w:ascii="Times New Roman" w:hAnsi="Times New Roman" w:cs="Times New Roman"/>
                <w:sz w:val="22"/>
              </w:rPr>
            </w:pPr>
            <w:r w:rsidRPr="003A1A6D">
              <w:rPr>
                <w:rFonts w:ascii="Times New Roman" w:hAnsi="Times New Roman" w:cs="Times New Roman"/>
                <w:i/>
                <w:iCs/>
                <w:sz w:val="22"/>
                <w:szCs w:val="18"/>
              </w:rPr>
              <w:t>Division 2</w:t>
            </w:r>
            <w:r w:rsidRPr="003A1A6D">
              <w:rPr>
                <w:rFonts w:ascii="Times New Roman" w:eastAsia="Times New Roman" w:hAnsi="Times New Roman" w:cs="Times New Roman"/>
                <w:sz w:val="22"/>
                <w:szCs w:val="18"/>
              </w:rPr>
              <w:t>—</w:t>
            </w:r>
            <w:r w:rsidRPr="003A1A6D">
              <w:rPr>
                <w:rFonts w:ascii="Times New Roman" w:eastAsia="Times New Roman" w:hAnsi="Times New Roman" w:cs="Times New Roman"/>
                <w:i/>
                <w:iCs/>
                <w:sz w:val="22"/>
                <w:szCs w:val="18"/>
              </w:rPr>
              <w:t>Deferral of initial payments of tax for 1991-92</w:t>
            </w:r>
          </w:p>
        </w:tc>
      </w:tr>
      <w:tr w:rsidR="00420E55" w:rsidRPr="003A1A6D" w14:paraId="52C9CF59" w14:textId="77777777" w:rsidTr="00345038">
        <w:trPr>
          <w:trHeight w:val="20"/>
          <w:jc w:val="center"/>
        </w:trPr>
        <w:tc>
          <w:tcPr>
            <w:tcW w:w="744" w:type="dxa"/>
            <w:tcBorders>
              <w:top w:val="nil"/>
              <w:left w:val="nil"/>
              <w:bottom w:val="nil"/>
              <w:right w:val="nil"/>
            </w:tcBorders>
            <w:shd w:val="clear" w:color="auto" w:fill="FFFFFF"/>
          </w:tcPr>
          <w:p w14:paraId="506EC424" w14:textId="77777777" w:rsidR="00420E55" w:rsidRPr="003A1A6D" w:rsidRDefault="009E7AC0" w:rsidP="003A1A6D">
            <w:pPr>
              <w:shd w:val="clear" w:color="auto" w:fill="FFFFFF"/>
              <w:ind w:left="149"/>
              <w:rPr>
                <w:rFonts w:ascii="Times New Roman" w:hAnsi="Times New Roman" w:cs="Times New Roman"/>
                <w:sz w:val="22"/>
              </w:rPr>
            </w:pPr>
            <w:r w:rsidRPr="003A1A6D">
              <w:rPr>
                <w:rFonts w:ascii="Times New Roman" w:hAnsi="Times New Roman" w:cs="Times New Roman"/>
                <w:sz w:val="22"/>
              </w:rPr>
              <w:t>77.</w:t>
            </w:r>
          </w:p>
        </w:tc>
        <w:tc>
          <w:tcPr>
            <w:tcW w:w="6418" w:type="dxa"/>
            <w:tcBorders>
              <w:top w:val="nil"/>
              <w:left w:val="nil"/>
              <w:bottom w:val="nil"/>
              <w:right w:val="nil"/>
            </w:tcBorders>
            <w:shd w:val="clear" w:color="auto" w:fill="FFFFFF"/>
          </w:tcPr>
          <w:p w14:paraId="44678799"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9-week deferral of initial payments of tax for 1991-92</w:t>
            </w:r>
          </w:p>
        </w:tc>
      </w:tr>
      <w:tr w:rsidR="00420E55" w:rsidRPr="003A1A6D" w14:paraId="184DDF66" w14:textId="77777777" w:rsidTr="00345038">
        <w:trPr>
          <w:trHeight w:val="20"/>
          <w:jc w:val="center"/>
        </w:trPr>
        <w:tc>
          <w:tcPr>
            <w:tcW w:w="744" w:type="dxa"/>
            <w:tcBorders>
              <w:top w:val="nil"/>
              <w:left w:val="nil"/>
              <w:bottom w:val="nil"/>
              <w:right w:val="nil"/>
            </w:tcBorders>
            <w:shd w:val="clear" w:color="auto" w:fill="FFFFFF"/>
          </w:tcPr>
          <w:p w14:paraId="23247036" w14:textId="77777777" w:rsidR="00420E55" w:rsidRPr="003A1A6D" w:rsidRDefault="00420E55" w:rsidP="003A1A6D">
            <w:pPr>
              <w:shd w:val="clear" w:color="auto" w:fill="FFFFFF"/>
              <w:ind w:left="149"/>
              <w:rPr>
                <w:rFonts w:ascii="Times New Roman" w:hAnsi="Times New Roman" w:cs="Times New Roman"/>
                <w:sz w:val="22"/>
              </w:rPr>
            </w:pPr>
          </w:p>
        </w:tc>
        <w:tc>
          <w:tcPr>
            <w:tcW w:w="6418" w:type="dxa"/>
            <w:tcBorders>
              <w:top w:val="nil"/>
              <w:left w:val="nil"/>
              <w:bottom w:val="nil"/>
              <w:right w:val="nil"/>
            </w:tcBorders>
            <w:shd w:val="clear" w:color="auto" w:fill="FFFFFF"/>
          </w:tcPr>
          <w:p w14:paraId="47F18A27" w14:textId="77777777" w:rsidR="00420E55" w:rsidRPr="003A1A6D" w:rsidRDefault="009E7AC0" w:rsidP="003A1A6D">
            <w:pPr>
              <w:widowControl/>
              <w:shd w:val="clear" w:color="auto" w:fill="FFFFFF"/>
              <w:spacing w:before="120" w:after="120"/>
              <w:jc w:val="center"/>
              <w:rPr>
                <w:rFonts w:ascii="Times New Roman" w:hAnsi="Times New Roman" w:cs="Times New Roman"/>
                <w:sz w:val="22"/>
              </w:rPr>
            </w:pPr>
            <w:r w:rsidRPr="003A1A6D">
              <w:rPr>
                <w:rFonts w:ascii="Times New Roman" w:hAnsi="Times New Roman" w:cs="Times New Roman"/>
                <w:i/>
                <w:iCs/>
                <w:sz w:val="22"/>
                <w:szCs w:val="18"/>
              </w:rPr>
              <w:t>Division 3</w:t>
            </w:r>
            <w:r w:rsidRPr="003A1A6D">
              <w:rPr>
                <w:rFonts w:ascii="Times New Roman" w:eastAsia="Times New Roman" w:hAnsi="Times New Roman" w:cs="Times New Roman"/>
                <w:sz w:val="22"/>
                <w:szCs w:val="18"/>
              </w:rPr>
              <w:t>—</w:t>
            </w:r>
            <w:r w:rsidRPr="003A1A6D">
              <w:rPr>
                <w:rFonts w:ascii="Times New Roman" w:eastAsia="Times New Roman" w:hAnsi="Times New Roman" w:cs="Times New Roman"/>
                <w:i/>
                <w:iCs/>
                <w:sz w:val="22"/>
                <w:szCs w:val="18"/>
              </w:rPr>
              <w:t>Deferred initial payments of tax for 1991-92 to be offset by prior payments of franking deficit tax</w:t>
            </w:r>
          </w:p>
        </w:tc>
      </w:tr>
      <w:tr w:rsidR="00420E55" w:rsidRPr="003A1A6D" w14:paraId="68498E88" w14:textId="77777777" w:rsidTr="00345038">
        <w:trPr>
          <w:trHeight w:val="20"/>
          <w:jc w:val="center"/>
        </w:trPr>
        <w:tc>
          <w:tcPr>
            <w:tcW w:w="744" w:type="dxa"/>
            <w:tcBorders>
              <w:top w:val="nil"/>
              <w:left w:val="nil"/>
              <w:bottom w:val="nil"/>
              <w:right w:val="nil"/>
            </w:tcBorders>
            <w:shd w:val="clear" w:color="auto" w:fill="FFFFFF"/>
          </w:tcPr>
          <w:p w14:paraId="7E800EBD" w14:textId="77777777" w:rsidR="00420E55" w:rsidRPr="003A1A6D" w:rsidRDefault="009E7AC0" w:rsidP="003A1A6D">
            <w:pPr>
              <w:shd w:val="clear" w:color="auto" w:fill="FFFFFF"/>
              <w:ind w:left="149"/>
              <w:rPr>
                <w:rFonts w:ascii="Times New Roman" w:hAnsi="Times New Roman" w:cs="Times New Roman"/>
                <w:sz w:val="22"/>
              </w:rPr>
            </w:pPr>
            <w:r w:rsidRPr="003A1A6D">
              <w:rPr>
                <w:rFonts w:ascii="Times New Roman" w:hAnsi="Times New Roman" w:cs="Times New Roman"/>
                <w:sz w:val="22"/>
              </w:rPr>
              <w:t>78.</w:t>
            </w:r>
          </w:p>
        </w:tc>
        <w:tc>
          <w:tcPr>
            <w:tcW w:w="6418" w:type="dxa"/>
            <w:tcBorders>
              <w:top w:val="nil"/>
              <w:left w:val="nil"/>
              <w:bottom w:val="nil"/>
              <w:right w:val="nil"/>
            </w:tcBorders>
            <w:shd w:val="clear" w:color="auto" w:fill="FFFFFF"/>
          </w:tcPr>
          <w:p w14:paraId="11C25BD4" w14:textId="77777777" w:rsidR="00420E55" w:rsidRPr="003A1A6D" w:rsidRDefault="009E7AC0" w:rsidP="003A1A6D">
            <w:pPr>
              <w:shd w:val="clear" w:color="auto" w:fill="FFFFFF"/>
              <w:ind w:left="110" w:firstLine="5"/>
              <w:rPr>
                <w:rFonts w:ascii="Times New Roman" w:hAnsi="Times New Roman" w:cs="Times New Roman"/>
                <w:sz w:val="22"/>
              </w:rPr>
            </w:pPr>
            <w:r w:rsidRPr="003A1A6D">
              <w:rPr>
                <w:rFonts w:ascii="Times New Roman" w:hAnsi="Times New Roman" w:cs="Times New Roman"/>
                <w:sz w:val="22"/>
                <w:szCs w:val="18"/>
              </w:rPr>
              <w:t>Deferred initial payments of tax for 1991-92 to be offset by prior payments of franking deficit tax</w:t>
            </w:r>
          </w:p>
        </w:tc>
      </w:tr>
      <w:tr w:rsidR="00420E55" w:rsidRPr="003A1A6D" w14:paraId="1C56C420" w14:textId="77777777" w:rsidTr="00345038">
        <w:trPr>
          <w:trHeight w:val="20"/>
          <w:jc w:val="center"/>
        </w:trPr>
        <w:tc>
          <w:tcPr>
            <w:tcW w:w="744" w:type="dxa"/>
            <w:tcBorders>
              <w:top w:val="nil"/>
              <w:left w:val="nil"/>
              <w:bottom w:val="nil"/>
              <w:right w:val="nil"/>
            </w:tcBorders>
            <w:shd w:val="clear" w:color="auto" w:fill="FFFFFF"/>
          </w:tcPr>
          <w:p w14:paraId="68EDF249" w14:textId="77777777" w:rsidR="00420E55" w:rsidRPr="003A1A6D" w:rsidRDefault="009E7AC0" w:rsidP="003A1A6D">
            <w:pPr>
              <w:shd w:val="clear" w:color="auto" w:fill="FFFFFF"/>
              <w:ind w:left="149"/>
              <w:rPr>
                <w:rFonts w:ascii="Times New Roman" w:hAnsi="Times New Roman" w:cs="Times New Roman"/>
                <w:sz w:val="22"/>
              </w:rPr>
            </w:pPr>
            <w:r w:rsidRPr="003A1A6D">
              <w:rPr>
                <w:rFonts w:ascii="Times New Roman" w:hAnsi="Times New Roman" w:cs="Times New Roman"/>
                <w:sz w:val="22"/>
              </w:rPr>
              <w:t>79.</w:t>
            </w:r>
          </w:p>
        </w:tc>
        <w:tc>
          <w:tcPr>
            <w:tcW w:w="6418" w:type="dxa"/>
            <w:tcBorders>
              <w:top w:val="nil"/>
              <w:left w:val="nil"/>
              <w:bottom w:val="nil"/>
              <w:right w:val="nil"/>
            </w:tcBorders>
            <w:shd w:val="clear" w:color="auto" w:fill="FFFFFF"/>
          </w:tcPr>
          <w:p w14:paraId="0B74D688"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IP offset provision to be ignored in calculating certain company tax thresholds</w:t>
            </w:r>
          </w:p>
        </w:tc>
      </w:tr>
      <w:tr w:rsidR="00420E55" w:rsidRPr="003A1A6D" w14:paraId="172C3212" w14:textId="77777777" w:rsidTr="00345038">
        <w:trPr>
          <w:trHeight w:val="20"/>
          <w:jc w:val="center"/>
        </w:trPr>
        <w:tc>
          <w:tcPr>
            <w:tcW w:w="744" w:type="dxa"/>
            <w:tcBorders>
              <w:top w:val="nil"/>
              <w:left w:val="nil"/>
              <w:bottom w:val="nil"/>
              <w:right w:val="nil"/>
            </w:tcBorders>
            <w:shd w:val="clear" w:color="auto" w:fill="FFFFFF"/>
          </w:tcPr>
          <w:p w14:paraId="47AEB340" w14:textId="77777777" w:rsidR="00420E55" w:rsidRPr="003A1A6D" w:rsidRDefault="009E7AC0" w:rsidP="003A1A6D">
            <w:pPr>
              <w:shd w:val="clear" w:color="auto" w:fill="FFFFFF"/>
              <w:ind w:left="149"/>
              <w:rPr>
                <w:rFonts w:ascii="Times New Roman" w:hAnsi="Times New Roman" w:cs="Times New Roman"/>
                <w:sz w:val="22"/>
              </w:rPr>
            </w:pPr>
            <w:r w:rsidRPr="003A1A6D">
              <w:rPr>
                <w:rFonts w:ascii="Times New Roman" w:hAnsi="Times New Roman" w:cs="Times New Roman"/>
                <w:sz w:val="22"/>
              </w:rPr>
              <w:t>80.</w:t>
            </w:r>
          </w:p>
        </w:tc>
        <w:tc>
          <w:tcPr>
            <w:tcW w:w="6418" w:type="dxa"/>
            <w:tcBorders>
              <w:top w:val="nil"/>
              <w:left w:val="nil"/>
              <w:bottom w:val="nil"/>
              <w:right w:val="nil"/>
            </w:tcBorders>
            <w:shd w:val="clear" w:color="auto" w:fill="FFFFFF"/>
          </w:tcPr>
          <w:p w14:paraId="141F7DDD" w14:textId="77777777" w:rsidR="00420E55" w:rsidRPr="003A1A6D" w:rsidRDefault="009E7AC0" w:rsidP="003A1A6D">
            <w:pPr>
              <w:shd w:val="clear" w:color="auto" w:fill="FFFFFF"/>
              <w:ind w:left="106"/>
              <w:jc w:val="both"/>
              <w:rPr>
                <w:rFonts w:ascii="Times New Roman" w:hAnsi="Times New Roman" w:cs="Times New Roman"/>
                <w:sz w:val="22"/>
              </w:rPr>
            </w:pPr>
            <w:r w:rsidRPr="003A1A6D">
              <w:rPr>
                <w:rFonts w:ascii="Times New Roman" w:hAnsi="Times New Roman" w:cs="Times New Roman"/>
                <w:sz w:val="22"/>
                <w:szCs w:val="18"/>
              </w:rPr>
              <w:t>Eliminated or reduced initial payments of tax to be treated as fully paid for credit/refund purposes</w:t>
            </w:r>
          </w:p>
        </w:tc>
      </w:tr>
      <w:tr w:rsidR="00420E55" w:rsidRPr="003A1A6D" w14:paraId="6C1761E3" w14:textId="77777777" w:rsidTr="00345038">
        <w:trPr>
          <w:trHeight w:val="20"/>
          <w:jc w:val="center"/>
        </w:trPr>
        <w:tc>
          <w:tcPr>
            <w:tcW w:w="744" w:type="dxa"/>
            <w:tcBorders>
              <w:top w:val="nil"/>
              <w:left w:val="nil"/>
              <w:bottom w:val="nil"/>
              <w:right w:val="nil"/>
            </w:tcBorders>
            <w:shd w:val="clear" w:color="auto" w:fill="FFFFFF"/>
          </w:tcPr>
          <w:p w14:paraId="1589AB84" w14:textId="77777777" w:rsidR="00420E55" w:rsidRPr="003A1A6D" w:rsidRDefault="009E7AC0" w:rsidP="003A1A6D">
            <w:pPr>
              <w:shd w:val="clear" w:color="auto" w:fill="FFFFFF"/>
              <w:ind w:left="149"/>
              <w:rPr>
                <w:rFonts w:ascii="Times New Roman" w:hAnsi="Times New Roman" w:cs="Times New Roman"/>
                <w:sz w:val="22"/>
              </w:rPr>
            </w:pPr>
            <w:r w:rsidRPr="003A1A6D">
              <w:rPr>
                <w:rFonts w:ascii="Times New Roman" w:hAnsi="Times New Roman" w:cs="Times New Roman"/>
                <w:sz w:val="22"/>
              </w:rPr>
              <w:t>81.</w:t>
            </w:r>
          </w:p>
        </w:tc>
        <w:tc>
          <w:tcPr>
            <w:tcW w:w="6418" w:type="dxa"/>
            <w:tcBorders>
              <w:top w:val="nil"/>
              <w:left w:val="nil"/>
              <w:bottom w:val="nil"/>
              <w:right w:val="nil"/>
            </w:tcBorders>
            <w:shd w:val="clear" w:color="auto" w:fill="FFFFFF"/>
          </w:tcPr>
          <w:p w14:paraId="5D85ABA9" w14:textId="77777777" w:rsidR="00420E55" w:rsidRPr="003A1A6D" w:rsidRDefault="009E7AC0" w:rsidP="003A1A6D">
            <w:pPr>
              <w:shd w:val="clear" w:color="auto" w:fill="FFFFFF"/>
              <w:ind w:left="106" w:firstLine="5"/>
              <w:rPr>
                <w:rFonts w:ascii="Times New Roman" w:hAnsi="Times New Roman" w:cs="Times New Roman"/>
                <w:sz w:val="22"/>
              </w:rPr>
            </w:pPr>
            <w:r w:rsidRPr="003A1A6D">
              <w:rPr>
                <w:rFonts w:ascii="Times New Roman" w:hAnsi="Times New Roman" w:cs="Times New Roman"/>
                <w:sz w:val="22"/>
                <w:szCs w:val="18"/>
              </w:rPr>
              <w:t>Franking credits and debits</w:t>
            </w:r>
            <w:r w:rsidRPr="003A1A6D">
              <w:rPr>
                <w:rFonts w:ascii="Times New Roman" w:eastAsia="Times New Roman" w:hAnsi="Times New Roman" w:cs="Times New Roman"/>
                <w:sz w:val="22"/>
                <w:szCs w:val="18"/>
              </w:rPr>
              <w:t>—effect of elimination or reduction of initial payment of tax</w:t>
            </w:r>
          </w:p>
        </w:tc>
      </w:tr>
      <w:tr w:rsidR="00420E55" w:rsidRPr="003A1A6D" w14:paraId="04CE033F" w14:textId="77777777" w:rsidTr="00345038">
        <w:trPr>
          <w:trHeight w:val="20"/>
          <w:jc w:val="center"/>
        </w:trPr>
        <w:tc>
          <w:tcPr>
            <w:tcW w:w="744" w:type="dxa"/>
            <w:tcBorders>
              <w:top w:val="nil"/>
              <w:left w:val="nil"/>
              <w:bottom w:val="nil"/>
              <w:right w:val="nil"/>
            </w:tcBorders>
            <w:shd w:val="clear" w:color="auto" w:fill="FFFFFF"/>
          </w:tcPr>
          <w:p w14:paraId="58132618" w14:textId="77777777" w:rsidR="00420E55" w:rsidRPr="003A1A6D" w:rsidRDefault="009E7AC0" w:rsidP="003A1A6D">
            <w:pPr>
              <w:shd w:val="clear" w:color="auto" w:fill="FFFFFF"/>
              <w:ind w:left="149"/>
              <w:rPr>
                <w:rFonts w:ascii="Times New Roman" w:hAnsi="Times New Roman" w:cs="Times New Roman"/>
                <w:sz w:val="22"/>
              </w:rPr>
            </w:pPr>
            <w:r w:rsidRPr="003A1A6D">
              <w:rPr>
                <w:rFonts w:ascii="Times New Roman" w:hAnsi="Times New Roman" w:cs="Times New Roman"/>
                <w:sz w:val="22"/>
              </w:rPr>
              <w:t>82.</w:t>
            </w:r>
          </w:p>
        </w:tc>
        <w:tc>
          <w:tcPr>
            <w:tcW w:w="6418" w:type="dxa"/>
            <w:tcBorders>
              <w:top w:val="nil"/>
              <w:left w:val="nil"/>
              <w:bottom w:val="nil"/>
              <w:right w:val="nil"/>
            </w:tcBorders>
            <w:shd w:val="clear" w:color="auto" w:fill="FFFFFF"/>
          </w:tcPr>
          <w:p w14:paraId="71A93E75" w14:textId="77777777" w:rsidR="00420E55" w:rsidRPr="003A1A6D" w:rsidRDefault="009E7AC0" w:rsidP="003A1A6D">
            <w:pPr>
              <w:shd w:val="clear" w:color="auto" w:fill="FFFFFF"/>
              <w:ind w:left="110"/>
              <w:rPr>
                <w:rFonts w:ascii="Times New Roman" w:hAnsi="Times New Roman" w:cs="Times New Roman"/>
                <w:sz w:val="22"/>
              </w:rPr>
            </w:pPr>
            <w:r w:rsidRPr="003A1A6D">
              <w:rPr>
                <w:rFonts w:ascii="Times New Roman" w:hAnsi="Times New Roman" w:cs="Times New Roman"/>
                <w:sz w:val="22"/>
                <w:szCs w:val="18"/>
              </w:rPr>
              <w:t>Reduction of liability for franking deficit tax</w:t>
            </w:r>
          </w:p>
        </w:tc>
      </w:tr>
      <w:tr w:rsidR="00420E55" w:rsidRPr="003A1A6D" w14:paraId="68D0D20B" w14:textId="77777777" w:rsidTr="00345038">
        <w:trPr>
          <w:trHeight w:val="20"/>
          <w:jc w:val="center"/>
        </w:trPr>
        <w:tc>
          <w:tcPr>
            <w:tcW w:w="744" w:type="dxa"/>
            <w:tcBorders>
              <w:top w:val="nil"/>
              <w:left w:val="nil"/>
              <w:bottom w:val="nil"/>
              <w:right w:val="nil"/>
            </w:tcBorders>
            <w:shd w:val="clear" w:color="auto" w:fill="FFFFFF"/>
          </w:tcPr>
          <w:p w14:paraId="6E5F3B5C" w14:textId="77777777" w:rsidR="00420E55" w:rsidRPr="003A1A6D" w:rsidRDefault="009E7AC0" w:rsidP="003A1A6D">
            <w:pPr>
              <w:shd w:val="clear" w:color="auto" w:fill="FFFFFF"/>
              <w:ind w:left="149"/>
              <w:rPr>
                <w:rFonts w:ascii="Times New Roman" w:hAnsi="Times New Roman" w:cs="Times New Roman"/>
                <w:sz w:val="22"/>
              </w:rPr>
            </w:pPr>
            <w:r w:rsidRPr="003A1A6D">
              <w:rPr>
                <w:rFonts w:ascii="Times New Roman" w:hAnsi="Times New Roman" w:cs="Times New Roman"/>
                <w:sz w:val="22"/>
              </w:rPr>
              <w:t>83.</w:t>
            </w:r>
          </w:p>
        </w:tc>
        <w:tc>
          <w:tcPr>
            <w:tcW w:w="6418" w:type="dxa"/>
            <w:tcBorders>
              <w:top w:val="nil"/>
              <w:left w:val="nil"/>
              <w:bottom w:val="nil"/>
              <w:right w:val="nil"/>
            </w:tcBorders>
            <w:shd w:val="clear" w:color="auto" w:fill="FFFFFF"/>
          </w:tcPr>
          <w:p w14:paraId="56753075" w14:textId="77777777" w:rsidR="00420E55" w:rsidRPr="003A1A6D" w:rsidRDefault="009E7AC0" w:rsidP="003A1A6D">
            <w:pPr>
              <w:shd w:val="clear" w:color="auto" w:fill="FFFFFF"/>
              <w:ind w:left="110" w:hanging="5"/>
              <w:rPr>
                <w:rFonts w:ascii="Times New Roman" w:hAnsi="Times New Roman" w:cs="Times New Roman"/>
                <w:sz w:val="22"/>
              </w:rPr>
            </w:pPr>
            <w:r w:rsidRPr="003A1A6D">
              <w:rPr>
                <w:rFonts w:ascii="Times New Roman" w:hAnsi="Times New Roman" w:cs="Times New Roman"/>
                <w:sz w:val="22"/>
                <w:szCs w:val="18"/>
              </w:rPr>
              <w:t>No refunds of amounts of franking deficit tax overpaid because of the FDT reduction provision</w:t>
            </w:r>
          </w:p>
        </w:tc>
      </w:tr>
      <w:tr w:rsidR="00420E55" w:rsidRPr="003A1A6D" w14:paraId="77ECD681" w14:textId="77777777" w:rsidTr="00345038">
        <w:trPr>
          <w:trHeight w:val="20"/>
          <w:jc w:val="center"/>
        </w:trPr>
        <w:tc>
          <w:tcPr>
            <w:tcW w:w="744" w:type="dxa"/>
            <w:tcBorders>
              <w:top w:val="nil"/>
              <w:left w:val="nil"/>
              <w:bottom w:val="nil"/>
              <w:right w:val="nil"/>
            </w:tcBorders>
            <w:shd w:val="clear" w:color="auto" w:fill="FFFFFF"/>
          </w:tcPr>
          <w:p w14:paraId="2E16CC29" w14:textId="77777777" w:rsidR="00420E55" w:rsidRPr="003A1A6D" w:rsidRDefault="009E7AC0" w:rsidP="003A1A6D">
            <w:pPr>
              <w:shd w:val="clear" w:color="auto" w:fill="FFFFFF"/>
              <w:ind w:left="149"/>
              <w:rPr>
                <w:rFonts w:ascii="Times New Roman" w:hAnsi="Times New Roman" w:cs="Times New Roman"/>
                <w:sz w:val="22"/>
              </w:rPr>
            </w:pPr>
            <w:r w:rsidRPr="003A1A6D">
              <w:rPr>
                <w:rFonts w:ascii="Times New Roman" w:hAnsi="Times New Roman" w:cs="Times New Roman"/>
                <w:sz w:val="22"/>
              </w:rPr>
              <w:t>84.</w:t>
            </w:r>
          </w:p>
        </w:tc>
        <w:tc>
          <w:tcPr>
            <w:tcW w:w="6418" w:type="dxa"/>
            <w:tcBorders>
              <w:top w:val="nil"/>
              <w:left w:val="nil"/>
              <w:bottom w:val="nil"/>
              <w:right w:val="nil"/>
            </w:tcBorders>
            <w:shd w:val="clear" w:color="auto" w:fill="FFFFFF"/>
          </w:tcPr>
          <w:p w14:paraId="3BA30468" w14:textId="77777777" w:rsidR="00420E55" w:rsidRPr="003A1A6D" w:rsidRDefault="009E7AC0" w:rsidP="003A1A6D">
            <w:pPr>
              <w:shd w:val="clear" w:color="auto" w:fill="FFFFFF"/>
              <w:ind w:left="106"/>
              <w:jc w:val="both"/>
              <w:rPr>
                <w:rFonts w:ascii="Times New Roman" w:hAnsi="Times New Roman" w:cs="Times New Roman"/>
                <w:sz w:val="22"/>
              </w:rPr>
            </w:pPr>
            <w:r w:rsidRPr="003A1A6D">
              <w:rPr>
                <w:rFonts w:ascii="Times New Roman" w:hAnsi="Times New Roman" w:cs="Times New Roman"/>
                <w:sz w:val="22"/>
                <w:szCs w:val="18"/>
              </w:rPr>
              <w:t>Reduction of liability for franking deficit tax does not give rise to a franking credit under section 160APQA of the Assessment Act</w:t>
            </w:r>
          </w:p>
        </w:tc>
      </w:tr>
    </w:tbl>
    <w:p w14:paraId="53EE1311" w14:textId="77777777" w:rsidR="00420E55" w:rsidRPr="003A1A6D" w:rsidRDefault="00420E55" w:rsidP="003A1A6D">
      <w:pPr>
        <w:rPr>
          <w:rFonts w:ascii="Times New Roman" w:hAnsi="Times New Roman" w:cs="Times New Roman"/>
          <w:sz w:val="22"/>
        </w:rPr>
        <w:sectPr w:rsidR="00420E55" w:rsidRPr="003A1A6D" w:rsidSect="003A1A6D">
          <w:pgSz w:w="12240" w:h="15840" w:code="1"/>
          <w:pgMar w:top="1440" w:right="1440" w:bottom="1440" w:left="1440" w:header="720" w:footer="720" w:gutter="0"/>
          <w:cols w:space="60"/>
          <w:noEndnote/>
          <w:titlePg/>
          <w:docGrid w:linePitch="272"/>
        </w:sectPr>
      </w:pPr>
    </w:p>
    <w:p w14:paraId="6F5E44EC" w14:textId="77777777" w:rsidR="00420E55" w:rsidRPr="003A1A6D" w:rsidRDefault="00717DF5" w:rsidP="003A1A6D">
      <w:pPr>
        <w:jc w:val="center"/>
        <w:rPr>
          <w:rFonts w:ascii="Times New Roman" w:hAnsi="Times New Roman" w:cs="Times New Roman"/>
          <w:sz w:val="22"/>
          <w:szCs w:val="24"/>
        </w:rPr>
      </w:pPr>
      <w:r w:rsidRPr="003A1A6D">
        <w:rPr>
          <w:rFonts w:ascii="Times New Roman" w:hAnsi="Times New Roman" w:cs="Times New Roman"/>
          <w:noProof/>
          <w:sz w:val="22"/>
          <w:szCs w:val="24"/>
          <w:lang w:val="en-AU" w:eastAsia="en-AU"/>
        </w:rPr>
        <w:lastRenderedPageBreak/>
        <w:drawing>
          <wp:inline distT="0" distB="0" distL="0" distR="0" wp14:anchorId="3AD9A9D5" wp14:editId="4B5534DB">
            <wp:extent cx="1432560" cy="1036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036320"/>
                    </a:xfrm>
                    <a:prstGeom prst="rect">
                      <a:avLst/>
                    </a:prstGeom>
                    <a:noFill/>
                    <a:ln>
                      <a:noFill/>
                    </a:ln>
                  </pic:spPr>
                </pic:pic>
              </a:graphicData>
            </a:graphic>
          </wp:inline>
        </w:drawing>
      </w:r>
    </w:p>
    <w:p w14:paraId="0E86F218" w14:textId="77777777" w:rsidR="00420E55" w:rsidRPr="003A1A6D" w:rsidRDefault="009E7AC0" w:rsidP="003A1A6D">
      <w:pPr>
        <w:shd w:val="clear" w:color="auto" w:fill="FFFFFF"/>
        <w:spacing w:before="1546"/>
        <w:jc w:val="center"/>
        <w:rPr>
          <w:rFonts w:ascii="Times New Roman" w:hAnsi="Times New Roman" w:cs="Times New Roman"/>
          <w:sz w:val="36"/>
        </w:rPr>
      </w:pPr>
      <w:r w:rsidRPr="003A1A6D">
        <w:rPr>
          <w:rFonts w:ascii="Times New Roman" w:hAnsi="Times New Roman" w:cs="Times New Roman"/>
          <w:b/>
          <w:bCs/>
          <w:sz w:val="36"/>
          <w:szCs w:val="40"/>
        </w:rPr>
        <w:t>Taxation Laws Amendment Act (No. 2) 1992</w:t>
      </w:r>
    </w:p>
    <w:p w14:paraId="6A024CF8" w14:textId="77777777" w:rsidR="00420E55" w:rsidRPr="003A1A6D" w:rsidRDefault="009E7AC0" w:rsidP="003A1A6D">
      <w:pPr>
        <w:shd w:val="clear" w:color="auto" w:fill="FFFFFF"/>
        <w:spacing w:before="926"/>
        <w:jc w:val="center"/>
        <w:rPr>
          <w:rFonts w:ascii="Times New Roman" w:hAnsi="Times New Roman" w:cs="Times New Roman"/>
          <w:sz w:val="28"/>
          <w:szCs w:val="28"/>
        </w:rPr>
      </w:pPr>
      <w:r w:rsidRPr="003A1A6D">
        <w:rPr>
          <w:rFonts w:ascii="Times New Roman" w:hAnsi="Times New Roman" w:cs="Times New Roman"/>
          <w:b/>
          <w:bCs/>
          <w:sz w:val="28"/>
          <w:szCs w:val="28"/>
        </w:rPr>
        <w:t>No. 80 of 1992</w:t>
      </w:r>
    </w:p>
    <w:p w14:paraId="754FC685" w14:textId="77777777" w:rsidR="00420E55" w:rsidRPr="003A1A6D" w:rsidRDefault="009E3E8A" w:rsidP="003A1A6D">
      <w:pPr>
        <w:shd w:val="clear" w:color="auto" w:fill="FFFFFF"/>
        <w:spacing w:before="1834"/>
        <w:jc w:val="center"/>
        <w:rPr>
          <w:rFonts w:ascii="Times New Roman" w:hAnsi="Times New Roman" w:cs="Times New Roman"/>
          <w:sz w:val="28"/>
        </w:rPr>
      </w:pPr>
      <w:r w:rsidRPr="003A1A6D">
        <w:rPr>
          <w:rFonts w:ascii="Times New Roman" w:hAnsi="Times New Roman" w:cs="Times New Roman"/>
          <w:b/>
          <w:bCs/>
          <w:noProof/>
          <w:sz w:val="28"/>
          <w:szCs w:val="30"/>
          <w:lang w:val="en-AU" w:eastAsia="en-AU"/>
        </w:rPr>
        <mc:AlternateContent>
          <mc:Choice Requires="wps">
            <w:drawing>
              <wp:anchor distT="0" distB="0" distL="114300" distR="114300" simplePos="0" relativeHeight="251655680" behindDoc="0" locked="0" layoutInCell="1" allowOverlap="1" wp14:anchorId="1ED9A5A7" wp14:editId="1EB4C752">
                <wp:simplePos x="0" y="0"/>
                <wp:positionH relativeFrom="column">
                  <wp:posOffset>112143</wp:posOffset>
                </wp:positionH>
                <wp:positionV relativeFrom="paragraph">
                  <wp:posOffset>455487</wp:posOffset>
                </wp:positionV>
                <wp:extent cx="5816493"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581649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F5CEB1B" id="Straight Connector 4"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35.85pt" to="466.8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" strokecolor="black [3040]" strokeweight="1.5pt"/>
            </w:pict>
          </mc:Fallback>
        </mc:AlternateContent>
      </w:r>
      <w:r w:rsidRPr="003A1A6D">
        <w:rPr>
          <w:rFonts w:ascii="Times New Roman" w:hAnsi="Times New Roman" w:cs="Times New Roman"/>
          <w:b/>
          <w:bCs/>
          <w:noProof/>
          <w:sz w:val="28"/>
          <w:szCs w:val="30"/>
          <w:lang w:val="en-AU" w:eastAsia="en-AU"/>
        </w:rPr>
        <mc:AlternateContent>
          <mc:Choice Requires="wps">
            <w:drawing>
              <wp:anchor distT="0" distB="0" distL="114300" distR="114300" simplePos="0" relativeHeight="251652608" behindDoc="0" locked="0" layoutInCell="1" allowOverlap="1" wp14:anchorId="184F4B7D" wp14:editId="350FC4D1">
                <wp:simplePos x="0" y="0"/>
                <wp:positionH relativeFrom="column">
                  <wp:posOffset>112143</wp:posOffset>
                </wp:positionH>
                <wp:positionV relativeFrom="paragraph">
                  <wp:posOffset>420981</wp:posOffset>
                </wp:positionV>
                <wp:extent cx="5805578"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58055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548C997" id="Straight Connector 3"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8.85pt,33.15pt" to="466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" strokecolor="black [3040]"/>
            </w:pict>
          </mc:Fallback>
        </mc:AlternateContent>
      </w:r>
      <w:r w:rsidR="009E7AC0" w:rsidRPr="003A1A6D">
        <w:rPr>
          <w:rFonts w:ascii="Times New Roman" w:hAnsi="Times New Roman" w:cs="Times New Roman"/>
          <w:b/>
          <w:bCs/>
          <w:sz w:val="28"/>
          <w:szCs w:val="30"/>
        </w:rPr>
        <w:t>An Act to amend the law relating to taxation</w:t>
      </w:r>
    </w:p>
    <w:p w14:paraId="107FC2E5" w14:textId="77777777" w:rsidR="00420E55" w:rsidRPr="003A1A6D" w:rsidRDefault="009E7AC0" w:rsidP="003A1A6D">
      <w:pPr>
        <w:shd w:val="clear" w:color="auto" w:fill="FFFFFF"/>
        <w:spacing w:before="240" w:after="240"/>
        <w:jc w:val="right"/>
        <w:rPr>
          <w:rFonts w:ascii="Times New Roman" w:hAnsi="Times New Roman" w:cs="Times New Roman"/>
          <w:sz w:val="22"/>
        </w:rPr>
      </w:pPr>
      <w:r w:rsidRPr="003A1A6D">
        <w:rPr>
          <w:rFonts w:ascii="Times New Roman" w:hAnsi="Times New Roman" w:cs="Times New Roman"/>
          <w:sz w:val="22"/>
          <w:szCs w:val="24"/>
        </w:rPr>
        <w:t>[</w:t>
      </w:r>
      <w:r w:rsidRPr="003A1A6D">
        <w:rPr>
          <w:rFonts w:ascii="Times New Roman" w:hAnsi="Times New Roman" w:cs="Times New Roman"/>
          <w:i/>
          <w:iCs/>
          <w:sz w:val="22"/>
          <w:szCs w:val="24"/>
        </w:rPr>
        <w:t>Assented to 30 June 1992</w:t>
      </w:r>
      <w:r w:rsidRPr="003A1A6D">
        <w:rPr>
          <w:rFonts w:ascii="Times New Roman" w:hAnsi="Times New Roman" w:cs="Times New Roman"/>
          <w:sz w:val="22"/>
          <w:szCs w:val="24"/>
        </w:rPr>
        <w:t>]</w:t>
      </w:r>
    </w:p>
    <w:p w14:paraId="1064984C" w14:textId="30597A3A" w:rsidR="00420E55" w:rsidRPr="003A1A6D" w:rsidRDefault="009E7AC0" w:rsidP="003A1A6D">
      <w:pPr>
        <w:shd w:val="clear" w:color="auto" w:fill="FFFFFF"/>
        <w:spacing w:before="120"/>
        <w:ind w:left="346"/>
        <w:jc w:val="both"/>
        <w:rPr>
          <w:rFonts w:ascii="Times New Roman" w:hAnsi="Times New Roman" w:cs="Times New Roman"/>
          <w:sz w:val="22"/>
        </w:rPr>
      </w:pPr>
      <w:r w:rsidRPr="003A1A6D">
        <w:rPr>
          <w:rFonts w:ascii="Times New Roman" w:hAnsi="Times New Roman" w:cs="Times New Roman"/>
          <w:sz w:val="22"/>
          <w:szCs w:val="24"/>
        </w:rPr>
        <w:t>The Parliament of Australia enacts:</w:t>
      </w:r>
    </w:p>
    <w:p w14:paraId="7E334B8F" w14:textId="77777777" w:rsidR="00420E55" w:rsidRPr="003A1A6D" w:rsidRDefault="009E7AC0" w:rsidP="003A1A6D">
      <w:pPr>
        <w:widowControl/>
        <w:shd w:val="clear" w:color="auto" w:fill="FFFFFF"/>
        <w:spacing w:before="240" w:after="120"/>
        <w:jc w:val="center"/>
        <w:rPr>
          <w:rFonts w:ascii="Times New Roman" w:hAnsi="Times New Roman" w:cs="Times New Roman"/>
          <w:sz w:val="22"/>
        </w:rPr>
      </w:pPr>
      <w:r w:rsidRPr="003A1A6D">
        <w:rPr>
          <w:rFonts w:ascii="Times New Roman" w:hAnsi="Times New Roman" w:cs="Times New Roman"/>
          <w:b/>
          <w:bCs/>
          <w:sz w:val="22"/>
          <w:szCs w:val="24"/>
        </w:rPr>
        <w:t>PART 1</w:t>
      </w:r>
      <w:r w:rsidRPr="003A1A6D">
        <w:rPr>
          <w:rFonts w:ascii="Times New Roman" w:eastAsia="Times New Roman" w:hAnsi="Times New Roman" w:cs="Times New Roman"/>
          <w:b/>
          <w:bCs/>
          <w:sz w:val="22"/>
          <w:szCs w:val="24"/>
        </w:rPr>
        <w:t>—PRELIMINARY</w:t>
      </w:r>
    </w:p>
    <w:p w14:paraId="10E6B6BF"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Short title</w:t>
      </w:r>
    </w:p>
    <w:p w14:paraId="7DFD725C" w14:textId="77777777" w:rsidR="00420E55" w:rsidRPr="003A1A6D" w:rsidRDefault="009E7AC0" w:rsidP="003A1A6D">
      <w:pPr>
        <w:shd w:val="clear" w:color="auto" w:fill="FFFFFF"/>
        <w:spacing w:before="120"/>
        <w:ind w:left="5" w:firstLine="346"/>
        <w:jc w:val="both"/>
        <w:rPr>
          <w:rFonts w:ascii="Times New Roman" w:hAnsi="Times New Roman" w:cs="Times New Roman"/>
          <w:sz w:val="22"/>
        </w:rPr>
      </w:pPr>
      <w:r w:rsidRPr="003A1A6D">
        <w:rPr>
          <w:rFonts w:ascii="Times New Roman" w:hAnsi="Times New Roman" w:cs="Times New Roman"/>
          <w:b/>
          <w:bCs/>
          <w:sz w:val="22"/>
          <w:szCs w:val="24"/>
        </w:rPr>
        <w:t xml:space="preserve">1. </w:t>
      </w:r>
      <w:r w:rsidRPr="003A1A6D">
        <w:rPr>
          <w:rFonts w:ascii="Times New Roman" w:hAnsi="Times New Roman" w:cs="Times New Roman"/>
          <w:sz w:val="22"/>
          <w:szCs w:val="24"/>
        </w:rPr>
        <w:t xml:space="preserve">This Act may be cited as the </w:t>
      </w:r>
      <w:r w:rsidRPr="003A1A6D">
        <w:rPr>
          <w:rFonts w:ascii="Times New Roman" w:hAnsi="Times New Roman" w:cs="Times New Roman"/>
          <w:i/>
          <w:iCs/>
          <w:sz w:val="22"/>
          <w:szCs w:val="24"/>
        </w:rPr>
        <w:t>Taxation Laws Amendment Act (No. 2) 1992.</w:t>
      </w:r>
    </w:p>
    <w:p w14:paraId="7F191D5E"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Commencement</w:t>
      </w:r>
    </w:p>
    <w:p w14:paraId="0188995C" w14:textId="77777777" w:rsidR="00420E55" w:rsidRPr="003A1A6D" w:rsidRDefault="009E7AC0" w:rsidP="003A1A6D">
      <w:pPr>
        <w:shd w:val="clear" w:color="auto" w:fill="FFFFFF"/>
        <w:spacing w:before="120"/>
        <w:ind w:firstLine="346"/>
        <w:jc w:val="both"/>
        <w:rPr>
          <w:rFonts w:ascii="Times New Roman" w:hAnsi="Times New Roman" w:cs="Times New Roman"/>
          <w:sz w:val="22"/>
        </w:rPr>
      </w:pPr>
      <w:r w:rsidRPr="003A1A6D">
        <w:rPr>
          <w:rFonts w:ascii="Times New Roman" w:hAnsi="Times New Roman" w:cs="Times New Roman"/>
          <w:b/>
          <w:bCs/>
          <w:sz w:val="22"/>
          <w:szCs w:val="24"/>
        </w:rPr>
        <w:t xml:space="preserve">2.(1) </w:t>
      </w:r>
      <w:r w:rsidRPr="003A1A6D">
        <w:rPr>
          <w:rFonts w:ascii="Times New Roman" w:hAnsi="Times New Roman" w:cs="Times New Roman"/>
          <w:sz w:val="22"/>
          <w:szCs w:val="24"/>
        </w:rPr>
        <w:t>Subject to this section, this Act commences on the day on which it receives the Royal Assent.</w:t>
      </w:r>
    </w:p>
    <w:p w14:paraId="70701BC9" w14:textId="77777777" w:rsidR="00420E55" w:rsidRPr="003A1A6D" w:rsidRDefault="009E7AC0" w:rsidP="003A1A6D">
      <w:pPr>
        <w:shd w:val="clear" w:color="auto" w:fill="FFFFFF"/>
        <w:spacing w:before="120"/>
        <w:ind w:firstLine="341"/>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sz w:val="22"/>
          <w:szCs w:val="24"/>
        </w:rPr>
        <w:t xml:space="preserve"> If the day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TLAA day</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xml:space="preserve">) on which the </w:t>
      </w:r>
      <w:r w:rsidRPr="003A1A6D">
        <w:rPr>
          <w:rFonts w:ascii="Times New Roman" w:hAnsi="Times New Roman" w:cs="Times New Roman"/>
          <w:i/>
          <w:iCs/>
          <w:sz w:val="22"/>
          <w:szCs w:val="24"/>
        </w:rPr>
        <w:t xml:space="preserve">Taxation Laws Amendment Act 1992 </w:t>
      </w:r>
      <w:r w:rsidRPr="003A1A6D">
        <w:rPr>
          <w:rFonts w:ascii="Times New Roman" w:hAnsi="Times New Roman" w:cs="Times New Roman"/>
          <w:sz w:val="22"/>
          <w:szCs w:val="24"/>
        </w:rPr>
        <w:t>receives the Royal Assent is a later day than the day on which this Act receives the Royal Assent, sections 7, 8, 9, 10, 11, 18, 22, 54 to 59 (inclusive), subsection 60(1), section 66, subsections 68(1), (2), (3) and (4) and section 74 commence on the day after the TLAA day.</w:t>
      </w:r>
    </w:p>
    <w:p w14:paraId="17E6E529" w14:textId="77777777" w:rsidR="00420E55" w:rsidRPr="003A1A6D" w:rsidRDefault="00420E55" w:rsidP="003A1A6D">
      <w:pPr>
        <w:shd w:val="clear" w:color="auto" w:fill="FFFFFF"/>
        <w:spacing w:before="120"/>
        <w:ind w:firstLine="341"/>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titlePg/>
          <w:docGrid w:linePitch="272"/>
        </w:sectPr>
      </w:pPr>
    </w:p>
    <w:p w14:paraId="0FF20D92" w14:textId="77777777" w:rsidR="00420E55" w:rsidRPr="003A1A6D" w:rsidRDefault="009E7AC0" w:rsidP="003A1A6D">
      <w:pPr>
        <w:shd w:val="clear" w:color="auto" w:fill="FFFFFF"/>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lastRenderedPageBreak/>
        <w:t>(3)</w:t>
      </w:r>
      <w:r w:rsidRPr="003A1A6D">
        <w:rPr>
          <w:rFonts w:ascii="Times New Roman" w:hAnsi="Times New Roman" w:cs="Times New Roman"/>
          <w:sz w:val="22"/>
          <w:szCs w:val="24"/>
        </w:rPr>
        <w:t xml:space="preserve"> Subsections 52(2) and 53(2) commence on the day after the day on which this Act receives the Royal Assent.</w:t>
      </w:r>
    </w:p>
    <w:p w14:paraId="53FF4BF1" w14:textId="77777777" w:rsidR="00420E55" w:rsidRPr="003A1A6D" w:rsidRDefault="009E7AC0" w:rsidP="003A1A6D">
      <w:pPr>
        <w:widowControl/>
        <w:shd w:val="clear" w:color="auto" w:fill="FFFFFF"/>
        <w:spacing w:before="240" w:after="120"/>
        <w:jc w:val="center"/>
        <w:rPr>
          <w:rFonts w:ascii="Times New Roman" w:hAnsi="Times New Roman" w:cs="Times New Roman"/>
          <w:sz w:val="22"/>
        </w:rPr>
      </w:pPr>
      <w:r w:rsidRPr="003A1A6D">
        <w:rPr>
          <w:rFonts w:ascii="Times New Roman" w:hAnsi="Times New Roman" w:cs="Times New Roman"/>
          <w:b/>
          <w:bCs/>
          <w:sz w:val="22"/>
          <w:szCs w:val="24"/>
        </w:rPr>
        <w:t>PART 2</w:t>
      </w:r>
      <w:r w:rsidRPr="003A1A6D">
        <w:rPr>
          <w:rFonts w:ascii="Times New Roman" w:eastAsia="Times New Roman" w:hAnsi="Times New Roman" w:cs="Times New Roman"/>
          <w:b/>
          <w:bCs/>
          <w:sz w:val="22"/>
          <w:szCs w:val="24"/>
        </w:rPr>
        <w:t>—AMENDMENT OF THE INCOME TAX ASSESSMENT ACT 1936</w:t>
      </w:r>
    </w:p>
    <w:p w14:paraId="04113558" w14:textId="77777777" w:rsidR="00420E55" w:rsidRPr="003A1A6D" w:rsidRDefault="009E7AC0"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Principal Act</w:t>
      </w:r>
    </w:p>
    <w:p w14:paraId="23382DD0" w14:textId="77777777" w:rsidR="00420E55" w:rsidRPr="003A1A6D" w:rsidRDefault="009E7AC0" w:rsidP="003A1A6D">
      <w:pPr>
        <w:shd w:val="clear" w:color="auto" w:fill="FFFFFF"/>
        <w:tabs>
          <w:tab w:val="left" w:pos="648"/>
        </w:tabs>
        <w:spacing w:before="120"/>
        <w:ind w:firstLine="346"/>
        <w:jc w:val="both"/>
        <w:rPr>
          <w:rFonts w:ascii="Times New Roman" w:hAnsi="Times New Roman" w:cs="Times New Roman"/>
          <w:sz w:val="22"/>
        </w:rPr>
      </w:pPr>
      <w:r w:rsidRPr="003A1A6D">
        <w:rPr>
          <w:rFonts w:ascii="Times New Roman" w:hAnsi="Times New Roman" w:cs="Times New Roman"/>
          <w:b/>
          <w:bCs/>
          <w:sz w:val="22"/>
          <w:szCs w:val="24"/>
        </w:rPr>
        <w:t>3.</w:t>
      </w:r>
      <w:r w:rsidRPr="003A1A6D">
        <w:rPr>
          <w:rFonts w:ascii="Times New Roman" w:hAnsi="Times New Roman" w:cs="Times New Roman"/>
          <w:b/>
          <w:bCs/>
          <w:sz w:val="22"/>
          <w:szCs w:val="24"/>
        </w:rPr>
        <w:tab/>
      </w:r>
      <w:r w:rsidRPr="003A1A6D">
        <w:rPr>
          <w:rFonts w:ascii="Times New Roman" w:hAnsi="Times New Roman" w:cs="Times New Roman"/>
          <w:sz w:val="22"/>
          <w:szCs w:val="24"/>
        </w:rPr>
        <w:t xml:space="preserve">In this Part,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Principal Act</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 xml:space="preserve"> </w:t>
      </w:r>
      <w:r w:rsidRPr="003A1A6D">
        <w:rPr>
          <w:rFonts w:ascii="Times New Roman" w:hAnsi="Times New Roman" w:cs="Times New Roman"/>
          <w:sz w:val="22"/>
          <w:szCs w:val="24"/>
        </w:rPr>
        <w:t xml:space="preserve">means the </w:t>
      </w:r>
      <w:r w:rsidRPr="003A1A6D">
        <w:rPr>
          <w:rFonts w:ascii="Times New Roman" w:hAnsi="Times New Roman" w:cs="Times New Roman"/>
          <w:i/>
          <w:iCs/>
          <w:sz w:val="22"/>
          <w:szCs w:val="24"/>
        </w:rPr>
        <w:t>Income Tax Assessment</w:t>
      </w:r>
      <w:r w:rsidR="00B57996" w:rsidRPr="003A1A6D">
        <w:rPr>
          <w:rFonts w:ascii="Times New Roman" w:hAnsi="Times New Roman" w:cs="Times New Roman"/>
          <w:i/>
          <w:iCs/>
          <w:sz w:val="22"/>
          <w:szCs w:val="24"/>
        </w:rPr>
        <w:t xml:space="preserve"> </w:t>
      </w:r>
      <w:r w:rsidRPr="003A1A6D">
        <w:rPr>
          <w:rFonts w:ascii="Times New Roman" w:hAnsi="Times New Roman" w:cs="Times New Roman"/>
          <w:i/>
          <w:iCs/>
          <w:sz w:val="22"/>
          <w:szCs w:val="24"/>
        </w:rPr>
        <w:t>Act 1936</w:t>
      </w:r>
      <w:r w:rsidRPr="003A1A6D">
        <w:rPr>
          <w:rFonts w:ascii="Times New Roman" w:hAnsi="Times New Roman" w:cs="Times New Roman"/>
          <w:sz w:val="22"/>
          <w:szCs w:val="24"/>
          <w:vertAlign w:val="superscript"/>
        </w:rPr>
        <w:t>1</w:t>
      </w:r>
      <w:r w:rsidRPr="003A1A6D">
        <w:rPr>
          <w:rFonts w:ascii="Times New Roman" w:hAnsi="Times New Roman" w:cs="Times New Roman"/>
          <w:i/>
          <w:iCs/>
          <w:sz w:val="22"/>
          <w:szCs w:val="24"/>
        </w:rPr>
        <w:t>.</w:t>
      </w:r>
    </w:p>
    <w:p w14:paraId="3D424AEC"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Interpretation</w:t>
      </w:r>
    </w:p>
    <w:p w14:paraId="334108B7" w14:textId="77777777" w:rsidR="00420E55" w:rsidRPr="003A1A6D" w:rsidRDefault="009E7AC0" w:rsidP="003A1A6D">
      <w:pPr>
        <w:shd w:val="clear" w:color="auto" w:fill="FFFFFF"/>
        <w:tabs>
          <w:tab w:val="left" w:pos="648"/>
        </w:tabs>
        <w:spacing w:before="120"/>
        <w:ind w:firstLine="346"/>
        <w:jc w:val="both"/>
        <w:rPr>
          <w:rFonts w:ascii="Times New Roman" w:hAnsi="Times New Roman" w:cs="Times New Roman"/>
          <w:sz w:val="22"/>
        </w:rPr>
      </w:pPr>
      <w:r w:rsidRPr="003A1A6D">
        <w:rPr>
          <w:rFonts w:ascii="Times New Roman" w:hAnsi="Times New Roman" w:cs="Times New Roman"/>
          <w:b/>
          <w:bCs/>
          <w:sz w:val="22"/>
          <w:szCs w:val="24"/>
        </w:rPr>
        <w:t>4.</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6 of the Principal Act is amended by omitting</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subparagraph (a)(iii) of the definition of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resident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or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resident of</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Australia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in subsection (1) and substituting the following subparagraph:</w:t>
      </w:r>
    </w:p>
    <w:p w14:paraId="60F82B2C" w14:textId="77777777" w:rsidR="00420E55" w:rsidRPr="003A1A6D" w:rsidRDefault="00264875" w:rsidP="003A1A6D">
      <w:pPr>
        <w:shd w:val="clear" w:color="auto" w:fill="FFFFFF"/>
        <w:spacing w:before="120"/>
        <w:ind w:left="365"/>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(iii) who is:</w:t>
      </w:r>
    </w:p>
    <w:p w14:paraId="2B9D16E5" w14:textId="368AF196" w:rsidR="00420E55" w:rsidRPr="003A1A6D" w:rsidRDefault="009E7AC0" w:rsidP="003A1A6D">
      <w:pPr>
        <w:numPr>
          <w:ilvl w:val="0"/>
          <w:numId w:val="1"/>
        </w:numPr>
        <w:shd w:val="clear" w:color="auto" w:fill="FFFFFF"/>
        <w:tabs>
          <w:tab w:val="left" w:pos="1536"/>
        </w:tabs>
        <w:spacing w:before="120"/>
        <w:ind w:left="1536" w:hanging="403"/>
        <w:jc w:val="both"/>
        <w:rPr>
          <w:rFonts w:ascii="Times New Roman" w:hAnsi="Times New Roman" w:cs="Times New Roman"/>
          <w:sz w:val="22"/>
          <w:szCs w:val="24"/>
        </w:rPr>
      </w:pPr>
      <w:r w:rsidRPr="003A1A6D">
        <w:rPr>
          <w:rFonts w:ascii="Times New Roman" w:hAnsi="Times New Roman" w:cs="Times New Roman"/>
          <w:sz w:val="22"/>
          <w:szCs w:val="24"/>
        </w:rPr>
        <w:t xml:space="preserve">a member of the superannuation scheme established by deed under the </w:t>
      </w:r>
      <w:r w:rsidRPr="003A1A6D">
        <w:rPr>
          <w:rFonts w:ascii="Times New Roman" w:hAnsi="Times New Roman" w:cs="Times New Roman"/>
          <w:i/>
          <w:iCs/>
          <w:sz w:val="22"/>
          <w:szCs w:val="24"/>
        </w:rPr>
        <w:t>Superannuation Act 1990</w:t>
      </w:r>
      <w:r w:rsidRPr="00092785">
        <w:rPr>
          <w:rFonts w:ascii="Times New Roman" w:hAnsi="Times New Roman" w:cs="Times New Roman"/>
          <w:iCs/>
          <w:sz w:val="22"/>
          <w:szCs w:val="24"/>
        </w:rPr>
        <w:t>;</w:t>
      </w:r>
      <w:r w:rsidRPr="003A1A6D">
        <w:rPr>
          <w:rFonts w:ascii="Times New Roman" w:hAnsi="Times New Roman" w:cs="Times New Roman"/>
          <w:i/>
          <w:iCs/>
          <w:sz w:val="22"/>
          <w:szCs w:val="24"/>
        </w:rPr>
        <w:t xml:space="preserve"> </w:t>
      </w:r>
      <w:r w:rsidRPr="003A1A6D">
        <w:rPr>
          <w:rFonts w:ascii="Times New Roman" w:hAnsi="Times New Roman" w:cs="Times New Roman"/>
          <w:sz w:val="22"/>
          <w:szCs w:val="24"/>
        </w:rPr>
        <w:t>or</w:t>
      </w:r>
    </w:p>
    <w:p w14:paraId="448415D9" w14:textId="4C60F969" w:rsidR="00420E55" w:rsidRPr="003A1A6D" w:rsidRDefault="009E7AC0" w:rsidP="003A1A6D">
      <w:pPr>
        <w:numPr>
          <w:ilvl w:val="0"/>
          <w:numId w:val="1"/>
        </w:numPr>
        <w:shd w:val="clear" w:color="auto" w:fill="FFFFFF"/>
        <w:tabs>
          <w:tab w:val="left" w:pos="1536"/>
        </w:tabs>
        <w:spacing w:before="120"/>
        <w:ind w:left="1536" w:hanging="403"/>
        <w:jc w:val="both"/>
        <w:rPr>
          <w:rFonts w:ascii="Times New Roman" w:hAnsi="Times New Roman" w:cs="Times New Roman"/>
          <w:sz w:val="22"/>
          <w:szCs w:val="24"/>
        </w:rPr>
      </w:pPr>
      <w:r w:rsidRPr="003A1A6D">
        <w:rPr>
          <w:rFonts w:ascii="Times New Roman" w:hAnsi="Times New Roman" w:cs="Times New Roman"/>
          <w:sz w:val="22"/>
          <w:szCs w:val="24"/>
        </w:rPr>
        <w:t xml:space="preserve">an eligible employee for the purposes of the </w:t>
      </w:r>
      <w:r w:rsidRPr="003A1A6D">
        <w:rPr>
          <w:rFonts w:ascii="Times New Roman" w:hAnsi="Times New Roman" w:cs="Times New Roman"/>
          <w:i/>
          <w:iCs/>
          <w:sz w:val="22"/>
          <w:szCs w:val="24"/>
        </w:rPr>
        <w:t>Superannuation Act 1976</w:t>
      </w:r>
      <w:r w:rsidRPr="00092785">
        <w:rPr>
          <w:rFonts w:ascii="Times New Roman" w:hAnsi="Times New Roman" w:cs="Times New Roman"/>
          <w:iCs/>
          <w:sz w:val="22"/>
          <w:szCs w:val="24"/>
        </w:rPr>
        <w:t>;</w:t>
      </w:r>
      <w:r w:rsidRPr="003A1A6D">
        <w:rPr>
          <w:rFonts w:ascii="Times New Roman" w:hAnsi="Times New Roman" w:cs="Times New Roman"/>
          <w:i/>
          <w:iCs/>
          <w:sz w:val="22"/>
          <w:szCs w:val="24"/>
        </w:rPr>
        <w:t xml:space="preserve"> </w:t>
      </w:r>
      <w:r w:rsidRPr="003A1A6D">
        <w:rPr>
          <w:rFonts w:ascii="Times New Roman" w:hAnsi="Times New Roman" w:cs="Times New Roman"/>
          <w:sz w:val="22"/>
          <w:szCs w:val="24"/>
        </w:rPr>
        <w:t>or</w:t>
      </w:r>
    </w:p>
    <w:p w14:paraId="1A470AB0" w14:textId="77777777" w:rsidR="00420E55" w:rsidRPr="003A1A6D" w:rsidRDefault="009E7AC0" w:rsidP="003A1A6D">
      <w:pPr>
        <w:numPr>
          <w:ilvl w:val="0"/>
          <w:numId w:val="1"/>
        </w:numPr>
        <w:shd w:val="clear" w:color="auto" w:fill="FFFFFF"/>
        <w:tabs>
          <w:tab w:val="left" w:pos="1536"/>
        </w:tabs>
        <w:spacing w:before="120"/>
        <w:ind w:left="1536" w:hanging="403"/>
        <w:jc w:val="both"/>
        <w:rPr>
          <w:rFonts w:ascii="Times New Roman" w:hAnsi="Times New Roman" w:cs="Times New Roman"/>
          <w:sz w:val="22"/>
          <w:szCs w:val="24"/>
        </w:rPr>
      </w:pPr>
      <w:r w:rsidRPr="003A1A6D">
        <w:rPr>
          <w:rFonts w:ascii="Times New Roman" w:hAnsi="Times New Roman" w:cs="Times New Roman"/>
          <w:sz w:val="22"/>
          <w:szCs w:val="24"/>
        </w:rPr>
        <w:t>the spouse, or a child under 16, of a person covered by sub-subparagraph (A) or (B); and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3271C825" w14:textId="77777777" w:rsidR="00420E55" w:rsidRPr="003A1A6D" w:rsidRDefault="009E7AC0" w:rsidP="003A1A6D">
      <w:pPr>
        <w:shd w:val="clear" w:color="auto" w:fill="FFFFFF"/>
        <w:spacing w:before="120"/>
        <w:ind w:left="34"/>
        <w:jc w:val="both"/>
        <w:rPr>
          <w:rFonts w:ascii="Times New Roman" w:hAnsi="Times New Roman" w:cs="Times New Roman"/>
          <w:sz w:val="22"/>
        </w:rPr>
      </w:pPr>
      <w:r w:rsidRPr="003A1A6D">
        <w:rPr>
          <w:rFonts w:ascii="Times New Roman" w:hAnsi="Times New Roman" w:cs="Times New Roman"/>
          <w:b/>
          <w:bCs/>
          <w:sz w:val="22"/>
          <w:szCs w:val="24"/>
        </w:rPr>
        <w:t xml:space="preserve">Exemption of pay and allowances of members of </w:t>
      </w:r>
      <w:proofErr w:type="spellStart"/>
      <w:r w:rsidRPr="003A1A6D">
        <w:rPr>
          <w:rFonts w:ascii="Times New Roman" w:hAnsi="Times New Roman" w:cs="Times New Roman"/>
          <w:b/>
          <w:bCs/>
          <w:sz w:val="22"/>
          <w:szCs w:val="24"/>
        </w:rPr>
        <w:t>Defence</w:t>
      </w:r>
      <w:proofErr w:type="spellEnd"/>
      <w:r w:rsidRPr="003A1A6D">
        <w:rPr>
          <w:rFonts w:ascii="Times New Roman" w:hAnsi="Times New Roman" w:cs="Times New Roman"/>
          <w:b/>
          <w:bCs/>
          <w:sz w:val="22"/>
          <w:szCs w:val="24"/>
        </w:rPr>
        <w:t xml:space="preserve"> Force serving in operational areas</w:t>
      </w:r>
    </w:p>
    <w:p w14:paraId="521814D9" w14:textId="77777777" w:rsidR="00420E55" w:rsidRPr="003A1A6D" w:rsidRDefault="009E7AC0" w:rsidP="003A1A6D">
      <w:pPr>
        <w:shd w:val="clear" w:color="auto" w:fill="FFFFFF"/>
        <w:tabs>
          <w:tab w:val="left" w:pos="648"/>
        </w:tabs>
        <w:spacing w:before="120"/>
        <w:ind w:left="346"/>
        <w:jc w:val="both"/>
        <w:rPr>
          <w:rFonts w:ascii="Times New Roman" w:hAnsi="Times New Roman" w:cs="Times New Roman"/>
          <w:sz w:val="22"/>
        </w:rPr>
      </w:pPr>
      <w:r w:rsidRPr="003A1A6D">
        <w:rPr>
          <w:rFonts w:ascii="Times New Roman" w:hAnsi="Times New Roman" w:cs="Times New Roman"/>
          <w:b/>
          <w:bCs/>
          <w:sz w:val="22"/>
          <w:szCs w:val="24"/>
        </w:rPr>
        <w:t>5.</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23AC of the Principal Act is amended:</w:t>
      </w:r>
    </w:p>
    <w:p w14:paraId="00E4A7C5" w14:textId="77777777" w:rsidR="00420E55" w:rsidRPr="003A1A6D" w:rsidRDefault="009E7AC0" w:rsidP="003A1A6D">
      <w:pPr>
        <w:shd w:val="clear" w:color="auto" w:fill="FFFFFF"/>
        <w:tabs>
          <w:tab w:val="left" w:pos="797"/>
        </w:tabs>
        <w:spacing w:before="120"/>
        <w:ind w:left="418"/>
        <w:jc w:val="both"/>
        <w:rPr>
          <w:rFonts w:ascii="Times New Roman" w:hAnsi="Times New Roman" w:cs="Times New Roman"/>
          <w:sz w:val="22"/>
        </w:rPr>
      </w:pPr>
      <w:r w:rsidRPr="003A1A6D">
        <w:rPr>
          <w:rFonts w:ascii="Times New Roman" w:hAnsi="Times New Roman" w:cs="Times New Roman"/>
          <w:b/>
          <w:bCs/>
          <w:sz w:val="22"/>
          <w:szCs w:val="24"/>
        </w:rPr>
        <w:t>(a)</w:t>
      </w:r>
      <w:r w:rsidRPr="003A1A6D">
        <w:rPr>
          <w:rFonts w:ascii="Times New Roman" w:hAnsi="Times New Roman" w:cs="Times New Roman"/>
          <w:sz w:val="22"/>
          <w:szCs w:val="24"/>
        </w:rPr>
        <w:tab/>
        <w:t>by inserting after paragraph (2)(ca) the following paragraph:</w:t>
      </w:r>
    </w:p>
    <w:p w14:paraId="5F04E95C" w14:textId="77777777" w:rsidR="00420E55" w:rsidRPr="003A1A6D" w:rsidRDefault="00264875" w:rsidP="003A1A6D">
      <w:pPr>
        <w:shd w:val="clear" w:color="auto" w:fill="FFFFFF"/>
        <w:spacing w:before="120"/>
        <w:ind w:left="1546" w:hanging="58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roofErr w:type="spellStart"/>
      <w:r w:rsidR="009E7AC0" w:rsidRPr="003A1A6D">
        <w:rPr>
          <w:rFonts w:ascii="Times New Roman" w:hAnsi="Times New Roman" w:cs="Times New Roman"/>
          <w:sz w:val="22"/>
          <w:szCs w:val="24"/>
        </w:rPr>
        <w:t>cb</w:t>
      </w:r>
      <w:proofErr w:type="spellEnd"/>
      <w:r w:rsidR="009E7AC0" w:rsidRPr="003A1A6D">
        <w:rPr>
          <w:rFonts w:ascii="Times New Roman" w:hAnsi="Times New Roman" w:cs="Times New Roman"/>
          <w:sz w:val="22"/>
          <w:szCs w:val="24"/>
        </w:rPr>
        <w:t>) if the operational area is Cambodia</w:t>
      </w:r>
      <w:r w:rsidR="009E7AC0" w:rsidRPr="003A1A6D">
        <w:rPr>
          <w:rFonts w:ascii="Times New Roman" w:eastAsia="Times New Roman" w:hAnsi="Times New Roman" w:cs="Times New Roman"/>
          <w:sz w:val="22"/>
          <w:szCs w:val="24"/>
        </w:rPr>
        <w:t xml:space="preserve">—there is in force a certificate in writing issued by the Chief of the </w:t>
      </w:r>
      <w:proofErr w:type="spellStart"/>
      <w:r w:rsidR="009E7AC0" w:rsidRPr="003A1A6D">
        <w:rPr>
          <w:rFonts w:ascii="Times New Roman" w:eastAsia="Times New Roman" w:hAnsi="Times New Roman" w:cs="Times New Roman"/>
          <w:sz w:val="22"/>
          <w:szCs w:val="24"/>
        </w:rPr>
        <w:t>Defence</w:t>
      </w:r>
      <w:proofErr w:type="spellEnd"/>
      <w:r w:rsidR="009E7AC0" w:rsidRPr="003A1A6D">
        <w:rPr>
          <w:rFonts w:ascii="Times New Roman" w:eastAsia="Times New Roman" w:hAnsi="Times New Roman" w:cs="Times New Roman"/>
          <w:sz w:val="22"/>
          <w:szCs w:val="24"/>
        </w:rPr>
        <w:t xml:space="preserve"> Force to the effect that the allotment concerned was in respect of the member</w:t>
      </w:r>
      <w:r w:rsidRPr="003A1A6D">
        <w:rPr>
          <w:rFonts w:ascii="Times New Roman" w:eastAsia="Times New Roman" w:hAnsi="Times New Roman" w:cs="Times New Roman"/>
          <w:sz w:val="22"/>
          <w:szCs w:val="24"/>
        </w:rPr>
        <w:t>’</w:t>
      </w:r>
      <w:r w:rsidR="009E7AC0" w:rsidRPr="003A1A6D">
        <w:rPr>
          <w:rFonts w:ascii="Times New Roman" w:eastAsia="Times New Roman" w:hAnsi="Times New Roman" w:cs="Times New Roman"/>
          <w:sz w:val="22"/>
          <w:szCs w:val="24"/>
        </w:rPr>
        <w:t>s service as part of:</w:t>
      </w:r>
    </w:p>
    <w:p w14:paraId="5A79627C" w14:textId="77777777" w:rsidR="00420E55" w:rsidRPr="003A1A6D" w:rsidRDefault="009E7AC0" w:rsidP="003A1A6D">
      <w:pPr>
        <w:shd w:val="clear" w:color="auto" w:fill="FFFFFF"/>
        <w:spacing w:before="120"/>
        <w:ind w:left="2107" w:hanging="341"/>
        <w:jc w:val="both"/>
        <w:rPr>
          <w:rFonts w:ascii="Times New Roman" w:hAnsi="Times New Roman" w:cs="Times New Roman"/>
          <w:sz w:val="22"/>
        </w:rPr>
      </w:pPr>
      <w:r w:rsidRPr="003A1A6D">
        <w:rPr>
          <w:rFonts w:ascii="Times New Roman" w:hAnsi="Times New Roman" w:cs="Times New Roman"/>
          <w:sz w:val="22"/>
          <w:szCs w:val="24"/>
        </w:rPr>
        <w:t>(i) the group called the United Nations Advance Mission in Cambodia; or</w:t>
      </w:r>
    </w:p>
    <w:p w14:paraId="7DC42235" w14:textId="77777777" w:rsidR="00420E55" w:rsidRPr="003A1A6D" w:rsidRDefault="009E7AC0" w:rsidP="003A1A6D">
      <w:pPr>
        <w:shd w:val="clear" w:color="auto" w:fill="FFFFFF"/>
        <w:spacing w:before="120"/>
        <w:ind w:left="2102" w:hanging="403"/>
        <w:jc w:val="both"/>
        <w:rPr>
          <w:rFonts w:ascii="Times New Roman" w:hAnsi="Times New Roman" w:cs="Times New Roman"/>
          <w:sz w:val="22"/>
        </w:rPr>
      </w:pPr>
      <w:r w:rsidRPr="003A1A6D">
        <w:rPr>
          <w:rFonts w:ascii="Times New Roman" w:hAnsi="Times New Roman" w:cs="Times New Roman"/>
          <w:sz w:val="22"/>
          <w:szCs w:val="24"/>
        </w:rPr>
        <w:t>(ii) the group called the United Nations Transitional Authority in Cambodia;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6861526C" w14:textId="77777777" w:rsidR="00420E55" w:rsidRPr="003A1A6D" w:rsidRDefault="009E7AC0" w:rsidP="003A1A6D">
      <w:pPr>
        <w:shd w:val="clear" w:color="auto" w:fill="FFFFFF"/>
        <w:tabs>
          <w:tab w:val="left" w:pos="797"/>
        </w:tabs>
        <w:spacing w:before="120"/>
        <w:ind w:left="418"/>
        <w:jc w:val="both"/>
        <w:rPr>
          <w:rFonts w:ascii="Times New Roman" w:hAnsi="Times New Roman" w:cs="Times New Roman"/>
          <w:sz w:val="22"/>
        </w:rPr>
      </w:pPr>
      <w:r w:rsidRPr="003A1A6D">
        <w:rPr>
          <w:rFonts w:ascii="Times New Roman" w:hAnsi="Times New Roman" w:cs="Times New Roman"/>
          <w:b/>
          <w:bCs/>
          <w:sz w:val="22"/>
          <w:szCs w:val="24"/>
        </w:rPr>
        <w:t>(b)</w:t>
      </w:r>
      <w:r w:rsidRPr="003A1A6D">
        <w:rPr>
          <w:rFonts w:ascii="Times New Roman" w:hAnsi="Times New Roman" w:cs="Times New Roman"/>
          <w:sz w:val="22"/>
          <w:szCs w:val="24"/>
        </w:rPr>
        <w:tab/>
        <w:t>by inserting after subsection 23AC(2) the following subsections:</w:t>
      </w:r>
    </w:p>
    <w:p w14:paraId="78A3ED25" w14:textId="77777777" w:rsidR="00420E55" w:rsidRPr="003A1A6D" w:rsidRDefault="00264875" w:rsidP="003A1A6D">
      <w:pPr>
        <w:shd w:val="clear" w:color="auto" w:fill="FFFFFF"/>
        <w:spacing w:before="120"/>
        <w:ind w:left="1550" w:hanging="648"/>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(2A) A certificate issued in accordance with paragraph (2)(</w:t>
      </w:r>
      <w:proofErr w:type="spellStart"/>
      <w:r w:rsidR="009E7AC0" w:rsidRPr="003A1A6D">
        <w:rPr>
          <w:rFonts w:ascii="Times New Roman" w:hAnsi="Times New Roman" w:cs="Times New Roman"/>
          <w:sz w:val="22"/>
          <w:szCs w:val="24"/>
        </w:rPr>
        <w:t>cb</w:t>
      </w:r>
      <w:proofErr w:type="spellEnd"/>
      <w:r w:rsidR="009E7AC0" w:rsidRPr="003A1A6D">
        <w:rPr>
          <w:rFonts w:ascii="Times New Roman" w:hAnsi="Times New Roman" w:cs="Times New Roman"/>
          <w:sz w:val="22"/>
          <w:szCs w:val="24"/>
        </w:rPr>
        <w:t xml:space="preserve">) shall cease to have force only in accordance with a certificate of revocation signed by the Chief of the </w:t>
      </w:r>
      <w:proofErr w:type="spellStart"/>
      <w:r w:rsidR="009E7AC0" w:rsidRPr="003A1A6D">
        <w:rPr>
          <w:rFonts w:ascii="Times New Roman" w:hAnsi="Times New Roman" w:cs="Times New Roman"/>
          <w:sz w:val="22"/>
          <w:szCs w:val="24"/>
        </w:rPr>
        <w:t>Defence</w:t>
      </w:r>
      <w:proofErr w:type="spellEnd"/>
      <w:r w:rsidR="009E7AC0" w:rsidRPr="003A1A6D">
        <w:rPr>
          <w:rFonts w:ascii="Times New Roman" w:hAnsi="Times New Roman" w:cs="Times New Roman"/>
          <w:sz w:val="22"/>
          <w:szCs w:val="24"/>
        </w:rPr>
        <w:t xml:space="preserve"> Force.</w:t>
      </w:r>
    </w:p>
    <w:p w14:paraId="43CDA492" w14:textId="77777777" w:rsidR="00420E55" w:rsidRPr="003A1A6D" w:rsidRDefault="00264875" w:rsidP="003A1A6D">
      <w:pPr>
        <w:shd w:val="clear" w:color="auto" w:fill="FFFFFF"/>
        <w:spacing w:before="120"/>
        <w:ind w:left="1560" w:hanging="629"/>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 xml:space="preserve">(2B) A certificate of revocation made in accordance with subsection (2A) is a disallowable instrument for the purposes of section 46A of the </w:t>
      </w:r>
      <w:r w:rsidR="009E7AC0" w:rsidRPr="003A1A6D">
        <w:rPr>
          <w:rFonts w:ascii="Times New Roman" w:hAnsi="Times New Roman" w:cs="Times New Roman"/>
          <w:i/>
          <w:iCs/>
          <w:sz w:val="22"/>
          <w:szCs w:val="24"/>
        </w:rPr>
        <w:t>Acts Interpretation Act 1901.</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432F3FE4" w14:textId="77777777" w:rsidR="00420E55" w:rsidRPr="003A1A6D" w:rsidRDefault="009E7AC0" w:rsidP="003A1A6D">
      <w:pPr>
        <w:shd w:val="clear" w:color="auto" w:fill="FFFFFF"/>
        <w:tabs>
          <w:tab w:val="left" w:pos="797"/>
        </w:tabs>
        <w:spacing w:before="120"/>
        <w:ind w:left="418"/>
        <w:jc w:val="both"/>
        <w:rPr>
          <w:rFonts w:ascii="Times New Roman" w:hAnsi="Times New Roman" w:cs="Times New Roman"/>
          <w:sz w:val="22"/>
        </w:rPr>
      </w:pPr>
      <w:r w:rsidRPr="003A1A6D">
        <w:rPr>
          <w:rFonts w:ascii="Times New Roman" w:hAnsi="Times New Roman" w:cs="Times New Roman"/>
          <w:b/>
          <w:sz w:val="22"/>
          <w:szCs w:val="24"/>
        </w:rPr>
        <w:t>(c)</w:t>
      </w:r>
      <w:r w:rsidRPr="003A1A6D">
        <w:rPr>
          <w:rFonts w:ascii="Times New Roman" w:hAnsi="Times New Roman" w:cs="Times New Roman"/>
          <w:sz w:val="22"/>
          <w:szCs w:val="24"/>
        </w:rPr>
        <w:tab/>
        <w:t xml:space="preserve">by omitting from paragraph (3)(b)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9 June 1991</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w:t>
      </w:r>
    </w:p>
    <w:p w14:paraId="06B2F947" w14:textId="77777777" w:rsidR="00420E55" w:rsidRPr="003A1A6D" w:rsidRDefault="00420E55" w:rsidP="003A1A6D">
      <w:pPr>
        <w:shd w:val="clear" w:color="auto" w:fill="FFFFFF"/>
        <w:tabs>
          <w:tab w:val="left" w:pos="797"/>
        </w:tabs>
        <w:spacing w:before="120"/>
        <w:ind w:left="418"/>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1B11DE67" w14:textId="77777777" w:rsidR="00420E55" w:rsidRPr="003A1A6D" w:rsidRDefault="009E7AC0" w:rsidP="003A1A6D">
      <w:pPr>
        <w:shd w:val="clear" w:color="auto" w:fill="FFFFFF"/>
        <w:spacing w:before="120"/>
        <w:ind w:left="768"/>
        <w:jc w:val="both"/>
        <w:rPr>
          <w:rFonts w:ascii="Times New Roman" w:hAnsi="Times New Roman" w:cs="Times New Roman"/>
          <w:sz w:val="22"/>
        </w:rPr>
      </w:pPr>
      <w:r w:rsidRPr="003A1A6D">
        <w:rPr>
          <w:rFonts w:ascii="Times New Roman" w:hAnsi="Times New Roman" w:cs="Times New Roman"/>
          <w:sz w:val="22"/>
          <w:szCs w:val="24"/>
        </w:rPr>
        <w:lastRenderedPageBreak/>
        <w:t xml:space="preserve">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the termination date (if any) applicable to the operational area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178DE572" w14:textId="77777777" w:rsidR="00420E55" w:rsidRPr="003A1A6D" w:rsidRDefault="009E7AC0" w:rsidP="003A1A6D">
      <w:pPr>
        <w:numPr>
          <w:ilvl w:val="0"/>
          <w:numId w:val="2"/>
        </w:numPr>
        <w:shd w:val="clear" w:color="auto" w:fill="FFFFFF"/>
        <w:tabs>
          <w:tab w:val="left" w:pos="768"/>
        </w:tabs>
        <w:spacing w:before="120"/>
        <w:ind w:left="768" w:hanging="39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or (ca)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from subsections (4) and (5)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(ca) or (</w:t>
      </w:r>
      <w:proofErr w:type="spellStart"/>
      <w:r w:rsidRPr="003A1A6D">
        <w:rPr>
          <w:rFonts w:ascii="Times New Roman" w:hAnsi="Times New Roman" w:cs="Times New Roman"/>
          <w:sz w:val="22"/>
          <w:szCs w:val="24"/>
        </w:rPr>
        <w:t>cb</w:t>
      </w:r>
      <w:proofErr w:type="spellEnd"/>
      <w:r w:rsidRPr="003A1A6D">
        <w:rPr>
          <w:rFonts w:ascii="Times New Roman" w:hAnsi="Times New Roman" w:cs="Times New Roman"/>
          <w:sz w:val="22"/>
          <w:szCs w:val="24"/>
        </w:rPr>
        <w: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39A7F997" w14:textId="77777777" w:rsidR="00420E55" w:rsidRPr="003A1A6D" w:rsidRDefault="009E7AC0" w:rsidP="003A1A6D">
      <w:pPr>
        <w:numPr>
          <w:ilvl w:val="0"/>
          <w:numId w:val="2"/>
        </w:numPr>
        <w:shd w:val="clear" w:color="auto" w:fill="FFFFFF"/>
        <w:tabs>
          <w:tab w:val="left" w:pos="768"/>
        </w:tabs>
        <w:spacing w:before="120"/>
        <w:ind w:left="374"/>
        <w:jc w:val="both"/>
        <w:rPr>
          <w:rFonts w:ascii="Times New Roman" w:hAnsi="Times New Roman" w:cs="Times New Roman"/>
          <w:b/>
          <w:bCs/>
          <w:sz w:val="22"/>
          <w:szCs w:val="24"/>
        </w:rPr>
      </w:pPr>
      <w:r w:rsidRPr="003A1A6D">
        <w:rPr>
          <w:rFonts w:ascii="Times New Roman" w:hAnsi="Times New Roman" w:cs="Times New Roman"/>
          <w:sz w:val="22"/>
          <w:szCs w:val="24"/>
        </w:rPr>
        <w:t>by inserting after subsection (6A) the following subsection:</w:t>
      </w:r>
    </w:p>
    <w:p w14:paraId="7C1EF204" w14:textId="77777777" w:rsidR="00420E55" w:rsidRPr="003A1A6D" w:rsidRDefault="00264875" w:rsidP="003A1A6D">
      <w:pPr>
        <w:shd w:val="clear" w:color="auto" w:fill="FFFFFF"/>
        <w:spacing w:before="120"/>
        <w:ind w:left="778" w:firstLine="21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(6B) For the purposes of this section, the area comprising Cambodia is taken to have become an operational area on 20 October 1991.</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4A376D54" w14:textId="77777777" w:rsidR="00420E55" w:rsidRPr="003A1A6D" w:rsidRDefault="009E7AC0" w:rsidP="003A1A6D">
      <w:pPr>
        <w:shd w:val="clear" w:color="auto" w:fill="FFFFFF"/>
        <w:tabs>
          <w:tab w:val="left" w:pos="768"/>
        </w:tabs>
        <w:spacing w:before="120"/>
        <w:ind w:left="374"/>
        <w:jc w:val="both"/>
        <w:rPr>
          <w:rFonts w:ascii="Times New Roman" w:hAnsi="Times New Roman" w:cs="Times New Roman"/>
          <w:sz w:val="22"/>
        </w:rPr>
      </w:pPr>
      <w:r w:rsidRPr="003A1A6D">
        <w:rPr>
          <w:rFonts w:ascii="Times New Roman" w:hAnsi="Times New Roman" w:cs="Times New Roman"/>
          <w:b/>
          <w:bCs/>
          <w:sz w:val="22"/>
          <w:szCs w:val="24"/>
        </w:rPr>
        <w:t>(f)</w:t>
      </w:r>
      <w:r w:rsidRPr="003A1A6D">
        <w:rPr>
          <w:rFonts w:ascii="Times New Roman" w:hAnsi="Times New Roman" w:cs="Times New Roman"/>
          <w:sz w:val="22"/>
          <w:szCs w:val="24"/>
        </w:rPr>
        <w:tab/>
        <w:t>by inserting in subsection (7) the following definition:</w:t>
      </w:r>
    </w:p>
    <w:p w14:paraId="4B69FC51" w14:textId="77777777" w:rsidR="00420E55" w:rsidRPr="003A1A6D" w:rsidRDefault="00264875" w:rsidP="003A1A6D">
      <w:pPr>
        <w:shd w:val="clear" w:color="auto" w:fill="FFFFFF"/>
        <w:spacing w:before="120"/>
        <w:ind w:left="778"/>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 xml:space="preserve"> </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termination date</w:t>
      </w:r>
      <w:r w:rsidRPr="003A1A6D">
        <w:rPr>
          <w:rFonts w:ascii="Times New Roman" w:hAnsi="Times New Roman" w:cs="Times New Roman"/>
          <w:b/>
          <w:bCs/>
          <w:sz w:val="22"/>
          <w:szCs w:val="24"/>
        </w:rPr>
        <w:t>’</w:t>
      </w:r>
      <w:r w:rsidR="009E7AC0" w:rsidRPr="003A1A6D">
        <w:rPr>
          <w:rFonts w:ascii="Times New Roman" w:hAnsi="Times New Roman" w:cs="Times New Roman"/>
          <w:sz w:val="22"/>
          <w:szCs w:val="24"/>
        </w:rPr>
        <w:t>, in relation to an operational area covered by subsection (6) or (6A), means 9 June 1991;</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3C01903C" w14:textId="77777777" w:rsidR="00420E55" w:rsidRPr="003A1A6D" w:rsidRDefault="009E7AC0" w:rsidP="003A1A6D">
      <w:pPr>
        <w:shd w:val="clear" w:color="auto" w:fill="FFFFFF"/>
        <w:tabs>
          <w:tab w:val="left" w:pos="768"/>
        </w:tabs>
        <w:spacing w:before="120"/>
        <w:ind w:left="768" w:hanging="394"/>
        <w:jc w:val="both"/>
        <w:rPr>
          <w:rFonts w:ascii="Times New Roman" w:hAnsi="Times New Roman" w:cs="Times New Roman"/>
          <w:sz w:val="22"/>
        </w:rPr>
      </w:pPr>
      <w:r w:rsidRPr="003A1A6D">
        <w:rPr>
          <w:rFonts w:ascii="Times New Roman" w:hAnsi="Times New Roman" w:cs="Times New Roman"/>
          <w:b/>
          <w:bCs/>
          <w:sz w:val="22"/>
          <w:szCs w:val="24"/>
        </w:rPr>
        <w:t>(g)</w:t>
      </w:r>
      <w:r w:rsidRPr="003A1A6D">
        <w:rPr>
          <w:rFonts w:ascii="Times New Roman" w:hAnsi="Times New Roman" w:cs="Times New Roman"/>
          <w:sz w:val="22"/>
          <w:szCs w:val="24"/>
        </w:rPr>
        <w:tab/>
        <w:t xml:space="preserve">by omitting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or (6A)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from the definition of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operational area</w:t>
      </w:r>
      <w:r w:rsidR="00264875" w:rsidRPr="003A1A6D">
        <w:rPr>
          <w:rFonts w:ascii="Times New Roman" w:hAnsi="Times New Roman" w:cs="Times New Roman"/>
          <w:sz w:val="22"/>
          <w:szCs w:val="24"/>
        </w:rPr>
        <w: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in subsection (7)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(6A) or (6B)</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23071B5A"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Exemption of foreign branch profits of Australian companies</w:t>
      </w:r>
    </w:p>
    <w:p w14:paraId="62B0FF18" w14:textId="77777777" w:rsidR="00420E55" w:rsidRPr="003A1A6D" w:rsidRDefault="009E7AC0" w:rsidP="003A1A6D">
      <w:pPr>
        <w:shd w:val="clear" w:color="auto" w:fill="FFFFFF"/>
        <w:spacing w:before="120"/>
        <w:ind w:left="394"/>
        <w:jc w:val="both"/>
        <w:rPr>
          <w:rFonts w:ascii="Times New Roman" w:hAnsi="Times New Roman" w:cs="Times New Roman"/>
          <w:sz w:val="22"/>
        </w:rPr>
      </w:pPr>
      <w:r w:rsidRPr="003A1A6D">
        <w:rPr>
          <w:rFonts w:ascii="Times New Roman" w:hAnsi="Times New Roman" w:cs="Times New Roman"/>
          <w:b/>
          <w:bCs/>
          <w:sz w:val="22"/>
          <w:szCs w:val="24"/>
        </w:rPr>
        <w:t xml:space="preserve">6. </w:t>
      </w:r>
      <w:r w:rsidRPr="003A1A6D">
        <w:rPr>
          <w:rFonts w:ascii="Times New Roman" w:hAnsi="Times New Roman" w:cs="Times New Roman"/>
          <w:sz w:val="22"/>
          <w:szCs w:val="24"/>
        </w:rPr>
        <w:t>Section 23AH of the Principal Act is amended:</w:t>
      </w:r>
    </w:p>
    <w:p w14:paraId="3B372CC9" w14:textId="77777777" w:rsidR="00420E55" w:rsidRPr="003A1A6D" w:rsidRDefault="009E7AC0" w:rsidP="003A1A6D">
      <w:pPr>
        <w:shd w:val="clear" w:color="auto" w:fill="FFFFFF"/>
        <w:spacing w:before="120"/>
        <w:ind w:left="782" w:hanging="389"/>
        <w:jc w:val="both"/>
        <w:rPr>
          <w:rFonts w:ascii="Times New Roman" w:hAnsi="Times New Roman" w:cs="Times New Roman"/>
          <w:sz w:val="22"/>
        </w:rPr>
      </w:pPr>
      <w:r w:rsidRPr="003A1A6D">
        <w:rPr>
          <w:rFonts w:ascii="Times New Roman" w:hAnsi="Times New Roman" w:cs="Times New Roman"/>
          <w:b/>
          <w:bCs/>
          <w:sz w:val="22"/>
          <w:szCs w:val="24"/>
        </w:rPr>
        <w:t>(a)</w:t>
      </w:r>
      <w:r w:rsidRPr="003A1A6D">
        <w:rPr>
          <w:rFonts w:ascii="Times New Roman" w:hAnsi="Times New Roman" w:cs="Times New Roman"/>
          <w:sz w:val="22"/>
          <w:szCs w:val="24"/>
        </w:rPr>
        <w:t xml:space="preserve"> by omitting subsection (3) and substituting the following subsection:</w:t>
      </w:r>
    </w:p>
    <w:p w14:paraId="4EBDF888" w14:textId="77777777" w:rsidR="00420E55" w:rsidRPr="003A1A6D" w:rsidRDefault="00264875" w:rsidP="003A1A6D">
      <w:pPr>
        <w:shd w:val="clear" w:color="auto" w:fill="FFFFFF"/>
        <w:spacing w:before="120"/>
        <w:ind w:left="1003"/>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(3) If:</w:t>
      </w:r>
    </w:p>
    <w:p w14:paraId="68F44741" w14:textId="77777777" w:rsidR="00420E55" w:rsidRPr="003A1A6D" w:rsidRDefault="009E7AC0" w:rsidP="003A1A6D">
      <w:pPr>
        <w:numPr>
          <w:ilvl w:val="0"/>
          <w:numId w:val="3"/>
        </w:numPr>
        <w:shd w:val="clear" w:color="auto" w:fill="FFFFFF"/>
        <w:tabs>
          <w:tab w:val="left" w:pos="1435"/>
        </w:tabs>
        <w:spacing w:before="120"/>
        <w:ind w:left="1435" w:hanging="389"/>
        <w:jc w:val="both"/>
        <w:rPr>
          <w:rFonts w:ascii="Times New Roman" w:hAnsi="Times New Roman" w:cs="Times New Roman"/>
          <w:sz w:val="22"/>
          <w:szCs w:val="24"/>
        </w:rPr>
      </w:pPr>
      <w:r w:rsidRPr="003A1A6D">
        <w:rPr>
          <w:rFonts w:ascii="Times New Roman" w:hAnsi="Times New Roman" w:cs="Times New Roman"/>
          <w:sz w:val="22"/>
          <w:szCs w:val="24"/>
        </w:rPr>
        <w:t>the original taxpayer in relation to the foreign branch income is the trustee of a trust estate or a partnership; and</w:t>
      </w:r>
    </w:p>
    <w:p w14:paraId="7E5E7E3F" w14:textId="77777777" w:rsidR="00420E55" w:rsidRPr="003A1A6D" w:rsidRDefault="009E7AC0" w:rsidP="003A1A6D">
      <w:pPr>
        <w:numPr>
          <w:ilvl w:val="0"/>
          <w:numId w:val="3"/>
        </w:numPr>
        <w:shd w:val="clear" w:color="auto" w:fill="FFFFFF"/>
        <w:tabs>
          <w:tab w:val="left" w:pos="1435"/>
        </w:tabs>
        <w:spacing w:before="120"/>
        <w:ind w:left="1435" w:hanging="389"/>
        <w:jc w:val="both"/>
        <w:rPr>
          <w:rFonts w:ascii="Times New Roman" w:hAnsi="Times New Roman" w:cs="Times New Roman"/>
          <w:sz w:val="22"/>
          <w:szCs w:val="24"/>
        </w:rPr>
      </w:pPr>
      <w:r w:rsidRPr="003A1A6D">
        <w:rPr>
          <w:rFonts w:ascii="Times New Roman" w:hAnsi="Times New Roman" w:cs="Times New Roman"/>
          <w:sz w:val="22"/>
          <w:szCs w:val="24"/>
        </w:rPr>
        <w:t xml:space="preserve">the following conditions are satisfied in relation to another taxpayer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actual taxpayer</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p>
    <w:p w14:paraId="0A1E3DD6" w14:textId="6737724B" w:rsidR="00420E55" w:rsidRPr="003A1A6D" w:rsidRDefault="009E7AC0" w:rsidP="00092785">
      <w:pPr>
        <w:shd w:val="clear" w:color="auto" w:fill="FFFFFF"/>
        <w:spacing w:before="120"/>
        <w:ind w:left="1690"/>
        <w:jc w:val="both"/>
        <w:rPr>
          <w:rFonts w:ascii="Times New Roman" w:hAnsi="Times New Roman" w:cs="Times New Roman"/>
          <w:sz w:val="22"/>
        </w:rPr>
      </w:pPr>
      <w:r w:rsidRPr="003A1A6D">
        <w:rPr>
          <w:rFonts w:ascii="Times New Roman" w:hAnsi="Times New Roman" w:cs="Times New Roman"/>
          <w:sz w:val="22"/>
          <w:szCs w:val="24"/>
        </w:rPr>
        <w:t>(i) the actual taxpayer is a company;</w:t>
      </w:r>
    </w:p>
    <w:p w14:paraId="4536F377" w14:textId="77777777" w:rsidR="00420E55" w:rsidRPr="003A1A6D" w:rsidRDefault="009E7AC0" w:rsidP="003A1A6D">
      <w:pPr>
        <w:shd w:val="clear" w:color="auto" w:fill="FFFFFF"/>
        <w:spacing w:before="120"/>
        <w:ind w:left="1690"/>
        <w:jc w:val="both"/>
        <w:rPr>
          <w:rFonts w:ascii="Times New Roman" w:hAnsi="Times New Roman" w:cs="Times New Roman"/>
          <w:sz w:val="22"/>
        </w:rPr>
      </w:pPr>
      <w:r w:rsidRPr="003A1A6D">
        <w:rPr>
          <w:rFonts w:ascii="Times New Roman" w:hAnsi="Times New Roman" w:cs="Times New Roman"/>
          <w:sz w:val="22"/>
          <w:szCs w:val="24"/>
        </w:rPr>
        <w:t>(ii) either:</w:t>
      </w:r>
    </w:p>
    <w:p w14:paraId="6826E2F6" w14:textId="77777777" w:rsidR="00420E55" w:rsidRPr="003A1A6D" w:rsidRDefault="009E7AC0" w:rsidP="003A1A6D">
      <w:pPr>
        <w:numPr>
          <w:ilvl w:val="0"/>
          <w:numId w:val="4"/>
        </w:numPr>
        <w:shd w:val="clear" w:color="auto" w:fill="FFFFFF"/>
        <w:tabs>
          <w:tab w:val="left" w:pos="2746"/>
        </w:tabs>
        <w:spacing w:before="120"/>
        <w:ind w:left="2746" w:hanging="427"/>
        <w:jc w:val="both"/>
        <w:rPr>
          <w:rFonts w:ascii="Times New Roman" w:hAnsi="Times New Roman" w:cs="Times New Roman"/>
          <w:sz w:val="22"/>
          <w:szCs w:val="24"/>
        </w:rPr>
      </w:pPr>
      <w:r w:rsidRPr="003A1A6D">
        <w:rPr>
          <w:rFonts w:ascii="Times New Roman" w:hAnsi="Times New Roman" w:cs="Times New Roman"/>
          <w:sz w:val="22"/>
          <w:szCs w:val="24"/>
        </w:rPr>
        <w:t>the actual taxpayer is a beneficiary of the trust estate or a partner in the partnership; or</w:t>
      </w:r>
    </w:p>
    <w:p w14:paraId="36DDE331" w14:textId="77777777" w:rsidR="00420E55" w:rsidRPr="003A1A6D" w:rsidRDefault="009E7AC0" w:rsidP="003A1A6D">
      <w:pPr>
        <w:numPr>
          <w:ilvl w:val="0"/>
          <w:numId w:val="4"/>
        </w:numPr>
        <w:shd w:val="clear" w:color="auto" w:fill="FFFFFF"/>
        <w:tabs>
          <w:tab w:val="left" w:pos="2746"/>
        </w:tabs>
        <w:spacing w:before="120"/>
        <w:ind w:left="2746" w:hanging="427"/>
        <w:jc w:val="both"/>
        <w:rPr>
          <w:rFonts w:ascii="Times New Roman" w:hAnsi="Times New Roman" w:cs="Times New Roman"/>
          <w:sz w:val="22"/>
          <w:szCs w:val="24"/>
        </w:rPr>
      </w:pPr>
      <w:r w:rsidRPr="003A1A6D">
        <w:rPr>
          <w:rFonts w:ascii="Times New Roman" w:hAnsi="Times New Roman" w:cs="Times New Roman"/>
          <w:sz w:val="22"/>
          <w:szCs w:val="24"/>
        </w:rPr>
        <w:t>one or more partnerships or trusts are interposed between the original taxpayer and the actual taxpayer; and</w:t>
      </w:r>
    </w:p>
    <w:p w14:paraId="796190E2" w14:textId="77777777" w:rsidR="00420E55" w:rsidRPr="003A1A6D" w:rsidRDefault="009E7AC0" w:rsidP="003A1A6D">
      <w:pPr>
        <w:shd w:val="clear" w:color="auto" w:fill="FFFFFF"/>
        <w:tabs>
          <w:tab w:val="left" w:pos="1435"/>
        </w:tabs>
        <w:spacing w:before="120"/>
        <w:ind w:left="1046"/>
        <w:jc w:val="both"/>
        <w:rPr>
          <w:rFonts w:ascii="Times New Roman" w:hAnsi="Times New Roman" w:cs="Times New Roman"/>
          <w:sz w:val="22"/>
        </w:rPr>
      </w:pPr>
      <w:r w:rsidRPr="003A1A6D">
        <w:rPr>
          <w:rFonts w:ascii="Times New Roman" w:hAnsi="Times New Roman" w:cs="Times New Roman"/>
          <w:sz w:val="22"/>
          <w:szCs w:val="24"/>
        </w:rPr>
        <w:t>(c)</w:t>
      </w:r>
      <w:r w:rsidRPr="003A1A6D">
        <w:rPr>
          <w:rFonts w:ascii="Times New Roman" w:hAnsi="Times New Roman" w:cs="Times New Roman"/>
          <w:sz w:val="22"/>
          <w:szCs w:val="24"/>
        </w:rPr>
        <w:tab/>
        <w:t>assuming that:</w:t>
      </w:r>
    </w:p>
    <w:p w14:paraId="2F00363F" w14:textId="77777777" w:rsidR="00420E55" w:rsidRPr="003A1A6D" w:rsidRDefault="009E7AC0" w:rsidP="003A1A6D">
      <w:pPr>
        <w:shd w:val="clear" w:color="auto" w:fill="FFFFFF"/>
        <w:spacing w:before="120"/>
        <w:ind w:left="2160" w:hanging="288"/>
        <w:jc w:val="both"/>
        <w:rPr>
          <w:rFonts w:ascii="Times New Roman" w:hAnsi="Times New Roman" w:cs="Times New Roman"/>
          <w:sz w:val="22"/>
        </w:rPr>
      </w:pPr>
      <w:r w:rsidRPr="003A1A6D">
        <w:rPr>
          <w:rFonts w:ascii="Times New Roman" w:hAnsi="Times New Roman" w:cs="Times New Roman"/>
          <w:sz w:val="22"/>
          <w:szCs w:val="24"/>
        </w:rPr>
        <w:t>(i) the foreign branch income derived by the original taxpayer was the only amount included in the original taxpayer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 assessable income of the year of income; and</w:t>
      </w:r>
    </w:p>
    <w:p w14:paraId="362DEA60" w14:textId="77777777" w:rsidR="00420E55" w:rsidRPr="003A1A6D" w:rsidRDefault="009E7AC0" w:rsidP="003A1A6D">
      <w:pPr>
        <w:shd w:val="clear" w:color="auto" w:fill="FFFFFF"/>
        <w:spacing w:before="120"/>
        <w:ind w:left="2160" w:hanging="288"/>
        <w:jc w:val="both"/>
        <w:rPr>
          <w:rFonts w:ascii="Times New Roman" w:hAnsi="Times New Roman" w:cs="Times New Roman"/>
          <w:sz w:val="22"/>
        </w:rPr>
      </w:pPr>
      <w:r w:rsidRPr="003A1A6D">
        <w:rPr>
          <w:rFonts w:ascii="Times New Roman" w:hAnsi="Times New Roman" w:cs="Times New Roman"/>
          <w:sz w:val="22"/>
          <w:szCs w:val="24"/>
        </w:rPr>
        <w:t>(ii) no deductions were allowable to the original taxpayer for the year of income; and</w:t>
      </w:r>
    </w:p>
    <w:p w14:paraId="1A853666" w14:textId="77777777" w:rsidR="00420E55" w:rsidRPr="003A1A6D" w:rsidRDefault="009E7AC0" w:rsidP="003A1A6D">
      <w:pPr>
        <w:shd w:val="clear" w:color="auto" w:fill="FFFFFF"/>
        <w:spacing w:before="120"/>
        <w:ind w:left="2304" w:hanging="432"/>
        <w:jc w:val="both"/>
        <w:rPr>
          <w:rFonts w:ascii="Times New Roman" w:hAnsi="Times New Roman" w:cs="Times New Roman"/>
          <w:sz w:val="22"/>
        </w:rPr>
      </w:pPr>
      <w:r w:rsidRPr="003A1A6D">
        <w:rPr>
          <w:rFonts w:ascii="Times New Roman" w:hAnsi="Times New Roman" w:cs="Times New Roman"/>
          <w:sz w:val="22"/>
          <w:szCs w:val="24"/>
        </w:rPr>
        <w:t>(iii) in a case where one or more partnerships or trusts are interposed between the original taxpayer and the actual taxpayer:</w:t>
      </w:r>
    </w:p>
    <w:p w14:paraId="0384B283" w14:textId="77777777" w:rsidR="00420E55" w:rsidRPr="003A1A6D" w:rsidRDefault="009E7AC0" w:rsidP="003A1A6D">
      <w:pPr>
        <w:shd w:val="clear" w:color="auto" w:fill="FFFFFF"/>
        <w:tabs>
          <w:tab w:val="left" w:pos="2746"/>
        </w:tabs>
        <w:spacing w:before="120"/>
        <w:ind w:left="3182" w:hanging="432"/>
        <w:jc w:val="both"/>
        <w:rPr>
          <w:rFonts w:ascii="Times New Roman" w:hAnsi="Times New Roman" w:cs="Times New Roman"/>
          <w:sz w:val="22"/>
        </w:rPr>
      </w:pPr>
      <w:r w:rsidRPr="003A1A6D">
        <w:rPr>
          <w:rFonts w:ascii="Times New Roman" w:hAnsi="Times New Roman" w:cs="Times New Roman"/>
          <w:sz w:val="22"/>
          <w:szCs w:val="24"/>
        </w:rPr>
        <w:t>(A) the only amounts that are included in the assessable incomes of those interposed</w:t>
      </w:r>
    </w:p>
    <w:p w14:paraId="14C0FBB2" w14:textId="77777777" w:rsidR="00420E55" w:rsidRPr="003A1A6D" w:rsidRDefault="00420E55" w:rsidP="003A1A6D">
      <w:pPr>
        <w:shd w:val="clear" w:color="auto" w:fill="FFFFFF"/>
        <w:spacing w:before="120"/>
        <w:ind w:left="2304"/>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4A84A6AB" w14:textId="77777777" w:rsidR="00420E55" w:rsidRPr="003A1A6D" w:rsidRDefault="009E7AC0" w:rsidP="003A1A6D">
      <w:pPr>
        <w:shd w:val="clear" w:color="auto" w:fill="FFFFFF"/>
        <w:spacing w:before="120"/>
        <w:ind w:left="2323"/>
        <w:jc w:val="both"/>
        <w:rPr>
          <w:rFonts w:ascii="Times New Roman" w:hAnsi="Times New Roman" w:cs="Times New Roman"/>
          <w:sz w:val="22"/>
        </w:rPr>
      </w:pPr>
      <w:r w:rsidRPr="003A1A6D">
        <w:rPr>
          <w:rFonts w:ascii="Times New Roman" w:hAnsi="Times New Roman" w:cs="Times New Roman"/>
          <w:sz w:val="22"/>
          <w:szCs w:val="24"/>
        </w:rPr>
        <w:lastRenderedPageBreak/>
        <w:t>partnerships and trusts are amounts that are attributable (either directly or indirectly through one or more interposed trusts or partnerships) to the foreign branch income; and</w:t>
      </w:r>
    </w:p>
    <w:p w14:paraId="5DFAC124" w14:textId="77777777" w:rsidR="00420E55" w:rsidRPr="003A1A6D" w:rsidRDefault="009E7AC0" w:rsidP="003A1A6D">
      <w:pPr>
        <w:shd w:val="clear" w:color="auto" w:fill="FFFFFF"/>
        <w:spacing w:before="120"/>
        <w:ind w:left="2333" w:hanging="422"/>
        <w:jc w:val="both"/>
        <w:rPr>
          <w:rFonts w:ascii="Times New Roman" w:hAnsi="Times New Roman" w:cs="Times New Roman"/>
          <w:sz w:val="22"/>
        </w:rPr>
      </w:pPr>
      <w:r w:rsidRPr="003A1A6D">
        <w:rPr>
          <w:rFonts w:ascii="Times New Roman" w:hAnsi="Times New Roman" w:cs="Times New Roman"/>
          <w:sz w:val="22"/>
          <w:szCs w:val="24"/>
        </w:rPr>
        <w:t>(B) no deductions were allowable to any of the interposed partnerships or trusts;</w:t>
      </w:r>
    </w:p>
    <w:p w14:paraId="77D065CE" w14:textId="77777777" w:rsidR="00420E55" w:rsidRPr="003A1A6D" w:rsidRDefault="009E7AC0" w:rsidP="003A1A6D">
      <w:pPr>
        <w:shd w:val="clear" w:color="auto" w:fill="FFFFFF"/>
        <w:spacing w:before="120"/>
        <w:ind w:left="1032"/>
        <w:jc w:val="both"/>
        <w:rPr>
          <w:rFonts w:ascii="Times New Roman" w:hAnsi="Times New Roman" w:cs="Times New Roman"/>
          <w:sz w:val="22"/>
        </w:rPr>
      </w:pPr>
      <w:r w:rsidRPr="003A1A6D">
        <w:rPr>
          <w:rFonts w:ascii="Times New Roman" w:hAnsi="Times New Roman" w:cs="Times New Roman"/>
          <w:sz w:val="22"/>
          <w:szCs w:val="24"/>
        </w:rPr>
        <w:t>the following conditions would have been satisfied in relation to the actual taxpayer:</w:t>
      </w:r>
    </w:p>
    <w:p w14:paraId="10DE86FA" w14:textId="77777777" w:rsidR="00420E55" w:rsidRPr="003A1A6D" w:rsidRDefault="009E7AC0" w:rsidP="003A1A6D">
      <w:pPr>
        <w:shd w:val="clear" w:color="auto" w:fill="FFFFFF"/>
        <w:spacing w:before="120"/>
        <w:ind w:left="1680" w:hanging="456"/>
        <w:jc w:val="both"/>
        <w:rPr>
          <w:rFonts w:ascii="Times New Roman" w:hAnsi="Times New Roman" w:cs="Times New Roman"/>
          <w:sz w:val="22"/>
        </w:rPr>
      </w:pPr>
      <w:r w:rsidRPr="003A1A6D">
        <w:rPr>
          <w:rFonts w:ascii="Times New Roman" w:hAnsi="Times New Roman" w:cs="Times New Roman"/>
          <w:sz w:val="22"/>
          <w:szCs w:val="24"/>
        </w:rPr>
        <w:t>(iv) an amount would have been included in the assessable income of the actual taxpayer of a year of income under subsection 92(1) or section 97, 98A or 100;</w:t>
      </w:r>
    </w:p>
    <w:p w14:paraId="43ECD11A" w14:textId="77777777" w:rsidR="00420E55" w:rsidRPr="003A1A6D" w:rsidRDefault="009E7AC0" w:rsidP="003A1A6D">
      <w:pPr>
        <w:shd w:val="clear" w:color="auto" w:fill="FFFFFF"/>
        <w:spacing w:before="120"/>
        <w:ind w:left="1680" w:hanging="389"/>
        <w:jc w:val="both"/>
        <w:rPr>
          <w:rFonts w:ascii="Times New Roman" w:hAnsi="Times New Roman" w:cs="Times New Roman"/>
          <w:sz w:val="22"/>
        </w:rPr>
      </w:pPr>
      <w:r w:rsidRPr="003A1A6D">
        <w:rPr>
          <w:rFonts w:ascii="Times New Roman" w:hAnsi="Times New Roman" w:cs="Times New Roman"/>
          <w:sz w:val="22"/>
          <w:szCs w:val="24"/>
        </w:rPr>
        <w:t>(v) the whole or a part of the amount so included in the actual taxpayer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 assessable income would have been attributable (either directly or indirectly through one or more interposed trusts or partnerships) to the foreign branch income;</w:t>
      </w:r>
    </w:p>
    <w:p w14:paraId="6F1EB9B2" w14:textId="77777777" w:rsidR="00420E55" w:rsidRPr="003A1A6D" w:rsidRDefault="009E7AC0" w:rsidP="003A1A6D">
      <w:pPr>
        <w:shd w:val="clear" w:color="auto" w:fill="FFFFFF"/>
        <w:spacing w:before="120"/>
        <w:ind w:left="384"/>
        <w:jc w:val="both"/>
        <w:rPr>
          <w:rFonts w:ascii="Times New Roman" w:hAnsi="Times New Roman" w:cs="Times New Roman"/>
          <w:sz w:val="22"/>
        </w:rPr>
      </w:pPr>
      <w:r w:rsidRPr="003A1A6D">
        <w:rPr>
          <w:rFonts w:ascii="Times New Roman" w:hAnsi="Times New Roman" w:cs="Times New Roman"/>
          <w:sz w:val="22"/>
          <w:szCs w:val="24"/>
        </w:rPr>
        <w:t>then, for the purposes of the application of Divisions 5 and 6 to the actual taxpayer in relation to any year of income:</w:t>
      </w:r>
    </w:p>
    <w:p w14:paraId="08C6C70C" w14:textId="77777777" w:rsidR="00420E55" w:rsidRPr="003A1A6D" w:rsidRDefault="009E7AC0" w:rsidP="003A1A6D">
      <w:pPr>
        <w:numPr>
          <w:ilvl w:val="0"/>
          <w:numId w:val="5"/>
        </w:numPr>
        <w:shd w:val="clear" w:color="auto" w:fill="FFFFFF"/>
        <w:tabs>
          <w:tab w:val="left" w:pos="1037"/>
        </w:tabs>
        <w:spacing w:before="120"/>
        <w:ind w:left="1037" w:hanging="394"/>
        <w:jc w:val="both"/>
        <w:rPr>
          <w:rFonts w:ascii="Times New Roman" w:hAnsi="Times New Roman" w:cs="Times New Roman"/>
          <w:sz w:val="22"/>
          <w:szCs w:val="24"/>
        </w:rPr>
      </w:pPr>
      <w:r w:rsidRPr="003A1A6D">
        <w:rPr>
          <w:rFonts w:ascii="Times New Roman" w:hAnsi="Times New Roman" w:cs="Times New Roman"/>
          <w:sz w:val="22"/>
          <w:szCs w:val="24"/>
        </w:rPr>
        <w:t>the assessable income of the original taxpayer does not include so much of the foreign branch income as is attributable to a period when the actual taxpayer was a resident; and</w:t>
      </w:r>
    </w:p>
    <w:p w14:paraId="4CCEC1B2" w14:textId="77777777" w:rsidR="00420E55" w:rsidRPr="003A1A6D" w:rsidRDefault="009E7AC0" w:rsidP="003A1A6D">
      <w:pPr>
        <w:numPr>
          <w:ilvl w:val="0"/>
          <w:numId w:val="5"/>
        </w:numPr>
        <w:shd w:val="clear" w:color="auto" w:fill="FFFFFF"/>
        <w:tabs>
          <w:tab w:val="left" w:pos="1037"/>
        </w:tabs>
        <w:spacing w:before="120"/>
        <w:ind w:left="1037" w:hanging="394"/>
        <w:jc w:val="both"/>
        <w:rPr>
          <w:rFonts w:ascii="Times New Roman" w:hAnsi="Times New Roman" w:cs="Times New Roman"/>
          <w:sz w:val="22"/>
          <w:szCs w:val="24"/>
        </w:rPr>
      </w:pPr>
      <w:r w:rsidRPr="003A1A6D">
        <w:rPr>
          <w:rFonts w:ascii="Times New Roman" w:hAnsi="Times New Roman" w:cs="Times New Roman"/>
          <w:sz w:val="22"/>
          <w:szCs w:val="24"/>
        </w:rPr>
        <w:t>section 160AFD does not apply to a loss incurred by the original taxpayer to the extent that the loss is attributable to:</w:t>
      </w:r>
    </w:p>
    <w:p w14:paraId="32E99531" w14:textId="77777777" w:rsidR="00420E55" w:rsidRPr="003A1A6D" w:rsidRDefault="009E7AC0" w:rsidP="003A1A6D">
      <w:pPr>
        <w:shd w:val="clear" w:color="auto" w:fill="FFFFFF"/>
        <w:spacing w:before="120"/>
        <w:ind w:left="1690" w:hanging="331"/>
        <w:jc w:val="both"/>
        <w:rPr>
          <w:rFonts w:ascii="Times New Roman" w:hAnsi="Times New Roman" w:cs="Times New Roman"/>
          <w:sz w:val="22"/>
        </w:rPr>
      </w:pPr>
      <w:r w:rsidRPr="003A1A6D">
        <w:rPr>
          <w:rFonts w:ascii="Times New Roman" w:hAnsi="Times New Roman" w:cs="Times New Roman"/>
          <w:sz w:val="22"/>
          <w:szCs w:val="24"/>
        </w:rPr>
        <w:t>(i) any foreign branch income derived by the original taxpayer during any year of income; or</w:t>
      </w:r>
    </w:p>
    <w:p w14:paraId="460D563C" w14:textId="77777777" w:rsidR="00420E55" w:rsidRPr="003A1A6D" w:rsidRDefault="009E7AC0" w:rsidP="003A1A6D">
      <w:pPr>
        <w:shd w:val="clear" w:color="auto" w:fill="FFFFFF"/>
        <w:spacing w:before="120"/>
        <w:ind w:left="1694" w:hanging="403"/>
        <w:jc w:val="both"/>
        <w:rPr>
          <w:rFonts w:ascii="Times New Roman" w:hAnsi="Times New Roman" w:cs="Times New Roman"/>
          <w:sz w:val="22"/>
        </w:rPr>
      </w:pPr>
      <w:r w:rsidRPr="003A1A6D">
        <w:rPr>
          <w:rFonts w:ascii="Times New Roman" w:hAnsi="Times New Roman" w:cs="Times New Roman"/>
          <w:sz w:val="22"/>
          <w:szCs w:val="24"/>
        </w:rPr>
        <w:t>(ii) any foreign branch capital gain which accrued to the original taxpayer during any year of income.</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08B2290C" w14:textId="77777777" w:rsidR="00420E55" w:rsidRPr="003A1A6D" w:rsidRDefault="009E7AC0" w:rsidP="003A1A6D">
      <w:pPr>
        <w:shd w:val="clear" w:color="auto" w:fill="FFFFFF"/>
        <w:spacing w:before="120"/>
        <w:ind w:left="394" w:hanging="394"/>
        <w:jc w:val="both"/>
        <w:rPr>
          <w:rFonts w:ascii="Times New Roman" w:hAnsi="Times New Roman" w:cs="Times New Roman"/>
          <w:sz w:val="22"/>
        </w:rPr>
      </w:pPr>
      <w:r w:rsidRPr="003A1A6D">
        <w:rPr>
          <w:rFonts w:ascii="Times New Roman" w:hAnsi="Times New Roman" w:cs="Times New Roman"/>
          <w:b/>
          <w:bCs/>
          <w:sz w:val="22"/>
          <w:szCs w:val="24"/>
        </w:rPr>
        <w:t>(b)</w:t>
      </w:r>
      <w:r w:rsidRPr="003A1A6D">
        <w:rPr>
          <w:rFonts w:ascii="Times New Roman" w:hAnsi="Times New Roman" w:cs="Times New Roman"/>
          <w:sz w:val="22"/>
          <w:szCs w:val="24"/>
        </w:rPr>
        <w:t xml:space="preserve"> by omitting subsections (9) and (9A) and substituting the following subsections:</w:t>
      </w:r>
    </w:p>
    <w:p w14:paraId="35DD5E64" w14:textId="77777777" w:rsidR="00420E55" w:rsidRPr="003A1A6D" w:rsidRDefault="00264875" w:rsidP="003A1A6D">
      <w:pPr>
        <w:shd w:val="clear" w:color="auto" w:fill="FFFFFF"/>
        <w:spacing w:before="120"/>
        <w:ind w:left="614"/>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(9) If:</w:t>
      </w:r>
    </w:p>
    <w:p w14:paraId="087B028A" w14:textId="77777777" w:rsidR="00420E55" w:rsidRPr="003A1A6D" w:rsidRDefault="009E7AC0" w:rsidP="003A1A6D">
      <w:pPr>
        <w:numPr>
          <w:ilvl w:val="0"/>
          <w:numId w:val="6"/>
        </w:numPr>
        <w:shd w:val="clear" w:color="auto" w:fill="FFFFFF"/>
        <w:tabs>
          <w:tab w:val="left" w:pos="1046"/>
        </w:tabs>
        <w:spacing w:before="120"/>
        <w:ind w:left="1046" w:hanging="389"/>
        <w:jc w:val="both"/>
        <w:rPr>
          <w:rFonts w:ascii="Times New Roman" w:hAnsi="Times New Roman" w:cs="Times New Roman"/>
          <w:sz w:val="22"/>
          <w:szCs w:val="24"/>
        </w:rPr>
      </w:pPr>
      <w:r w:rsidRPr="003A1A6D">
        <w:rPr>
          <w:rFonts w:ascii="Times New Roman" w:hAnsi="Times New Roman" w:cs="Times New Roman"/>
          <w:sz w:val="22"/>
          <w:szCs w:val="24"/>
        </w:rPr>
        <w:t>the original taxpayer in relation to the foreign branch capital gain is the trustee of a trust estate; and</w:t>
      </w:r>
    </w:p>
    <w:p w14:paraId="721D244C" w14:textId="77777777" w:rsidR="00420E55" w:rsidRPr="003A1A6D" w:rsidRDefault="009E7AC0" w:rsidP="003A1A6D">
      <w:pPr>
        <w:numPr>
          <w:ilvl w:val="0"/>
          <w:numId w:val="6"/>
        </w:numPr>
        <w:shd w:val="clear" w:color="auto" w:fill="FFFFFF"/>
        <w:tabs>
          <w:tab w:val="left" w:pos="1046"/>
        </w:tabs>
        <w:spacing w:before="120"/>
        <w:ind w:left="1046" w:hanging="389"/>
        <w:jc w:val="both"/>
        <w:rPr>
          <w:rFonts w:ascii="Times New Roman" w:hAnsi="Times New Roman" w:cs="Times New Roman"/>
          <w:sz w:val="22"/>
          <w:szCs w:val="24"/>
        </w:rPr>
      </w:pPr>
      <w:r w:rsidRPr="003A1A6D">
        <w:rPr>
          <w:rFonts w:ascii="Times New Roman" w:hAnsi="Times New Roman" w:cs="Times New Roman"/>
          <w:sz w:val="22"/>
          <w:szCs w:val="24"/>
        </w:rPr>
        <w:t xml:space="preserve">the following conditions are satisfied in relation to another taxpayer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actual taxpayer</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p>
    <w:p w14:paraId="63067257" w14:textId="77777777" w:rsidR="00420E55" w:rsidRPr="003A1A6D" w:rsidRDefault="009E7AC0" w:rsidP="003A1A6D">
      <w:pPr>
        <w:shd w:val="clear" w:color="auto" w:fill="FFFFFF"/>
        <w:spacing w:before="120"/>
        <w:ind w:left="1363"/>
        <w:jc w:val="both"/>
        <w:rPr>
          <w:rFonts w:ascii="Times New Roman" w:hAnsi="Times New Roman" w:cs="Times New Roman"/>
          <w:sz w:val="22"/>
        </w:rPr>
      </w:pPr>
      <w:r w:rsidRPr="003A1A6D">
        <w:rPr>
          <w:rFonts w:ascii="Times New Roman" w:hAnsi="Times New Roman" w:cs="Times New Roman"/>
          <w:sz w:val="22"/>
          <w:szCs w:val="24"/>
        </w:rPr>
        <w:t>(i) the actual taxpayer is a company;</w:t>
      </w:r>
    </w:p>
    <w:p w14:paraId="095D61D4" w14:textId="77777777" w:rsidR="00420E55" w:rsidRPr="003A1A6D" w:rsidRDefault="009E7AC0" w:rsidP="003A1A6D">
      <w:pPr>
        <w:shd w:val="clear" w:color="auto" w:fill="FFFFFF"/>
        <w:spacing w:before="120"/>
        <w:ind w:left="1301"/>
        <w:jc w:val="both"/>
        <w:rPr>
          <w:rFonts w:ascii="Times New Roman" w:hAnsi="Times New Roman" w:cs="Times New Roman"/>
          <w:sz w:val="22"/>
        </w:rPr>
      </w:pPr>
      <w:r w:rsidRPr="003A1A6D">
        <w:rPr>
          <w:rFonts w:ascii="Times New Roman" w:hAnsi="Times New Roman" w:cs="Times New Roman"/>
          <w:sz w:val="22"/>
          <w:szCs w:val="24"/>
        </w:rPr>
        <w:t>(ii) either:</w:t>
      </w:r>
    </w:p>
    <w:p w14:paraId="5E7EBCE8" w14:textId="77777777" w:rsidR="00420E55" w:rsidRPr="003A1A6D" w:rsidRDefault="009E7AC0" w:rsidP="003A1A6D">
      <w:pPr>
        <w:numPr>
          <w:ilvl w:val="0"/>
          <w:numId w:val="7"/>
        </w:numPr>
        <w:shd w:val="clear" w:color="auto" w:fill="FFFFFF"/>
        <w:tabs>
          <w:tab w:val="left" w:pos="2357"/>
        </w:tabs>
        <w:spacing w:before="120"/>
        <w:ind w:left="2357" w:hanging="432"/>
        <w:jc w:val="both"/>
        <w:rPr>
          <w:rFonts w:ascii="Times New Roman" w:hAnsi="Times New Roman" w:cs="Times New Roman"/>
          <w:sz w:val="22"/>
          <w:szCs w:val="24"/>
        </w:rPr>
      </w:pPr>
      <w:r w:rsidRPr="003A1A6D">
        <w:rPr>
          <w:rFonts w:ascii="Times New Roman" w:hAnsi="Times New Roman" w:cs="Times New Roman"/>
          <w:sz w:val="22"/>
          <w:szCs w:val="24"/>
        </w:rPr>
        <w:t>the actual taxpayer is a beneficiary of the trust estate; or</w:t>
      </w:r>
    </w:p>
    <w:p w14:paraId="3F2207A4" w14:textId="77777777" w:rsidR="00420E55" w:rsidRPr="003A1A6D" w:rsidRDefault="009E7AC0" w:rsidP="003A1A6D">
      <w:pPr>
        <w:numPr>
          <w:ilvl w:val="0"/>
          <w:numId w:val="7"/>
        </w:numPr>
        <w:shd w:val="clear" w:color="auto" w:fill="FFFFFF"/>
        <w:tabs>
          <w:tab w:val="left" w:pos="2357"/>
        </w:tabs>
        <w:spacing w:before="120"/>
        <w:ind w:left="1925"/>
        <w:jc w:val="both"/>
        <w:rPr>
          <w:rFonts w:ascii="Times New Roman" w:hAnsi="Times New Roman" w:cs="Times New Roman"/>
          <w:sz w:val="22"/>
          <w:szCs w:val="24"/>
        </w:rPr>
      </w:pPr>
      <w:r w:rsidRPr="003A1A6D">
        <w:rPr>
          <w:rFonts w:ascii="Times New Roman" w:hAnsi="Times New Roman" w:cs="Times New Roman"/>
          <w:sz w:val="22"/>
          <w:szCs w:val="24"/>
        </w:rPr>
        <w:t>one or more partnerships or trusts are</w:t>
      </w:r>
    </w:p>
    <w:p w14:paraId="178C05FB" w14:textId="77777777" w:rsidR="00420E55" w:rsidRPr="003A1A6D" w:rsidRDefault="00420E55" w:rsidP="003A1A6D">
      <w:pPr>
        <w:numPr>
          <w:ilvl w:val="0"/>
          <w:numId w:val="7"/>
        </w:numPr>
        <w:shd w:val="clear" w:color="auto" w:fill="FFFFFF"/>
        <w:tabs>
          <w:tab w:val="left" w:pos="2357"/>
        </w:tabs>
        <w:spacing w:before="120"/>
        <w:ind w:left="1925"/>
        <w:jc w:val="both"/>
        <w:rPr>
          <w:rFonts w:ascii="Times New Roman" w:hAnsi="Times New Roman" w:cs="Times New Roman"/>
          <w:sz w:val="22"/>
          <w:szCs w:val="24"/>
        </w:rPr>
        <w:sectPr w:rsidR="00420E55" w:rsidRPr="003A1A6D" w:rsidSect="003A1A6D">
          <w:type w:val="nextColumn"/>
          <w:pgSz w:w="12240" w:h="15840" w:code="1"/>
          <w:pgMar w:top="1440" w:right="1440" w:bottom="1440" w:left="1440" w:header="720" w:footer="720" w:gutter="0"/>
          <w:cols w:space="60"/>
          <w:noEndnote/>
          <w:docGrid w:linePitch="272"/>
        </w:sectPr>
      </w:pPr>
    </w:p>
    <w:p w14:paraId="71CE3B22" w14:textId="77777777" w:rsidR="00420E55" w:rsidRPr="003A1A6D" w:rsidRDefault="009E7AC0" w:rsidP="003A1A6D">
      <w:pPr>
        <w:shd w:val="clear" w:color="auto" w:fill="FFFFFF"/>
        <w:spacing w:before="120"/>
        <w:ind w:left="1925"/>
        <w:jc w:val="both"/>
        <w:rPr>
          <w:rFonts w:ascii="Times New Roman" w:hAnsi="Times New Roman" w:cs="Times New Roman"/>
          <w:sz w:val="22"/>
        </w:rPr>
      </w:pPr>
      <w:r w:rsidRPr="003A1A6D">
        <w:rPr>
          <w:rFonts w:ascii="Times New Roman" w:hAnsi="Times New Roman" w:cs="Times New Roman"/>
          <w:sz w:val="22"/>
          <w:szCs w:val="24"/>
        </w:rPr>
        <w:lastRenderedPageBreak/>
        <w:t>interposed between the original taxpayer and the actual taxpayer; and</w:t>
      </w:r>
    </w:p>
    <w:p w14:paraId="0FBF7619" w14:textId="77777777" w:rsidR="00420E55" w:rsidRPr="003A1A6D" w:rsidRDefault="009E7AC0" w:rsidP="003A1A6D">
      <w:pPr>
        <w:shd w:val="clear" w:color="auto" w:fill="FFFFFF"/>
        <w:tabs>
          <w:tab w:val="left" w:pos="619"/>
        </w:tabs>
        <w:spacing w:before="120"/>
        <w:ind w:left="250"/>
        <w:jc w:val="both"/>
        <w:rPr>
          <w:rFonts w:ascii="Times New Roman" w:hAnsi="Times New Roman" w:cs="Times New Roman"/>
          <w:sz w:val="22"/>
        </w:rPr>
      </w:pPr>
      <w:r w:rsidRPr="003A1A6D">
        <w:rPr>
          <w:rFonts w:ascii="Times New Roman" w:hAnsi="Times New Roman" w:cs="Times New Roman"/>
          <w:sz w:val="22"/>
          <w:szCs w:val="24"/>
        </w:rPr>
        <w:t>(c)</w:t>
      </w:r>
      <w:r w:rsidRPr="003A1A6D">
        <w:rPr>
          <w:rFonts w:ascii="Times New Roman" w:hAnsi="Times New Roman" w:cs="Times New Roman"/>
          <w:sz w:val="22"/>
          <w:szCs w:val="24"/>
        </w:rPr>
        <w:tab/>
        <w:t>assuming that:</w:t>
      </w:r>
    </w:p>
    <w:p w14:paraId="3F22628A" w14:textId="0A5DE7C6" w:rsidR="00420E55" w:rsidRPr="003A1A6D" w:rsidRDefault="009E7AC0" w:rsidP="003A1A6D">
      <w:pPr>
        <w:shd w:val="clear" w:color="auto" w:fill="FFFFFF"/>
        <w:spacing w:before="120"/>
        <w:ind w:left="1272" w:hanging="341"/>
        <w:jc w:val="both"/>
        <w:rPr>
          <w:rFonts w:ascii="Times New Roman" w:hAnsi="Times New Roman" w:cs="Times New Roman"/>
          <w:sz w:val="22"/>
        </w:rPr>
      </w:pPr>
      <w:r w:rsidRPr="003A1A6D">
        <w:rPr>
          <w:rFonts w:ascii="Times New Roman" w:hAnsi="Times New Roman" w:cs="Times New Roman"/>
          <w:sz w:val="22"/>
          <w:szCs w:val="24"/>
        </w:rPr>
        <w:t>(i) the only amount included in the original taxpayer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s assessable income of the year of income concerned is an amount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foreign branch capita</w:t>
      </w:r>
      <w:r w:rsidR="00092785">
        <w:rPr>
          <w:rFonts w:ascii="Times New Roman" w:hAnsi="Times New Roman" w:cs="Times New Roman"/>
          <w:b/>
          <w:bCs/>
          <w:sz w:val="22"/>
          <w:szCs w:val="24"/>
        </w:rPr>
        <w:t>l</w:t>
      </w:r>
      <w:r w:rsidRPr="003A1A6D">
        <w:rPr>
          <w:rFonts w:ascii="Times New Roman" w:hAnsi="Times New Roman" w:cs="Times New Roman"/>
          <w:b/>
          <w:bCs/>
          <w:sz w:val="22"/>
          <w:szCs w:val="24"/>
        </w:rPr>
        <w:t xml:space="preserve"> gain amount</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attributable to the foreign branch capital gain; and</w:t>
      </w:r>
    </w:p>
    <w:p w14:paraId="252B3096" w14:textId="77777777" w:rsidR="00420E55" w:rsidRPr="003A1A6D" w:rsidRDefault="009E7AC0" w:rsidP="003A1A6D">
      <w:pPr>
        <w:shd w:val="clear" w:color="auto" w:fill="FFFFFF"/>
        <w:spacing w:before="120"/>
        <w:ind w:left="1277" w:hanging="408"/>
        <w:jc w:val="both"/>
        <w:rPr>
          <w:rFonts w:ascii="Times New Roman" w:hAnsi="Times New Roman" w:cs="Times New Roman"/>
          <w:sz w:val="22"/>
        </w:rPr>
      </w:pPr>
      <w:r w:rsidRPr="003A1A6D">
        <w:rPr>
          <w:rFonts w:ascii="Times New Roman" w:hAnsi="Times New Roman" w:cs="Times New Roman"/>
          <w:sz w:val="22"/>
          <w:szCs w:val="24"/>
        </w:rPr>
        <w:t>(ii) no deductions were allowable to the original taxpayer for that year of income; and</w:t>
      </w:r>
    </w:p>
    <w:p w14:paraId="04F3A5EA" w14:textId="77777777" w:rsidR="00420E55" w:rsidRPr="003A1A6D" w:rsidRDefault="009E7AC0" w:rsidP="003A1A6D">
      <w:pPr>
        <w:shd w:val="clear" w:color="auto" w:fill="FFFFFF"/>
        <w:spacing w:before="120"/>
        <w:ind w:left="1277" w:hanging="475"/>
        <w:jc w:val="both"/>
        <w:rPr>
          <w:rFonts w:ascii="Times New Roman" w:hAnsi="Times New Roman" w:cs="Times New Roman"/>
          <w:sz w:val="22"/>
        </w:rPr>
      </w:pPr>
      <w:r w:rsidRPr="003A1A6D">
        <w:rPr>
          <w:rFonts w:ascii="Times New Roman" w:hAnsi="Times New Roman" w:cs="Times New Roman"/>
          <w:sz w:val="22"/>
          <w:szCs w:val="24"/>
        </w:rPr>
        <w:t>(iii) no capital loss was incurred by the original taxpayer under Part IIIA during that year of income; and</w:t>
      </w:r>
    </w:p>
    <w:p w14:paraId="1230B70F" w14:textId="77777777" w:rsidR="00420E55" w:rsidRPr="003A1A6D" w:rsidRDefault="009E7AC0" w:rsidP="003A1A6D">
      <w:pPr>
        <w:shd w:val="clear" w:color="auto" w:fill="FFFFFF"/>
        <w:spacing w:before="120"/>
        <w:ind w:left="1282" w:hanging="456"/>
        <w:jc w:val="both"/>
        <w:rPr>
          <w:rFonts w:ascii="Times New Roman" w:hAnsi="Times New Roman" w:cs="Times New Roman"/>
          <w:sz w:val="22"/>
        </w:rPr>
      </w:pPr>
      <w:r w:rsidRPr="003A1A6D">
        <w:rPr>
          <w:rFonts w:ascii="Times New Roman" w:hAnsi="Times New Roman" w:cs="Times New Roman"/>
          <w:sz w:val="22"/>
          <w:szCs w:val="24"/>
        </w:rPr>
        <w:t>(iv) in a case where one or more partnerships or trusts are interposed between the original taxpayer and the actual taxpayer:</w:t>
      </w:r>
    </w:p>
    <w:p w14:paraId="71EB8500" w14:textId="77777777" w:rsidR="00420E55" w:rsidRPr="003A1A6D" w:rsidRDefault="009E7AC0" w:rsidP="003A1A6D">
      <w:pPr>
        <w:numPr>
          <w:ilvl w:val="0"/>
          <w:numId w:val="8"/>
        </w:numPr>
        <w:shd w:val="clear" w:color="auto" w:fill="FFFFFF"/>
        <w:tabs>
          <w:tab w:val="left" w:pos="1934"/>
        </w:tabs>
        <w:spacing w:before="120"/>
        <w:ind w:left="1934" w:hanging="432"/>
        <w:jc w:val="both"/>
        <w:rPr>
          <w:rFonts w:ascii="Times New Roman" w:hAnsi="Times New Roman" w:cs="Times New Roman"/>
          <w:sz w:val="22"/>
          <w:szCs w:val="24"/>
        </w:rPr>
      </w:pPr>
      <w:r w:rsidRPr="003A1A6D">
        <w:rPr>
          <w:rFonts w:ascii="Times New Roman" w:hAnsi="Times New Roman" w:cs="Times New Roman"/>
          <w:sz w:val="22"/>
          <w:szCs w:val="24"/>
        </w:rPr>
        <w:t>the only amounts that are included in the assessable incomes of those interposed partnerships and trusts are amounts that are attributable (either directly or indirectly through one or more interposed trusts or partnerships) to the foreign branch capital gain amount; and</w:t>
      </w:r>
    </w:p>
    <w:p w14:paraId="735A46EF" w14:textId="77777777" w:rsidR="00420E55" w:rsidRPr="003A1A6D" w:rsidRDefault="009E7AC0" w:rsidP="003A1A6D">
      <w:pPr>
        <w:numPr>
          <w:ilvl w:val="0"/>
          <w:numId w:val="8"/>
        </w:numPr>
        <w:shd w:val="clear" w:color="auto" w:fill="FFFFFF"/>
        <w:tabs>
          <w:tab w:val="left" w:pos="1934"/>
        </w:tabs>
        <w:spacing w:before="120"/>
        <w:ind w:left="1934" w:hanging="432"/>
        <w:jc w:val="both"/>
        <w:rPr>
          <w:rFonts w:ascii="Times New Roman" w:hAnsi="Times New Roman" w:cs="Times New Roman"/>
          <w:sz w:val="22"/>
          <w:szCs w:val="24"/>
        </w:rPr>
      </w:pPr>
      <w:r w:rsidRPr="003A1A6D">
        <w:rPr>
          <w:rFonts w:ascii="Times New Roman" w:hAnsi="Times New Roman" w:cs="Times New Roman"/>
          <w:sz w:val="22"/>
          <w:szCs w:val="24"/>
        </w:rPr>
        <w:t>no deductions were allowable to any of the interposed partnerships or trusts; and</w:t>
      </w:r>
    </w:p>
    <w:p w14:paraId="69603B6E" w14:textId="77777777" w:rsidR="00420E55" w:rsidRPr="003A1A6D" w:rsidRDefault="009E7AC0" w:rsidP="003A1A6D">
      <w:pPr>
        <w:numPr>
          <w:ilvl w:val="0"/>
          <w:numId w:val="8"/>
        </w:numPr>
        <w:shd w:val="clear" w:color="auto" w:fill="FFFFFF"/>
        <w:tabs>
          <w:tab w:val="left" w:pos="1934"/>
        </w:tabs>
        <w:spacing w:before="120"/>
        <w:ind w:left="1934" w:hanging="432"/>
        <w:jc w:val="both"/>
        <w:rPr>
          <w:rFonts w:ascii="Times New Roman" w:hAnsi="Times New Roman" w:cs="Times New Roman"/>
          <w:sz w:val="22"/>
          <w:szCs w:val="24"/>
        </w:rPr>
      </w:pPr>
      <w:r w:rsidRPr="003A1A6D">
        <w:rPr>
          <w:rFonts w:ascii="Times New Roman" w:hAnsi="Times New Roman" w:cs="Times New Roman"/>
          <w:sz w:val="22"/>
          <w:szCs w:val="24"/>
        </w:rPr>
        <w:t>no capital losses were incurred by any of the interposed partnerships or trusts under Part IIIA;</w:t>
      </w:r>
    </w:p>
    <w:p w14:paraId="2BD4C780" w14:textId="77777777" w:rsidR="00420E55" w:rsidRPr="003A1A6D" w:rsidRDefault="009E7AC0" w:rsidP="003A1A6D">
      <w:pPr>
        <w:shd w:val="clear" w:color="auto" w:fill="FFFFFF"/>
        <w:spacing w:before="120"/>
        <w:ind w:left="638"/>
        <w:jc w:val="both"/>
        <w:rPr>
          <w:rFonts w:ascii="Times New Roman" w:hAnsi="Times New Roman" w:cs="Times New Roman"/>
          <w:sz w:val="22"/>
        </w:rPr>
      </w:pPr>
      <w:r w:rsidRPr="003A1A6D">
        <w:rPr>
          <w:rFonts w:ascii="Times New Roman" w:hAnsi="Times New Roman" w:cs="Times New Roman"/>
          <w:sz w:val="22"/>
          <w:szCs w:val="24"/>
        </w:rPr>
        <w:t>the following conditions would have been satisfied in relation to the actual taxpayer:</w:t>
      </w:r>
    </w:p>
    <w:p w14:paraId="1CF6397E" w14:textId="77777777" w:rsidR="00420E55" w:rsidRPr="003A1A6D" w:rsidRDefault="009E7AC0" w:rsidP="003A1A6D">
      <w:pPr>
        <w:shd w:val="clear" w:color="auto" w:fill="FFFFFF"/>
        <w:spacing w:before="120"/>
        <w:ind w:left="1296" w:hanging="394"/>
        <w:jc w:val="both"/>
        <w:rPr>
          <w:rFonts w:ascii="Times New Roman" w:hAnsi="Times New Roman" w:cs="Times New Roman"/>
          <w:sz w:val="22"/>
        </w:rPr>
      </w:pPr>
      <w:r w:rsidRPr="003A1A6D">
        <w:rPr>
          <w:rFonts w:ascii="Times New Roman" w:hAnsi="Times New Roman" w:cs="Times New Roman"/>
          <w:sz w:val="22"/>
          <w:szCs w:val="24"/>
        </w:rPr>
        <w:t>(v) an amount would have been included in the assessable income of the actual taxpayer of a year of income under subsection 92(1) or section 97, 98A or 100;</w:t>
      </w:r>
    </w:p>
    <w:p w14:paraId="2D084EE5" w14:textId="77777777" w:rsidR="00420E55" w:rsidRPr="003A1A6D" w:rsidRDefault="009E7AC0" w:rsidP="003A1A6D">
      <w:pPr>
        <w:shd w:val="clear" w:color="auto" w:fill="FFFFFF"/>
        <w:spacing w:before="120"/>
        <w:ind w:left="1296" w:hanging="456"/>
        <w:jc w:val="both"/>
        <w:rPr>
          <w:rFonts w:ascii="Times New Roman" w:hAnsi="Times New Roman" w:cs="Times New Roman"/>
          <w:sz w:val="22"/>
        </w:rPr>
      </w:pPr>
      <w:r w:rsidRPr="003A1A6D">
        <w:rPr>
          <w:rFonts w:ascii="Times New Roman" w:hAnsi="Times New Roman" w:cs="Times New Roman"/>
          <w:sz w:val="22"/>
          <w:szCs w:val="24"/>
        </w:rPr>
        <w:t>(vi) the whole or a part of the amount so included in the actual taxpayer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 assessable income would have been attributable (either directly or indirectly through one or more interposed trusts or partnerships) to the foreign branch capital gain amount;</w:t>
      </w:r>
    </w:p>
    <w:p w14:paraId="32C782E8"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4"/>
        </w:rPr>
        <w:t>then, for the purposes of the application of Divisions 5 and 6 to the actual taxpayer in relation to any year of income:</w:t>
      </w:r>
    </w:p>
    <w:p w14:paraId="2AF5BE59" w14:textId="77777777" w:rsidR="00420E55" w:rsidRPr="003A1A6D" w:rsidRDefault="009E7AC0" w:rsidP="003A1A6D">
      <w:pPr>
        <w:shd w:val="clear" w:color="auto" w:fill="FFFFFF"/>
        <w:tabs>
          <w:tab w:val="left" w:pos="619"/>
        </w:tabs>
        <w:spacing w:before="120"/>
        <w:ind w:left="619" w:hanging="370"/>
        <w:jc w:val="both"/>
        <w:rPr>
          <w:rFonts w:ascii="Times New Roman" w:hAnsi="Times New Roman" w:cs="Times New Roman"/>
          <w:sz w:val="22"/>
        </w:rPr>
      </w:pPr>
      <w:r w:rsidRPr="003A1A6D">
        <w:rPr>
          <w:rFonts w:ascii="Times New Roman" w:hAnsi="Times New Roman" w:cs="Times New Roman"/>
          <w:sz w:val="22"/>
          <w:szCs w:val="24"/>
        </w:rPr>
        <w:t>(d)</w:t>
      </w:r>
      <w:r w:rsidRPr="003A1A6D">
        <w:rPr>
          <w:rFonts w:ascii="Times New Roman" w:hAnsi="Times New Roman" w:cs="Times New Roman"/>
          <w:sz w:val="22"/>
          <w:szCs w:val="24"/>
        </w:rPr>
        <w:tab/>
        <w:t>the assessable income of the original taxpayer does not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include so much of the foreign branch capital gain as is</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attributable to a period when the actual taxpayer was a</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resident; and</w:t>
      </w:r>
    </w:p>
    <w:p w14:paraId="30941B6C" w14:textId="77777777" w:rsidR="00420E55" w:rsidRPr="003A1A6D" w:rsidRDefault="00420E55" w:rsidP="003A1A6D">
      <w:pPr>
        <w:shd w:val="clear" w:color="auto" w:fill="FFFFFF"/>
        <w:tabs>
          <w:tab w:val="left" w:pos="619"/>
        </w:tabs>
        <w:spacing w:before="120"/>
        <w:ind w:left="619" w:hanging="370"/>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3CECD5D3" w14:textId="77777777" w:rsidR="00420E55" w:rsidRPr="003A1A6D" w:rsidRDefault="009E7AC0" w:rsidP="003A1A6D">
      <w:pPr>
        <w:shd w:val="clear" w:color="auto" w:fill="FFFFFF"/>
        <w:spacing w:before="120"/>
        <w:ind w:left="432" w:hanging="374"/>
        <w:jc w:val="both"/>
        <w:rPr>
          <w:rFonts w:ascii="Times New Roman" w:hAnsi="Times New Roman" w:cs="Times New Roman"/>
          <w:sz w:val="22"/>
        </w:rPr>
      </w:pPr>
      <w:r w:rsidRPr="003A1A6D">
        <w:rPr>
          <w:rFonts w:ascii="Times New Roman" w:hAnsi="Times New Roman" w:cs="Times New Roman"/>
          <w:sz w:val="22"/>
          <w:szCs w:val="24"/>
        </w:rPr>
        <w:lastRenderedPageBreak/>
        <w:t>(e) section 160AFD does not apply to a loss incurred by the original taxpayer to the extent that the loss is attributable to:</w:t>
      </w:r>
    </w:p>
    <w:p w14:paraId="64D3E674" w14:textId="77777777" w:rsidR="00420E55" w:rsidRPr="003A1A6D" w:rsidRDefault="009E7AC0" w:rsidP="003A1A6D">
      <w:pPr>
        <w:shd w:val="clear" w:color="auto" w:fill="FFFFFF"/>
        <w:spacing w:before="120"/>
        <w:ind w:left="1080" w:hanging="331"/>
        <w:jc w:val="both"/>
        <w:rPr>
          <w:rFonts w:ascii="Times New Roman" w:hAnsi="Times New Roman" w:cs="Times New Roman"/>
          <w:sz w:val="22"/>
        </w:rPr>
      </w:pPr>
      <w:r w:rsidRPr="003A1A6D">
        <w:rPr>
          <w:rFonts w:ascii="Times New Roman" w:hAnsi="Times New Roman" w:cs="Times New Roman"/>
          <w:sz w:val="22"/>
          <w:szCs w:val="24"/>
        </w:rPr>
        <w:t>(i) any foreign branch capital gain which accrued to the original taxpayer during any year of income; or</w:t>
      </w:r>
    </w:p>
    <w:p w14:paraId="303CD213" w14:textId="77777777" w:rsidR="00420E55" w:rsidRPr="003A1A6D" w:rsidRDefault="009E7AC0" w:rsidP="003A1A6D">
      <w:pPr>
        <w:shd w:val="clear" w:color="auto" w:fill="FFFFFF"/>
        <w:spacing w:before="120"/>
        <w:ind w:left="1085" w:hanging="408"/>
        <w:jc w:val="both"/>
        <w:rPr>
          <w:rFonts w:ascii="Times New Roman" w:hAnsi="Times New Roman" w:cs="Times New Roman"/>
          <w:sz w:val="22"/>
        </w:rPr>
      </w:pPr>
      <w:r w:rsidRPr="003A1A6D">
        <w:rPr>
          <w:rFonts w:ascii="Times New Roman" w:hAnsi="Times New Roman" w:cs="Times New Roman"/>
          <w:sz w:val="22"/>
          <w:szCs w:val="24"/>
        </w:rPr>
        <w:t>(ii) any foreign branch income derived by the original taxpayer during any year of income.</w:t>
      </w:r>
    </w:p>
    <w:p w14:paraId="2853E5E4" w14:textId="77777777" w:rsidR="00420E55" w:rsidRPr="003A1A6D" w:rsidRDefault="00264875"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(9A) If:</w:t>
      </w:r>
    </w:p>
    <w:p w14:paraId="35A71E24" w14:textId="77777777" w:rsidR="00420E55" w:rsidRPr="003A1A6D" w:rsidRDefault="009E7AC0" w:rsidP="003A1A6D">
      <w:pPr>
        <w:numPr>
          <w:ilvl w:val="0"/>
          <w:numId w:val="9"/>
        </w:numPr>
        <w:shd w:val="clear" w:color="auto" w:fill="FFFFFF"/>
        <w:tabs>
          <w:tab w:val="left" w:pos="432"/>
        </w:tabs>
        <w:spacing w:before="120"/>
        <w:ind w:left="432" w:hanging="394"/>
        <w:jc w:val="both"/>
        <w:rPr>
          <w:rFonts w:ascii="Times New Roman" w:hAnsi="Times New Roman" w:cs="Times New Roman"/>
          <w:sz w:val="22"/>
          <w:szCs w:val="24"/>
        </w:rPr>
      </w:pPr>
      <w:r w:rsidRPr="003A1A6D">
        <w:rPr>
          <w:rFonts w:ascii="Times New Roman" w:hAnsi="Times New Roman" w:cs="Times New Roman"/>
          <w:sz w:val="22"/>
          <w:szCs w:val="24"/>
        </w:rPr>
        <w:t xml:space="preserve">a taxpayer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original taxpayer</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being the trustee of a trust estate, disposes of an asset; and</w:t>
      </w:r>
    </w:p>
    <w:p w14:paraId="673C1B66" w14:textId="77777777" w:rsidR="00420E55" w:rsidRPr="003A1A6D" w:rsidRDefault="009E7AC0" w:rsidP="003A1A6D">
      <w:pPr>
        <w:numPr>
          <w:ilvl w:val="0"/>
          <w:numId w:val="9"/>
        </w:numPr>
        <w:shd w:val="clear" w:color="auto" w:fill="FFFFFF"/>
        <w:tabs>
          <w:tab w:val="left" w:pos="432"/>
        </w:tabs>
        <w:spacing w:before="120"/>
        <w:ind w:left="432" w:hanging="394"/>
        <w:jc w:val="both"/>
        <w:rPr>
          <w:rFonts w:ascii="Times New Roman" w:hAnsi="Times New Roman" w:cs="Times New Roman"/>
          <w:sz w:val="22"/>
          <w:szCs w:val="24"/>
        </w:rPr>
      </w:pPr>
      <w:r w:rsidRPr="003A1A6D">
        <w:rPr>
          <w:rFonts w:ascii="Times New Roman" w:hAnsi="Times New Roman" w:cs="Times New Roman"/>
          <w:sz w:val="22"/>
          <w:szCs w:val="24"/>
        </w:rPr>
        <w:t>a loss of a capital nature is incurred by the original taxpayer in respect of the disposal; and</w:t>
      </w:r>
    </w:p>
    <w:p w14:paraId="07F40D79" w14:textId="77777777" w:rsidR="00420E55" w:rsidRPr="003A1A6D" w:rsidRDefault="009E7AC0" w:rsidP="003A1A6D">
      <w:pPr>
        <w:numPr>
          <w:ilvl w:val="0"/>
          <w:numId w:val="9"/>
        </w:numPr>
        <w:shd w:val="clear" w:color="auto" w:fill="FFFFFF"/>
        <w:tabs>
          <w:tab w:val="left" w:pos="432"/>
        </w:tabs>
        <w:spacing w:before="120"/>
        <w:ind w:left="432" w:hanging="394"/>
        <w:jc w:val="both"/>
        <w:rPr>
          <w:rFonts w:ascii="Times New Roman" w:hAnsi="Times New Roman" w:cs="Times New Roman"/>
          <w:sz w:val="22"/>
          <w:szCs w:val="24"/>
        </w:rPr>
      </w:pPr>
      <w:r w:rsidRPr="003A1A6D">
        <w:rPr>
          <w:rFonts w:ascii="Times New Roman" w:hAnsi="Times New Roman" w:cs="Times New Roman"/>
          <w:sz w:val="22"/>
          <w:szCs w:val="24"/>
        </w:rPr>
        <w:t xml:space="preserve">if, instead, a gain or profit of a capital nature had accrued to the original taxpayer in respect of the disposal, that gain or profit (which gain or profit is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notional foreign branch capital gain</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would be a foreign branch capital gain; and</w:t>
      </w:r>
    </w:p>
    <w:p w14:paraId="38B58046" w14:textId="77777777" w:rsidR="00420E55" w:rsidRPr="003A1A6D" w:rsidRDefault="009E7AC0" w:rsidP="003A1A6D">
      <w:pPr>
        <w:numPr>
          <w:ilvl w:val="0"/>
          <w:numId w:val="9"/>
        </w:numPr>
        <w:shd w:val="clear" w:color="auto" w:fill="FFFFFF"/>
        <w:tabs>
          <w:tab w:val="left" w:pos="432"/>
        </w:tabs>
        <w:spacing w:before="120"/>
        <w:ind w:left="432" w:hanging="394"/>
        <w:jc w:val="both"/>
        <w:rPr>
          <w:rFonts w:ascii="Times New Roman" w:hAnsi="Times New Roman" w:cs="Times New Roman"/>
          <w:sz w:val="22"/>
          <w:szCs w:val="24"/>
        </w:rPr>
      </w:pPr>
      <w:r w:rsidRPr="003A1A6D">
        <w:rPr>
          <w:rFonts w:ascii="Times New Roman" w:hAnsi="Times New Roman" w:cs="Times New Roman"/>
          <w:sz w:val="22"/>
          <w:szCs w:val="24"/>
        </w:rPr>
        <w:t>a capital loss is incurred by the original taxpayer under Part IIIA in respect of the disposal of the asset; and</w:t>
      </w:r>
    </w:p>
    <w:p w14:paraId="2606C271" w14:textId="77777777" w:rsidR="00420E55" w:rsidRPr="003A1A6D" w:rsidRDefault="009E7AC0" w:rsidP="003A1A6D">
      <w:pPr>
        <w:numPr>
          <w:ilvl w:val="0"/>
          <w:numId w:val="9"/>
        </w:numPr>
        <w:shd w:val="clear" w:color="auto" w:fill="FFFFFF"/>
        <w:tabs>
          <w:tab w:val="left" w:pos="432"/>
        </w:tabs>
        <w:spacing w:before="120"/>
        <w:ind w:left="432" w:hanging="394"/>
        <w:jc w:val="both"/>
        <w:rPr>
          <w:rFonts w:ascii="Times New Roman" w:hAnsi="Times New Roman" w:cs="Times New Roman"/>
          <w:sz w:val="22"/>
          <w:szCs w:val="24"/>
        </w:rPr>
      </w:pPr>
      <w:r w:rsidRPr="003A1A6D">
        <w:rPr>
          <w:rFonts w:ascii="Times New Roman" w:hAnsi="Times New Roman" w:cs="Times New Roman"/>
          <w:sz w:val="22"/>
          <w:szCs w:val="24"/>
        </w:rPr>
        <w:t xml:space="preserve">the following conditions are satisfied in relation to another taxpayer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actual taxpayer</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p>
    <w:p w14:paraId="6C5E27B0" w14:textId="77777777" w:rsidR="00420E55" w:rsidRPr="003A1A6D" w:rsidRDefault="009E7AC0" w:rsidP="003A1A6D">
      <w:pPr>
        <w:shd w:val="clear" w:color="auto" w:fill="FFFFFF"/>
        <w:spacing w:before="120"/>
        <w:ind w:left="682"/>
        <w:jc w:val="both"/>
        <w:rPr>
          <w:rFonts w:ascii="Times New Roman" w:hAnsi="Times New Roman" w:cs="Times New Roman"/>
          <w:sz w:val="22"/>
        </w:rPr>
      </w:pPr>
      <w:r w:rsidRPr="003A1A6D">
        <w:rPr>
          <w:rFonts w:ascii="Times New Roman" w:hAnsi="Times New Roman" w:cs="Times New Roman"/>
          <w:sz w:val="22"/>
          <w:szCs w:val="24"/>
        </w:rPr>
        <w:t>(i) the actual taxpayer is a company;</w:t>
      </w:r>
    </w:p>
    <w:p w14:paraId="73258571" w14:textId="77777777" w:rsidR="00420E55" w:rsidRPr="003A1A6D" w:rsidRDefault="009E7AC0" w:rsidP="003A1A6D">
      <w:pPr>
        <w:shd w:val="clear" w:color="auto" w:fill="FFFFFF"/>
        <w:spacing w:before="120"/>
        <w:ind w:left="682"/>
        <w:jc w:val="both"/>
        <w:rPr>
          <w:rFonts w:ascii="Times New Roman" w:hAnsi="Times New Roman" w:cs="Times New Roman"/>
          <w:sz w:val="22"/>
        </w:rPr>
      </w:pPr>
      <w:r w:rsidRPr="003A1A6D">
        <w:rPr>
          <w:rFonts w:ascii="Times New Roman" w:hAnsi="Times New Roman" w:cs="Times New Roman"/>
          <w:sz w:val="22"/>
          <w:szCs w:val="24"/>
        </w:rPr>
        <w:t>(ii) either:</w:t>
      </w:r>
    </w:p>
    <w:p w14:paraId="017D3FA8" w14:textId="77777777" w:rsidR="00420E55" w:rsidRPr="003A1A6D" w:rsidRDefault="009E7AC0" w:rsidP="003A1A6D">
      <w:pPr>
        <w:numPr>
          <w:ilvl w:val="0"/>
          <w:numId w:val="10"/>
        </w:numPr>
        <w:shd w:val="clear" w:color="auto" w:fill="FFFFFF"/>
        <w:tabs>
          <w:tab w:val="left" w:pos="1738"/>
        </w:tabs>
        <w:spacing w:before="120"/>
        <w:ind w:left="1738" w:hanging="422"/>
        <w:jc w:val="both"/>
        <w:rPr>
          <w:rFonts w:ascii="Times New Roman" w:hAnsi="Times New Roman" w:cs="Times New Roman"/>
          <w:sz w:val="22"/>
          <w:szCs w:val="24"/>
        </w:rPr>
      </w:pPr>
      <w:r w:rsidRPr="003A1A6D">
        <w:rPr>
          <w:rFonts w:ascii="Times New Roman" w:hAnsi="Times New Roman" w:cs="Times New Roman"/>
          <w:sz w:val="22"/>
          <w:szCs w:val="24"/>
        </w:rPr>
        <w:t>the actual taxpayer is a beneficiary of the trust estate; or</w:t>
      </w:r>
    </w:p>
    <w:p w14:paraId="3CFFD065" w14:textId="77777777" w:rsidR="00420E55" w:rsidRPr="003A1A6D" w:rsidRDefault="009E7AC0" w:rsidP="003A1A6D">
      <w:pPr>
        <w:numPr>
          <w:ilvl w:val="0"/>
          <w:numId w:val="10"/>
        </w:numPr>
        <w:shd w:val="clear" w:color="auto" w:fill="FFFFFF"/>
        <w:tabs>
          <w:tab w:val="left" w:pos="1738"/>
        </w:tabs>
        <w:spacing w:before="120"/>
        <w:ind w:left="1738" w:hanging="422"/>
        <w:jc w:val="both"/>
        <w:rPr>
          <w:rFonts w:ascii="Times New Roman" w:hAnsi="Times New Roman" w:cs="Times New Roman"/>
          <w:sz w:val="22"/>
          <w:szCs w:val="24"/>
        </w:rPr>
      </w:pPr>
      <w:r w:rsidRPr="003A1A6D">
        <w:rPr>
          <w:rFonts w:ascii="Times New Roman" w:hAnsi="Times New Roman" w:cs="Times New Roman"/>
          <w:sz w:val="22"/>
          <w:szCs w:val="24"/>
        </w:rPr>
        <w:t>one or more partnerships or trusts are interposed between the original taxpayer and the actual taxpayer; and</w:t>
      </w:r>
    </w:p>
    <w:p w14:paraId="3CEA8DA8" w14:textId="77777777" w:rsidR="00420E55" w:rsidRPr="003A1A6D" w:rsidRDefault="009E7AC0" w:rsidP="003A1A6D">
      <w:pPr>
        <w:shd w:val="clear" w:color="auto" w:fill="FFFFFF"/>
        <w:tabs>
          <w:tab w:val="left" w:pos="432"/>
        </w:tabs>
        <w:spacing w:before="120"/>
        <w:ind w:left="38"/>
        <w:jc w:val="both"/>
        <w:rPr>
          <w:rFonts w:ascii="Times New Roman" w:hAnsi="Times New Roman" w:cs="Times New Roman"/>
          <w:sz w:val="22"/>
        </w:rPr>
      </w:pPr>
      <w:r w:rsidRPr="003A1A6D">
        <w:rPr>
          <w:rFonts w:ascii="Times New Roman" w:hAnsi="Times New Roman" w:cs="Times New Roman"/>
          <w:sz w:val="22"/>
          <w:szCs w:val="24"/>
        </w:rPr>
        <w:t>(f)</w:t>
      </w:r>
      <w:r w:rsidRPr="003A1A6D">
        <w:rPr>
          <w:rFonts w:ascii="Times New Roman" w:hAnsi="Times New Roman" w:cs="Times New Roman"/>
          <w:sz w:val="22"/>
          <w:szCs w:val="24"/>
        </w:rPr>
        <w:tab/>
        <w:t>assuming that:</w:t>
      </w:r>
    </w:p>
    <w:p w14:paraId="0D49389B" w14:textId="77777777" w:rsidR="00420E55" w:rsidRPr="003A1A6D" w:rsidRDefault="009E7AC0" w:rsidP="003A1A6D">
      <w:pPr>
        <w:shd w:val="clear" w:color="auto" w:fill="FFFFFF"/>
        <w:spacing w:before="120"/>
        <w:ind w:left="1090" w:hanging="336"/>
        <w:jc w:val="both"/>
        <w:rPr>
          <w:rFonts w:ascii="Times New Roman" w:hAnsi="Times New Roman" w:cs="Times New Roman"/>
          <w:sz w:val="22"/>
        </w:rPr>
      </w:pPr>
      <w:r w:rsidRPr="003A1A6D">
        <w:rPr>
          <w:rFonts w:ascii="Times New Roman" w:hAnsi="Times New Roman" w:cs="Times New Roman"/>
          <w:sz w:val="22"/>
          <w:szCs w:val="24"/>
        </w:rPr>
        <w:t>(i) the only amount included in the original taxpayer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s assessable income of the year of income concerned is an amount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notional foreign branch capital gain amount</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attributable to the notional foreign branch capital gain; and</w:t>
      </w:r>
    </w:p>
    <w:p w14:paraId="4D0D4C3A" w14:textId="77777777" w:rsidR="00420E55" w:rsidRPr="003A1A6D" w:rsidRDefault="009E7AC0" w:rsidP="003A1A6D">
      <w:pPr>
        <w:shd w:val="clear" w:color="auto" w:fill="FFFFFF"/>
        <w:spacing w:before="120"/>
        <w:ind w:left="1090" w:hanging="408"/>
        <w:jc w:val="both"/>
        <w:rPr>
          <w:rFonts w:ascii="Times New Roman" w:hAnsi="Times New Roman" w:cs="Times New Roman"/>
          <w:sz w:val="22"/>
        </w:rPr>
      </w:pPr>
      <w:r w:rsidRPr="003A1A6D">
        <w:rPr>
          <w:rFonts w:ascii="Times New Roman" w:hAnsi="Times New Roman" w:cs="Times New Roman"/>
          <w:sz w:val="22"/>
          <w:szCs w:val="24"/>
        </w:rPr>
        <w:t>(ii) no deductions were allowable to the original taxpayer for that year of income; and</w:t>
      </w:r>
    </w:p>
    <w:p w14:paraId="12323693" w14:textId="77777777" w:rsidR="00420E55" w:rsidRPr="003A1A6D" w:rsidRDefault="009E7AC0" w:rsidP="003A1A6D">
      <w:pPr>
        <w:shd w:val="clear" w:color="auto" w:fill="FFFFFF"/>
        <w:spacing w:before="120"/>
        <w:ind w:left="1094" w:hanging="480"/>
        <w:jc w:val="both"/>
        <w:rPr>
          <w:rFonts w:ascii="Times New Roman" w:hAnsi="Times New Roman" w:cs="Times New Roman"/>
          <w:sz w:val="22"/>
        </w:rPr>
      </w:pPr>
      <w:r w:rsidRPr="003A1A6D">
        <w:rPr>
          <w:rFonts w:ascii="Times New Roman" w:hAnsi="Times New Roman" w:cs="Times New Roman"/>
          <w:sz w:val="22"/>
          <w:szCs w:val="24"/>
        </w:rPr>
        <w:t>(iii) no capital loss was incurred by the original taxpayer under Part IIIA during that year of income; and</w:t>
      </w:r>
    </w:p>
    <w:p w14:paraId="2B644F4A" w14:textId="77777777" w:rsidR="00420E55" w:rsidRPr="003A1A6D" w:rsidRDefault="009E7AC0" w:rsidP="003A1A6D">
      <w:pPr>
        <w:shd w:val="clear" w:color="auto" w:fill="FFFFFF"/>
        <w:spacing w:before="120"/>
        <w:ind w:left="1090" w:hanging="456"/>
        <w:jc w:val="both"/>
        <w:rPr>
          <w:rFonts w:ascii="Times New Roman" w:hAnsi="Times New Roman" w:cs="Times New Roman"/>
          <w:sz w:val="22"/>
        </w:rPr>
      </w:pPr>
      <w:r w:rsidRPr="003A1A6D">
        <w:rPr>
          <w:rFonts w:ascii="Times New Roman" w:hAnsi="Times New Roman" w:cs="Times New Roman"/>
          <w:sz w:val="22"/>
          <w:szCs w:val="24"/>
        </w:rPr>
        <w:t>(iv) in a case where one or more partnerships or trusts are interposed between the original taxpayer and the actual taxpayer:</w:t>
      </w:r>
    </w:p>
    <w:p w14:paraId="424291F7" w14:textId="77777777" w:rsidR="00420E55" w:rsidRPr="003A1A6D" w:rsidRDefault="009E7AC0" w:rsidP="003A1A6D">
      <w:pPr>
        <w:shd w:val="clear" w:color="auto" w:fill="FFFFFF"/>
        <w:spacing w:before="120"/>
        <w:ind w:left="1315"/>
        <w:jc w:val="both"/>
        <w:rPr>
          <w:rFonts w:ascii="Times New Roman" w:hAnsi="Times New Roman" w:cs="Times New Roman"/>
          <w:sz w:val="22"/>
        </w:rPr>
      </w:pPr>
      <w:r w:rsidRPr="003A1A6D">
        <w:rPr>
          <w:rFonts w:ascii="Times New Roman" w:hAnsi="Times New Roman" w:cs="Times New Roman"/>
          <w:sz w:val="22"/>
          <w:szCs w:val="24"/>
        </w:rPr>
        <w:t>(A) the only amounts that are included in the</w:t>
      </w:r>
    </w:p>
    <w:p w14:paraId="0EE68088" w14:textId="77777777" w:rsidR="00420E55" w:rsidRPr="003A1A6D" w:rsidRDefault="00420E55" w:rsidP="003A1A6D">
      <w:pPr>
        <w:shd w:val="clear" w:color="auto" w:fill="FFFFFF"/>
        <w:spacing w:before="120"/>
        <w:ind w:left="1315"/>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3BDDA60B" w14:textId="77777777" w:rsidR="00420E55" w:rsidRPr="003A1A6D" w:rsidRDefault="009E7AC0" w:rsidP="003A1A6D">
      <w:pPr>
        <w:shd w:val="clear" w:color="auto" w:fill="FFFFFF"/>
        <w:spacing w:before="120"/>
        <w:ind w:left="2717"/>
        <w:jc w:val="both"/>
        <w:rPr>
          <w:rFonts w:ascii="Times New Roman" w:hAnsi="Times New Roman" w:cs="Times New Roman"/>
          <w:sz w:val="22"/>
        </w:rPr>
      </w:pPr>
      <w:r w:rsidRPr="003A1A6D">
        <w:rPr>
          <w:rFonts w:ascii="Times New Roman" w:hAnsi="Times New Roman" w:cs="Times New Roman"/>
          <w:sz w:val="22"/>
          <w:szCs w:val="24"/>
        </w:rPr>
        <w:lastRenderedPageBreak/>
        <w:t>assessable incomes of those interposed partnerships and trusts are amounts that are attributable (either directly or indirectly through one or more interposed trusts or partnerships) to the notional foreign branch capital gain amount; and</w:t>
      </w:r>
    </w:p>
    <w:p w14:paraId="4137B628" w14:textId="77777777" w:rsidR="00420E55" w:rsidRPr="003A1A6D" w:rsidRDefault="009E7AC0" w:rsidP="003A1A6D">
      <w:pPr>
        <w:numPr>
          <w:ilvl w:val="0"/>
          <w:numId w:val="11"/>
        </w:numPr>
        <w:shd w:val="clear" w:color="auto" w:fill="FFFFFF"/>
        <w:tabs>
          <w:tab w:val="left" w:pos="2722"/>
        </w:tabs>
        <w:spacing w:before="120"/>
        <w:ind w:left="2722" w:hanging="432"/>
        <w:jc w:val="both"/>
        <w:rPr>
          <w:rFonts w:ascii="Times New Roman" w:hAnsi="Times New Roman" w:cs="Times New Roman"/>
          <w:sz w:val="22"/>
          <w:szCs w:val="24"/>
        </w:rPr>
      </w:pPr>
      <w:r w:rsidRPr="003A1A6D">
        <w:rPr>
          <w:rFonts w:ascii="Times New Roman" w:hAnsi="Times New Roman" w:cs="Times New Roman"/>
          <w:sz w:val="22"/>
          <w:szCs w:val="24"/>
        </w:rPr>
        <w:t>no deductions were allowable to any of the interposed partnerships or trusts; and</w:t>
      </w:r>
    </w:p>
    <w:p w14:paraId="11540549" w14:textId="77777777" w:rsidR="00420E55" w:rsidRPr="003A1A6D" w:rsidRDefault="009E7AC0" w:rsidP="003A1A6D">
      <w:pPr>
        <w:numPr>
          <w:ilvl w:val="0"/>
          <w:numId w:val="11"/>
        </w:numPr>
        <w:shd w:val="clear" w:color="auto" w:fill="FFFFFF"/>
        <w:tabs>
          <w:tab w:val="left" w:pos="2722"/>
        </w:tabs>
        <w:spacing w:before="120"/>
        <w:ind w:left="2722" w:hanging="432"/>
        <w:jc w:val="both"/>
        <w:rPr>
          <w:rFonts w:ascii="Times New Roman" w:hAnsi="Times New Roman" w:cs="Times New Roman"/>
          <w:sz w:val="22"/>
          <w:szCs w:val="24"/>
        </w:rPr>
      </w:pPr>
      <w:r w:rsidRPr="003A1A6D">
        <w:rPr>
          <w:rFonts w:ascii="Times New Roman" w:hAnsi="Times New Roman" w:cs="Times New Roman"/>
          <w:sz w:val="22"/>
          <w:szCs w:val="24"/>
        </w:rPr>
        <w:t>no capital losses were incurred by any of the interposed partnerships or trusts under Part IIIA;</w:t>
      </w:r>
    </w:p>
    <w:p w14:paraId="5F5B7272" w14:textId="77777777" w:rsidR="00420E55" w:rsidRPr="003A1A6D" w:rsidRDefault="009E7AC0" w:rsidP="003A1A6D">
      <w:pPr>
        <w:shd w:val="clear" w:color="auto" w:fill="FFFFFF"/>
        <w:spacing w:before="120"/>
        <w:ind w:left="1421"/>
        <w:jc w:val="both"/>
        <w:rPr>
          <w:rFonts w:ascii="Times New Roman" w:hAnsi="Times New Roman" w:cs="Times New Roman"/>
          <w:sz w:val="22"/>
        </w:rPr>
      </w:pPr>
      <w:r w:rsidRPr="003A1A6D">
        <w:rPr>
          <w:rFonts w:ascii="Times New Roman" w:hAnsi="Times New Roman" w:cs="Times New Roman"/>
          <w:sz w:val="22"/>
          <w:szCs w:val="24"/>
        </w:rPr>
        <w:t>the following conditions would have been satisfied in relation to the actual taxpayer:</w:t>
      </w:r>
    </w:p>
    <w:p w14:paraId="524270B4" w14:textId="77777777" w:rsidR="00420E55" w:rsidRPr="003A1A6D" w:rsidRDefault="009E7AC0" w:rsidP="00092785">
      <w:pPr>
        <w:shd w:val="clear" w:color="auto" w:fill="FFFFFF"/>
        <w:spacing w:before="120"/>
        <w:ind w:left="2160"/>
        <w:jc w:val="both"/>
        <w:rPr>
          <w:rFonts w:ascii="Times New Roman" w:hAnsi="Times New Roman" w:cs="Times New Roman"/>
          <w:sz w:val="22"/>
        </w:rPr>
      </w:pPr>
      <w:r w:rsidRPr="003A1A6D">
        <w:rPr>
          <w:rFonts w:ascii="Times New Roman" w:hAnsi="Times New Roman" w:cs="Times New Roman"/>
          <w:sz w:val="22"/>
          <w:szCs w:val="24"/>
        </w:rPr>
        <w:t>(v) an amount would have been included in the assessable income of the actual taxpayer of a year of income under subsection 92(1) or section 97, 98A or 100;</w:t>
      </w:r>
    </w:p>
    <w:p w14:paraId="59EA9BCE" w14:textId="45AAEC12" w:rsidR="00420E55" w:rsidRPr="003A1A6D" w:rsidRDefault="009E7AC0" w:rsidP="00092785">
      <w:pPr>
        <w:shd w:val="clear" w:color="auto" w:fill="FFFFFF"/>
        <w:spacing w:before="120"/>
        <w:ind w:left="2160"/>
        <w:jc w:val="both"/>
        <w:rPr>
          <w:rFonts w:ascii="Times New Roman" w:hAnsi="Times New Roman" w:cs="Times New Roman"/>
          <w:sz w:val="22"/>
        </w:rPr>
      </w:pPr>
      <w:r w:rsidRPr="003A1A6D">
        <w:rPr>
          <w:rFonts w:ascii="Times New Roman" w:hAnsi="Times New Roman" w:cs="Times New Roman"/>
          <w:sz w:val="22"/>
          <w:szCs w:val="24"/>
        </w:rPr>
        <w:t>(vi) the whole or a part of the amount so included in the actual taxpayer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 assessable income would have been attributable (either directly or indirectly through one or more interposed trusts or partnerships) to the notional foreign branch capital gain amount; and</w:t>
      </w:r>
    </w:p>
    <w:p w14:paraId="186815B0" w14:textId="77777777" w:rsidR="00420E55" w:rsidRPr="003A1A6D" w:rsidRDefault="009E7AC0" w:rsidP="003A1A6D">
      <w:pPr>
        <w:shd w:val="clear" w:color="auto" w:fill="FFFFFF"/>
        <w:spacing w:before="120"/>
        <w:ind w:left="480"/>
        <w:jc w:val="both"/>
        <w:rPr>
          <w:rFonts w:ascii="Times New Roman" w:hAnsi="Times New Roman" w:cs="Times New Roman"/>
          <w:sz w:val="22"/>
        </w:rPr>
      </w:pPr>
      <w:r w:rsidRPr="003A1A6D">
        <w:rPr>
          <w:rFonts w:ascii="Times New Roman" w:hAnsi="Times New Roman" w:cs="Times New Roman"/>
          <w:sz w:val="22"/>
          <w:szCs w:val="24"/>
        </w:rPr>
        <w:t>then, for the purposes of the application of Divisions 5 and 6 to the actual taxpayer in relation to any year of income, the assessable income of the original taxpayer is to be worked out on the basis that no such capital loss had been incurred by the original taxpayer.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6C14D155" w14:textId="77777777" w:rsidR="00420E55" w:rsidRPr="003A1A6D" w:rsidRDefault="009E7AC0" w:rsidP="003A1A6D">
      <w:pPr>
        <w:shd w:val="clear" w:color="auto" w:fill="FFFFFF"/>
        <w:spacing w:before="120"/>
        <w:ind w:left="5" w:firstLine="341"/>
        <w:jc w:val="both"/>
        <w:rPr>
          <w:rFonts w:ascii="Times New Roman" w:hAnsi="Times New Roman" w:cs="Times New Roman"/>
          <w:sz w:val="22"/>
        </w:rPr>
      </w:pPr>
      <w:r w:rsidRPr="003A1A6D">
        <w:rPr>
          <w:rFonts w:ascii="Times New Roman" w:hAnsi="Times New Roman" w:cs="Times New Roman"/>
          <w:b/>
          <w:bCs/>
          <w:sz w:val="22"/>
          <w:szCs w:val="24"/>
        </w:rPr>
        <w:t>7.</w:t>
      </w:r>
      <w:r w:rsidRPr="003A1A6D">
        <w:rPr>
          <w:rFonts w:ascii="Times New Roman" w:hAnsi="Times New Roman" w:cs="Times New Roman"/>
          <w:sz w:val="22"/>
          <w:szCs w:val="24"/>
        </w:rPr>
        <w:t xml:space="preserve"> Section 55 of the Principal Act is repealed and the following section is substituted:</w:t>
      </w:r>
    </w:p>
    <w:p w14:paraId="75AFA642"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Annual depreciation percentage</w:t>
      </w:r>
    </w:p>
    <w:p w14:paraId="6E8A1FE5" w14:textId="77777777" w:rsidR="00420E55" w:rsidRPr="003A1A6D" w:rsidRDefault="00264875" w:rsidP="003A1A6D">
      <w:pPr>
        <w:shd w:val="clear" w:color="auto" w:fill="FFFFFF"/>
        <w:spacing w:before="120"/>
        <w:ind w:left="5" w:firstLine="350"/>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55.(1) The annual depreciation percentage for a unit of property owned by a taxpayer is worked out as follows.</w:t>
      </w:r>
    </w:p>
    <w:p w14:paraId="43F68003" w14:textId="77777777" w:rsidR="00420E55" w:rsidRPr="003A1A6D" w:rsidRDefault="00264875" w:rsidP="003A1A6D">
      <w:pPr>
        <w:shd w:val="clear" w:color="auto" w:fill="FFFFFF"/>
        <w:spacing w:before="120"/>
        <w:ind w:left="355"/>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(2) [</w:t>
      </w:r>
      <w:r w:rsidR="009E7AC0" w:rsidRPr="003A1A6D">
        <w:rPr>
          <w:rFonts w:ascii="Times New Roman" w:hAnsi="Times New Roman" w:cs="Times New Roman"/>
          <w:i/>
          <w:iCs/>
          <w:sz w:val="22"/>
          <w:szCs w:val="24"/>
        </w:rPr>
        <w:t>Step 1: 100% depreciation</w:t>
      </w:r>
      <w:r w:rsidR="009E7AC0" w:rsidRPr="003A1A6D">
        <w:rPr>
          <w:rFonts w:ascii="Times New Roman" w:hAnsi="Times New Roman" w:cs="Times New Roman"/>
          <w:sz w:val="22"/>
          <w:szCs w:val="24"/>
        </w:rPr>
        <w:t>] If:</w:t>
      </w:r>
    </w:p>
    <w:p w14:paraId="6299DB9D" w14:textId="77777777" w:rsidR="00420E55" w:rsidRPr="003A1A6D" w:rsidRDefault="009E7AC0" w:rsidP="003A1A6D">
      <w:pPr>
        <w:shd w:val="clear" w:color="auto" w:fill="FFFFFF"/>
        <w:tabs>
          <w:tab w:val="left" w:pos="792"/>
        </w:tabs>
        <w:spacing w:before="120"/>
        <w:ind w:left="398"/>
        <w:jc w:val="both"/>
        <w:rPr>
          <w:rFonts w:ascii="Times New Roman" w:hAnsi="Times New Roman" w:cs="Times New Roman"/>
          <w:sz w:val="22"/>
        </w:rPr>
      </w:pPr>
      <w:r w:rsidRPr="003A1A6D">
        <w:rPr>
          <w:rFonts w:ascii="Times New Roman" w:hAnsi="Times New Roman" w:cs="Times New Roman"/>
          <w:sz w:val="22"/>
          <w:szCs w:val="24"/>
        </w:rPr>
        <w:t>(a)</w:t>
      </w:r>
      <w:r w:rsidRPr="003A1A6D">
        <w:rPr>
          <w:rFonts w:ascii="Times New Roman" w:hAnsi="Times New Roman" w:cs="Times New Roman"/>
          <w:sz w:val="22"/>
          <w:szCs w:val="24"/>
        </w:rPr>
        <w:tab/>
        <w:t>either:</w:t>
      </w:r>
    </w:p>
    <w:p w14:paraId="438AFEC9" w14:textId="77777777" w:rsidR="00420E55" w:rsidRPr="003A1A6D" w:rsidRDefault="009E7AC0" w:rsidP="003A1A6D">
      <w:pPr>
        <w:shd w:val="clear" w:color="auto" w:fill="FFFFFF"/>
        <w:spacing w:before="120"/>
        <w:ind w:left="1440" w:hanging="341"/>
        <w:jc w:val="both"/>
        <w:rPr>
          <w:rFonts w:ascii="Times New Roman" w:hAnsi="Times New Roman" w:cs="Times New Roman"/>
          <w:sz w:val="22"/>
        </w:rPr>
      </w:pPr>
      <w:r w:rsidRPr="003A1A6D">
        <w:rPr>
          <w:rFonts w:ascii="Times New Roman" w:hAnsi="Times New Roman" w:cs="Times New Roman"/>
          <w:sz w:val="22"/>
          <w:szCs w:val="24"/>
        </w:rPr>
        <w:t>(i) the cost of the property does not exceed $300 or such higher amount as is prescribed; or</w:t>
      </w:r>
    </w:p>
    <w:p w14:paraId="465D3C50" w14:textId="77777777" w:rsidR="00420E55" w:rsidRPr="003A1A6D" w:rsidRDefault="009E7AC0" w:rsidP="003A1A6D">
      <w:pPr>
        <w:shd w:val="clear" w:color="auto" w:fill="FFFFFF"/>
        <w:tabs>
          <w:tab w:val="left" w:pos="792"/>
        </w:tabs>
        <w:spacing w:before="120"/>
        <w:ind w:left="1032"/>
        <w:jc w:val="both"/>
        <w:rPr>
          <w:rFonts w:ascii="Times New Roman" w:hAnsi="Times New Roman" w:cs="Times New Roman"/>
          <w:sz w:val="22"/>
        </w:rPr>
      </w:pPr>
      <w:r w:rsidRPr="003A1A6D">
        <w:rPr>
          <w:rFonts w:ascii="Times New Roman" w:hAnsi="Times New Roman" w:cs="Times New Roman"/>
          <w:sz w:val="22"/>
          <w:szCs w:val="24"/>
        </w:rPr>
        <w:t>(ii) the effective life of the property is less than 3 years; and</w:t>
      </w:r>
    </w:p>
    <w:p w14:paraId="01DF93FF" w14:textId="77777777" w:rsidR="00420E55" w:rsidRPr="003A1A6D" w:rsidRDefault="009E7AC0" w:rsidP="003A1A6D">
      <w:pPr>
        <w:shd w:val="clear" w:color="auto" w:fill="FFFFFF"/>
        <w:tabs>
          <w:tab w:val="left" w:pos="792"/>
        </w:tabs>
        <w:spacing w:before="120"/>
        <w:ind w:left="792" w:hanging="394"/>
        <w:jc w:val="both"/>
        <w:rPr>
          <w:rFonts w:ascii="Times New Roman" w:hAnsi="Times New Roman" w:cs="Times New Roman"/>
          <w:sz w:val="22"/>
        </w:rPr>
      </w:pPr>
      <w:r w:rsidRPr="003A1A6D">
        <w:rPr>
          <w:rFonts w:ascii="Times New Roman" w:hAnsi="Times New Roman" w:cs="Times New Roman"/>
          <w:sz w:val="22"/>
          <w:szCs w:val="24"/>
        </w:rPr>
        <w:t>(b)</w:t>
      </w:r>
      <w:r w:rsidRPr="003A1A6D">
        <w:rPr>
          <w:rFonts w:ascii="Times New Roman" w:hAnsi="Times New Roman" w:cs="Times New Roman"/>
          <w:sz w:val="22"/>
          <w:szCs w:val="24"/>
        </w:rPr>
        <w:tab/>
        <w:t>the taxpayer does not nominate, in accordance with subsection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(8), an annual depreciation percentage less than 100%;</w:t>
      </w:r>
    </w:p>
    <w:p w14:paraId="793D4353" w14:textId="77777777" w:rsidR="00420E55" w:rsidRPr="003A1A6D" w:rsidRDefault="009E7AC0"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sz w:val="22"/>
          <w:szCs w:val="24"/>
        </w:rPr>
        <w:t>the annual depreciation percentage is 100%.</w:t>
      </w:r>
    </w:p>
    <w:p w14:paraId="3E4CAF01" w14:textId="77777777" w:rsidR="00420E55" w:rsidRPr="003A1A6D" w:rsidRDefault="00264875" w:rsidP="003A1A6D">
      <w:pPr>
        <w:shd w:val="clear" w:color="auto" w:fill="FFFFFF"/>
        <w:spacing w:before="120"/>
        <w:ind w:left="413"/>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(3) [</w:t>
      </w:r>
      <w:r w:rsidR="009E7AC0" w:rsidRPr="003A1A6D">
        <w:rPr>
          <w:rFonts w:ascii="Times New Roman" w:hAnsi="Times New Roman" w:cs="Times New Roman"/>
          <w:i/>
          <w:iCs/>
          <w:sz w:val="22"/>
          <w:szCs w:val="24"/>
        </w:rPr>
        <w:t>Step 2: scientific research</w:t>
      </w:r>
      <w:r w:rsidR="009E7AC0" w:rsidRPr="003A1A6D">
        <w:rPr>
          <w:rFonts w:ascii="Times New Roman" w:hAnsi="Times New Roman" w:cs="Times New Roman"/>
          <w:sz w:val="22"/>
          <w:szCs w:val="24"/>
        </w:rPr>
        <w:t>]</w:t>
      </w:r>
      <w:r w:rsidR="009E7AC0" w:rsidRPr="003A1A6D">
        <w:rPr>
          <w:rFonts w:ascii="Times New Roman" w:hAnsi="Times New Roman" w:cs="Times New Roman"/>
          <w:i/>
          <w:iCs/>
          <w:sz w:val="22"/>
          <w:szCs w:val="24"/>
        </w:rPr>
        <w:t xml:space="preserve"> </w:t>
      </w:r>
      <w:r w:rsidR="009E7AC0" w:rsidRPr="003A1A6D">
        <w:rPr>
          <w:rFonts w:ascii="Times New Roman" w:hAnsi="Times New Roman" w:cs="Times New Roman"/>
          <w:sz w:val="22"/>
          <w:szCs w:val="24"/>
        </w:rPr>
        <w:t>If:</w:t>
      </w:r>
    </w:p>
    <w:p w14:paraId="1EE2A0D7" w14:textId="77777777" w:rsidR="00420E55" w:rsidRPr="003A1A6D" w:rsidRDefault="009E7AC0" w:rsidP="003A1A6D">
      <w:pPr>
        <w:shd w:val="clear" w:color="auto" w:fill="FFFFFF"/>
        <w:spacing w:before="120"/>
        <w:ind w:left="413"/>
        <w:jc w:val="both"/>
        <w:rPr>
          <w:rFonts w:ascii="Times New Roman" w:hAnsi="Times New Roman" w:cs="Times New Roman"/>
          <w:sz w:val="22"/>
        </w:rPr>
      </w:pPr>
      <w:r w:rsidRPr="003A1A6D">
        <w:rPr>
          <w:rFonts w:ascii="Times New Roman" w:hAnsi="Times New Roman" w:cs="Times New Roman"/>
          <w:sz w:val="22"/>
          <w:szCs w:val="24"/>
        </w:rPr>
        <w:t>(a) step 1 does not apply; and</w:t>
      </w:r>
    </w:p>
    <w:p w14:paraId="77412C06" w14:textId="77777777" w:rsidR="00420E55" w:rsidRPr="003A1A6D" w:rsidRDefault="00420E55" w:rsidP="003A1A6D">
      <w:pPr>
        <w:shd w:val="clear" w:color="auto" w:fill="FFFFFF"/>
        <w:spacing w:before="120"/>
        <w:ind w:left="413"/>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1A42CCCE" w14:textId="77777777" w:rsidR="00420E55" w:rsidRPr="003A1A6D" w:rsidRDefault="009E7AC0" w:rsidP="003A1A6D">
      <w:pPr>
        <w:numPr>
          <w:ilvl w:val="0"/>
          <w:numId w:val="12"/>
        </w:numPr>
        <w:shd w:val="clear" w:color="auto" w:fill="FFFFFF"/>
        <w:tabs>
          <w:tab w:val="left" w:pos="773"/>
        </w:tabs>
        <w:spacing w:before="120"/>
        <w:ind w:left="773" w:hanging="394"/>
        <w:jc w:val="both"/>
        <w:rPr>
          <w:rFonts w:ascii="Times New Roman" w:hAnsi="Times New Roman" w:cs="Times New Roman"/>
          <w:sz w:val="22"/>
          <w:szCs w:val="26"/>
        </w:rPr>
      </w:pPr>
      <w:r w:rsidRPr="003A1A6D">
        <w:rPr>
          <w:rFonts w:ascii="Times New Roman" w:hAnsi="Times New Roman" w:cs="Times New Roman"/>
          <w:sz w:val="22"/>
          <w:szCs w:val="26"/>
        </w:rPr>
        <w:lastRenderedPageBreak/>
        <w:t>the property is used by the taxpayer for the purposes of scientific research only; and</w:t>
      </w:r>
    </w:p>
    <w:p w14:paraId="0FB7C099" w14:textId="77777777" w:rsidR="00420E55" w:rsidRPr="003A1A6D" w:rsidRDefault="009E7AC0" w:rsidP="003A1A6D">
      <w:pPr>
        <w:numPr>
          <w:ilvl w:val="0"/>
          <w:numId w:val="12"/>
        </w:numPr>
        <w:shd w:val="clear" w:color="auto" w:fill="FFFFFF"/>
        <w:tabs>
          <w:tab w:val="left" w:pos="773"/>
        </w:tabs>
        <w:spacing w:before="120"/>
        <w:ind w:left="379"/>
        <w:jc w:val="both"/>
        <w:rPr>
          <w:rFonts w:ascii="Times New Roman" w:hAnsi="Times New Roman" w:cs="Times New Roman"/>
          <w:sz w:val="22"/>
          <w:szCs w:val="26"/>
        </w:rPr>
      </w:pPr>
      <w:r w:rsidRPr="003A1A6D">
        <w:rPr>
          <w:rFonts w:ascii="Times New Roman" w:hAnsi="Times New Roman" w:cs="Times New Roman"/>
          <w:sz w:val="22"/>
          <w:szCs w:val="26"/>
        </w:rPr>
        <w:t>either:</w:t>
      </w:r>
    </w:p>
    <w:p w14:paraId="1764652E" w14:textId="77777777" w:rsidR="00420E55" w:rsidRPr="003A1A6D" w:rsidRDefault="009E7AC0" w:rsidP="003A1A6D">
      <w:pPr>
        <w:shd w:val="clear" w:color="auto" w:fill="FFFFFF"/>
        <w:spacing w:before="120"/>
        <w:ind w:left="1018" w:firstLine="72"/>
        <w:jc w:val="both"/>
        <w:rPr>
          <w:rFonts w:ascii="Times New Roman" w:hAnsi="Times New Roman" w:cs="Times New Roman"/>
          <w:sz w:val="22"/>
        </w:rPr>
      </w:pPr>
      <w:r w:rsidRPr="003A1A6D">
        <w:rPr>
          <w:rFonts w:ascii="Times New Roman" w:hAnsi="Times New Roman" w:cs="Times New Roman"/>
          <w:sz w:val="22"/>
          <w:szCs w:val="26"/>
        </w:rPr>
        <w:t>(i) the effective life of the property is 5 years or more; or</w:t>
      </w:r>
    </w:p>
    <w:p w14:paraId="018A6703" w14:textId="77777777" w:rsidR="00420E55" w:rsidRPr="003A1A6D" w:rsidRDefault="009E7AC0" w:rsidP="003A1A6D">
      <w:pPr>
        <w:shd w:val="clear" w:color="auto" w:fill="FFFFFF"/>
        <w:spacing w:before="120"/>
        <w:ind w:left="1430" w:hanging="413"/>
        <w:jc w:val="both"/>
        <w:rPr>
          <w:rFonts w:ascii="Times New Roman" w:hAnsi="Times New Roman" w:cs="Times New Roman"/>
          <w:sz w:val="22"/>
        </w:rPr>
      </w:pPr>
      <w:r w:rsidRPr="003A1A6D">
        <w:rPr>
          <w:rFonts w:ascii="Times New Roman" w:hAnsi="Times New Roman" w:cs="Times New Roman"/>
          <w:sz w:val="22"/>
          <w:szCs w:val="26"/>
        </w:rPr>
        <w:t>(ii) the property is an eligible motor vehicle or an eligible artwork; and</w:t>
      </w:r>
    </w:p>
    <w:p w14:paraId="359E94A3" w14:textId="77777777" w:rsidR="00420E55" w:rsidRPr="003A1A6D" w:rsidRDefault="009E7AC0" w:rsidP="003A1A6D">
      <w:pPr>
        <w:numPr>
          <w:ilvl w:val="0"/>
          <w:numId w:val="13"/>
        </w:numPr>
        <w:shd w:val="clear" w:color="auto" w:fill="FFFFFF"/>
        <w:tabs>
          <w:tab w:val="left" w:pos="773"/>
        </w:tabs>
        <w:spacing w:before="120"/>
        <w:ind w:left="773" w:hanging="394"/>
        <w:jc w:val="both"/>
        <w:rPr>
          <w:rFonts w:ascii="Times New Roman" w:hAnsi="Times New Roman" w:cs="Times New Roman"/>
          <w:sz w:val="22"/>
          <w:szCs w:val="26"/>
        </w:rPr>
      </w:pPr>
      <w:r w:rsidRPr="003A1A6D">
        <w:rPr>
          <w:rFonts w:ascii="Times New Roman" w:hAnsi="Times New Roman" w:cs="Times New Roman"/>
          <w:sz w:val="22"/>
          <w:szCs w:val="26"/>
        </w:rPr>
        <w:t>the property was acquired by the taxpayer before 1 July 1995; and</w:t>
      </w:r>
    </w:p>
    <w:p w14:paraId="1FB9140C" w14:textId="77777777" w:rsidR="00420E55" w:rsidRPr="003A1A6D" w:rsidRDefault="009E7AC0" w:rsidP="003A1A6D">
      <w:pPr>
        <w:numPr>
          <w:ilvl w:val="0"/>
          <w:numId w:val="13"/>
        </w:numPr>
        <w:shd w:val="clear" w:color="auto" w:fill="FFFFFF"/>
        <w:tabs>
          <w:tab w:val="left" w:pos="773"/>
        </w:tabs>
        <w:spacing w:before="120"/>
        <w:ind w:left="773" w:hanging="394"/>
        <w:jc w:val="both"/>
        <w:rPr>
          <w:rFonts w:ascii="Times New Roman" w:hAnsi="Times New Roman" w:cs="Times New Roman"/>
          <w:sz w:val="22"/>
          <w:szCs w:val="26"/>
        </w:rPr>
      </w:pPr>
      <w:r w:rsidRPr="003A1A6D">
        <w:rPr>
          <w:rFonts w:ascii="Times New Roman" w:hAnsi="Times New Roman" w:cs="Times New Roman"/>
          <w:sz w:val="22"/>
          <w:szCs w:val="26"/>
        </w:rPr>
        <w:t>the taxpayer does not nominate, in accordance with subsection (8), an annual depreciation percentage less than 50%;</w:t>
      </w:r>
    </w:p>
    <w:p w14:paraId="1A42E5B5"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6"/>
        </w:rPr>
        <w:t>the annual depreciation percentage is 50%.</w:t>
      </w:r>
    </w:p>
    <w:p w14:paraId="1372FFF6" w14:textId="77777777" w:rsidR="00420E55" w:rsidRPr="003A1A6D" w:rsidRDefault="00264875" w:rsidP="003A1A6D">
      <w:pPr>
        <w:shd w:val="clear" w:color="auto" w:fill="FFFFFF"/>
        <w:spacing w:before="120"/>
        <w:ind w:left="346"/>
        <w:jc w:val="both"/>
        <w:rPr>
          <w:rFonts w:ascii="Times New Roman" w:hAnsi="Times New Roman" w:cs="Times New Roman"/>
          <w:sz w:val="22"/>
        </w:rPr>
      </w:pPr>
      <w:r w:rsidRPr="003A1A6D">
        <w:rPr>
          <w:rFonts w:ascii="Times New Roman" w:hAnsi="Times New Roman" w:cs="Times New Roman"/>
          <w:sz w:val="22"/>
          <w:szCs w:val="26"/>
        </w:rPr>
        <w:t>“</w:t>
      </w:r>
      <w:r w:rsidR="009E7AC0" w:rsidRPr="003A1A6D">
        <w:rPr>
          <w:rFonts w:ascii="Times New Roman" w:hAnsi="Times New Roman" w:cs="Times New Roman"/>
          <w:sz w:val="22"/>
          <w:szCs w:val="26"/>
        </w:rPr>
        <w:t>(4) [</w:t>
      </w:r>
      <w:r w:rsidR="009E7AC0" w:rsidRPr="003A1A6D">
        <w:rPr>
          <w:rFonts w:ascii="Times New Roman" w:hAnsi="Times New Roman" w:cs="Times New Roman"/>
          <w:i/>
          <w:iCs/>
          <w:sz w:val="22"/>
          <w:szCs w:val="26"/>
        </w:rPr>
        <w:t>Step 3: employee amenities</w:t>
      </w:r>
      <w:r w:rsidR="009E7AC0" w:rsidRPr="003A1A6D">
        <w:rPr>
          <w:rFonts w:ascii="Times New Roman" w:hAnsi="Times New Roman" w:cs="Times New Roman"/>
          <w:sz w:val="22"/>
          <w:szCs w:val="26"/>
        </w:rPr>
        <w:t>]</w:t>
      </w:r>
      <w:r w:rsidR="009E7AC0" w:rsidRPr="003A1A6D">
        <w:rPr>
          <w:rFonts w:ascii="Times New Roman" w:hAnsi="Times New Roman" w:cs="Times New Roman"/>
          <w:i/>
          <w:iCs/>
          <w:sz w:val="22"/>
          <w:szCs w:val="26"/>
        </w:rPr>
        <w:t xml:space="preserve"> </w:t>
      </w:r>
      <w:r w:rsidR="009E7AC0" w:rsidRPr="003A1A6D">
        <w:rPr>
          <w:rFonts w:ascii="Times New Roman" w:hAnsi="Times New Roman" w:cs="Times New Roman"/>
          <w:sz w:val="22"/>
          <w:szCs w:val="26"/>
        </w:rPr>
        <w:t>If:</w:t>
      </w:r>
    </w:p>
    <w:p w14:paraId="3DD2447A" w14:textId="77777777" w:rsidR="00420E55" w:rsidRPr="003A1A6D" w:rsidRDefault="009E7AC0" w:rsidP="003A1A6D">
      <w:pPr>
        <w:numPr>
          <w:ilvl w:val="0"/>
          <w:numId w:val="14"/>
        </w:numPr>
        <w:shd w:val="clear" w:color="auto" w:fill="FFFFFF"/>
        <w:tabs>
          <w:tab w:val="left" w:pos="773"/>
        </w:tabs>
        <w:spacing w:before="120"/>
        <w:ind w:left="379"/>
        <w:jc w:val="both"/>
        <w:rPr>
          <w:rFonts w:ascii="Times New Roman" w:hAnsi="Times New Roman" w:cs="Times New Roman"/>
          <w:sz w:val="22"/>
          <w:szCs w:val="26"/>
        </w:rPr>
      </w:pPr>
      <w:r w:rsidRPr="003A1A6D">
        <w:rPr>
          <w:rFonts w:ascii="Times New Roman" w:hAnsi="Times New Roman" w:cs="Times New Roman"/>
          <w:sz w:val="22"/>
          <w:szCs w:val="26"/>
        </w:rPr>
        <w:t>neither step 1 nor 2 applies; and</w:t>
      </w:r>
    </w:p>
    <w:p w14:paraId="4699DA6E" w14:textId="77777777" w:rsidR="00420E55" w:rsidRPr="003A1A6D" w:rsidRDefault="009E7AC0" w:rsidP="003A1A6D">
      <w:pPr>
        <w:numPr>
          <w:ilvl w:val="0"/>
          <w:numId w:val="14"/>
        </w:numPr>
        <w:shd w:val="clear" w:color="auto" w:fill="FFFFFF"/>
        <w:tabs>
          <w:tab w:val="left" w:pos="773"/>
        </w:tabs>
        <w:spacing w:before="120"/>
        <w:ind w:left="773" w:hanging="394"/>
        <w:jc w:val="both"/>
        <w:rPr>
          <w:rFonts w:ascii="Times New Roman" w:hAnsi="Times New Roman" w:cs="Times New Roman"/>
          <w:sz w:val="22"/>
          <w:szCs w:val="26"/>
        </w:rPr>
      </w:pPr>
      <w:r w:rsidRPr="003A1A6D">
        <w:rPr>
          <w:rFonts w:ascii="Times New Roman" w:hAnsi="Times New Roman" w:cs="Times New Roman"/>
          <w:sz w:val="22"/>
          <w:szCs w:val="26"/>
        </w:rPr>
        <w:t>the property is used by the taxpayer principally for the purpose of providing clothing cupboards, first aid, rest-room or recreational facilities, or meals or facilities for meals:</w:t>
      </w:r>
    </w:p>
    <w:p w14:paraId="175D8D33" w14:textId="77777777" w:rsidR="00420E55" w:rsidRPr="003A1A6D" w:rsidRDefault="009E7AC0" w:rsidP="003A1A6D">
      <w:pPr>
        <w:shd w:val="clear" w:color="auto" w:fill="FFFFFF"/>
        <w:spacing w:before="120"/>
        <w:ind w:left="1430" w:hanging="341"/>
        <w:jc w:val="both"/>
        <w:rPr>
          <w:rFonts w:ascii="Times New Roman" w:hAnsi="Times New Roman" w:cs="Times New Roman"/>
          <w:sz w:val="22"/>
        </w:rPr>
      </w:pPr>
      <w:r w:rsidRPr="003A1A6D">
        <w:rPr>
          <w:rFonts w:ascii="Times New Roman" w:hAnsi="Times New Roman" w:cs="Times New Roman"/>
          <w:sz w:val="22"/>
          <w:szCs w:val="26"/>
        </w:rPr>
        <w:t>(i) for persons employed by the taxpayer in a business carried on by the taxpayer for the purpose of producing assessable income; or</w:t>
      </w:r>
    </w:p>
    <w:p w14:paraId="7AFE8BD4" w14:textId="77777777" w:rsidR="00420E55" w:rsidRPr="003A1A6D" w:rsidRDefault="009E7AC0" w:rsidP="003A1A6D">
      <w:pPr>
        <w:shd w:val="clear" w:color="auto" w:fill="FFFFFF"/>
        <w:spacing w:before="120"/>
        <w:ind w:left="1022"/>
        <w:jc w:val="both"/>
        <w:rPr>
          <w:rFonts w:ascii="Times New Roman" w:hAnsi="Times New Roman" w:cs="Times New Roman"/>
          <w:sz w:val="22"/>
        </w:rPr>
      </w:pPr>
      <w:r w:rsidRPr="003A1A6D">
        <w:rPr>
          <w:rFonts w:ascii="Times New Roman" w:hAnsi="Times New Roman" w:cs="Times New Roman"/>
          <w:sz w:val="22"/>
          <w:szCs w:val="26"/>
        </w:rPr>
        <w:t>(ii) for the care of children of those persons; and</w:t>
      </w:r>
    </w:p>
    <w:p w14:paraId="12474DF6" w14:textId="77777777" w:rsidR="00420E55" w:rsidRPr="003A1A6D" w:rsidRDefault="009E7AC0" w:rsidP="003A1A6D">
      <w:pPr>
        <w:shd w:val="clear" w:color="auto" w:fill="FFFFFF"/>
        <w:tabs>
          <w:tab w:val="left" w:pos="773"/>
        </w:tabs>
        <w:spacing w:before="120"/>
        <w:ind w:left="379"/>
        <w:jc w:val="both"/>
        <w:rPr>
          <w:rFonts w:ascii="Times New Roman" w:hAnsi="Times New Roman" w:cs="Times New Roman"/>
          <w:sz w:val="22"/>
        </w:rPr>
      </w:pPr>
      <w:r w:rsidRPr="003A1A6D">
        <w:rPr>
          <w:rFonts w:ascii="Times New Roman" w:hAnsi="Times New Roman" w:cs="Times New Roman"/>
          <w:sz w:val="22"/>
          <w:szCs w:val="26"/>
        </w:rPr>
        <w:t>(c)</w:t>
      </w:r>
      <w:r w:rsidRPr="003A1A6D">
        <w:rPr>
          <w:rFonts w:ascii="Times New Roman" w:hAnsi="Times New Roman" w:cs="Times New Roman"/>
          <w:sz w:val="22"/>
          <w:szCs w:val="26"/>
        </w:rPr>
        <w:tab/>
        <w:t>either:</w:t>
      </w:r>
    </w:p>
    <w:p w14:paraId="54869947" w14:textId="77777777" w:rsidR="00420E55" w:rsidRPr="003A1A6D" w:rsidRDefault="009E7AC0" w:rsidP="003A1A6D">
      <w:pPr>
        <w:shd w:val="clear" w:color="auto" w:fill="FFFFFF"/>
        <w:spacing w:before="120"/>
        <w:ind w:left="1027"/>
        <w:jc w:val="both"/>
        <w:rPr>
          <w:rFonts w:ascii="Times New Roman" w:hAnsi="Times New Roman" w:cs="Times New Roman"/>
          <w:sz w:val="22"/>
        </w:rPr>
      </w:pPr>
      <w:r w:rsidRPr="003A1A6D">
        <w:rPr>
          <w:rFonts w:ascii="Times New Roman" w:hAnsi="Times New Roman" w:cs="Times New Roman"/>
          <w:sz w:val="22"/>
          <w:szCs w:val="26"/>
        </w:rPr>
        <w:t>(i) the effective life of the property is 5 years or more; or (ii) the property is an eligible motor vehicle or an eligible artwork; and</w:t>
      </w:r>
    </w:p>
    <w:p w14:paraId="4AB31A80" w14:textId="77777777" w:rsidR="00420E55" w:rsidRPr="003A1A6D" w:rsidRDefault="009E7AC0" w:rsidP="003A1A6D">
      <w:pPr>
        <w:shd w:val="clear" w:color="auto" w:fill="FFFFFF"/>
        <w:tabs>
          <w:tab w:val="left" w:pos="773"/>
        </w:tabs>
        <w:spacing w:before="120"/>
        <w:ind w:left="773" w:hanging="394"/>
        <w:jc w:val="both"/>
        <w:rPr>
          <w:rFonts w:ascii="Times New Roman" w:hAnsi="Times New Roman" w:cs="Times New Roman"/>
          <w:sz w:val="22"/>
        </w:rPr>
      </w:pPr>
      <w:r w:rsidRPr="003A1A6D">
        <w:rPr>
          <w:rFonts w:ascii="Times New Roman" w:hAnsi="Times New Roman" w:cs="Times New Roman"/>
          <w:sz w:val="22"/>
          <w:szCs w:val="26"/>
        </w:rPr>
        <w:t>(d)</w:t>
      </w:r>
      <w:r w:rsidRPr="003A1A6D">
        <w:rPr>
          <w:rFonts w:ascii="Times New Roman" w:hAnsi="Times New Roman" w:cs="Times New Roman"/>
          <w:sz w:val="22"/>
          <w:szCs w:val="26"/>
        </w:rPr>
        <w:tab/>
        <w:t>the taxpayer does not nominate, in accordance with subsection</w:t>
      </w:r>
      <w:r w:rsidR="00B57996" w:rsidRPr="003A1A6D">
        <w:rPr>
          <w:rFonts w:ascii="Times New Roman" w:hAnsi="Times New Roman" w:cs="Times New Roman"/>
          <w:sz w:val="22"/>
          <w:szCs w:val="26"/>
        </w:rPr>
        <w:t xml:space="preserve"> </w:t>
      </w:r>
      <w:r w:rsidRPr="003A1A6D">
        <w:rPr>
          <w:rFonts w:ascii="Times New Roman" w:hAnsi="Times New Roman" w:cs="Times New Roman"/>
          <w:sz w:val="22"/>
          <w:szCs w:val="26"/>
        </w:rPr>
        <w:t>(8), an annual depreciation percentage less than 50%;</w:t>
      </w:r>
    </w:p>
    <w:p w14:paraId="540C74F1"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sz w:val="22"/>
          <w:szCs w:val="26"/>
        </w:rPr>
        <w:t>the annual depreciation percentage is 50%.</w:t>
      </w:r>
    </w:p>
    <w:p w14:paraId="7CEF3696" w14:textId="77777777" w:rsidR="00420E55" w:rsidRPr="003A1A6D" w:rsidRDefault="00264875" w:rsidP="003A1A6D">
      <w:pPr>
        <w:shd w:val="clear" w:color="auto" w:fill="FFFFFF"/>
        <w:spacing w:before="120"/>
        <w:ind w:left="341"/>
        <w:jc w:val="both"/>
        <w:rPr>
          <w:rFonts w:ascii="Times New Roman" w:hAnsi="Times New Roman" w:cs="Times New Roman"/>
          <w:sz w:val="22"/>
        </w:rPr>
      </w:pPr>
      <w:r w:rsidRPr="003A1A6D">
        <w:rPr>
          <w:rFonts w:ascii="Times New Roman" w:hAnsi="Times New Roman" w:cs="Times New Roman"/>
          <w:sz w:val="22"/>
          <w:szCs w:val="26"/>
        </w:rPr>
        <w:t>“</w:t>
      </w:r>
      <w:r w:rsidR="009E7AC0" w:rsidRPr="003A1A6D">
        <w:rPr>
          <w:rFonts w:ascii="Times New Roman" w:hAnsi="Times New Roman" w:cs="Times New Roman"/>
          <w:sz w:val="22"/>
          <w:szCs w:val="26"/>
        </w:rPr>
        <w:t>(5) [</w:t>
      </w:r>
      <w:r w:rsidR="009E7AC0" w:rsidRPr="003A1A6D">
        <w:rPr>
          <w:rFonts w:ascii="Times New Roman" w:hAnsi="Times New Roman" w:cs="Times New Roman"/>
          <w:i/>
          <w:iCs/>
          <w:sz w:val="22"/>
          <w:szCs w:val="26"/>
        </w:rPr>
        <w:t>Step 4: general rates</w:t>
      </w:r>
      <w:r w:rsidR="009E7AC0" w:rsidRPr="003A1A6D">
        <w:rPr>
          <w:rFonts w:ascii="Times New Roman" w:hAnsi="Times New Roman" w:cs="Times New Roman"/>
          <w:sz w:val="22"/>
          <w:szCs w:val="26"/>
        </w:rPr>
        <w:t>]</w:t>
      </w:r>
      <w:r w:rsidR="009E7AC0" w:rsidRPr="003A1A6D">
        <w:rPr>
          <w:rFonts w:ascii="Times New Roman" w:hAnsi="Times New Roman" w:cs="Times New Roman"/>
          <w:i/>
          <w:iCs/>
          <w:sz w:val="22"/>
          <w:szCs w:val="26"/>
        </w:rPr>
        <w:t xml:space="preserve"> </w:t>
      </w:r>
      <w:r w:rsidR="009E7AC0" w:rsidRPr="003A1A6D">
        <w:rPr>
          <w:rFonts w:ascii="Times New Roman" w:hAnsi="Times New Roman" w:cs="Times New Roman"/>
          <w:sz w:val="22"/>
          <w:szCs w:val="26"/>
        </w:rPr>
        <w:t>If:</w:t>
      </w:r>
    </w:p>
    <w:p w14:paraId="000E0E0F" w14:textId="77777777" w:rsidR="00420E55" w:rsidRPr="003A1A6D" w:rsidRDefault="009E7AC0" w:rsidP="003A1A6D">
      <w:pPr>
        <w:numPr>
          <w:ilvl w:val="0"/>
          <w:numId w:val="15"/>
        </w:numPr>
        <w:shd w:val="clear" w:color="auto" w:fill="FFFFFF"/>
        <w:tabs>
          <w:tab w:val="left" w:pos="773"/>
        </w:tabs>
        <w:spacing w:before="120"/>
        <w:ind w:left="379"/>
        <w:jc w:val="both"/>
        <w:rPr>
          <w:rFonts w:ascii="Times New Roman" w:hAnsi="Times New Roman" w:cs="Times New Roman"/>
          <w:sz w:val="22"/>
          <w:szCs w:val="26"/>
        </w:rPr>
      </w:pPr>
      <w:r w:rsidRPr="003A1A6D">
        <w:rPr>
          <w:rFonts w:ascii="Times New Roman" w:hAnsi="Times New Roman" w:cs="Times New Roman"/>
          <w:sz w:val="22"/>
          <w:szCs w:val="26"/>
        </w:rPr>
        <w:t>none of steps 1, 2 and 3 apply; and</w:t>
      </w:r>
    </w:p>
    <w:p w14:paraId="363E08C7" w14:textId="77777777" w:rsidR="00420E55" w:rsidRPr="003A1A6D" w:rsidRDefault="009E7AC0" w:rsidP="003A1A6D">
      <w:pPr>
        <w:numPr>
          <w:ilvl w:val="0"/>
          <w:numId w:val="15"/>
        </w:numPr>
        <w:shd w:val="clear" w:color="auto" w:fill="FFFFFF"/>
        <w:tabs>
          <w:tab w:val="left" w:pos="773"/>
        </w:tabs>
        <w:spacing w:before="120"/>
        <w:ind w:left="379"/>
        <w:jc w:val="both"/>
        <w:rPr>
          <w:rFonts w:ascii="Times New Roman" w:hAnsi="Times New Roman" w:cs="Times New Roman"/>
          <w:sz w:val="22"/>
          <w:szCs w:val="26"/>
        </w:rPr>
      </w:pPr>
      <w:r w:rsidRPr="003A1A6D">
        <w:rPr>
          <w:rFonts w:ascii="Times New Roman" w:hAnsi="Times New Roman" w:cs="Times New Roman"/>
          <w:sz w:val="22"/>
          <w:szCs w:val="26"/>
        </w:rPr>
        <w:t>the property is not an eligible motor vehicle; and</w:t>
      </w:r>
    </w:p>
    <w:p w14:paraId="04E37E09" w14:textId="77777777" w:rsidR="00420E55" w:rsidRPr="003A1A6D" w:rsidRDefault="009E7AC0" w:rsidP="003A1A6D">
      <w:pPr>
        <w:numPr>
          <w:ilvl w:val="0"/>
          <w:numId w:val="15"/>
        </w:numPr>
        <w:shd w:val="clear" w:color="auto" w:fill="FFFFFF"/>
        <w:tabs>
          <w:tab w:val="left" w:pos="773"/>
        </w:tabs>
        <w:spacing w:before="120"/>
        <w:ind w:left="379"/>
        <w:jc w:val="both"/>
        <w:rPr>
          <w:rFonts w:ascii="Times New Roman" w:hAnsi="Times New Roman" w:cs="Times New Roman"/>
          <w:sz w:val="22"/>
          <w:szCs w:val="26"/>
        </w:rPr>
      </w:pPr>
      <w:r w:rsidRPr="003A1A6D">
        <w:rPr>
          <w:rFonts w:ascii="Times New Roman" w:hAnsi="Times New Roman" w:cs="Times New Roman"/>
          <w:sz w:val="22"/>
          <w:szCs w:val="26"/>
        </w:rPr>
        <w:t>the property is not an eligible artwork; and</w:t>
      </w:r>
    </w:p>
    <w:p w14:paraId="2666C1D0" w14:textId="77777777" w:rsidR="00420E55" w:rsidRPr="003A1A6D" w:rsidRDefault="009E7AC0" w:rsidP="003A1A6D">
      <w:pPr>
        <w:numPr>
          <w:ilvl w:val="0"/>
          <w:numId w:val="15"/>
        </w:numPr>
        <w:shd w:val="clear" w:color="auto" w:fill="FFFFFF"/>
        <w:tabs>
          <w:tab w:val="left" w:pos="773"/>
        </w:tabs>
        <w:spacing w:before="120"/>
        <w:ind w:left="773" w:hanging="394"/>
        <w:jc w:val="both"/>
        <w:rPr>
          <w:rFonts w:ascii="Times New Roman" w:hAnsi="Times New Roman" w:cs="Times New Roman"/>
          <w:sz w:val="22"/>
          <w:szCs w:val="26"/>
        </w:rPr>
      </w:pPr>
      <w:r w:rsidRPr="003A1A6D">
        <w:rPr>
          <w:rFonts w:ascii="Times New Roman" w:hAnsi="Times New Roman" w:cs="Times New Roman"/>
          <w:sz w:val="22"/>
          <w:szCs w:val="26"/>
        </w:rPr>
        <w:t>the taxpayer does not nominate, in accordance with subsection (8), an annual depreciation percentage less than the percentage worked out using the following table;</w:t>
      </w:r>
    </w:p>
    <w:p w14:paraId="4F261849"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6"/>
        </w:rPr>
        <w:t>the annual depreciation percentage is worked out using the following table:</w:t>
      </w:r>
    </w:p>
    <w:p w14:paraId="037E8C8E" w14:textId="77777777" w:rsidR="00420E55" w:rsidRPr="003A1A6D" w:rsidRDefault="00420E55" w:rsidP="003A1A6D">
      <w:pPr>
        <w:shd w:val="clear" w:color="auto" w:fill="FFFFFF"/>
        <w:spacing w:before="120"/>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4398"/>
        <w:gridCol w:w="5042"/>
      </w:tblGrid>
      <w:tr w:rsidR="00420E55" w:rsidRPr="003A1A6D" w14:paraId="3FDC42F9" w14:textId="77777777" w:rsidTr="00772D23">
        <w:trPr>
          <w:trHeight w:val="2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14:paraId="28E2C382" w14:textId="77777777" w:rsidR="00420E55" w:rsidRPr="003A1A6D" w:rsidRDefault="009E7AC0" w:rsidP="003A1A6D">
            <w:pPr>
              <w:widowControl/>
              <w:shd w:val="clear" w:color="auto" w:fill="FFFFFF"/>
              <w:spacing w:before="120"/>
              <w:jc w:val="center"/>
              <w:rPr>
                <w:rFonts w:ascii="Times New Roman" w:hAnsi="Times New Roman" w:cs="Times New Roman"/>
                <w:sz w:val="22"/>
              </w:rPr>
            </w:pPr>
            <w:r w:rsidRPr="003A1A6D">
              <w:rPr>
                <w:rFonts w:ascii="Times New Roman" w:hAnsi="Times New Roman" w:cs="Times New Roman"/>
                <w:b/>
                <w:bCs/>
                <w:sz w:val="22"/>
                <w:szCs w:val="24"/>
              </w:rPr>
              <w:lastRenderedPageBreak/>
              <w:t>Years in effective life</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E73143E" w14:textId="77777777" w:rsidR="00420E55" w:rsidRPr="003A1A6D" w:rsidRDefault="009E7AC0" w:rsidP="003A1A6D">
            <w:pPr>
              <w:widowControl/>
              <w:shd w:val="clear" w:color="auto" w:fill="FFFFFF"/>
              <w:spacing w:before="120"/>
              <w:jc w:val="center"/>
              <w:rPr>
                <w:rFonts w:ascii="Times New Roman" w:hAnsi="Times New Roman" w:cs="Times New Roman"/>
                <w:sz w:val="22"/>
              </w:rPr>
            </w:pPr>
            <w:r w:rsidRPr="003A1A6D">
              <w:rPr>
                <w:rFonts w:ascii="Times New Roman" w:hAnsi="Times New Roman" w:cs="Times New Roman"/>
                <w:b/>
                <w:bCs/>
                <w:sz w:val="22"/>
                <w:szCs w:val="24"/>
              </w:rPr>
              <w:t>Annual depreciation percentage</w:t>
            </w:r>
          </w:p>
        </w:tc>
      </w:tr>
      <w:tr w:rsidR="00420E55" w:rsidRPr="003A1A6D" w14:paraId="39EA983D" w14:textId="77777777" w:rsidTr="00772D23">
        <w:trPr>
          <w:trHeight w:val="2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14:paraId="000229FF" w14:textId="77777777" w:rsidR="00420E55" w:rsidRPr="003A1A6D" w:rsidRDefault="009E7AC0" w:rsidP="003A1A6D">
            <w:pPr>
              <w:shd w:val="clear" w:color="auto" w:fill="FFFFFF"/>
              <w:spacing w:before="120"/>
              <w:ind w:left="139"/>
              <w:jc w:val="both"/>
              <w:rPr>
                <w:rFonts w:ascii="Times New Roman" w:hAnsi="Times New Roman" w:cs="Times New Roman"/>
                <w:sz w:val="22"/>
              </w:rPr>
            </w:pPr>
            <w:r w:rsidRPr="003A1A6D">
              <w:rPr>
                <w:rFonts w:ascii="Times New Roman" w:hAnsi="Times New Roman" w:cs="Times New Roman"/>
                <w:sz w:val="22"/>
                <w:szCs w:val="24"/>
              </w:rPr>
              <w:t>3 to fewer than 5</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E11BF73" w14:textId="77777777" w:rsidR="00420E55" w:rsidRPr="003A1A6D" w:rsidRDefault="009E7AC0" w:rsidP="003A1A6D">
            <w:pPr>
              <w:shd w:val="clear" w:color="auto" w:fill="FFFFFF"/>
              <w:spacing w:before="120"/>
              <w:jc w:val="center"/>
              <w:rPr>
                <w:rFonts w:ascii="Times New Roman" w:hAnsi="Times New Roman" w:cs="Times New Roman"/>
                <w:sz w:val="22"/>
              </w:rPr>
            </w:pPr>
            <w:r w:rsidRPr="003A1A6D">
              <w:rPr>
                <w:rFonts w:ascii="Times New Roman" w:hAnsi="Times New Roman" w:cs="Times New Roman"/>
                <w:sz w:val="22"/>
                <w:szCs w:val="24"/>
              </w:rPr>
              <w:t>60%</w:t>
            </w:r>
          </w:p>
        </w:tc>
      </w:tr>
      <w:tr w:rsidR="00420E55" w:rsidRPr="003A1A6D" w14:paraId="18E5C207" w14:textId="77777777" w:rsidTr="00772D23">
        <w:trPr>
          <w:trHeight w:val="2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14:paraId="77DF2E5A" w14:textId="77777777" w:rsidR="00420E55" w:rsidRPr="003A1A6D" w:rsidRDefault="009E7AC0" w:rsidP="003A1A6D">
            <w:pPr>
              <w:shd w:val="clear" w:color="auto" w:fill="FFFFFF"/>
              <w:spacing w:before="120"/>
              <w:ind w:left="139"/>
              <w:jc w:val="both"/>
              <w:rPr>
                <w:rFonts w:ascii="Times New Roman" w:hAnsi="Times New Roman" w:cs="Times New Roman"/>
                <w:sz w:val="22"/>
              </w:rPr>
            </w:pPr>
            <w:r w:rsidRPr="003A1A6D">
              <w:rPr>
                <w:rFonts w:ascii="Times New Roman" w:hAnsi="Times New Roman" w:cs="Times New Roman"/>
                <w:sz w:val="22"/>
                <w:szCs w:val="24"/>
              </w:rPr>
              <w:t>5 to fewer than 6</w:t>
            </w:r>
            <w:r w:rsidRPr="003A1A6D">
              <w:rPr>
                <w:rFonts w:ascii="Times New Roman" w:eastAsia="Times New Roman" w:hAnsi="Times New Roman" w:cs="Times New Roman"/>
                <w:noProof/>
                <w:sz w:val="22"/>
                <w:szCs w:val="24"/>
              </w:rPr>
              <w:t>⅔</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8023CDD" w14:textId="77777777" w:rsidR="00420E55" w:rsidRPr="003A1A6D" w:rsidRDefault="009E7AC0" w:rsidP="003A1A6D">
            <w:pPr>
              <w:shd w:val="clear" w:color="auto" w:fill="FFFFFF"/>
              <w:spacing w:before="120"/>
              <w:jc w:val="center"/>
              <w:rPr>
                <w:rFonts w:ascii="Times New Roman" w:hAnsi="Times New Roman" w:cs="Times New Roman"/>
                <w:sz w:val="22"/>
              </w:rPr>
            </w:pPr>
            <w:r w:rsidRPr="003A1A6D">
              <w:rPr>
                <w:rFonts w:ascii="Times New Roman" w:hAnsi="Times New Roman" w:cs="Times New Roman"/>
                <w:sz w:val="22"/>
                <w:szCs w:val="24"/>
              </w:rPr>
              <w:t>40%</w:t>
            </w:r>
          </w:p>
        </w:tc>
      </w:tr>
      <w:tr w:rsidR="00420E55" w:rsidRPr="003A1A6D" w14:paraId="1DEA4A8D" w14:textId="77777777" w:rsidTr="00772D23">
        <w:trPr>
          <w:trHeight w:val="2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14:paraId="415154EB" w14:textId="77777777" w:rsidR="00420E55" w:rsidRPr="003A1A6D" w:rsidRDefault="009E7AC0" w:rsidP="003A1A6D">
            <w:pPr>
              <w:shd w:val="clear" w:color="auto" w:fill="FFFFFF"/>
              <w:spacing w:before="120"/>
              <w:ind w:left="144"/>
              <w:jc w:val="both"/>
              <w:rPr>
                <w:rFonts w:ascii="Times New Roman" w:hAnsi="Times New Roman" w:cs="Times New Roman"/>
                <w:sz w:val="22"/>
              </w:rPr>
            </w:pPr>
            <w:r w:rsidRPr="003A1A6D">
              <w:rPr>
                <w:rFonts w:ascii="Times New Roman" w:hAnsi="Times New Roman" w:cs="Times New Roman"/>
                <w:sz w:val="22"/>
                <w:szCs w:val="24"/>
              </w:rPr>
              <w:t>6</w:t>
            </w:r>
            <w:r w:rsidR="00772D23" w:rsidRPr="003A1A6D">
              <w:rPr>
                <w:rFonts w:ascii="Times New Roman" w:hAnsi="Times New Roman" w:cs="Times New Roman"/>
                <w:color w:val="0D0D0D" w:themeColor="text1" w:themeTint="F2"/>
              </w:rPr>
              <w:t>⅔</w:t>
            </w:r>
            <w:r w:rsidRPr="003A1A6D">
              <w:rPr>
                <w:rFonts w:ascii="Times New Roman" w:hAnsi="Times New Roman" w:cs="Times New Roman"/>
                <w:sz w:val="22"/>
                <w:szCs w:val="24"/>
              </w:rPr>
              <w:t xml:space="preserve"> to fewer than 10</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833950F" w14:textId="77777777" w:rsidR="00420E55" w:rsidRPr="003A1A6D" w:rsidRDefault="009E7AC0" w:rsidP="003A1A6D">
            <w:pPr>
              <w:shd w:val="clear" w:color="auto" w:fill="FFFFFF"/>
              <w:spacing w:before="120"/>
              <w:jc w:val="center"/>
              <w:rPr>
                <w:rFonts w:ascii="Times New Roman" w:hAnsi="Times New Roman" w:cs="Times New Roman"/>
                <w:sz w:val="22"/>
              </w:rPr>
            </w:pPr>
            <w:r w:rsidRPr="003A1A6D">
              <w:rPr>
                <w:rFonts w:ascii="Times New Roman" w:hAnsi="Times New Roman" w:cs="Times New Roman"/>
                <w:sz w:val="22"/>
                <w:szCs w:val="24"/>
              </w:rPr>
              <w:t>30%</w:t>
            </w:r>
          </w:p>
        </w:tc>
      </w:tr>
      <w:tr w:rsidR="00420E55" w:rsidRPr="003A1A6D" w14:paraId="37F82B0C" w14:textId="77777777" w:rsidTr="00772D23">
        <w:trPr>
          <w:trHeight w:val="2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14:paraId="403ABE7E" w14:textId="77777777" w:rsidR="00420E55" w:rsidRPr="003A1A6D" w:rsidRDefault="009E7AC0" w:rsidP="003A1A6D">
            <w:pPr>
              <w:shd w:val="clear" w:color="auto" w:fill="FFFFFF"/>
              <w:spacing w:before="120"/>
              <w:ind w:left="158"/>
              <w:jc w:val="both"/>
              <w:rPr>
                <w:rFonts w:ascii="Times New Roman" w:hAnsi="Times New Roman" w:cs="Times New Roman"/>
                <w:sz w:val="22"/>
              </w:rPr>
            </w:pPr>
            <w:r w:rsidRPr="003A1A6D">
              <w:rPr>
                <w:rFonts w:ascii="Times New Roman" w:hAnsi="Times New Roman" w:cs="Times New Roman"/>
                <w:sz w:val="22"/>
                <w:szCs w:val="24"/>
              </w:rPr>
              <w:t>10 to fewer than 13</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8AAB540" w14:textId="77777777" w:rsidR="00420E55" w:rsidRPr="003A1A6D" w:rsidRDefault="009E7AC0" w:rsidP="003A1A6D">
            <w:pPr>
              <w:shd w:val="clear" w:color="auto" w:fill="FFFFFF"/>
              <w:spacing w:before="120"/>
              <w:jc w:val="center"/>
              <w:rPr>
                <w:rFonts w:ascii="Times New Roman" w:hAnsi="Times New Roman" w:cs="Times New Roman"/>
                <w:sz w:val="22"/>
              </w:rPr>
            </w:pPr>
            <w:r w:rsidRPr="003A1A6D">
              <w:rPr>
                <w:rFonts w:ascii="Times New Roman" w:hAnsi="Times New Roman" w:cs="Times New Roman"/>
                <w:sz w:val="22"/>
                <w:szCs w:val="24"/>
              </w:rPr>
              <w:t>25%</w:t>
            </w:r>
          </w:p>
        </w:tc>
      </w:tr>
      <w:tr w:rsidR="00420E55" w:rsidRPr="003A1A6D" w14:paraId="7C17BAFC" w14:textId="77777777" w:rsidTr="00772D23">
        <w:trPr>
          <w:trHeight w:val="2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14:paraId="46983A2F" w14:textId="77777777" w:rsidR="00420E55" w:rsidRPr="003A1A6D" w:rsidRDefault="009E7AC0" w:rsidP="003A1A6D">
            <w:pPr>
              <w:shd w:val="clear" w:color="auto" w:fill="FFFFFF"/>
              <w:spacing w:before="120"/>
              <w:ind w:left="158"/>
              <w:jc w:val="both"/>
              <w:rPr>
                <w:rFonts w:ascii="Times New Roman" w:hAnsi="Times New Roman" w:cs="Times New Roman"/>
                <w:sz w:val="22"/>
              </w:rPr>
            </w:pPr>
            <w:r w:rsidRPr="003A1A6D">
              <w:rPr>
                <w:rFonts w:ascii="Times New Roman" w:hAnsi="Times New Roman" w:cs="Times New Roman"/>
                <w:sz w:val="22"/>
                <w:szCs w:val="24"/>
              </w:rPr>
              <w:t>13 to fewer than 30</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58FCFA35" w14:textId="77777777" w:rsidR="00420E55" w:rsidRPr="003A1A6D" w:rsidRDefault="009E7AC0" w:rsidP="003A1A6D">
            <w:pPr>
              <w:shd w:val="clear" w:color="auto" w:fill="FFFFFF"/>
              <w:spacing w:before="120"/>
              <w:jc w:val="center"/>
              <w:rPr>
                <w:rFonts w:ascii="Times New Roman" w:hAnsi="Times New Roman" w:cs="Times New Roman"/>
                <w:sz w:val="22"/>
              </w:rPr>
            </w:pPr>
            <w:r w:rsidRPr="003A1A6D">
              <w:rPr>
                <w:rFonts w:ascii="Times New Roman" w:hAnsi="Times New Roman" w:cs="Times New Roman"/>
                <w:sz w:val="22"/>
                <w:szCs w:val="24"/>
              </w:rPr>
              <w:t>20%</w:t>
            </w:r>
          </w:p>
        </w:tc>
      </w:tr>
      <w:tr w:rsidR="00420E55" w:rsidRPr="003A1A6D" w14:paraId="7419EDD7" w14:textId="77777777" w:rsidTr="00772D23">
        <w:trPr>
          <w:trHeight w:val="2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14:paraId="356D5FCA" w14:textId="77777777" w:rsidR="00420E55" w:rsidRPr="003A1A6D" w:rsidRDefault="009E7AC0" w:rsidP="003A1A6D">
            <w:pPr>
              <w:shd w:val="clear" w:color="auto" w:fill="FFFFFF"/>
              <w:spacing w:before="120"/>
              <w:ind w:left="139"/>
              <w:jc w:val="both"/>
              <w:rPr>
                <w:rFonts w:ascii="Times New Roman" w:hAnsi="Times New Roman" w:cs="Times New Roman"/>
                <w:sz w:val="22"/>
              </w:rPr>
            </w:pPr>
            <w:r w:rsidRPr="003A1A6D">
              <w:rPr>
                <w:rFonts w:ascii="Times New Roman" w:hAnsi="Times New Roman" w:cs="Times New Roman"/>
                <w:sz w:val="22"/>
                <w:szCs w:val="24"/>
              </w:rPr>
              <w:t>30 or more</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000A72B" w14:textId="77777777" w:rsidR="00420E55" w:rsidRPr="003A1A6D" w:rsidRDefault="009E7AC0" w:rsidP="003A1A6D">
            <w:pPr>
              <w:shd w:val="clear" w:color="auto" w:fill="FFFFFF"/>
              <w:spacing w:before="120"/>
              <w:jc w:val="center"/>
              <w:rPr>
                <w:rFonts w:ascii="Times New Roman" w:hAnsi="Times New Roman" w:cs="Times New Roman"/>
                <w:sz w:val="22"/>
              </w:rPr>
            </w:pPr>
            <w:r w:rsidRPr="003A1A6D">
              <w:rPr>
                <w:rFonts w:ascii="Times New Roman" w:hAnsi="Times New Roman" w:cs="Times New Roman"/>
                <w:sz w:val="22"/>
                <w:szCs w:val="24"/>
              </w:rPr>
              <w:t>10%</w:t>
            </w:r>
          </w:p>
        </w:tc>
      </w:tr>
    </w:tbl>
    <w:p w14:paraId="21C64D6A" w14:textId="77777777" w:rsidR="00420E55" w:rsidRPr="003A1A6D" w:rsidRDefault="00264875" w:rsidP="003A1A6D">
      <w:pPr>
        <w:shd w:val="clear" w:color="auto" w:fill="FFFFFF"/>
        <w:spacing w:before="240"/>
        <w:ind w:left="14" w:firstLine="341"/>
        <w:jc w:val="both"/>
        <w:rPr>
          <w:rFonts w:ascii="Times New Roman" w:hAnsi="Times New Roman" w:cs="Times New Roman"/>
          <w:sz w:val="22"/>
        </w:rPr>
      </w:pPr>
      <w:r w:rsidRPr="003A1A6D">
        <w:rPr>
          <w:rFonts w:ascii="Times New Roman" w:hAnsi="Times New Roman" w:cs="Times New Roman"/>
          <w:sz w:val="22"/>
          <w:szCs w:val="26"/>
        </w:rPr>
        <w:t>“</w:t>
      </w:r>
      <w:r w:rsidR="009E7AC0" w:rsidRPr="003A1A6D">
        <w:rPr>
          <w:rFonts w:ascii="Times New Roman" w:hAnsi="Times New Roman" w:cs="Times New Roman"/>
          <w:sz w:val="22"/>
          <w:szCs w:val="26"/>
        </w:rPr>
        <w:t>(6) [</w:t>
      </w:r>
      <w:r w:rsidR="009E7AC0" w:rsidRPr="003A1A6D">
        <w:rPr>
          <w:rFonts w:ascii="Times New Roman" w:hAnsi="Times New Roman" w:cs="Times New Roman"/>
          <w:i/>
          <w:iCs/>
          <w:sz w:val="22"/>
          <w:szCs w:val="26"/>
        </w:rPr>
        <w:t xml:space="preserve">Step 5: special </w:t>
      </w:r>
      <w:proofErr w:type="spellStart"/>
      <w:r w:rsidR="009E7AC0" w:rsidRPr="003A1A6D">
        <w:rPr>
          <w:rFonts w:ascii="Times New Roman" w:hAnsi="Times New Roman" w:cs="Times New Roman"/>
          <w:i/>
          <w:iCs/>
          <w:sz w:val="22"/>
          <w:szCs w:val="26"/>
        </w:rPr>
        <w:t>broadbanded</w:t>
      </w:r>
      <w:proofErr w:type="spellEnd"/>
      <w:r w:rsidR="009E7AC0" w:rsidRPr="003A1A6D">
        <w:rPr>
          <w:rFonts w:ascii="Times New Roman" w:hAnsi="Times New Roman" w:cs="Times New Roman"/>
          <w:i/>
          <w:iCs/>
          <w:sz w:val="22"/>
          <w:szCs w:val="26"/>
        </w:rPr>
        <w:t xml:space="preserve"> rates for eligible motor vehicles</w:t>
      </w:r>
      <w:r w:rsidR="009E7AC0" w:rsidRPr="003A1A6D">
        <w:rPr>
          <w:rFonts w:ascii="Times New Roman" w:hAnsi="Times New Roman" w:cs="Times New Roman"/>
          <w:sz w:val="22"/>
          <w:szCs w:val="26"/>
        </w:rPr>
        <w:t>] If:</w:t>
      </w:r>
    </w:p>
    <w:p w14:paraId="4F949C2C" w14:textId="77777777" w:rsidR="00420E55" w:rsidRPr="003A1A6D" w:rsidRDefault="009E7AC0" w:rsidP="003A1A6D">
      <w:pPr>
        <w:shd w:val="clear" w:color="auto" w:fill="FFFFFF"/>
        <w:tabs>
          <w:tab w:val="left" w:pos="782"/>
        </w:tabs>
        <w:spacing w:before="120"/>
        <w:ind w:left="408"/>
        <w:jc w:val="both"/>
        <w:rPr>
          <w:rFonts w:ascii="Times New Roman" w:hAnsi="Times New Roman" w:cs="Times New Roman"/>
          <w:sz w:val="22"/>
        </w:rPr>
      </w:pPr>
      <w:r w:rsidRPr="003A1A6D">
        <w:rPr>
          <w:rFonts w:ascii="Times New Roman" w:hAnsi="Times New Roman" w:cs="Times New Roman"/>
          <w:sz w:val="22"/>
          <w:szCs w:val="26"/>
        </w:rPr>
        <w:t>(a)</w:t>
      </w:r>
      <w:r w:rsidRPr="003A1A6D">
        <w:rPr>
          <w:rFonts w:ascii="Times New Roman" w:hAnsi="Times New Roman" w:cs="Times New Roman"/>
          <w:sz w:val="22"/>
          <w:szCs w:val="26"/>
        </w:rPr>
        <w:tab/>
        <w:t>none of steps 1, 2, 3 and 4 apply; and</w:t>
      </w:r>
    </w:p>
    <w:p w14:paraId="13381476" w14:textId="77777777" w:rsidR="00420E55" w:rsidRPr="003A1A6D" w:rsidRDefault="009E7AC0" w:rsidP="003A1A6D">
      <w:pPr>
        <w:shd w:val="clear" w:color="auto" w:fill="FFFFFF"/>
        <w:tabs>
          <w:tab w:val="left" w:pos="782"/>
        </w:tabs>
        <w:spacing w:before="120"/>
        <w:ind w:left="394"/>
        <w:jc w:val="both"/>
        <w:rPr>
          <w:rFonts w:ascii="Times New Roman" w:hAnsi="Times New Roman" w:cs="Times New Roman"/>
          <w:sz w:val="22"/>
        </w:rPr>
      </w:pPr>
      <w:r w:rsidRPr="003A1A6D">
        <w:rPr>
          <w:rFonts w:ascii="Times New Roman" w:hAnsi="Times New Roman" w:cs="Times New Roman"/>
          <w:sz w:val="22"/>
          <w:szCs w:val="26"/>
        </w:rPr>
        <w:t>(b)</w:t>
      </w:r>
      <w:r w:rsidRPr="003A1A6D">
        <w:rPr>
          <w:rFonts w:ascii="Times New Roman" w:hAnsi="Times New Roman" w:cs="Times New Roman"/>
          <w:sz w:val="22"/>
          <w:szCs w:val="26"/>
        </w:rPr>
        <w:tab/>
        <w:t>the property is an eligible motor vehicle; and</w:t>
      </w:r>
    </w:p>
    <w:p w14:paraId="6975A97D" w14:textId="77777777" w:rsidR="00420E55" w:rsidRPr="003A1A6D" w:rsidRDefault="009E7AC0" w:rsidP="003A1A6D">
      <w:pPr>
        <w:shd w:val="clear" w:color="auto" w:fill="FFFFFF"/>
        <w:spacing w:before="120"/>
        <w:ind w:left="782" w:hanging="365"/>
        <w:jc w:val="both"/>
        <w:rPr>
          <w:rFonts w:ascii="Times New Roman" w:hAnsi="Times New Roman" w:cs="Times New Roman"/>
          <w:sz w:val="22"/>
        </w:rPr>
      </w:pPr>
      <w:r w:rsidRPr="003A1A6D">
        <w:rPr>
          <w:rFonts w:ascii="Times New Roman" w:hAnsi="Times New Roman" w:cs="Times New Roman"/>
          <w:sz w:val="22"/>
          <w:szCs w:val="26"/>
        </w:rPr>
        <w:t>(c) the taxpayer does not nominate, in accordance with subsection (8), an annual depreciation percentage less than the percentage worked out using the following table;</w:t>
      </w:r>
    </w:p>
    <w:p w14:paraId="61F40A35" w14:textId="77777777" w:rsidR="00420E55" w:rsidRPr="003A1A6D" w:rsidRDefault="009E7AC0" w:rsidP="003A1A6D">
      <w:pPr>
        <w:shd w:val="clear" w:color="auto" w:fill="FFFFFF"/>
        <w:spacing w:before="120" w:after="120"/>
        <w:ind w:left="10"/>
        <w:jc w:val="both"/>
        <w:rPr>
          <w:rFonts w:ascii="Times New Roman" w:hAnsi="Times New Roman" w:cs="Times New Roman"/>
          <w:sz w:val="22"/>
        </w:rPr>
      </w:pPr>
      <w:r w:rsidRPr="003A1A6D">
        <w:rPr>
          <w:rFonts w:ascii="Times New Roman" w:hAnsi="Times New Roman" w:cs="Times New Roman"/>
          <w:sz w:val="22"/>
          <w:szCs w:val="26"/>
        </w:rPr>
        <w:t>the annual depreciation percentage is worked out using the following table:</w:t>
      </w:r>
    </w:p>
    <w:tbl>
      <w:tblPr>
        <w:tblW w:w="5000" w:type="pct"/>
        <w:jc w:val="center"/>
        <w:tblLayout w:type="fixed"/>
        <w:tblCellMar>
          <w:left w:w="40" w:type="dxa"/>
          <w:right w:w="40" w:type="dxa"/>
        </w:tblCellMar>
        <w:tblLook w:val="0000" w:firstRow="0" w:lastRow="0" w:firstColumn="0" w:lastColumn="0" w:noHBand="0" w:noVBand="0"/>
      </w:tblPr>
      <w:tblGrid>
        <w:gridCol w:w="4398"/>
        <w:gridCol w:w="5042"/>
      </w:tblGrid>
      <w:tr w:rsidR="00420E55" w:rsidRPr="003A1A6D" w14:paraId="5CB1DA0A" w14:textId="77777777" w:rsidTr="004D48DF">
        <w:trPr>
          <w:trHeight w:val="2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14:paraId="6A387F60" w14:textId="77777777" w:rsidR="00420E55" w:rsidRPr="003A1A6D" w:rsidRDefault="009E7AC0" w:rsidP="003A1A6D">
            <w:pPr>
              <w:widowControl/>
              <w:shd w:val="clear" w:color="auto" w:fill="FFFFFF"/>
              <w:spacing w:before="120"/>
              <w:jc w:val="center"/>
              <w:rPr>
                <w:rFonts w:ascii="Times New Roman" w:hAnsi="Times New Roman" w:cs="Times New Roman"/>
                <w:sz w:val="22"/>
              </w:rPr>
            </w:pPr>
            <w:r w:rsidRPr="003A1A6D">
              <w:rPr>
                <w:rFonts w:ascii="Times New Roman" w:hAnsi="Times New Roman" w:cs="Times New Roman"/>
                <w:b/>
                <w:bCs/>
                <w:sz w:val="22"/>
                <w:szCs w:val="24"/>
              </w:rPr>
              <w:t>Years in effective life</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147B63D7" w14:textId="77777777" w:rsidR="00420E55" w:rsidRPr="003A1A6D" w:rsidRDefault="009E7AC0" w:rsidP="003A1A6D">
            <w:pPr>
              <w:widowControl/>
              <w:shd w:val="clear" w:color="auto" w:fill="FFFFFF"/>
              <w:spacing w:before="120"/>
              <w:jc w:val="center"/>
              <w:rPr>
                <w:rFonts w:ascii="Times New Roman" w:hAnsi="Times New Roman" w:cs="Times New Roman"/>
                <w:sz w:val="22"/>
              </w:rPr>
            </w:pPr>
            <w:r w:rsidRPr="003A1A6D">
              <w:rPr>
                <w:rFonts w:ascii="Times New Roman" w:hAnsi="Times New Roman" w:cs="Times New Roman"/>
                <w:b/>
                <w:bCs/>
                <w:sz w:val="22"/>
                <w:szCs w:val="24"/>
              </w:rPr>
              <w:t>Annual depreciation percentage</w:t>
            </w:r>
          </w:p>
        </w:tc>
      </w:tr>
      <w:tr w:rsidR="00420E55" w:rsidRPr="003A1A6D" w14:paraId="637E5965" w14:textId="77777777" w:rsidTr="004D48DF">
        <w:trPr>
          <w:trHeight w:val="2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14:paraId="2E068E8C" w14:textId="77777777" w:rsidR="00420E55" w:rsidRPr="003A1A6D" w:rsidRDefault="009E7AC0" w:rsidP="003A1A6D">
            <w:pPr>
              <w:shd w:val="clear" w:color="auto" w:fill="FFFFFF"/>
              <w:spacing w:before="120"/>
              <w:ind w:left="144"/>
              <w:jc w:val="both"/>
              <w:rPr>
                <w:rFonts w:ascii="Times New Roman" w:hAnsi="Times New Roman" w:cs="Times New Roman"/>
                <w:sz w:val="22"/>
              </w:rPr>
            </w:pPr>
            <w:r w:rsidRPr="003A1A6D">
              <w:rPr>
                <w:rFonts w:ascii="Times New Roman" w:hAnsi="Times New Roman" w:cs="Times New Roman"/>
                <w:sz w:val="22"/>
                <w:szCs w:val="24"/>
              </w:rPr>
              <w:t>3 to fewer than 5</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C974D53" w14:textId="77777777" w:rsidR="00420E55" w:rsidRPr="003A1A6D" w:rsidRDefault="009E7AC0" w:rsidP="003A1A6D">
            <w:pPr>
              <w:shd w:val="clear" w:color="auto" w:fill="FFFFFF"/>
              <w:spacing w:before="120"/>
              <w:jc w:val="center"/>
              <w:rPr>
                <w:rFonts w:ascii="Times New Roman" w:hAnsi="Times New Roman" w:cs="Times New Roman"/>
                <w:sz w:val="22"/>
              </w:rPr>
            </w:pPr>
            <w:r w:rsidRPr="003A1A6D">
              <w:rPr>
                <w:rFonts w:ascii="Times New Roman" w:hAnsi="Times New Roman" w:cs="Times New Roman"/>
                <w:sz w:val="22"/>
                <w:szCs w:val="24"/>
              </w:rPr>
              <w:t>50%</w:t>
            </w:r>
          </w:p>
        </w:tc>
      </w:tr>
      <w:tr w:rsidR="00420E55" w:rsidRPr="003A1A6D" w14:paraId="6576A730" w14:textId="77777777" w:rsidTr="004D48DF">
        <w:trPr>
          <w:trHeight w:val="2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14:paraId="01385548" w14:textId="77777777" w:rsidR="00420E55" w:rsidRPr="003A1A6D" w:rsidRDefault="009E7AC0" w:rsidP="003A1A6D">
            <w:pPr>
              <w:shd w:val="clear" w:color="auto" w:fill="FFFFFF"/>
              <w:spacing w:before="120"/>
              <w:ind w:left="144"/>
              <w:jc w:val="both"/>
              <w:rPr>
                <w:rFonts w:ascii="Times New Roman" w:hAnsi="Times New Roman" w:cs="Times New Roman"/>
                <w:sz w:val="22"/>
              </w:rPr>
            </w:pPr>
            <w:r w:rsidRPr="003A1A6D">
              <w:rPr>
                <w:rFonts w:ascii="Times New Roman" w:hAnsi="Times New Roman" w:cs="Times New Roman"/>
                <w:sz w:val="22"/>
                <w:szCs w:val="24"/>
              </w:rPr>
              <w:t>5 to fewer than 6</w:t>
            </w:r>
            <w:r w:rsidRPr="003A1A6D">
              <w:rPr>
                <w:rFonts w:ascii="Times New Roman" w:eastAsia="Times New Roman" w:hAnsi="Times New Roman" w:cs="Times New Roman"/>
                <w:noProof/>
                <w:sz w:val="22"/>
                <w:szCs w:val="24"/>
              </w:rPr>
              <w:t>⅔</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692C599C" w14:textId="77777777" w:rsidR="00420E55" w:rsidRPr="003A1A6D" w:rsidRDefault="009E7AC0" w:rsidP="003A1A6D">
            <w:pPr>
              <w:shd w:val="clear" w:color="auto" w:fill="FFFFFF"/>
              <w:spacing w:before="120"/>
              <w:jc w:val="center"/>
              <w:rPr>
                <w:rFonts w:ascii="Times New Roman" w:hAnsi="Times New Roman" w:cs="Times New Roman"/>
                <w:sz w:val="22"/>
              </w:rPr>
            </w:pPr>
            <w:r w:rsidRPr="003A1A6D">
              <w:rPr>
                <w:rFonts w:ascii="Times New Roman" w:hAnsi="Times New Roman" w:cs="Times New Roman"/>
                <w:sz w:val="22"/>
                <w:szCs w:val="24"/>
              </w:rPr>
              <w:t>30%</w:t>
            </w:r>
          </w:p>
        </w:tc>
      </w:tr>
      <w:tr w:rsidR="00420E55" w:rsidRPr="003A1A6D" w14:paraId="58DDAA81" w14:textId="77777777" w:rsidTr="004D48DF">
        <w:trPr>
          <w:trHeight w:val="2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14:paraId="13F8C8DD" w14:textId="7E528444" w:rsidR="00420E55" w:rsidRPr="003A1A6D" w:rsidRDefault="009E7AC0" w:rsidP="00092785">
            <w:pPr>
              <w:shd w:val="clear" w:color="auto" w:fill="FFFFFF"/>
              <w:spacing w:before="120"/>
              <w:ind w:left="134"/>
              <w:jc w:val="both"/>
              <w:rPr>
                <w:rFonts w:ascii="Times New Roman" w:hAnsi="Times New Roman" w:cs="Times New Roman"/>
                <w:sz w:val="22"/>
              </w:rPr>
            </w:pPr>
            <w:r w:rsidRPr="003A1A6D">
              <w:rPr>
                <w:rFonts w:ascii="Times New Roman" w:hAnsi="Times New Roman" w:cs="Times New Roman"/>
                <w:sz w:val="22"/>
                <w:szCs w:val="24"/>
              </w:rPr>
              <w:t>6</w:t>
            </w:r>
            <w:r w:rsidR="00092785" w:rsidRPr="003A1A6D">
              <w:rPr>
                <w:rFonts w:ascii="Times New Roman" w:eastAsia="Times New Roman" w:hAnsi="Times New Roman" w:cs="Times New Roman"/>
                <w:noProof/>
                <w:sz w:val="22"/>
                <w:szCs w:val="24"/>
              </w:rPr>
              <w:t>⅔</w:t>
            </w:r>
            <w:r w:rsidRPr="003A1A6D">
              <w:rPr>
                <w:rFonts w:ascii="Times New Roman" w:hAnsi="Times New Roman" w:cs="Times New Roman"/>
                <w:sz w:val="22"/>
                <w:szCs w:val="24"/>
              </w:rPr>
              <w:t xml:space="preserve"> to fewer than 10</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4A3E7364" w14:textId="77777777" w:rsidR="00420E55" w:rsidRPr="003A1A6D" w:rsidRDefault="009E7AC0" w:rsidP="003A1A6D">
            <w:pPr>
              <w:shd w:val="clear" w:color="auto" w:fill="FFFFFF"/>
              <w:spacing w:before="120"/>
              <w:jc w:val="center"/>
              <w:rPr>
                <w:rFonts w:ascii="Times New Roman" w:hAnsi="Times New Roman" w:cs="Times New Roman"/>
                <w:sz w:val="22"/>
              </w:rPr>
            </w:pPr>
            <w:r w:rsidRPr="003A1A6D">
              <w:rPr>
                <w:rFonts w:ascii="Times New Roman" w:hAnsi="Times New Roman" w:cs="Times New Roman"/>
                <w:sz w:val="22"/>
                <w:szCs w:val="24"/>
              </w:rPr>
              <w:t>22.5%</w:t>
            </w:r>
          </w:p>
        </w:tc>
      </w:tr>
      <w:tr w:rsidR="00420E55" w:rsidRPr="003A1A6D" w14:paraId="0ECBA989" w14:textId="77777777" w:rsidTr="004D48DF">
        <w:trPr>
          <w:trHeight w:val="2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14:paraId="4AE2F546" w14:textId="77777777" w:rsidR="00420E55" w:rsidRPr="003A1A6D" w:rsidRDefault="009E7AC0" w:rsidP="003A1A6D">
            <w:pPr>
              <w:shd w:val="clear" w:color="auto" w:fill="FFFFFF"/>
              <w:spacing w:before="120"/>
              <w:ind w:left="158"/>
              <w:jc w:val="both"/>
              <w:rPr>
                <w:rFonts w:ascii="Times New Roman" w:hAnsi="Times New Roman" w:cs="Times New Roman"/>
                <w:sz w:val="22"/>
              </w:rPr>
            </w:pPr>
            <w:r w:rsidRPr="003A1A6D">
              <w:rPr>
                <w:rFonts w:ascii="Times New Roman" w:hAnsi="Times New Roman" w:cs="Times New Roman"/>
                <w:sz w:val="22"/>
                <w:szCs w:val="24"/>
              </w:rPr>
              <w:t>10 to fewer than 13</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FE8532C" w14:textId="77777777" w:rsidR="00420E55" w:rsidRPr="003A1A6D" w:rsidRDefault="009E7AC0" w:rsidP="003A1A6D">
            <w:pPr>
              <w:shd w:val="clear" w:color="auto" w:fill="FFFFFF"/>
              <w:spacing w:before="120"/>
              <w:jc w:val="center"/>
              <w:rPr>
                <w:rFonts w:ascii="Times New Roman" w:hAnsi="Times New Roman" w:cs="Times New Roman"/>
                <w:sz w:val="22"/>
              </w:rPr>
            </w:pPr>
            <w:r w:rsidRPr="003A1A6D">
              <w:rPr>
                <w:rFonts w:ascii="Times New Roman" w:hAnsi="Times New Roman" w:cs="Times New Roman"/>
                <w:sz w:val="22"/>
                <w:szCs w:val="24"/>
              </w:rPr>
              <w:t>15%</w:t>
            </w:r>
          </w:p>
        </w:tc>
      </w:tr>
      <w:tr w:rsidR="00420E55" w:rsidRPr="003A1A6D" w14:paraId="457BC0B8" w14:textId="77777777" w:rsidTr="004D48DF">
        <w:trPr>
          <w:trHeight w:val="2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14:paraId="3633ABA3" w14:textId="77777777" w:rsidR="00420E55" w:rsidRPr="003A1A6D" w:rsidRDefault="009E7AC0" w:rsidP="003A1A6D">
            <w:pPr>
              <w:shd w:val="clear" w:color="auto" w:fill="FFFFFF"/>
              <w:spacing w:before="120"/>
              <w:ind w:left="158"/>
              <w:jc w:val="both"/>
              <w:rPr>
                <w:rFonts w:ascii="Times New Roman" w:hAnsi="Times New Roman" w:cs="Times New Roman"/>
                <w:sz w:val="22"/>
              </w:rPr>
            </w:pPr>
            <w:r w:rsidRPr="003A1A6D">
              <w:rPr>
                <w:rFonts w:ascii="Times New Roman" w:hAnsi="Times New Roman" w:cs="Times New Roman"/>
                <w:sz w:val="22"/>
                <w:szCs w:val="24"/>
              </w:rPr>
              <w:t>13 to fewer than 20</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774C4EE6" w14:textId="77777777" w:rsidR="00420E55" w:rsidRPr="003A1A6D" w:rsidRDefault="009E7AC0" w:rsidP="003A1A6D">
            <w:pPr>
              <w:shd w:val="clear" w:color="auto" w:fill="FFFFFF"/>
              <w:spacing w:before="120"/>
              <w:jc w:val="center"/>
              <w:rPr>
                <w:rFonts w:ascii="Times New Roman" w:hAnsi="Times New Roman" w:cs="Times New Roman"/>
                <w:sz w:val="22"/>
              </w:rPr>
            </w:pPr>
            <w:r w:rsidRPr="003A1A6D">
              <w:rPr>
                <w:rFonts w:ascii="Times New Roman" w:hAnsi="Times New Roman" w:cs="Times New Roman"/>
                <w:sz w:val="22"/>
                <w:szCs w:val="24"/>
              </w:rPr>
              <w:t>11.25%</w:t>
            </w:r>
          </w:p>
        </w:tc>
      </w:tr>
      <w:tr w:rsidR="00420E55" w:rsidRPr="003A1A6D" w14:paraId="49A5B700" w14:textId="77777777" w:rsidTr="004D48DF">
        <w:trPr>
          <w:trHeight w:val="2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14:paraId="379D33BA" w14:textId="77777777" w:rsidR="00420E55" w:rsidRPr="003A1A6D" w:rsidRDefault="009E7AC0" w:rsidP="003A1A6D">
            <w:pPr>
              <w:shd w:val="clear" w:color="auto" w:fill="FFFFFF"/>
              <w:spacing w:before="120"/>
              <w:ind w:left="134"/>
              <w:jc w:val="both"/>
              <w:rPr>
                <w:rFonts w:ascii="Times New Roman" w:hAnsi="Times New Roman" w:cs="Times New Roman"/>
                <w:sz w:val="22"/>
              </w:rPr>
            </w:pPr>
            <w:r w:rsidRPr="003A1A6D">
              <w:rPr>
                <w:rFonts w:ascii="Times New Roman" w:hAnsi="Times New Roman" w:cs="Times New Roman"/>
                <w:sz w:val="22"/>
                <w:szCs w:val="24"/>
              </w:rPr>
              <w:t>20 to fewer than 40</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24D63B17" w14:textId="77777777" w:rsidR="00420E55" w:rsidRPr="003A1A6D" w:rsidRDefault="009E7AC0" w:rsidP="003A1A6D">
            <w:pPr>
              <w:shd w:val="clear" w:color="auto" w:fill="FFFFFF"/>
              <w:spacing w:before="120"/>
              <w:jc w:val="center"/>
              <w:rPr>
                <w:rFonts w:ascii="Times New Roman" w:hAnsi="Times New Roman" w:cs="Times New Roman"/>
                <w:sz w:val="22"/>
              </w:rPr>
            </w:pPr>
            <w:r w:rsidRPr="003A1A6D">
              <w:rPr>
                <w:rFonts w:ascii="Times New Roman" w:hAnsi="Times New Roman" w:cs="Times New Roman"/>
                <w:sz w:val="22"/>
                <w:szCs w:val="24"/>
              </w:rPr>
              <w:t>7.5%</w:t>
            </w:r>
          </w:p>
        </w:tc>
      </w:tr>
      <w:tr w:rsidR="00420E55" w:rsidRPr="003A1A6D" w14:paraId="2A2D684C" w14:textId="77777777" w:rsidTr="004D48DF">
        <w:trPr>
          <w:trHeight w:val="2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14:paraId="756A4613" w14:textId="77777777" w:rsidR="00420E55" w:rsidRPr="003A1A6D" w:rsidRDefault="009E7AC0" w:rsidP="003A1A6D">
            <w:pPr>
              <w:shd w:val="clear" w:color="auto" w:fill="FFFFFF"/>
              <w:spacing w:before="120"/>
              <w:ind w:left="139"/>
              <w:jc w:val="both"/>
              <w:rPr>
                <w:rFonts w:ascii="Times New Roman" w:hAnsi="Times New Roman" w:cs="Times New Roman"/>
                <w:sz w:val="22"/>
              </w:rPr>
            </w:pPr>
            <w:r w:rsidRPr="003A1A6D">
              <w:rPr>
                <w:rFonts w:ascii="Times New Roman" w:hAnsi="Times New Roman" w:cs="Times New Roman"/>
                <w:sz w:val="22"/>
                <w:szCs w:val="24"/>
              </w:rPr>
              <w:t>40 or more</w:t>
            </w:r>
          </w:p>
        </w:tc>
        <w:tc>
          <w:tcPr>
            <w:tcW w:w="3797" w:type="dxa"/>
            <w:tcBorders>
              <w:top w:val="single" w:sz="6" w:space="0" w:color="auto"/>
              <w:left w:val="single" w:sz="6" w:space="0" w:color="auto"/>
              <w:bottom w:val="single" w:sz="6" w:space="0" w:color="auto"/>
              <w:right w:val="single" w:sz="6" w:space="0" w:color="auto"/>
            </w:tcBorders>
            <w:shd w:val="clear" w:color="auto" w:fill="FFFFFF"/>
          </w:tcPr>
          <w:p w14:paraId="090F4742" w14:textId="77777777" w:rsidR="00420E55" w:rsidRPr="003A1A6D" w:rsidRDefault="009E7AC0" w:rsidP="003A1A6D">
            <w:pPr>
              <w:shd w:val="clear" w:color="auto" w:fill="FFFFFF"/>
              <w:spacing w:before="120"/>
              <w:jc w:val="center"/>
              <w:rPr>
                <w:rFonts w:ascii="Times New Roman" w:hAnsi="Times New Roman" w:cs="Times New Roman"/>
                <w:sz w:val="22"/>
              </w:rPr>
            </w:pPr>
            <w:r w:rsidRPr="003A1A6D">
              <w:rPr>
                <w:rFonts w:ascii="Times New Roman" w:hAnsi="Times New Roman" w:cs="Times New Roman"/>
                <w:sz w:val="22"/>
                <w:szCs w:val="24"/>
              </w:rPr>
              <w:t>3.75%</w:t>
            </w:r>
          </w:p>
        </w:tc>
      </w:tr>
    </w:tbl>
    <w:p w14:paraId="2B0703BA" w14:textId="77777777" w:rsidR="00420E55" w:rsidRPr="003A1A6D" w:rsidRDefault="00264875" w:rsidP="003A1A6D">
      <w:pPr>
        <w:shd w:val="clear" w:color="auto" w:fill="FFFFFF"/>
        <w:spacing w:before="120"/>
        <w:ind w:left="350"/>
        <w:jc w:val="both"/>
        <w:rPr>
          <w:rFonts w:ascii="Times New Roman" w:hAnsi="Times New Roman" w:cs="Times New Roman"/>
          <w:sz w:val="22"/>
        </w:rPr>
      </w:pPr>
      <w:r w:rsidRPr="003A1A6D">
        <w:rPr>
          <w:rFonts w:ascii="Times New Roman" w:hAnsi="Times New Roman" w:cs="Times New Roman"/>
          <w:sz w:val="22"/>
          <w:szCs w:val="26"/>
        </w:rPr>
        <w:t>“</w:t>
      </w:r>
      <w:r w:rsidR="009E7AC0" w:rsidRPr="003A1A6D">
        <w:rPr>
          <w:rFonts w:ascii="Times New Roman" w:hAnsi="Times New Roman" w:cs="Times New Roman"/>
          <w:sz w:val="22"/>
          <w:szCs w:val="26"/>
        </w:rPr>
        <w:t>(7) [</w:t>
      </w:r>
      <w:r w:rsidR="009E7AC0" w:rsidRPr="003A1A6D">
        <w:rPr>
          <w:rFonts w:ascii="Times New Roman" w:hAnsi="Times New Roman" w:cs="Times New Roman"/>
          <w:i/>
          <w:iCs/>
          <w:sz w:val="22"/>
          <w:szCs w:val="26"/>
        </w:rPr>
        <w:t>Step 6: special loaded rates for eligible artworks</w:t>
      </w:r>
      <w:r w:rsidR="009E7AC0" w:rsidRPr="003A1A6D">
        <w:rPr>
          <w:rFonts w:ascii="Times New Roman" w:hAnsi="Times New Roman" w:cs="Times New Roman"/>
          <w:sz w:val="22"/>
          <w:szCs w:val="26"/>
        </w:rPr>
        <w:t>]</w:t>
      </w:r>
      <w:r w:rsidR="009E7AC0" w:rsidRPr="003A1A6D">
        <w:rPr>
          <w:rFonts w:ascii="Times New Roman" w:hAnsi="Times New Roman" w:cs="Times New Roman"/>
          <w:i/>
          <w:iCs/>
          <w:sz w:val="22"/>
          <w:szCs w:val="26"/>
        </w:rPr>
        <w:t xml:space="preserve"> </w:t>
      </w:r>
      <w:r w:rsidR="009E7AC0" w:rsidRPr="003A1A6D">
        <w:rPr>
          <w:rFonts w:ascii="Times New Roman" w:hAnsi="Times New Roman" w:cs="Times New Roman"/>
          <w:sz w:val="22"/>
          <w:szCs w:val="26"/>
        </w:rPr>
        <w:t>If:</w:t>
      </w:r>
    </w:p>
    <w:p w14:paraId="4726C16C" w14:textId="77777777" w:rsidR="00420E55" w:rsidRPr="003A1A6D" w:rsidRDefault="009E7AC0" w:rsidP="003A1A6D">
      <w:pPr>
        <w:numPr>
          <w:ilvl w:val="0"/>
          <w:numId w:val="16"/>
        </w:numPr>
        <w:shd w:val="clear" w:color="auto" w:fill="FFFFFF"/>
        <w:tabs>
          <w:tab w:val="left" w:pos="782"/>
        </w:tabs>
        <w:spacing w:before="120"/>
        <w:ind w:left="389"/>
        <w:jc w:val="both"/>
        <w:rPr>
          <w:rFonts w:ascii="Times New Roman" w:hAnsi="Times New Roman" w:cs="Times New Roman"/>
          <w:sz w:val="22"/>
          <w:szCs w:val="26"/>
        </w:rPr>
      </w:pPr>
      <w:r w:rsidRPr="003A1A6D">
        <w:rPr>
          <w:rFonts w:ascii="Times New Roman" w:hAnsi="Times New Roman" w:cs="Times New Roman"/>
          <w:sz w:val="22"/>
          <w:szCs w:val="26"/>
        </w:rPr>
        <w:t>none of steps 1, 2, 3, 4 and 5 apply; and</w:t>
      </w:r>
    </w:p>
    <w:p w14:paraId="34D737AF" w14:textId="77777777" w:rsidR="00420E55" w:rsidRPr="003A1A6D" w:rsidRDefault="009E7AC0" w:rsidP="003A1A6D">
      <w:pPr>
        <w:numPr>
          <w:ilvl w:val="0"/>
          <w:numId w:val="16"/>
        </w:numPr>
        <w:shd w:val="clear" w:color="auto" w:fill="FFFFFF"/>
        <w:tabs>
          <w:tab w:val="left" w:pos="782"/>
        </w:tabs>
        <w:spacing w:before="120"/>
        <w:ind w:left="389"/>
        <w:jc w:val="both"/>
        <w:rPr>
          <w:rFonts w:ascii="Times New Roman" w:hAnsi="Times New Roman" w:cs="Times New Roman"/>
          <w:sz w:val="22"/>
          <w:szCs w:val="26"/>
        </w:rPr>
      </w:pPr>
      <w:r w:rsidRPr="003A1A6D">
        <w:rPr>
          <w:rFonts w:ascii="Times New Roman" w:hAnsi="Times New Roman" w:cs="Times New Roman"/>
          <w:sz w:val="22"/>
          <w:szCs w:val="26"/>
        </w:rPr>
        <w:t>the property is an eligible artwork; and</w:t>
      </w:r>
    </w:p>
    <w:p w14:paraId="3F7FFA2F" w14:textId="77777777" w:rsidR="00420E55" w:rsidRPr="003A1A6D" w:rsidRDefault="009E7AC0" w:rsidP="003A1A6D">
      <w:pPr>
        <w:numPr>
          <w:ilvl w:val="0"/>
          <w:numId w:val="17"/>
        </w:numPr>
        <w:shd w:val="clear" w:color="auto" w:fill="FFFFFF"/>
        <w:tabs>
          <w:tab w:val="left" w:pos="782"/>
        </w:tabs>
        <w:spacing w:before="120"/>
        <w:ind w:left="782" w:hanging="394"/>
        <w:jc w:val="both"/>
        <w:rPr>
          <w:rFonts w:ascii="Times New Roman" w:hAnsi="Times New Roman" w:cs="Times New Roman"/>
          <w:sz w:val="22"/>
          <w:szCs w:val="26"/>
        </w:rPr>
      </w:pPr>
      <w:r w:rsidRPr="003A1A6D">
        <w:rPr>
          <w:rFonts w:ascii="Times New Roman" w:hAnsi="Times New Roman" w:cs="Times New Roman"/>
          <w:sz w:val="22"/>
          <w:szCs w:val="26"/>
        </w:rPr>
        <w:t>the taxpayer does not nominate, in accordance with subsection (8), an annual depreciation percentage less than the percentage calculated (to 2 decimal places) using the following formula;</w:t>
      </w:r>
    </w:p>
    <w:p w14:paraId="2BADAD19" w14:textId="77777777" w:rsidR="00420E55" w:rsidRPr="003A1A6D" w:rsidRDefault="00420E55" w:rsidP="003A1A6D">
      <w:pPr>
        <w:numPr>
          <w:ilvl w:val="0"/>
          <w:numId w:val="17"/>
        </w:numPr>
        <w:shd w:val="clear" w:color="auto" w:fill="FFFFFF"/>
        <w:tabs>
          <w:tab w:val="left" w:pos="782"/>
        </w:tabs>
        <w:spacing w:before="120"/>
        <w:ind w:left="782" w:hanging="394"/>
        <w:jc w:val="both"/>
        <w:rPr>
          <w:rFonts w:ascii="Times New Roman" w:hAnsi="Times New Roman" w:cs="Times New Roman"/>
          <w:sz w:val="22"/>
          <w:szCs w:val="26"/>
        </w:rPr>
        <w:sectPr w:rsidR="00420E55" w:rsidRPr="003A1A6D" w:rsidSect="003A1A6D">
          <w:type w:val="nextColumn"/>
          <w:pgSz w:w="12240" w:h="15840" w:code="1"/>
          <w:pgMar w:top="1440" w:right="1440" w:bottom="1440" w:left="1440" w:header="720" w:footer="720" w:gutter="0"/>
          <w:cols w:space="60"/>
          <w:noEndnote/>
          <w:docGrid w:linePitch="272"/>
        </w:sectPr>
      </w:pPr>
    </w:p>
    <w:p w14:paraId="40D6719F" w14:textId="5E5B9DE7" w:rsidR="00420E55" w:rsidRDefault="009E7AC0" w:rsidP="003A1A6D">
      <w:pPr>
        <w:shd w:val="clear" w:color="auto" w:fill="FFFFFF"/>
        <w:spacing w:before="120" w:after="120"/>
        <w:ind w:left="5"/>
        <w:jc w:val="both"/>
        <w:rPr>
          <w:rFonts w:ascii="Times New Roman" w:hAnsi="Times New Roman" w:cs="Times New Roman"/>
          <w:sz w:val="22"/>
          <w:szCs w:val="24"/>
        </w:rPr>
      </w:pPr>
      <w:r w:rsidRPr="003A1A6D">
        <w:rPr>
          <w:rFonts w:ascii="Times New Roman" w:hAnsi="Times New Roman" w:cs="Times New Roman"/>
          <w:sz w:val="22"/>
          <w:szCs w:val="24"/>
        </w:rPr>
        <w:lastRenderedPageBreak/>
        <w:t>the annual depreciation percentage is the percentage calculated (to 2 decimal places) using the formula:</w:t>
      </w:r>
    </w:p>
    <w:p w14:paraId="7BC59E93" w14:textId="6A62D657" w:rsidR="00B8750B" w:rsidRPr="003A1A6D" w:rsidRDefault="00B8750B" w:rsidP="00B8750B">
      <w:pPr>
        <w:shd w:val="clear" w:color="auto" w:fill="FFFFFF"/>
        <w:spacing w:before="120" w:after="120"/>
        <w:ind w:left="5"/>
        <w:jc w:val="center"/>
        <w:rPr>
          <w:rFonts w:ascii="Times New Roman" w:hAnsi="Times New Roman" w:cs="Times New Roman"/>
          <w:sz w:val="22"/>
        </w:rPr>
      </w:pPr>
      <w:r w:rsidRPr="00B8750B">
        <w:drawing>
          <wp:inline distT="0" distB="0" distL="0" distR="0" wp14:anchorId="1B42980C" wp14:editId="023B1B2B">
            <wp:extent cx="1472659" cy="6437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0817" cy="647303"/>
                    </a:xfrm>
                    <a:prstGeom prst="rect">
                      <a:avLst/>
                    </a:prstGeom>
                    <a:noFill/>
                    <a:ln>
                      <a:noFill/>
                    </a:ln>
                  </pic:spPr>
                </pic:pic>
              </a:graphicData>
            </a:graphic>
          </wp:inline>
        </w:drawing>
      </w:r>
    </w:p>
    <w:p w14:paraId="785DCDA4"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4"/>
        </w:rPr>
        <w:t>where:</w:t>
      </w:r>
    </w:p>
    <w:p w14:paraId="41A70CEF" w14:textId="77777777"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No. of years in effective life</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the number (calculated to 2 decimal places) of years in the effective life of the property.</w:t>
      </w:r>
    </w:p>
    <w:p w14:paraId="40A7FD13" w14:textId="77777777" w:rsidR="00420E55" w:rsidRPr="003A1A6D" w:rsidRDefault="00264875" w:rsidP="003A1A6D">
      <w:pPr>
        <w:shd w:val="clear" w:color="auto" w:fill="FFFFFF"/>
        <w:spacing w:before="120"/>
        <w:ind w:firstLine="33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(8) A taxpayer may nominate a percentage as the annual depreciation percentage for a specified unit of property in respect of which depreciation is allowable to the taxpayer for a specified year of income if the nominated percentage is less than the percentage that would otherwise be that annual depreciation percentage.</w:t>
      </w:r>
    </w:p>
    <w:p w14:paraId="07A489FD" w14:textId="77777777" w:rsidR="00420E55" w:rsidRPr="003A1A6D" w:rsidRDefault="00264875" w:rsidP="003A1A6D">
      <w:pPr>
        <w:shd w:val="clear" w:color="auto" w:fill="FFFFFF"/>
        <w:spacing w:before="120"/>
        <w:ind w:left="34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(9) In this section:</w:t>
      </w:r>
      <w:bookmarkStart w:id="0" w:name="_GoBack"/>
      <w:bookmarkEnd w:id="0"/>
    </w:p>
    <w:p w14:paraId="4E4E5858" w14:textId="77777777"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eligible artwork</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w:t>
      </w:r>
    </w:p>
    <w:p w14:paraId="2EA012F8" w14:textId="77777777" w:rsidR="00420E55" w:rsidRPr="003A1A6D" w:rsidRDefault="009E7AC0" w:rsidP="003A1A6D">
      <w:pPr>
        <w:numPr>
          <w:ilvl w:val="0"/>
          <w:numId w:val="18"/>
        </w:numPr>
        <w:shd w:val="clear" w:color="auto" w:fill="FFFFFF"/>
        <w:tabs>
          <w:tab w:val="left" w:pos="768"/>
        </w:tabs>
        <w:spacing w:before="120"/>
        <w:ind w:left="384"/>
        <w:jc w:val="both"/>
        <w:rPr>
          <w:rFonts w:ascii="Times New Roman" w:hAnsi="Times New Roman" w:cs="Times New Roman"/>
          <w:sz w:val="22"/>
          <w:szCs w:val="24"/>
        </w:rPr>
      </w:pPr>
      <w:r w:rsidRPr="003A1A6D">
        <w:rPr>
          <w:rFonts w:ascii="Times New Roman" w:hAnsi="Times New Roman" w:cs="Times New Roman"/>
          <w:sz w:val="22"/>
          <w:szCs w:val="24"/>
        </w:rPr>
        <w:t>a painting, sculpture, drawing, engraving or photograph; or</w:t>
      </w:r>
    </w:p>
    <w:p w14:paraId="4E047641" w14:textId="77777777" w:rsidR="00420E55" w:rsidRPr="003A1A6D" w:rsidRDefault="009E7AC0" w:rsidP="003A1A6D">
      <w:pPr>
        <w:numPr>
          <w:ilvl w:val="0"/>
          <w:numId w:val="18"/>
        </w:numPr>
        <w:shd w:val="clear" w:color="auto" w:fill="FFFFFF"/>
        <w:tabs>
          <w:tab w:val="left" w:pos="768"/>
        </w:tabs>
        <w:spacing w:before="120"/>
        <w:ind w:left="384"/>
        <w:jc w:val="both"/>
        <w:rPr>
          <w:rFonts w:ascii="Times New Roman" w:hAnsi="Times New Roman" w:cs="Times New Roman"/>
          <w:sz w:val="22"/>
          <w:szCs w:val="24"/>
        </w:rPr>
      </w:pPr>
      <w:r w:rsidRPr="003A1A6D">
        <w:rPr>
          <w:rFonts w:ascii="Times New Roman" w:hAnsi="Times New Roman" w:cs="Times New Roman"/>
          <w:sz w:val="22"/>
          <w:szCs w:val="24"/>
        </w:rPr>
        <w:t>a reproduction of any such thing; or</w:t>
      </w:r>
    </w:p>
    <w:p w14:paraId="1C39845E" w14:textId="77777777" w:rsidR="00420E55" w:rsidRPr="003A1A6D" w:rsidRDefault="009E7AC0" w:rsidP="003A1A6D">
      <w:pPr>
        <w:numPr>
          <w:ilvl w:val="0"/>
          <w:numId w:val="18"/>
        </w:numPr>
        <w:shd w:val="clear" w:color="auto" w:fill="FFFFFF"/>
        <w:tabs>
          <w:tab w:val="left" w:pos="768"/>
        </w:tabs>
        <w:spacing w:before="120"/>
        <w:ind w:left="768" w:hanging="384"/>
        <w:jc w:val="both"/>
        <w:rPr>
          <w:rFonts w:ascii="Times New Roman" w:hAnsi="Times New Roman" w:cs="Times New Roman"/>
          <w:sz w:val="22"/>
          <w:szCs w:val="24"/>
        </w:rPr>
      </w:pPr>
      <w:r w:rsidRPr="003A1A6D">
        <w:rPr>
          <w:rFonts w:ascii="Times New Roman" w:hAnsi="Times New Roman" w:cs="Times New Roman"/>
          <w:sz w:val="22"/>
          <w:szCs w:val="24"/>
        </w:rPr>
        <w:t>property of a description, or of a use, similar to anything covered by paragraph (a) or (b);</w:t>
      </w:r>
    </w:p>
    <w:p w14:paraId="6597BB13" w14:textId="77777777"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eligible motor vehicle</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a motor vehicle (including a vehicle known as a four wheel drive vehicle) that is:</w:t>
      </w:r>
    </w:p>
    <w:p w14:paraId="08F0B933" w14:textId="77777777" w:rsidR="00420E55" w:rsidRPr="003A1A6D" w:rsidRDefault="009E7AC0" w:rsidP="003A1A6D">
      <w:pPr>
        <w:numPr>
          <w:ilvl w:val="0"/>
          <w:numId w:val="19"/>
        </w:numPr>
        <w:shd w:val="clear" w:color="auto" w:fill="FFFFFF"/>
        <w:tabs>
          <w:tab w:val="left" w:pos="768"/>
        </w:tabs>
        <w:spacing w:before="120"/>
        <w:ind w:left="768" w:hanging="384"/>
        <w:jc w:val="both"/>
        <w:rPr>
          <w:rFonts w:ascii="Times New Roman" w:hAnsi="Times New Roman" w:cs="Times New Roman"/>
          <w:sz w:val="22"/>
          <w:szCs w:val="24"/>
        </w:rPr>
      </w:pPr>
      <w:r w:rsidRPr="003A1A6D">
        <w:rPr>
          <w:rFonts w:ascii="Times New Roman" w:hAnsi="Times New Roman" w:cs="Times New Roman"/>
          <w:sz w:val="22"/>
          <w:szCs w:val="24"/>
        </w:rPr>
        <w:t>a motor car, station wagon, panel van, utility truck or similar vehicle; or</w:t>
      </w:r>
    </w:p>
    <w:p w14:paraId="15FD7F38" w14:textId="77777777" w:rsidR="00420E55" w:rsidRPr="003A1A6D" w:rsidRDefault="009E7AC0" w:rsidP="003A1A6D">
      <w:pPr>
        <w:numPr>
          <w:ilvl w:val="0"/>
          <w:numId w:val="19"/>
        </w:numPr>
        <w:shd w:val="clear" w:color="auto" w:fill="FFFFFF"/>
        <w:tabs>
          <w:tab w:val="left" w:pos="768"/>
        </w:tabs>
        <w:spacing w:before="120"/>
        <w:ind w:left="384"/>
        <w:jc w:val="both"/>
        <w:rPr>
          <w:rFonts w:ascii="Times New Roman" w:hAnsi="Times New Roman" w:cs="Times New Roman"/>
          <w:sz w:val="22"/>
          <w:szCs w:val="24"/>
        </w:rPr>
      </w:pPr>
      <w:r w:rsidRPr="003A1A6D">
        <w:rPr>
          <w:rFonts w:ascii="Times New Roman" w:hAnsi="Times New Roman" w:cs="Times New Roman"/>
          <w:sz w:val="22"/>
          <w:szCs w:val="24"/>
        </w:rPr>
        <w:t>a motor cycle or similar vehicle; or</w:t>
      </w:r>
    </w:p>
    <w:p w14:paraId="390648D5" w14:textId="77777777" w:rsidR="00420E55" w:rsidRPr="003A1A6D" w:rsidRDefault="009E7AC0" w:rsidP="003A1A6D">
      <w:pPr>
        <w:numPr>
          <w:ilvl w:val="0"/>
          <w:numId w:val="19"/>
        </w:numPr>
        <w:shd w:val="clear" w:color="auto" w:fill="FFFFFF"/>
        <w:tabs>
          <w:tab w:val="left" w:pos="768"/>
        </w:tabs>
        <w:spacing w:before="120"/>
        <w:ind w:left="768" w:hanging="384"/>
        <w:jc w:val="both"/>
        <w:rPr>
          <w:rFonts w:ascii="Times New Roman" w:hAnsi="Times New Roman" w:cs="Times New Roman"/>
          <w:sz w:val="22"/>
          <w:szCs w:val="24"/>
        </w:rPr>
      </w:pPr>
      <w:r w:rsidRPr="003A1A6D">
        <w:rPr>
          <w:rFonts w:ascii="Times New Roman" w:hAnsi="Times New Roman" w:cs="Times New Roman"/>
          <w:sz w:val="22"/>
          <w:szCs w:val="24"/>
        </w:rPr>
        <w:t xml:space="preserve">any other road vehicle designed to carry a load of less than one </w:t>
      </w:r>
      <w:proofErr w:type="spellStart"/>
      <w:r w:rsidRPr="003A1A6D">
        <w:rPr>
          <w:rFonts w:ascii="Times New Roman" w:hAnsi="Times New Roman" w:cs="Times New Roman"/>
          <w:sz w:val="22"/>
          <w:szCs w:val="24"/>
        </w:rPr>
        <w:t>tonne</w:t>
      </w:r>
      <w:proofErr w:type="spellEnd"/>
      <w:r w:rsidRPr="003A1A6D">
        <w:rPr>
          <w:rFonts w:ascii="Times New Roman" w:hAnsi="Times New Roman" w:cs="Times New Roman"/>
          <w:sz w:val="22"/>
          <w:szCs w:val="24"/>
        </w:rPr>
        <w:t xml:space="preserve"> or fewer than 9 passengers;</w:t>
      </w:r>
    </w:p>
    <w:p w14:paraId="4124E3C7" w14:textId="77777777"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scientific research</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same meaning as in section 73A.</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3F431F50"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Calculation of depreciation</w:t>
      </w:r>
    </w:p>
    <w:p w14:paraId="0D15079F" w14:textId="77777777" w:rsidR="00420E55" w:rsidRPr="003A1A6D" w:rsidRDefault="009E7AC0" w:rsidP="003A1A6D">
      <w:pPr>
        <w:shd w:val="clear" w:color="auto" w:fill="FFFFFF"/>
        <w:spacing w:before="120"/>
        <w:ind w:left="5" w:firstLine="326"/>
        <w:jc w:val="both"/>
        <w:rPr>
          <w:rFonts w:ascii="Times New Roman" w:hAnsi="Times New Roman" w:cs="Times New Roman"/>
          <w:sz w:val="22"/>
        </w:rPr>
      </w:pPr>
      <w:r w:rsidRPr="003A1A6D">
        <w:rPr>
          <w:rFonts w:ascii="Times New Roman" w:hAnsi="Times New Roman" w:cs="Times New Roman"/>
          <w:b/>
          <w:bCs/>
          <w:sz w:val="22"/>
          <w:szCs w:val="24"/>
        </w:rPr>
        <w:t xml:space="preserve">8. </w:t>
      </w:r>
      <w:r w:rsidRPr="003A1A6D">
        <w:rPr>
          <w:rFonts w:ascii="Times New Roman" w:hAnsi="Times New Roman" w:cs="Times New Roman"/>
          <w:sz w:val="22"/>
          <w:szCs w:val="24"/>
        </w:rPr>
        <w:t>Section 56 of the Principal Act is amended by omitting paragraphs (1)(a) and (b) and substituting the following paragraphs:</w:t>
      </w:r>
    </w:p>
    <w:p w14:paraId="7AD22424" w14:textId="77777777" w:rsidR="00420E55" w:rsidRPr="003A1A6D" w:rsidRDefault="00264875" w:rsidP="003A1A6D">
      <w:pPr>
        <w:shd w:val="clear" w:color="auto" w:fill="FFFFFF"/>
        <w:spacing w:before="120"/>
        <w:ind w:left="763" w:hanging="485"/>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(a) the annual depreciation percentage fixed under section 55 of the depreciated value of that unit at the beginning of the year of income; or</w:t>
      </w:r>
    </w:p>
    <w:p w14:paraId="6AC180EC" w14:textId="77777777" w:rsidR="00420E55" w:rsidRPr="003A1A6D" w:rsidRDefault="009E7AC0" w:rsidP="003A1A6D">
      <w:pPr>
        <w:shd w:val="clear" w:color="auto" w:fill="FFFFFF"/>
        <w:spacing w:before="120"/>
        <w:ind w:left="768" w:hanging="384"/>
        <w:jc w:val="both"/>
        <w:rPr>
          <w:rFonts w:ascii="Times New Roman" w:hAnsi="Times New Roman" w:cs="Times New Roman"/>
          <w:sz w:val="22"/>
        </w:rPr>
      </w:pPr>
      <w:r w:rsidRPr="003A1A6D">
        <w:rPr>
          <w:rFonts w:ascii="Times New Roman" w:hAnsi="Times New Roman" w:cs="Times New Roman"/>
          <w:sz w:val="22"/>
          <w:szCs w:val="24"/>
        </w:rPr>
        <w:t>(b) if the taxpayer has elected under subsection (1AA) that this paragraph be applied to the unit of property:</w:t>
      </w:r>
    </w:p>
    <w:p w14:paraId="1C7BC3B7" w14:textId="308E00FC" w:rsidR="00420E55" w:rsidRDefault="009E7AC0" w:rsidP="003A1A6D">
      <w:pPr>
        <w:shd w:val="clear" w:color="auto" w:fill="FFFFFF"/>
        <w:spacing w:before="120"/>
        <w:ind w:left="1421" w:hanging="346"/>
        <w:jc w:val="both"/>
        <w:rPr>
          <w:rFonts w:ascii="Times New Roman" w:eastAsia="Times New Roman" w:hAnsi="Times New Roman" w:cs="Times New Roman"/>
          <w:sz w:val="22"/>
          <w:szCs w:val="24"/>
        </w:rPr>
      </w:pPr>
      <w:r w:rsidRPr="003A1A6D">
        <w:rPr>
          <w:rFonts w:ascii="Times New Roman" w:hAnsi="Times New Roman" w:cs="Times New Roman"/>
          <w:sz w:val="22"/>
          <w:szCs w:val="24"/>
        </w:rPr>
        <w:t>(i) if the annual depreciation percentage fixed under section 55 is less than 100%</w:t>
      </w:r>
      <w:r w:rsidRPr="003A1A6D">
        <w:rPr>
          <w:rFonts w:ascii="Times New Roman" w:eastAsia="Times New Roman" w:hAnsi="Times New Roman" w:cs="Times New Roman"/>
          <w:sz w:val="22"/>
          <w:szCs w:val="24"/>
        </w:rPr>
        <w:t>—the percentage worked out using the following formula (rounded to the nearest whole percentage, with 0.5% rounded up) of the cost of the unit:</w:t>
      </w:r>
    </w:p>
    <w:p w14:paraId="52C89E83" w14:textId="582449C6" w:rsidR="00B8750B" w:rsidRPr="003A1A6D" w:rsidRDefault="00B8750B" w:rsidP="00B8750B">
      <w:pPr>
        <w:shd w:val="clear" w:color="auto" w:fill="FFFFFF"/>
        <w:spacing w:before="120"/>
        <w:ind w:left="1421" w:hanging="346"/>
        <w:jc w:val="center"/>
        <w:rPr>
          <w:rFonts w:ascii="Times New Roman" w:hAnsi="Times New Roman" w:cs="Times New Roman"/>
          <w:sz w:val="22"/>
        </w:rPr>
      </w:pPr>
      <w:r w:rsidRPr="00B8750B">
        <w:drawing>
          <wp:inline distT="0" distB="0" distL="0" distR="0" wp14:anchorId="06688923" wp14:editId="18F97202">
            <wp:extent cx="1182012" cy="6217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916" cy="621741"/>
                    </a:xfrm>
                    <a:prstGeom prst="rect">
                      <a:avLst/>
                    </a:prstGeom>
                    <a:noFill/>
                    <a:ln>
                      <a:noFill/>
                    </a:ln>
                  </pic:spPr>
                </pic:pic>
              </a:graphicData>
            </a:graphic>
          </wp:inline>
        </w:drawing>
      </w:r>
    </w:p>
    <w:p w14:paraId="5F8FFE9F" w14:textId="77777777" w:rsidR="00420E55" w:rsidRPr="003A1A6D" w:rsidRDefault="00420E55" w:rsidP="003A1A6D">
      <w:pPr>
        <w:spacing w:before="120"/>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32280703" w14:textId="77777777" w:rsidR="00420E55" w:rsidRPr="003A1A6D" w:rsidRDefault="009E7AC0" w:rsidP="003A1A6D">
      <w:pPr>
        <w:shd w:val="clear" w:color="auto" w:fill="FFFFFF"/>
        <w:spacing w:before="120"/>
        <w:ind w:left="1426"/>
        <w:jc w:val="both"/>
        <w:rPr>
          <w:rFonts w:ascii="Times New Roman" w:hAnsi="Times New Roman" w:cs="Times New Roman"/>
          <w:sz w:val="22"/>
        </w:rPr>
      </w:pPr>
      <w:r w:rsidRPr="003A1A6D">
        <w:rPr>
          <w:rFonts w:ascii="Times New Roman" w:hAnsi="Times New Roman" w:cs="Times New Roman"/>
          <w:sz w:val="22"/>
          <w:szCs w:val="24"/>
        </w:rPr>
        <w:lastRenderedPageBreak/>
        <w:t>where:</w:t>
      </w:r>
    </w:p>
    <w:p w14:paraId="44A1B982" w14:textId="77777777" w:rsidR="00420E55" w:rsidRPr="003A1A6D" w:rsidRDefault="00264875" w:rsidP="003A1A6D">
      <w:pPr>
        <w:shd w:val="clear" w:color="auto" w:fill="FFFFFF"/>
        <w:spacing w:before="120"/>
        <w:ind w:left="1426"/>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Annual depreciation percentage</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is the annual depreciation percentage fixed under section 55; or</w:t>
      </w:r>
    </w:p>
    <w:p w14:paraId="0B568BA5" w14:textId="77777777" w:rsidR="00420E55" w:rsidRPr="003A1A6D" w:rsidRDefault="009E7AC0" w:rsidP="003A1A6D">
      <w:pPr>
        <w:shd w:val="clear" w:color="auto" w:fill="FFFFFF"/>
        <w:spacing w:before="120"/>
        <w:ind w:left="1440" w:hanging="418"/>
        <w:jc w:val="both"/>
        <w:rPr>
          <w:rFonts w:ascii="Times New Roman" w:hAnsi="Times New Roman" w:cs="Times New Roman"/>
          <w:sz w:val="22"/>
        </w:rPr>
      </w:pPr>
      <w:r w:rsidRPr="003A1A6D">
        <w:rPr>
          <w:rFonts w:ascii="Times New Roman" w:hAnsi="Times New Roman" w:cs="Times New Roman"/>
          <w:sz w:val="22"/>
          <w:szCs w:val="24"/>
        </w:rPr>
        <w:t>(ii) if the annual depreciation percentage fixed under section 55 is 100%</w:t>
      </w:r>
      <w:r w:rsidRPr="003A1A6D">
        <w:rPr>
          <w:rFonts w:ascii="Times New Roman" w:eastAsia="Times New Roman" w:hAnsi="Times New Roman" w:cs="Times New Roman"/>
          <w:sz w:val="22"/>
          <w:szCs w:val="24"/>
        </w:rPr>
        <w:t>—100% of the cost of the unit.</w:t>
      </w:r>
      <w:r w:rsidR="00264875" w:rsidRPr="003A1A6D">
        <w:rPr>
          <w:rFonts w:ascii="Times New Roman" w:eastAsia="Times New Roman" w:hAnsi="Times New Roman" w:cs="Times New Roman"/>
          <w:sz w:val="22"/>
          <w:szCs w:val="24"/>
        </w:rPr>
        <w:t>”</w:t>
      </w:r>
      <w:r w:rsidRPr="003A1A6D">
        <w:rPr>
          <w:rFonts w:ascii="Times New Roman" w:eastAsia="Times New Roman" w:hAnsi="Times New Roman" w:cs="Times New Roman"/>
          <w:sz w:val="22"/>
          <w:szCs w:val="24"/>
        </w:rPr>
        <w:t>.</w:t>
      </w:r>
    </w:p>
    <w:p w14:paraId="1237DD23"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Special depreciation on property used for basic iron or steel production</w:t>
      </w:r>
    </w:p>
    <w:p w14:paraId="042B30EE" w14:textId="02344820" w:rsidR="00420E55" w:rsidRPr="003A1A6D" w:rsidRDefault="009E7AC0" w:rsidP="003A1A6D">
      <w:pPr>
        <w:shd w:val="clear" w:color="auto" w:fill="FFFFFF"/>
        <w:tabs>
          <w:tab w:val="left" w:pos="638"/>
        </w:tabs>
        <w:spacing w:before="120"/>
        <w:ind w:firstLine="336"/>
        <w:jc w:val="both"/>
        <w:rPr>
          <w:rFonts w:ascii="Times New Roman" w:hAnsi="Times New Roman" w:cs="Times New Roman"/>
          <w:sz w:val="22"/>
        </w:rPr>
      </w:pPr>
      <w:r w:rsidRPr="003A1A6D">
        <w:rPr>
          <w:rFonts w:ascii="Times New Roman" w:hAnsi="Times New Roman" w:cs="Times New Roman"/>
          <w:b/>
          <w:bCs/>
          <w:sz w:val="22"/>
          <w:szCs w:val="24"/>
        </w:rPr>
        <w:t>9.</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57AK of the Principal Act is amended by inserting in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paragraph (5)(a)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as in force immediately before the commencement of</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section 1 of the </w:t>
      </w:r>
      <w:r w:rsidRPr="003A1A6D">
        <w:rPr>
          <w:rFonts w:ascii="Times New Roman" w:hAnsi="Times New Roman" w:cs="Times New Roman"/>
          <w:i/>
          <w:iCs/>
          <w:sz w:val="22"/>
          <w:szCs w:val="24"/>
        </w:rPr>
        <w:t>Taxation Laws Amendment Act (No. 2) 1992</w:t>
      </w:r>
      <w:r w:rsidRPr="00092785">
        <w:rPr>
          <w:rFonts w:ascii="Times New Roman" w:hAnsi="Times New Roman" w:cs="Times New Roman"/>
          <w:iCs/>
          <w:sz w:val="22"/>
          <w:szCs w:val="24"/>
        </w:rPr>
        <w:t>,</w:t>
      </w:r>
      <w:r w:rsidR="00264875" w:rsidRPr="00092785">
        <w:rPr>
          <w:rFonts w:ascii="Times New Roman" w:hAnsi="Times New Roman" w:cs="Times New Roman"/>
          <w:iCs/>
          <w:sz w:val="22"/>
          <w:szCs w:val="24"/>
        </w:rPr>
        <w:t>”</w:t>
      </w:r>
      <w:r w:rsidR="00B57996" w:rsidRPr="003A1A6D">
        <w:rPr>
          <w:rFonts w:ascii="Times New Roman" w:hAnsi="Times New Roman" w:cs="Times New Roman"/>
          <w:i/>
          <w:iCs/>
          <w:sz w:val="22"/>
          <w:szCs w:val="24"/>
        </w:rPr>
        <w:t xml:space="preserve"> </w:t>
      </w:r>
      <w:r w:rsidRPr="003A1A6D">
        <w:rPr>
          <w:rFonts w:ascii="Times New Roman" w:hAnsi="Times New Roman" w:cs="Times New Roman"/>
          <w:sz w:val="22"/>
          <w:szCs w:val="24"/>
        </w:rPr>
        <w:t xml:space="preserve">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55,</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0800CA32"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 xml:space="preserve">Depreciation roll-over relief for </w:t>
      </w:r>
      <w:proofErr w:type="spellStart"/>
      <w:r w:rsidRPr="003A1A6D">
        <w:rPr>
          <w:rFonts w:ascii="Times New Roman" w:hAnsi="Times New Roman" w:cs="Times New Roman"/>
          <w:b/>
          <w:bCs/>
          <w:sz w:val="22"/>
          <w:szCs w:val="24"/>
        </w:rPr>
        <w:t>unpooled</w:t>
      </w:r>
      <w:proofErr w:type="spellEnd"/>
      <w:r w:rsidRPr="003A1A6D">
        <w:rPr>
          <w:rFonts w:ascii="Times New Roman" w:hAnsi="Times New Roman" w:cs="Times New Roman"/>
          <w:b/>
          <w:bCs/>
          <w:sz w:val="22"/>
          <w:szCs w:val="24"/>
        </w:rPr>
        <w:t xml:space="preserve"> property where </w:t>
      </w:r>
      <w:proofErr w:type="spellStart"/>
      <w:r w:rsidRPr="003A1A6D">
        <w:rPr>
          <w:rFonts w:ascii="Times New Roman" w:hAnsi="Times New Roman" w:cs="Times New Roman"/>
          <w:b/>
          <w:bCs/>
          <w:sz w:val="22"/>
          <w:szCs w:val="24"/>
        </w:rPr>
        <w:t>CGT</w:t>
      </w:r>
      <w:proofErr w:type="spellEnd"/>
      <w:r w:rsidRPr="003A1A6D">
        <w:rPr>
          <w:rFonts w:ascii="Times New Roman" w:hAnsi="Times New Roman" w:cs="Times New Roman"/>
          <w:b/>
          <w:bCs/>
          <w:sz w:val="22"/>
          <w:szCs w:val="24"/>
        </w:rPr>
        <w:t xml:space="preserve"> roll-over relief allowed under section 160ZZM, 160ZZMA, 160ZZN, 160ZZNA or 160ZZO or where election for roll-over relief made under section 59AA</w:t>
      </w:r>
    </w:p>
    <w:p w14:paraId="21598854" w14:textId="77777777" w:rsidR="00420E55" w:rsidRPr="003A1A6D" w:rsidRDefault="009E7AC0" w:rsidP="003A1A6D">
      <w:pPr>
        <w:shd w:val="clear" w:color="auto" w:fill="FFFFFF"/>
        <w:tabs>
          <w:tab w:val="left" w:pos="763"/>
        </w:tabs>
        <w:spacing w:before="120"/>
        <w:ind w:left="10" w:firstLine="346"/>
        <w:jc w:val="both"/>
        <w:rPr>
          <w:rFonts w:ascii="Times New Roman" w:hAnsi="Times New Roman" w:cs="Times New Roman"/>
          <w:sz w:val="22"/>
        </w:rPr>
      </w:pPr>
      <w:r w:rsidRPr="003A1A6D">
        <w:rPr>
          <w:rFonts w:ascii="Times New Roman" w:hAnsi="Times New Roman" w:cs="Times New Roman"/>
          <w:b/>
          <w:bCs/>
          <w:sz w:val="22"/>
          <w:szCs w:val="24"/>
        </w:rPr>
        <w:t>10.</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58 of the Principal Act is amended by omitting from</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paragraph (4)(d)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2A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2</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02CFBFC8"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Calculation of depreciation</w:t>
      </w:r>
      <w:r w:rsidRPr="003A1A6D">
        <w:rPr>
          <w:rFonts w:ascii="Times New Roman" w:eastAsia="Times New Roman" w:hAnsi="Times New Roman" w:cs="Times New Roman"/>
          <w:b/>
          <w:bCs/>
          <w:sz w:val="22"/>
          <w:szCs w:val="24"/>
        </w:rPr>
        <w:t>—pooled property</w:t>
      </w:r>
    </w:p>
    <w:p w14:paraId="76FD1725" w14:textId="77777777" w:rsidR="00420E55" w:rsidRPr="003A1A6D" w:rsidRDefault="009E7AC0" w:rsidP="003A1A6D">
      <w:pPr>
        <w:shd w:val="clear" w:color="auto" w:fill="FFFFFF"/>
        <w:tabs>
          <w:tab w:val="left" w:pos="763"/>
        </w:tabs>
        <w:spacing w:before="120"/>
        <w:ind w:left="10" w:firstLine="346"/>
        <w:jc w:val="both"/>
        <w:rPr>
          <w:rFonts w:ascii="Times New Roman" w:hAnsi="Times New Roman" w:cs="Times New Roman"/>
          <w:sz w:val="22"/>
        </w:rPr>
      </w:pPr>
      <w:r w:rsidRPr="003A1A6D">
        <w:rPr>
          <w:rFonts w:ascii="Times New Roman" w:hAnsi="Times New Roman" w:cs="Times New Roman"/>
          <w:b/>
          <w:bCs/>
          <w:sz w:val="22"/>
          <w:szCs w:val="24"/>
        </w:rPr>
        <w:t>11.</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62AAP of the Principal Act is amended by omitting</w:t>
      </w:r>
      <w:r w:rsidR="00B57996" w:rsidRPr="003A1A6D">
        <w:rPr>
          <w:rFonts w:ascii="Times New Roman" w:hAnsi="Times New Roman" w:cs="Times New Roman"/>
          <w:sz w:val="22"/>
          <w:szCs w:val="24"/>
        </w:rPr>
        <w:t xml:space="preserve">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1.5 </w:t>
      </w:r>
      <w:r w:rsidRPr="003A1A6D">
        <w:rPr>
          <w:rFonts w:ascii="Times New Roman" w:eastAsia="Times New Roman" w:hAnsi="Times New Roman" w:cs="Times New Roman"/>
          <w:sz w:val="22"/>
          <w:szCs w:val="24"/>
        </w:rPr>
        <w:t>×</w:t>
      </w:r>
      <w:r w:rsidR="00264875" w:rsidRPr="003A1A6D">
        <w:rPr>
          <w:rFonts w:ascii="Times New Roman" w:eastAsia="Times New Roman" w:hAnsi="Times New Roman" w:cs="Times New Roman"/>
          <w:sz w:val="22"/>
          <w:szCs w:val="24"/>
        </w:rPr>
        <w:t>”</w:t>
      </w:r>
      <w:r w:rsidRPr="003A1A6D">
        <w:rPr>
          <w:rFonts w:ascii="Times New Roman" w:eastAsia="Times New Roman" w:hAnsi="Times New Roman" w:cs="Times New Roman"/>
          <w:sz w:val="22"/>
          <w:szCs w:val="24"/>
        </w:rPr>
        <w:t xml:space="preserve"> from the formula in subsection (1).</w:t>
      </w:r>
    </w:p>
    <w:p w14:paraId="666DEF30"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Expenditure on research and development activities</w:t>
      </w:r>
    </w:p>
    <w:p w14:paraId="227DE1E0" w14:textId="77777777" w:rsidR="00420E55" w:rsidRPr="003A1A6D" w:rsidRDefault="009E7AC0" w:rsidP="003A1A6D">
      <w:pPr>
        <w:shd w:val="clear" w:color="auto" w:fill="FFFFFF"/>
        <w:spacing w:before="120"/>
        <w:ind w:left="14" w:firstLine="346"/>
        <w:jc w:val="both"/>
        <w:rPr>
          <w:rFonts w:ascii="Times New Roman" w:hAnsi="Times New Roman" w:cs="Times New Roman"/>
          <w:sz w:val="22"/>
        </w:rPr>
      </w:pPr>
      <w:r w:rsidRPr="003A1A6D">
        <w:rPr>
          <w:rFonts w:ascii="Times New Roman" w:hAnsi="Times New Roman" w:cs="Times New Roman"/>
          <w:b/>
          <w:bCs/>
          <w:sz w:val="22"/>
          <w:szCs w:val="24"/>
        </w:rPr>
        <w:t xml:space="preserve">12.(1) </w:t>
      </w:r>
      <w:r w:rsidRPr="003A1A6D">
        <w:rPr>
          <w:rFonts w:ascii="Times New Roman" w:hAnsi="Times New Roman" w:cs="Times New Roman"/>
          <w:sz w:val="22"/>
          <w:szCs w:val="24"/>
        </w:rPr>
        <w:t>Section 73B of the Principal Act is amended by omitting paragraph (3A)(b) and substituting the following paragraph:</w:t>
      </w:r>
    </w:p>
    <w:p w14:paraId="524F1542" w14:textId="77777777" w:rsidR="00420E55" w:rsidRPr="003A1A6D" w:rsidRDefault="00264875" w:rsidP="003A1A6D">
      <w:pPr>
        <w:shd w:val="clear" w:color="auto" w:fill="FFFFFF"/>
        <w:spacing w:before="120"/>
        <w:ind w:left="278"/>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(b) either:</w:t>
      </w:r>
    </w:p>
    <w:p w14:paraId="3EEF585F" w14:textId="77777777" w:rsidR="00420E55" w:rsidRPr="003A1A6D" w:rsidRDefault="009E7AC0" w:rsidP="003A1A6D">
      <w:pPr>
        <w:shd w:val="clear" w:color="auto" w:fill="FFFFFF"/>
        <w:spacing w:before="120"/>
        <w:ind w:left="1104"/>
        <w:jc w:val="both"/>
        <w:rPr>
          <w:rFonts w:ascii="Times New Roman" w:hAnsi="Times New Roman" w:cs="Times New Roman"/>
          <w:sz w:val="22"/>
        </w:rPr>
      </w:pPr>
      <w:r w:rsidRPr="003A1A6D">
        <w:rPr>
          <w:rFonts w:ascii="Times New Roman" w:hAnsi="Times New Roman" w:cs="Times New Roman"/>
          <w:sz w:val="22"/>
          <w:szCs w:val="24"/>
        </w:rPr>
        <w:t>(i) each other partner was:</w:t>
      </w:r>
    </w:p>
    <w:p w14:paraId="7F1E14B7" w14:textId="77777777" w:rsidR="00420E55" w:rsidRPr="003A1A6D" w:rsidRDefault="009E7AC0" w:rsidP="003A1A6D">
      <w:pPr>
        <w:numPr>
          <w:ilvl w:val="0"/>
          <w:numId w:val="20"/>
        </w:numPr>
        <w:shd w:val="clear" w:color="auto" w:fill="FFFFFF"/>
        <w:tabs>
          <w:tab w:val="left" w:pos="2093"/>
        </w:tabs>
        <w:spacing w:before="120"/>
        <w:ind w:left="1666"/>
        <w:jc w:val="both"/>
        <w:rPr>
          <w:rFonts w:ascii="Times New Roman" w:hAnsi="Times New Roman" w:cs="Times New Roman"/>
          <w:sz w:val="22"/>
          <w:szCs w:val="24"/>
        </w:rPr>
      </w:pPr>
      <w:r w:rsidRPr="003A1A6D">
        <w:rPr>
          <w:rFonts w:ascii="Times New Roman" w:hAnsi="Times New Roman" w:cs="Times New Roman"/>
          <w:sz w:val="22"/>
          <w:szCs w:val="24"/>
        </w:rPr>
        <w:t>an eligible company; or</w:t>
      </w:r>
    </w:p>
    <w:p w14:paraId="400DB960" w14:textId="77777777" w:rsidR="00420E55" w:rsidRPr="003A1A6D" w:rsidRDefault="009E7AC0" w:rsidP="003A1A6D">
      <w:pPr>
        <w:numPr>
          <w:ilvl w:val="0"/>
          <w:numId w:val="20"/>
        </w:numPr>
        <w:shd w:val="clear" w:color="auto" w:fill="FFFFFF"/>
        <w:tabs>
          <w:tab w:val="left" w:pos="2093"/>
        </w:tabs>
        <w:spacing w:before="120"/>
        <w:ind w:left="2093" w:hanging="427"/>
        <w:jc w:val="both"/>
        <w:rPr>
          <w:rFonts w:ascii="Times New Roman" w:hAnsi="Times New Roman" w:cs="Times New Roman"/>
          <w:sz w:val="22"/>
          <w:szCs w:val="24"/>
        </w:rPr>
      </w:pPr>
      <w:r w:rsidRPr="003A1A6D">
        <w:rPr>
          <w:rFonts w:ascii="Times New Roman" w:hAnsi="Times New Roman" w:cs="Times New Roman"/>
          <w:sz w:val="22"/>
          <w:szCs w:val="24"/>
        </w:rPr>
        <w:t xml:space="preserve">a body corporate that was, or is taken to have been, registered under section 39F of the </w:t>
      </w:r>
      <w:r w:rsidRPr="003A1A6D">
        <w:rPr>
          <w:rFonts w:ascii="Times New Roman" w:hAnsi="Times New Roman" w:cs="Times New Roman"/>
          <w:i/>
          <w:iCs/>
          <w:sz w:val="22"/>
          <w:szCs w:val="24"/>
        </w:rPr>
        <w:t xml:space="preserve">Industry Research and Development Act 1986 </w:t>
      </w:r>
      <w:r w:rsidRPr="003A1A6D">
        <w:rPr>
          <w:rFonts w:ascii="Times New Roman" w:hAnsi="Times New Roman" w:cs="Times New Roman"/>
          <w:sz w:val="22"/>
          <w:szCs w:val="24"/>
        </w:rPr>
        <w:t>as a research agency in respect of the class of research and development activities on which the expenditure was incurred; or</w:t>
      </w:r>
    </w:p>
    <w:p w14:paraId="698D6C51" w14:textId="77777777" w:rsidR="00420E55" w:rsidRPr="003A1A6D" w:rsidRDefault="009E7AC0" w:rsidP="003A1A6D">
      <w:pPr>
        <w:shd w:val="clear" w:color="auto" w:fill="FFFFFF"/>
        <w:spacing w:before="120"/>
        <w:ind w:left="1450" w:hanging="408"/>
        <w:jc w:val="both"/>
        <w:rPr>
          <w:rFonts w:ascii="Times New Roman" w:hAnsi="Times New Roman" w:cs="Times New Roman"/>
          <w:sz w:val="22"/>
        </w:rPr>
      </w:pPr>
      <w:r w:rsidRPr="003A1A6D">
        <w:rPr>
          <w:rFonts w:ascii="Times New Roman" w:hAnsi="Times New Roman" w:cs="Times New Roman"/>
          <w:sz w:val="22"/>
          <w:szCs w:val="24"/>
        </w:rPr>
        <w:t xml:space="preserve">(ii) the partnership was designated as a Co-operative Research Centre under the program known as the Co-operative Research </w:t>
      </w:r>
      <w:proofErr w:type="spellStart"/>
      <w:r w:rsidRPr="003A1A6D">
        <w:rPr>
          <w:rFonts w:ascii="Times New Roman" w:hAnsi="Times New Roman" w:cs="Times New Roman"/>
          <w:sz w:val="22"/>
          <w:szCs w:val="24"/>
        </w:rPr>
        <w:t>Centres</w:t>
      </w:r>
      <w:proofErr w:type="spellEnd"/>
      <w:r w:rsidRPr="003A1A6D">
        <w:rPr>
          <w:rFonts w:ascii="Times New Roman" w:hAnsi="Times New Roman" w:cs="Times New Roman"/>
          <w:sz w:val="22"/>
          <w:szCs w:val="24"/>
        </w:rPr>
        <w:t xml:space="preserve"> Program;</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71815476" w14:textId="77777777" w:rsidR="00420E55" w:rsidRPr="003A1A6D" w:rsidRDefault="009E7AC0" w:rsidP="003A1A6D">
      <w:pPr>
        <w:shd w:val="clear" w:color="auto" w:fill="FFFFFF"/>
        <w:spacing w:before="120"/>
        <w:ind w:left="413"/>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sz w:val="22"/>
          <w:szCs w:val="24"/>
        </w:rPr>
        <w:t xml:space="preserve"> Section 73B of the Principal Act is amended:</w:t>
      </w:r>
    </w:p>
    <w:p w14:paraId="0992286F" w14:textId="77777777" w:rsidR="00420E55" w:rsidRPr="003A1A6D" w:rsidRDefault="009E7AC0" w:rsidP="003A1A6D">
      <w:pPr>
        <w:shd w:val="clear" w:color="auto" w:fill="FFFFFF"/>
        <w:spacing w:before="120"/>
        <w:ind w:left="1046" w:hanging="634"/>
        <w:jc w:val="both"/>
        <w:rPr>
          <w:rFonts w:ascii="Times New Roman" w:hAnsi="Times New Roman" w:cs="Times New Roman"/>
          <w:sz w:val="22"/>
        </w:rPr>
      </w:pPr>
      <w:r w:rsidRPr="003A1A6D">
        <w:rPr>
          <w:rFonts w:ascii="Times New Roman" w:hAnsi="Times New Roman" w:cs="Times New Roman"/>
          <w:b/>
          <w:bCs/>
          <w:sz w:val="22"/>
          <w:szCs w:val="24"/>
        </w:rPr>
        <w:t xml:space="preserve">(a) </w:t>
      </w:r>
      <w:r w:rsidRPr="003A1A6D">
        <w:rPr>
          <w:rFonts w:ascii="Times New Roman" w:hAnsi="Times New Roman" w:cs="Times New Roman"/>
          <w:sz w:val="22"/>
          <w:szCs w:val="24"/>
        </w:rPr>
        <w:t xml:space="preserve">by inserting after paragraph (3A)(d) the following paragraph: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(da) if the partnership is not designated as a Co-operative Research Centre under the program known as the Co-operative Research </w:t>
      </w:r>
      <w:proofErr w:type="spellStart"/>
      <w:r w:rsidRPr="003A1A6D">
        <w:rPr>
          <w:rFonts w:ascii="Times New Roman" w:hAnsi="Times New Roman" w:cs="Times New Roman"/>
          <w:sz w:val="22"/>
          <w:szCs w:val="24"/>
        </w:rPr>
        <w:t>Centres</w:t>
      </w:r>
      <w:proofErr w:type="spellEnd"/>
      <w:r w:rsidRPr="003A1A6D">
        <w:rPr>
          <w:rFonts w:ascii="Times New Roman" w:hAnsi="Times New Roman" w:cs="Times New Roman"/>
          <w:sz w:val="22"/>
          <w:szCs w:val="24"/>
        </w:rPr>
        <w:t xml:space="preserve"> Program</w:t>
      </w:r>
      <w:r w:rsidRPr="003A1A6D">
        <w:rPr>
          <w:rFonts w:ascii="Times New Roman" w:eastAsia="Times New Roman" w:hAnsi="Times New Roman" w:cs="Times New Roman"/>
          <w:sz w:val="22"/>
          <w:szCs w:val="24"/>
        </w:rPr>
        <w:t>—subsections 73C(2A) and 73D(2A) do not apply in relation to the expenditure that a partner is so taken to have incurred;</w:t>
      </w:r>
      <w:r w:rsidR="00264875" w:rsidRPr="003A1A6D">
        <w:rPr>
          <w:rFonts w:ascii="Times New Roman" w:eastAsia="Times New Roman" w:hAnsi="Times New Roman" w:cs="Times New Roman"/>
          <w:sz w:val="22"/>
          <w:szCs w:val="24"/>
        </w:rPr>
        <w:t>”</w:t>
      </w:r>
      <w:r w:rsidRPr="003A1A6D">
        <w:rPr>
          <w:rFonts w:ascii="Times New Roman" w:eastAsia="Times New Roman" w:hAnsi="Times New Roman" w:cs="Times New Roman"/>
          <w:sz w:val="22"/>
          <w:szCs w:val="24"/>
        </w:rPr>
        <w:t>;</w:t>
      </w:r>
    </w:p>
    <w:p w14:paraId="4725DDA6" w14:textId="77777777" w:rsidR="00420E55" w:rsidRPr="003A1A6D" w:rsidRDefault="00420E55" w:rsidP="003A1A6D">
      <w:pPr>
        <w:shd w:val="clear" w:color="auto" w:fill="FFFFFF"/>
        <w:spacing w:before="120"/>
        <w:ind w:left="1046" w:hanging="634"/>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12B51368" w14:textId="77777777" w:rsidR="00420E55" w:rsidRPr="003A1A6D" w:rsidRDefault="009E7AC0" w:rsidP="003A1A6D">
      <w:pPr>
        <w:shd w:val="clear" w:color="auto" w:fill="FFFFFF"/>
        <w:spacing w:before="120"/>
        <w:ind w:left="394"/>
        <w:jc w:val="both"/>
        <w:rPr>
          <w:rFonts w:ascii="Times New Roman" w:hAnsi="Times New Roman" w:cs="Times New Roman"/>
          <w:sz w:val="22"/>
        </w:rPr>
      </w:pPr>
      <w:r w:rsidRPr="003A1A6D">
        <w:rPr>
          <w:rFonts w:ascii="Times New Roman" w:hAnsi="Times New Roman" w:cs="Times New Roman"/>
          <w:b/>
          <w:bCs/>
          <w:sz w:val="22"/>
          <w:szCs w:val="24"/>
        </w:rPr>
        <w:lastRenderedPageBreak/>
        <w:t>(b)</w:t>
      </w:r>
      <w:r w:rsidRPr="003A1A6D">
        <w:rPr>
          <w:rFonts w:ascii="Times New Roman" w:hAnsi="Times New Roman" w:cs="Times New Roman"/>
          <w:sz w:val="22"/>
          <w:szCs w:val="24"/>
        </w:rPr>
        <w:t xml:space="preserve"> by inserting in paragraph (1)(f)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(da)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47B6380D"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Recouped expenditure on research and development activities</w:t>
      </w:r>
    </w:p>
    <w:p w14:paraId="34911833" w14:textId="77777777" w:rsidR="00420E55" w:rsidRPr="003A1A6D" w:rsidRDefault="009E7AC0" w:rsidP="003A1A6D">
      <w:pPr>
        <w:shd w:val="clear" w:color="auto" w:fill="FFFFFF"/>
        <w:tabs>
          <w:tab w:val="left" w:pos="754"/>
        </w:tabs>
        <w:spacing w:before="120"/>
        <w:ind w:firstLine="346"/>
        <w:jc w:val="both"/>
        <w:rPr>
          <w:rFonts w:ascii="Times New Roman" w:hAnsi="Times New Roman" w:cs="Times New Roman"/>
          <w:sz w:val="22"/>
        </w:rPr>
      </w:pPr>
      <w:r w:rsidRPr="003A1A6D">
        <w:rPr>
          <w:rFonts w:ascii="Times New Roman" w:hAnsi="Times New Roman" w:cs="Times New Roman"/>
          <w:b/>
          <w:bCs/>
          <w:sz w:val="22"/>
          <w:szCs w:val="24"/>
        </w:rPr>
        <w:t>13.</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73C of the Principal Act is amended by inserting after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subsection (2) the following subsection:</w:t>
      </w:r>
    </w:p>
    <w:p w14:paraId="3D5A2F53" w14:textId="77777777" w:rsidR="00420E55" w:rsidRPr="003A1A6D" w:rsidRDefault="00264875" w:rsidP="003A1A6D">
      <w:pPr>
        <w:shd w:val="clear" w:color="auto" w:fill="FFFFFF"/>
        <w:spacing w:before="120"/>
        <w:ind w:left="10" w:firstLine="34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(2A) A reference in this section to a recoupment of, or a grant in respect of, the whole or any part of expenditure incurred by an eligible company on research and development activities that formed or form part of a particular project carried on by or on behalf of the company does not include a reference to a recoupment or grant where the recoupment or grant is made:</w:t>
      </w:r>
    </w:p>
    <w:p w14:paraId="47D651FA" w14:textId="77777777" w:rsidR="00420E55" w:rsidRPr="003A1A6D" w:rsidRDefault="009E7AC0" w:rsidP="003A1A6D">
      <w:pPr>
        <w:numPr>
          <w:ilvl w:val="0"/>
          <w:numId w:val="21"/>
        </w:numPr>
        <w:shd w:val="clear" w:color="auto" w:fill="FFFFFF"/>
        <w:tabs>
          <w:tab w:val="left" w:pos="778"/>
        </w:tabs>
        <w:spacing w:before="120"/>
        <w:ind w:left="389"/>
        <w:jc w:val="both"/>
        <w:rPr>
          <w:rFonts w:ascii="Times New Roman" w:hAnsi="Times New Roman" w:cs="Times New Roman"/>
          <w:sz w:val="22"/>
          <w:szCs w:val="24"/>
        </w:rPr>
      </w:pPr>
      <w:r w:rsidRPr="003A1A6D">
        <w:rPr>
          <w:rFonts w:ascii="Times New Roman" w:hAnsi="Times New Roman" w:cs="Times New Roman"/>
          <w:sz w:val="22"/>
          <w:szCs w:val="24"/>
        </w:rPr>
        <w:t>by or from the Commonwealth; and</w:t>
      </w:r>
    </w:p>
    <w:p w14:paraId="0413C0F6" w14:textId="77777777" w:rsidR="00420E55" w:rsidRPr="003A1A6D" w:rsidRDefault="009E7AC0" w:rsidP="003A1A6D">
      <w:pPr>
        <w:numPr>
          <w:ilvl w:val="0"/>
          <w:numId w:val="21"/>
        </w:numPr>
        <w:shd w:val="clear" w:color="auto" w:fill="FFFFFF"/>
        <w:tabs>
          <w:tab w:val="left" w:pos="778"/>
        </w:tabs>
        <w:spacing w:before="120"/>
        <w:ind w:left="778" w:hanging="389"/>
        <w:jc w:val="both"/>
        <w:rPr>
          <w:rFonts w:ascii="Times New Roman" w:hAnsi="Times New Roman" w:cs="Times New Roman"/>
          <w:sz w:val="22"/>
          <w:szCs w:val="24"/>
        </w:rPr>
      </w:pPr>
      <w:r w:rsidRPr="003A1A6D">
        <w:rPr>
          <w:rFonts w:ascii="Times New Roman" w:hAnsi="Times New Roman" w:cs="Times New Roman"/>
          <w:sz w:val="22"/>
          <w:szCs w:val="24"/>
        </w:rPr>
        <w:t xml:space="preserve">under the program known as the Co-operative Research </w:t>
      </w:r>
      <w:proofErr w:type="spellStart"/>
      <w:r w:rsidRPr="003A1A6D">
        <w:rPr>
          <w:rFonts w:ascii="Times New Roman" w:hAnsi="Times New Roman" w:cs="Times New Roman"/>
          <w:sz w:val="22"/>
          <w:szCs w:val="24"/>
        </w:rPr>
        <w:t>Centres</w:t>
      </w:r>
      <w:proofErr w:type="spellEnd"/>
      <w:r w:rsidRPr="003A1A6D">
        <w:rPr>
          <w:rFonts w:ascii="Times New Roman" w:hAnsi="Times New Roman" w:cs="Times New Roman"/>
          <w:sz w:val="22"/>
          <w:szCs w:val="24"/>
        </w:rPr>
        <w:t xml:space="preserve"> Program.</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04DE4861"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Reduction of deductions</w:t>
      </w:r>
    </w:p>
    <w:p w14:paraId="5E8B6EC1" w14:textId="77777777" w:rsidR="00420E55" w:rsidRPr="003A1A6D" w:rsidRDefault="009E7AC0" w:rsidP="003A1A6D">
      <w:pPr>
        <w:shd w:val="clear" w:color="auto" w:fill="FFFFFF"/>
        <w:tabs>
          <w:tab w:val="left" w:pos="754"/>
        </w:tabs>
        <w:spacing w:before="120"/>
        <w:ind w:firstLine="346"/>
        <w:jc w:val="both"/>
        <w:rPr>
          <w:rFonts w:ascii="Times New Roman" w:hAnsi="Times New Roman" w:cs="Times New Roman"/>
          <w:sz w:val="22"/>
        </w:rPr>
      </w:pPr>
      <w:r w:rsidRPr="003A1A6D">
        <w:rPr>
          <w:rFonts w:ascii="Times New Roman" w:hAnsi="Times New Roman" w:cs="Times New Roman"/>
          <w:b/>
          <w:bCs/>
          <w:sz w:val="22"/>
          <w:szCs w:val="24"/>
        </w:rPr>
        <w:t>14.</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73D of the Principal Act is amended by inserting after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subsection (2) the following subsection:</w:t>
      </w:r>
    </w:p>
    <w:p w14:paraId="2624C0D3" w14:textId="77777777" w:rsidR="00420E55" w:rsidRPr="003A1A6D" w:rsidRDefault="00264875" w:rsidP="003A1A6D">
      <w:pPr>
        <w:shd w:val="clear" w:color="auto" w:fill="FFFFFF"/>
        <w:spacing w:before="120"/>
        <w:ind w:firstLine="33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(2A) A reference in this section to a recoupment of, or a grant in respect of, any of the expenditure incurred by an eligible company on research and development activities that formed or form part of a particular project carried on by or on behalf of the company does not include a reference to a recoupment or grant where the recoupment or grant is made:</w:t>
      </w:r>
    </w:p>
    <w:p w14:paraId="6B0628E7" w14:textId="77777777" w:rsidR="00420E55" w:rsidRPr="003A1A6D" w:rsidRDefault="009E7AC0" w:rsidP="003A1A6D">
      <w:pPr>
        <w:numPr>
          <w:ilvl w:val="0"/>
          <w:numId w:val="22"/>
        </w:numPr>
        <w:shd w:val="clear" w:color="auto" w:fill="FFFFFF"/>
        <w:tabs>
          <w:tab w:val="left" w:pos="773"/>
        </w:tabs>
        <w:spacing w:before="120"/>
        <w:ind w:left="384"/>
        <w:jc w:val="both"/>
        <w:rPr>
          <w:rFonts w:ascii="Times New Roman" w:hAnsi="Times New Roman" w:cs="Times New Roman"/>
          <w:sz w:val="22"/>
          <w:szCs w:val="24"/>
        </w:rPr>
      </w:pPr>
      <w:r w:rsidRPr="003A1A6D">
        <w:rPr>
          <w:rFonts w:ascii="Times New Roman" w:hAnsi="Times New Roman" w:cs="Times New Roman"/>
          <w:sz w:val="22"/>
          <w:szCs w:val="24"/>
        </w:rPr>
        <w:t>by or from the Commonwealth; and</w:t>
      </w:r>
    </w:p>
    <w:p w14:paraId="665C2658" w14:textId="77777777" w:rsidR="00420E55" w:rsidRPr="003A1A6D" w:rsidRDefault="009E7AC0" w:rsidP="003A1A6D">
      <w:pPr>
        <w:numPr>
          <w:ilvl w:val="0"/>
          <w:numId w:val="22"/>
        </w:numPr>
        <w:shd w:val="clear" w:color="auto" w:fill="FFFFFF"/>
        <w:tabs>
          <w:tab w:val="left" w:pos="773"/>
        </w:tabs>
        <w:spacing w:before="120"/>
        <w:ind w:left="773" w:hanging="389"/>
        <w:jc w:val="both"/>
        <w:rPr>
          <w:rFonts w:ascii="Times New Roman" w:hAnsi="Times New Roman" w:cs="Times New Roman"/>
          <w:sz w:val="22"/>
          <w:szCs w:val="24"/>
        </w:rPr>
      </w:pPr>
      <w:r w:rsidRPr="003A1A6D">
        <w:rPr>
          <w:rFonts w:ascii="Times New Roman" w:hAnsi="Times New Roman" w:cs="Times New Roman"/>
          <w:sz w:val="22"/>
          <w:szCs w:val="24"/>
        </w:rPr>
        <w:t xml:space="preserve">under the program known as the Co-operative Research </w:t>
      </w:r>
      <w:proofErr w:type="spellStart"/>
      <w:r w:rsidRPr="003A1A6D">
        <w:rPr>
          <w:rFonts w:ascii="Times New Roman" w:hAnsi="Times New Roman" w:cs="Times New Roman"/>
          <w:sz w:val="22"/>
          <w:szCs w:val="24"/>
        </w:rPr>
        <w:t>Centres</w:t>
      </w:r>
      <w:proofErr w:type="spellEnd"/>
      <w:r w:rsidRPr="003A1A6D">
        <w:rPr>
          <w:rFonts w:ascii="Times New Roman" w:hAnsi="Times New Roman" w:cs="Times New Roman"/>
          <w:sz w:val="22"/>
          <w:szCs w:val="24"/>
        </w:rPr>
        <w:t xml:space="preserve"> Program.</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7837E4B1"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Gifts, pensions etc.</w:t>
      </w:r>
    </w:p>
    <w:p w14:paraId="134D5BA1" w14:textId="77777777" w:rsidR="00420E55" w:rsidRPr="003A1A6D" w:rsidRDefault="009E7AC0" w:rsidP="003A1A6D">
      <w:pPr>
        <w:shd w:val="clear" w:color="auto" w:fill="FFFFFF"/>
        <w:tabs>
          <w:tab w:val="left" w:pos="754"/>
        </w:tabs>
        <w:spacing w:before="120"/>
        <w:ind w:firstLine="346"/>
        <w:jc w:val="both"/>
        <w:rPr>
          <w:rFonts w:ascii="Times New Roman" w:hAnsi="Times New Roman" w:cs="Times New Roman"/>
          <w:sz w:val="22"/>
        </w:rPr>
      </w:pPr>
      <w:r w:rsidRPr="003A1A6D">
        <w:rPr>
          <w:rFonts w:ascii="Times New Roman" w:hAnsi="Times New Roman" w:cs="Times New Roman"/>
          <w:b/>
          <w:bCs/>
          <w:sz w:val="22"/>
          <w:szCs w:val="24"/>
        </w:rPr>
        <w:t>15.</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78 of the Principal Act is amended by omitting</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subparagraph (1)(a)(xlvii) and substituting the following subparagraph:</w:t>
      </w:r>
    </w:p>
    <w:p w14:paraId="19C0F6BF" w14:textId="77777777" w:rsidR="00420E55" w:rsidRPr="003A1A6D" w:rsidRDefault="00264875" w:rsidP="003A1A6D">
      <w:pPr>
        <w:shd w:val="clear" w:color="auto" w:fill="FFFFFF"/>
        <w:spacing w:before="120"/>
        <w:ind w:left="34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(xlvii) the World Wide Fund for Nature Australia;</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1AC6CD43"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Deduction for contributions to eligible superannuation fund for employees</w:t>
      </w:r>
    </w:p>
    <w:p w14:paraId="57BD4EF1" w14:textId="77777777" w:rsidR="00420E55" w:rsidRPr="003A1A6D" w:rsidRDefault="009E7AC0" w:rsidP="003A1A6D">
      <w:pPr>
        <w:shd w:val="clear" w:color="auto" w:fill="FFFFFF"/>
        <w:tabs>
          <w:tab w:val="left" w:pos="754"/>
        </w:tabs>
        <w:spacing w:before="120"/>
        <w:ind w:firstLine="346"/>
        <w:jc w:val="both"/>
        <w:rPr>
          <w:rFonts w:ascii="Times New Roman" w:hAnsi="Times New Roman" w:cs="Times New Roman"/>
          <w:sz w:val="22"/>
        </w:rPr>
      </w:pPr>
      <w:r w:rsidRPr="003A1A6D">
        <w:rPr>
          <w:rFonts w:ascii="Times New Roman" w:hAnsi="Times New Roman" w:cs="Times New Roman"/>
          <w:b/>
          <w:bCs/>
          <w:sz w:val="22"/>
          <w:szCs w:val="24"/>
        </w:rPr>
        <w:t>16.</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82AAC of the Principal Act is amended by inserting</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after subsection (2) the following subsection:</w:t>
      </w:r>
    </w:p>
    <w:p w14:paraId="148A57F5" w14:textId="77777777" w:rsidR="00420E55" w:rsidRPr="003A1A6D" w:rsidRDefault="00264875" w:rsidP="003A1A6D">
      <w:pPr>
        <w:shd w:val="clear" w:color="auto" w:fill="FFFFFF"/>
        <w:spacing w:before="120"/>
        <w:ind w:firstLine="34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(2A) The rule in subsection (2) does not apply, and is taken never to have applied, in relation to contributions made in a year of income in respect of a particular employee if:</w:t>
      </w:r>
    </w:p>
    <w:p w14:paraId="1A5D14C5" w14:textId="77777777" w:rsidR="00420E55" w:rsidRPr="003A1A6D" w:rsidRDefault="009E7AC0" w:rsidP="003A1A6D">
      <w:pPr>
        <w:numPr>
          <w:ilvl w:val="0"/>
          <w:numId w:val="23"/>
        </w:numPr>
        <w:shd w:val="clear" w:color="auto" w:fill="FFFFFF"/>
        <w:tabs>
          <w:tab w:val="left" w:pos="768"/>
        </w:tabs>
        <w:spacing w:before="120"/>
        <w:ind w:left="768" w:hanging="389"/>
        <w:jc w:val="both"/>
        <w:rPr>
          <w:rFonts w:ascii="Times New Roman" w:hAnsi="Times New Roman" w:cs="Times New Roman"/>
          <w:sz w:val="22"/>
          <w:szCs w:val="24"/>
        </w:rPr>
      </w:pPr>
      <w:r w:rsidRPr="003A1A6D">
        <w:rPr>
          <w:rFonts w:ascii="Times New Roman" w:hAnsi="Times New Roman" w:cs="Times New Roman"/>
          <w:sz w:val="22"/>
          <w:szCs w:val="24"/>
        </w:rPr>
        <w:t>the taxpayer claims, or the taxpayer and the associates of the taxpayer claim, deductions for contributions made to 3 funds only; and</w:t>
      </w:r>
    </w:p>
    <w:p w14:paraId="7FF276F8" w14:textId="77777777" w:rsidR="00420E55" w:rsidRPr="003A1A6D" w:rsidRDefault="009E7AC0" w:rsidP="003A1A6D">
      <w:pPr>
        <w:numPr>
          <w:ilvl w:val="0"/>
          <w:numId w:val="23"/>
        </w:numPr>
        <w:shd w:val="clear" w:color="auto" w:fill="FFFFFF"/>
        <w:tabs>
          <w:tab w:val="left" w:pos="768"/>
        </w:tabs>
        <w:spacing w:before="120"/>
        <w:ind w:left="768" w:hanging="389"/>
        <w:jc w:val="both"/>
        <w:rPr>
          <w:rFonts w:ascii="Times New Roman" w:hAnsi="Times New Roman" w:cs="Times New Roman"/>
          <w:sz w:val="22"/>
          <w:szCs w:val="24"/>
        </w:rPr>
      </w:pPr>
      <w:r w:rsidRPr="003A1A6D">
        <w:rPr>
          <w:rFonts w:ascii="Times New Roman" w:hAnsi="Times New Roman" w:cs="Times New Roman"/>
          <w:sz w:val="22"/>
          <w:szCs w:val="24"/>
        </w:rPr>
        <w:t>the following conditions are satisfied in relation to any one of those funds:</w:t>
      </w:r>
    </w:p>
    <w:p w14:paraId="13CB0B25" w14:textId="77777777" w:rsidR="00420E55" w:rsidRPr="003A1A6D" w:rsidRDefault="00420E55" w:rsidP="003A1A6D">
      <w:pPr>
        <w:numPr>
          <w:ilvl w:val="0"/>
          <w:numId w:val="23"/>
        </w:numPr>
        <w:shd w:val="clear" w:color="auto" w:fill="FFFFFF"/>
        <w:tabs>
          <w:tab w:val="left" w:pos="768"/>
        </w:tabs>
        <w:spacing w:before="120"/>
        <w:ind w:left="768" w:hanging="389"/>
        <w:jc w:val="both"/>
        <w:rPr>
          <w:rFonts w:ascii="Times New Roman" w:hAnsi="Times New Roman" w:cs="Times New Roman"/>
          <w:sz w:val="22"/>
          <w:szCs w:val="24"/>
        </w:rPr>
        <w:sectPr w:rsidR="00420E55" w:rsidRPr="003A1A6D" w:rsidSect="003A1A6D">
          <w:type w:val="nextColumn"/>
          <w:pgSz w:w="12240" w:h="15840" w:code="1"/>
          <w:pgMar w:top="1440" w:right="1440" w:bottom="1440" w:left="1440" w:header="720" w:footer="720" w:gutter="0"/>
          <w:cols w:space="60"/>
          <w:noEndnote/>
          <w:docGrid w:linePitch="272"/>
        </w:sectPr>
      </w:pPr>
    </w:p>
    <w:p w14:paraId="6F775870" w14:textId="77777777" w:rsidR="00420E55" w:rsidRPr="003A1A6D" w:rsidRDefault="009E7AC0" w:rsidP="003A1A6D">
      <w:pPr>
        <w:shd w:val="clear" w:color="auto" w:fill="FFFFFF"/>
        <w:spacing w:before="120"/>
        <w:ind w:left="1421" w:hanging="341"/>
        <w:jc w:val="both"/>
        <w:rPr>
          <w:rFonts w:ascii="Times New Roman" w:hAnsi="Times New Roman" w:cs="Times New Roman"/>
          <w:sz w:val="22"/>
        </w:rPr>
      </w:pPr>
      <w:r w:rsidRPr="003A1A6D">
        <w:rPr>
          <w:rFonts w:ascii="Times New Roman" w:hAnsi="Times New Roman" w:cs="Times New Roman"/>
          <w:sz w:val="22"/>
          <w:szCs w:val="24"/>
        </w:rPr>
        <w:lastRenderedPageBreak/>
        <w:t>(i) the fund was established by a law of the Commonwealth, a State or a Territory;</w:t>
      </w:r>
    </w:p>
    <w:p w14:paraId="5088C443" w14:textId="77777777" w:rsidR="00420E55" w:rsidRPr="003A1A6D" w:rsidRDefault="009E7AC0" w:rsidP="003A1A6D">
      <w:pPr>
        <w:shd w:val="clear" w:color="auto" w:fill="FFFFFF"/>
        <w:spacing w:before="120"/>
        <w:ind w:left="1454" w:hanging="437"/>
        <w:jc w:val="both"/>
        <w:rPr>
          <w:rFonts w:ascii="Times New Roman" w:hAnsi="Times New Roman" w:cs="Times New Roman"/>
          <w:sz w:val="22"/>
        </w:rPr>
      </w:pPr>
      <w:r w:rsidRPr="003A1A6D">
        <w:rPr>
          <w:rFonts w:ascii="Times New Roman" w:hAnsi="Times New Roman" w:cs="Times New Roman"/>
          <w:sz w:val="22"/>
          <w:szCs w:val="24"/>
        </w:rPr>
        <w:t>(ii) the fund was in existence at the beginning of 1 July 1990.</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29DE16AF"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Interpretation</w:t>
      </w:r>
    </w:p>
    <w:p w14:paraId="4818F0F8" w14:textId="77777777" w:rsidR="00420E55" w:rsidRPr="003A1A6D" w:rsidRDefault="009E7AC0" w:rsidP="003A1A6D">
      <w:pPr>
        <w:shd w:val="clear" w:color="auto" w:fill="FFFFFF"/>
        <w:tabs>
          <w:tab w:val="left" w:pos="758"/>
        </w:tabs>
        <w:spacing w:before="120"/>
        <w:ind w:firstLine="346"/>
        <w:jc w:val="both"/>
        <w:rPr>
          <w:rFonts w:ascii="Times New Roman" w:hAnsi="Times New Roman" w:cs="Times New Roman"/>
          <w:sz w:val="22"/>
        </w:rPr>
      </w:pPr>
      <w:r w:rsidRPr="003A1A6D">
        <w:rPr>
          <w:rFonts w:ascii="Times New Roman" w:hAnsi="Times New Roman" w:cs="Times New Roman"/>
          <w:b/>
          <w:bCs/>
          <w:sz w:val="22"/>
          <w:szCs w:val="24"/>
        </w:rPr>
        <w:t>17.</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82AAS of the Principal Act is amended by omitting</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from subsection (1) the definition of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unsupported eligible person</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substituting the following definition:</w:t>
      </w:r>
    </w:p>
    <w:p w14:paraId="7FE1392D" w14:textId="77777777" w:rsidR="00420E55" w:rsidRPr="003A1A6D" w:rsidRDefault="00264875"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 xml:space="preserve"> </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unsupported eligible person</w:t>
      </w:r>
      <w:r w:rsidRPr="003A1A6D">
        <w:rPr>
          <w:rFonts w:ascii="Times New Roman" w:hAnsi="Times New Roman" w:cs="Times New Roman"/>
          <w:b/>
          <w:bCs/>
          <w:sz w:val="22"/>
          <w:szCs w:val="24"/>
        </w:rPr>
        <w:t>’</w:t>
      </w:r>
      <w:r w:rsidR="009E7AC0" w:rsidRPr="003A1A6D">
        <w:rPr>
          <w:rFonts w:ascii="Times New Roman" w:hAnsi="Times New Roman" w:cs="Times New Roman"/>
          <w:sz w:val="22"/>
          <w:szCs w:val="24"/>
        </w:rPr>
        <w:t>, in relation to a year of income, means a person who is an eligible person in relation to the year of income where:</w:t>
      </w:r>
    </w:p>
    <w:p w14:paraId="7E5B6071" w14:textId="77777777" w:rsidR="00420E55" w:rsidRPr="003A1A6D" w:rsidRDefault="009E7AC0" w:rsidP="003A1A6D">
      <w:pPr>
        <w:numPr>
          <w:ilvl w:val="0"/>
          <w:numId w:val="24"/>
        </w:numPr>
        <w:shd w:val="clear" w:color="auto" w:fill="FFFFFF"/>
        <w:tabs>
          <w:tab w:val="left" w:pos="782"/>
        </w:tabs>
        <w:spacing w:before="120"/>
        <w:ind w:left="782" w:hanging="394"/>
        <w:jc w:val="both"/>
        <w:rPr>
          <w:rFonts w:ascii="Times New Roman" w:hAnsi="Times New Roman" w:cs="Times New Roman"/>
          <w:sz w:val="22"/>
          <w:szCs w:val="24"/>
        </w:rPr>
      </w:pPr>
      <w:r w:rsidRPr="003A1A6D">
        <w:rPr>
          <w:rFonts w:ascii="Times New Roman" w:hAnsi="Times New Roman" w:cs="Times New Roman"/>
          <w:sz w:val="22"/>
          <w:szCs w:val="24"/>
        </w:rPr>
        <w:t>the person would have been an eligible person in relation to the year of income if subsection (2A) had not been enacted; or</w:t>
      </w:r>
    </w:p>
    <w:p w14:paraId="128FBAE0" w14:textId="77777777" w:rsidR="00420E55" w:rsidRPr="003A1A6D" w:rsidRDefault="009E7AC0" w:rsidP="003A1A6D">
      <w:pPr>
        <w:numPr>
          <w:ilvl w:val="0"/>
          <w:numId w:val="24"/>
        </w:numPr>
        <w:shd w:val="clear" w:color="auto" w:fill="FFFFFF"/>
        <w:tabs>
          <w:tab w:val="left" w:pos="782"/>
        </w:tabs>
        <w:spacing w:before="120"/>
        <w:ind w:left="782" w:hanging="394"/>
        <w:jc w:val="both"/>
        <w:rPr>
          <w:rFonts w:ascii="Times New Roman" w:hAnsi="Times New Roman" w:cs="Times New Roman"/>
          <w:sz w:val="22"/>
          <w:szCs w:val="24"/>
        </w:rPr>
      </w:pPr>
      <w:r w:rsidRPr="003A1A6D">
        <w:rPr>
          <w:rFonts w:ascii="Times New Roman" w:hAnsi="Times New Roman" w:cs="Times New Roman"/>
          <w:sz w:val="22"/>
          <w:szCs w:val="24"/>
        </w:rPr>
        <w:t>superannuation agreement contributions were made in relation to the person during the year of income in connection with particular employment of, or particular services rendered by, the person and either:</w:t>
      </w:r>
    </w:p>
    <w:p w14:paraId="2F00E58A" w14:textId="77777777" w:rsidR="00420E55" w:rsidRPr="003A1A6D" w:rsidRDefault="009E7AC0" w:rsidP="003A1A6D">
      <w:pPr>
        <w:shd w:val="clear" w:color="auto" w:fill="FFFFFF"/>
        <w:spacing w:before="120"/>
        <w:ind w:left="1099"/>
        <w:jc w:val="both"/>
        <w:rPr>
          <w:rFonts w:ascii="Times New Roman" w:hAnsi="Times New Roman" w:cs="Times New Roman"/>
          <w:sz w:val="22"/>
        </w:rPr>
      </w:pPr>
      <w:r w:rsidRPr="003A1A6D">
        <w:rPr>
          <w:rFonts w:ascii="Times New Roman" w:hAnsi="Times New Roman" w:cs="Times New Roman"/>
          <w:sz w:val="22"/>
          <w:szCs w:val="24"/>
        </w:rPr>
        <w:t>(i) both:</w:t>
      </w:r>
    </w:p>
    <w:p w14:paraId="5072A185" w14:textId="77777777" w:rsidR="00420E55" w:rsidRPr="003A1A6D" w:rsidRDefault="009E7AC0" w:rsidP="003A1A6D">
      <w:pPr>
        <w:numPr>
          <w:ilvl w:val="0"/>
          <w:numId w:val="25"/>
        </w:numPr>
        <w:shd w:val="clear" w:color="auto" w:fill="FFFFFF"/>
        <w:tabs>
          <w:tab w:val="left" w:pos="2098"/>
        </w:tabs>
        <w:spacing w:before="120"/>
        <w:ind w:left="2098" w:hanging="432"/>
        <w:jc w:val="both"/>
        <w:rPr>
          <w:rFonts w:ascii="Times New Roman" w:hAnsi="Times New Roman" w:cs="Times New Roman"/>
          <w:sz w:val="22"/>
          <w:szCs w:val="24"/>
        </w:rPr>
      </w:pPr>
      <w:r w:rsidRPr="003A1A6D">
        <w:rPr>
          <w:rFonts w:ascii="Times New Roman" w:hAnsi="Times New Roman" w:cs="Times New Roman"/>
          <w:sz w:val="22"/>
          <w:szCs w:val="24"/>
        </w:rPr>
        <w:t>the person</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 assessable income of the year of income includes one or more amounts that were derived from that employment or those services; and</w:t>
      </w:r>
    </w:p>
    <w:p w14:paraId="58AB429B" w14:textId="77777777" w:rsidR="00420E55" w:rsidRPr="003A1A6D" w:rsidRDefault="009E7AC0" w:rsidP="003A1A6D">
      <w:pPr>
        <w:numPr>
          <w:ilvl w:val="0"/>
          <w:numId w:val="25"/>
        </w:numPr>
        <w:shd w:val="clear" w:color="auto" w:fill="FFFFFF"/>
        <w:tabs>
          <w:tab w:val="left" w:pos="2098"/>
        </w:tabs>
        <w:spacing w:before="120"/>
        <w:ind w:left="2098" w:hanging="432"/>
        <w:jc w:val="both"/>
        <w:rPr>
          <w:rFonts w:ascii="Times New Roman" w:hAnsi="Times New Roman" w:cs="Times New Roman"/>
          <w:sz w:val="22"/>
          <w:szCs w:val="24"/>
        </w:rPr>
      </w:pPr>
      <w:r w:rsidRPr="003A1A6D">
        <w:rPr>
          <w:rFonts w:ascii="Times New Roman" w:hAnsi="Times New Roman" w:cs="Times New Roman"/>
          <w:sz w:val="22"/>
          <w:szCs w:val="24"/>
        </w:rPr>
        <w:t>the total of the amounts mentioned in sub-subparagraph (A) is less than 10% of the person</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 assessable income of the year of income; or</w:t>
      </w:r>
    </w:p>
    <w:p w14:paraId="3D27259A" w14:textId="77777777" w:rsidR="00420E55" w:rsidRPr="003A1A6D" w:rsidRDefault="009E7AC0" w:rsidP="003A1A6D">
      <w:pPr>
        <w:shd w:val="clear" w:color="auto" w:fill="FFFFFF"/>
        <w:spacing w:before="120"/>
        <w:ind w:left="1450" w:hanging="408"/>
        <w:jc w:val="both"/>
        <w:rPr>
          <w:rFonts w:ascii="Times New Roman" w:hAnsi="Times New Roman" w:cs="Times New Roman"/>
          <w:sz w:val="22"/>
        </w:rPr>
      </w:pPr>
      <w:r w:rsidRPr="003A1A6D">
        <w:rPr>
          <w:rFonts w:ascii="Times New Roman" w:hAnsi="Times New Roman" w:cs="Times New Roman"/>
          <w:sz w:val="22"/>
          <w:szCs w:val="24"/>
        </w:rPr>
        <w:t>(ii) the person</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 assessable income of the year of income does not include any amount that was derived from that employment or those services;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21DA5100" w14:textId="77777777" w:rsidR="00420E55" w:rsidRPr="003A1A6D" w:rsidRDefault="009E7AC0" w:rsidP="003A1A6D">
      <w:pPr>
        <w:shd w:val="clear" w:color="auto" w:fill="FFFFFF"/>
        <w:spacing w:before="120"/>
        <w:ind w:left="24"/>
        <w:jc w:val="both"/>
        <w:rPr>
          <w:rFonts w:ascii="Times New Roman" w:hAnsi="Times New Roman" w:cs="Times New Roman"/>
          <w:sz w:val="22"/>
        </w:rPr>
      </w:pPr>
      <w:r w:rsidRPr="003A1A6D">
        <w:rPr>
          <w:rFonts w:ascii="Times New Roman" w:hAnsi="Times New Roman" w:cs="Times New Roman"/>
          <w:b/>
          <w:bCs/>
          <w:sz w:val="22"/>
          <w:szCs w:val="24"/>
        </w:rPr>
        <w:t>Deduction in respect of new plant installed on or after 1 January 1976</w:t>
      </w:r>
    </w:p>
    <w:p w14:paraId="4F622E7D" w14:textId="5B83AE77" w:rsidR="00420E55" w:rsidRPr="003A1A6D" w:rsidRDefault="009E7AC0" w:rsidP="003A1A6D">
      <w:pPr>
        <w:shd w:val="clear" w:color="auto" w:fill="FFFFFF"/>
        <w:tabs>
          <w:tab w:val="left" w:pos="758"/>
        </w:tabs>
        <w:spacing w:before="120"/>
        <w:ind w:firstLine="346"/>
        <w:jc w:val="both"/>
        <w:rPr>
          <w:rFonts w:ascii="Times New Roman" w:hAnsi="Times New Roman" w:cs="Times New Roman"/>
          <w:sz w:val="22"/>
        </w:rPr>
      </w:pPr>
      <w:r w:rsidRPr="003A1A6D">
        <w:rPr>
          <w:rFonts w:ascii="Times New Roman" w:hAnsi="Times New Roman" w:cs="Times New Roman"/>
          <w:b/>
          <w:bCs/>
          <w:sz w:val="22"/>
          <w:szCs w:val="24"/>
        </w:rPr>
        <w:t>18.</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82AB of the Principal Act is amended by omitting from</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paragraph (5B)(b)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57AG or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57AG, as in force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immediately before the commencement of section 1 of the </w:t>
      </w:r>
      <w:r w:rsidRPr="003A1A6D">
        <w:rPr>
          <w:rFonts w:ascii="Times New Roman" w:hAnsi="Times New Roman" w:cs="Times New Roman"/>
          <w:i/>
          <w:iCs/>
          <w:sz w:val="22"/>
          <w:szCs w:val="24"/>
        </w:rPr>
        <w:t>Taxation</w:t>
      </w:r>
      <w:r w:rsidR="00B57996" w:rsidRPr="003A1A6D">
        <w:rPr>
          <w:rFonts w:ascii="Times New Roman" w:hAnsi="Times New Roman" w:cs="Times New Roman"/>
          <w:i/>
          <w:iCs/>
          <w:sz w:val="22"/>
          <w:szCs w:val="24"/>
        </w:rPr>
        <w:t xml:space="preserve"> </w:t>
      </w:r>
      <w:r w:rsidRPr="003A1A6D">
        <w:rPr>
          <w:rFonts w:ascii="Times New Roman" w:hAnsi="Times New Roman" w:cs="Times New Roman"/>
          <w:i/>
          <w:iCs/>
          <w:sz w:val="22"/>
          <w:szCs w:val="24"/>
        </w:rPr>
        <w:t>Laws Amendment Act 1992</w:t>
      </w:r>
      <w:r w:rsidRPr="00092785">
        <w:rPr>
          <w:rFonts w:ascii="Times New Roman" w:hAnsi="Times New Roman" w:cs="Times New Roman"/>
          <w:iCs/>
          <w:sz w:val="22"/>
          <w:szCs w:val="24"/>
        </w:rPr>
        <w:t xml:space="preserve">, </w:t>
      </w:r>
      <w:r w:rsidRPr="003A1A6D">
        <w:rPr>
          <w:rFonts w:ascii="Times New Roman" w:hAnsi="Times New Roman" w:cs="Times New Roman"/>
          <w:sz w:val="22"/>
          <w:szCs w:val="24"/>
        </w:rPr>
        <w:t>or section</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049E41D0" w14:textId="77777777" w:rsidR="00420E55" w:rsidRPr="003A1A6D" w:rsidRDefault="009E7AC0" w:rsidP="003A1A6D">
      <w:pPr>
        <w:shd w:val="clear" w:color="auto" w:fill="FFFFFF"/>
        <w:spacing w:before="120"/>
        <w:ind w:left="29"/>
        <w:jc w:val="both"/>
        <w:rPr>
          <w:rFonts w:ascii="Times New Roman" w:hAnsi="Times New Roman" w:cs="Times New Roman"/>
          <w:sz w:val="22"/>
        </w:rPr>
      </w:pPr>
      <w:r w:rsidRPr="003A1A6D">
        <w:rPr>
          <w:rFonts w:ascii="Times New Roman" w:hAnsi="Times New Roman" w:cs="Times New Roman"/>
          <w:b/>
          <w:bCs/>
          <w:sz w:val="22"/>
          <w:szCs w:val="24"/>
        </w:rPr>
        <w:t>Interpretation</w:t>
      </w:r>
    </w:p>
    <w:p w14:paraId="464F7838" w14:textId="77777777" w:rsidR="00420E55" w:rsidRPr="003A1A6D" w:rsidRDefault="009E7AC0" w:rsidP="003A1A6D">
      <w:pPr>
        <w:shd w:val="clear" w:color="auto" w:fill="FFFFFF"/>
        <w:tabs>
          <w:tab w:val="left" w:pos="758"/>
        </w:tabs>
        <w:spacing w:before="120"/>
        <w:ind w:firstLine="346"/>
        <w:jc w:val="both"/>
        <w:rPr>
          <w:rFonts w:ascii="Times New Roman" w:hAnsi="Times New Roman" w:cs="Times New Roman"/>
          <w:sz w:val="22"/>
        </w:rPr>
      </w:pPr>
      <w:r w:rsidRPr="003A1A6D">
        <w:rPr>
          <w:rFonts w:ascii="Times New Roman" w:hAnsi="Times New Roman" w:cs="Times New Roman"/>
          <w:b/>
          <w:bCs/>
          <w:sz w:val="22"/>
          <w:szCs w:val="24"/>
        </w:rPr>
        <w:t>19.</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110 of the Principal Act is amended by omitting all the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words 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reduced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in the definitions of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modified 160Z gain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amount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ordinary 160Z gain amount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in subsection (1) and</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substituting the following words and paragraphs:</w:t>
      </w:r>
    </w:p>
    <w:p w14:paraId="71C3C3E6" w14:textId="77777777" w:rsidR="00420E55" w:rsidRPr="003A1A6D" w:rsidRDefault="00264875" w:rsidP="003A1A6D">
      <w:pPr>
        <w:shd w:val="clear" w:color="auto" w:fill="FFFFFF"/>
        <w:spacing w:before="120"/>
        <w:ind w:left="38"/>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in accordance with the following steps:</w:t>
      </w:r>
    </w:p>
    <w:p w14:paraId="7E3F3A4C" w14:textId="77777777" w:rsidR="00420E55" w:rsidRPr="003A1A6D" w:rsidRDefault="009E7AC0" w:rsidP="003A1A6D">
      <w:pPr>
        <w:shd w:val="clear" w:color="auto" w:fill="FFFFFF"/>
        <w:spacing w:before="120"/>
        <w:ind w:left="811" w:hanging="379"/>
        <w:jc w:val="both"/>
        <w:rPr>
          <w:rFonts w:ascii="Times New Roman" w:hAnsi="Times New Roman" w:cs="Times New Roman"/>
          <w:sz w:val="22"/>
        </w:rPr>
      </w:pPr>
      <w:r w:rsidRPr="003A1A6D">
        <w:rPr>
          <w:rFonts w:ascii="Times New Roman" w:hAnsi="Times New Roman" w:cs="Times New Roman"/>
          <w:sz w:val="22"/>
          <w:szCs w:val="24"/>
        </w:rPr>
        <w:t>(a) if, assuming that the gain were instead income derived during the year of income in which the gain accrued, the whole or a part of the income would have been exempt from tax under</w:t>
      </w:r>
    </w:p>
    <w:p w14:paraId="5AAC7D9A" w14:textId="77777777" w:rsidR="00420E55" w:rsidRPr="003A1A6D" w:rsidRDefault="00420E55" w:rsidP="003A1A6D">
      <w:pPr>
        <w:shd w:val="clear" w:color="auto" w:fill="FFFFFF"/>
        <w:spacing w:before="120"/>
        <w:ind w:left="811" w:hanging="379"/>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265B70DC" w14:textId="77777777" w:rsidR="00420E55" w:rsidRPr="003A1A6D" w:rsidRDefault="009E7AC0" w:rsidP="003A1A6D">
      <w:pPr>
        <w:shd w:val="clear" w:color="auto" w:fill="FFFFFF"/>
        <w:spacing w:before="120"/>
        <w:ind w:left="797"/>
        <w:jc w:val="both"/>
        <w:rPr>
          <w:rFonts w:ascii="Times New Roman" w:hAnsi="Times New Roman" w:cs="Times New Roman"/>
          <w:sz w:val="22"/>
        </w:rPr>
      </w:pPr>
      <w:r w:rsidRPr="003A1A6D">
        <w:rPr>
          <w:rFonts w:ascii="Times New Roman" w:hAnsi="Times New Roman" w:cs="Times New Roman"/>
          <w:sz w:val="22"/>
          <w:szCs w:val="24"/>
        </w:rPr>
        <w:lastRenderedPageBreak/>
        <w:t>section 112C</w:t>
      </w:r>
      <w:r w:rsidRPr="003A1A6D">
        <w:rPr>
          <w:rFonts w:ascii="Times New Roman" w:eastAsia="Times New Roman" w:hAnsi="Times New Roman" w:cs="Times New Roman"/>
          <w:sz w:val="22"/>
          <w:szCs w:val="24"/>
        </w:rPr>
        <w:t>—reduce the gain by so much of the income as is so exempt;</w:t>
      </w:r>
    </w:p>
    <w:p w14:paraId="1D0581B0" w14:textId="77777777" w:rsidR="00420E55" w:rsidRPr="003A1A6D" w:rsidRDefault="009E7AC0" w:rsidP="003A1A6D">
      <w:pPr>
        <w:numPr>
          <w:ilvl w:val="0"/>
          <w:numId w:val="26"/>
        </w:numPr>
        <w:shd w:val="clear" w:color="auto" w:fill="FFFFFF"/>
        <w:tabs>
          <w:tab w:val="left" w:pos="792"/>
        </w:tabs>
        <w:spacing w:before="120"/>
        <w:ind w:left="792" w:hanging="384"/>
        <w:jc w:val="both"/>
        <w:rPr>
          <w:rFonts w:ascii="Times New Roman" w:hAnsi="Times New Roman" w:cs="Times New Roman"/>
          <w:sz w:val="22"/>
          <w:szCs w:val="24"/>
        </w:rPr>
      </w:pPr>
      <w:r w:rsidRPr="003A1A6D">
        <w:rPr>
          <w:rFonts w:ascii="Times New Roman" w:hAnsi="Times New Roman" w:cs="Times New Roman"/>
          <w:sz w:val="22"/>
          <w:szCs w:val="24"/>
        </w:rPr>
        <w:t>if the step mentioned in paragraph (a) applies and any part of the gain remains after taking that step</w:t>
      </w:r>
      <w:r w:rsidRPr="003A1A6D">
        <w:rPr>
          <w:rFonts w:ascii="Times New Roman" w:eastAsia="Times New Roman" w:hAnsi="Times New Roman" w:cs="Times New Roman"/>
          <w:sz w:val="22"/>
          <w:szCs w:val="24"/>
        </w:rPr>
        <w:t>—further reduce the remainder of the gain by the proportion of that remainder that would be calculated using the formula in section 112A;</w:t>
      </w:r>
    </w:p>
    <w:p w14:paraId="774D07A3" w14:textId="77777777" w:rsidR="00420E55" w:rsidRPr="003A1A6D" w:rsidRDefault="009E7AC0" w:rsidP="003A1A6D">
      <w:pPr>
        <w:numPr>
          <w:ilvl w:val="0"/>
          <w:numId w:val="26"/>
        </w:numPr>
        <w:shd w:val="clear" w:color="auto" w:fill="FFFFFF"/>
        <w:tabs>
          <w:tab w:val="left" w:pos="792"/>
        </w:tabs>
        <w:spacing w:before="120"/>
        <w:ind w:left="792" w:hanging="384"/>
        <w:jc w:val="both"/>
        <w:rPr>
          <w:rFonts w:ascii="Times New Roman" w:hAnsi="Times New Roman" w:cs="Times New Roman"/>
          <w:sz w:val="22"/>
          <w:szCs w:val="24"/>
        </w:rPr>
      </w:pPr>
      <w:r w:rsidRPr="003A1A6D">
        <w:rPr>
          <w:rFonts w:ascii="Times New Roman" w:hAnsi="Times New Roman" w:cs="Times New Roman"/>
          <w:sz w:val="22"/>
          <w:szCs w:val="24"/>
        </w:rPr>
        <w:t>if the step mentioned in paragraph (a) does not apply</w:t>
      </w:r>
      <w:r w:rsidRPr="003A1A6D">
        <w:rPr>
          <w:rFonts w:ascii="Times New Roman" w:eastAsia="Times New Roman" w:hAnsi="Times New Roman" w:cs="Times New Roman"/>
          <w:sz w:val="22"/>
          <w:szCs w:val="24"/>
        </w:rPr>
        <w:t>—reduce the gain by the proportion of the gain that would be calculated using the formula in section 112A;</w:t>
      </w:r>
      <w:r w:rsidR="00264875" w:rsidRPr="003A1A6D">
        <w:rPr>
          <w:rFonts w:ascii="Times New Roman" w:eastAsia="Times New Roman" w:hAnsi="Times New Roman" w:cs="Times New Roman"/>
          <w:sz w:val="22"/>
          <w:szCs w:val="24"/>
        </w:rPr>
        <w:t>”</w:t>
      </w:r>
      <w:r w:rsidRPr="003A1A6D">
        <w:rPr>
          <w:rFonts w:ascii="Times New Roman" w:eastAsia="Times New Roman" w:hAnsi="Times New Roman" w:cs="Times New Roman"/>
          <w:sz w:val="22"/>
          <w:szCs w:val="24"/>
        </w:rPr>
        <w:t>.</w:t>
      </w:r>
    </w:p>
    <w:p w14:paraId="612AFC16" w14:textId="77777777" w:rsidR="00420E55" w:rsidRPr="003A1A6D" w:rsidRDefault="009E7AC0" w:rsidP="003A1A6D">
      <w:pPr>
        <w:shd w:val="clear" w:color="auto" w:fill="FFFFFF"/>
        <w:spacing w:before="120"/>
        <w:ind w:left="24"/>
        <w:jc w:val="both"/>
        <w:rPr>
          <w:rFonts w:ascii="Times New Roman" w:hAnsi="Times New Roman" w:cs="Times New Roman"/>
          <w:sz w:val="22"/>
        </w:rPr>
      </w:pPr>
      <w:r w:rsidRPr="003A1A6D">
        <w:rPr>
          <w:rFonts w:ascii="Times New Roman" w:hAnsi="Times New Roman" w:cs="Times New Roman"/>
          <w:b/>
          <w:bCs/>
          <w:sz w:val="22"/>
          <w:szCs w:val="24"/>
        </w:rPr>
        <w:t>Exemption of income attributable to certain policies etc.</w:t>
      </w:r>
    </w:p>
    <w:p w14:paraId="4915CC35" w14:textId="77777777" w:rsidR="00420E55" w:rsidRPr="003A1A6D" w:rsidRDefault="009E7AC0" w:rsidP="003A1A6D">
      <w:pPr>
        <w:shd w:val="clear" w:color="auto" w:fill="FFFFFF"/>
        <w:tabs>
          <w:tab w:val="left" w:pos="758"/>
        </w:tabs>
        <w:spacing w:before="120"/>
        <w:ind w:left="346"/>
        <w:jc w:val="both"/>
        <w:rPr>
          <w:rFonts w:ascii="Times New Roman" w:hAnsi="Times New Roman" w:cs="Times New Roman"/>
          <w:sz w:val="22"/>
        </w:rPr>
      </w:pPr>
      <w:r w:rsidRPr="003A1A6D">
        <w:rPr>
          <w:rFonts w:ascii="Times New Roman" w:hAnsi="Times New Roman" w:cs="Times New Roman"/>
          <w:b/>
          <w:bCs/>
          <w:sz w:val="22"/>
          <w:szCs w:val="24"/>
        </w:rPr>
        <w:t>20.</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112A of the Principal Act is amended:</w:t>
      </w:r>
    </w:p>
    <w:p w14:paraId="6447DC87" w14:textId="77777777" w:rsidR="00420E55" w:rsidRPr="003A1A6D" w:rsidRDefault="009E7AC0" w:rsidP="003A1A6D">
      <w:pPr>
        <w:numPr>
          <w:ilvl w:val="0"/>
          <w:numId w:val="27"/>
        </w:numPr>
        <w:shd w:val="clear" w:color="auto" w:fill="FFFFFF"/>
        <w:tabs>
          <w:tab w:val="left" w:pos="778"/>
        </w:tabs>
        <w:spacing w:before="120"/>
        <w:ind w:left="39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inserting in subsection (1)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eligible</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before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income derived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33E407A0" w14:textId="77777777" w:rsidR="00420E55" w:rsidRPr="003A1A6D" w:rsidRDefault="009E7AC0" w:rsidP="003A1A6D">
      <w:pPr>
        <w:numPr>
          <w:ilvl w:val="0"/>
          <w:numId w:val="27"/>
        </w:numPr>
        <w:shd w:val="clear" w:color="auto" w:fill="FFFFFF"/>
        <w:tabs>
          <w:tab w:val="left" w:pos="778"/>
        </w:tabs>
        <w:spacing w:before="120"/>
        <w:ind w:left="778" w:hanging="38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subsection (1)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and eligible non-resident policies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(other than eligible non-resident policies)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4E056422" w14:textId="77777777" w:rsidR="00420E55" w:rsidRPr="003A1A6D" w:rsidRDefault="009E7AC0" w:rsidP="003A1A6D">
      <w:pPr>
        <w:numPr>
          <w:ilvl w:val="0"/>
          <w:numId w:val="27"/>
        </w:numPr>
        <w:shd w:val="clear" w:color="auto" w:fill="FFFFFF"/>
        <w:tabs>
          <w:tab w:val="left" w:pos="778"/>
        </w:tabs>
        <w:spacing w:before="120"/>
        <w:ind w:left="778" w:hanging="38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inserting in subsection (1)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(other than eligible non-resident policies)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all policies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3FDF527B" w14:textId="77777777" w:rsidR="00420E55" w:rsidRPr="003A1A6D" w:rsidRDefault="009E7AC0" w:rsidP="003A1A6D">
      <w:pPr>
        <w:numPr>
          <w:ilvl w:val="0"/>
          <w:numId w:val="27"/>
        </w:numPr>
        <w:shd w:val="clear" w:color="auto" w:fill="FFFFFF"/>
        <w:tabs>
          <w:tab w:val="left" w:pos="778"/>
        </w:tabs>
        <w:spacing w:before="120"/>
        <w:ind w:left="778" w:hanging="38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subsection (2)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(other than eligible nonresident policies)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756C0243" w14:textId="77777777" w:rsidR="00420E55" w:rsidRPr="003A1A6D" w:rsidRDefault="009E7AC0" w:rsidP="003A1A6D">
      <w:pPr>
        <w:numPr>
          <w:ilvl w:val="0"/>
          <w:numId w:val="27"/>
        </w:numPr>
        <w:shd w:val="clear" w:color="auto" w:fill="FFFFFF"/>
        <w:tabs>
          <w:tab w:val="left" w:pos="778"/>
        </w:tabs>
        <w:spacing w:before="120"/>
        <w:ind w:left="778" w:hanging="384"/>
        <w:jc w:val="both"/>
        <w:rPr>
          <w:rFonts w:ascii="Times New Roman" w:hAnsi="Times New Roman" w:cs="Times New Roman"/>
          <w:b/>
          <w:bCs/>
          <w:sz w:val="22"/>
          <w:szCs w:val="24"/>
        </w:rPr>
      </w:pPr>
      <w:r w:rsidRPr="003A1A6D">
        <w:rPr>
          <w:rFonts w:ascii="Times New Roman" w:hAnsi="Times New Roman" w:cs="Times New Roman"/>
          <w:sz w:val="22"/>
          <w:szCs w:val="24"/>
        </w:rPr>
        <w:t>by omitting subsection (5) and substituting the following subsection:</w:t>
      </w:r>
    </w:p>
    <w:p w14:paraId="4B9FAC6A" w14:textId="77777777" w:rsidR="00420E55" w:rsidRPr="003A1A6D" w:rsidRDefault="00264875" w:rsidP="003A1A6D">
      <w:pPr>
        <w:shd w:val="clear" w:color="auto" w:fill="FFFFFF"/>
        <w:spacing w:before="120"/>
        <w:ind w:left="1003"/>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(5) In this section:</w:t>
      </w:r>
    </w:p>
    <w:p w14:paraId="47A643E3" w14:textId="77777777" w:rsidR="00420E55" w:rsidRPr="003A1A6D" w:rsidRDefault="00264875" w:rsidP="003A1A6D">
      <w:pPr>
        <w:shd w:val="clear" w:color="auto" w:fill="FFFFFF"/>
        <w:spacing w:before="120"/>
        <w:ind w:left="778"/>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accounts</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same meaning as in Part X;</w:t>
      </w:r>
    </w:p>
    <w:p w14:paraId="50872C16" w14:textId="77777777" w:rsidR="00420E55" w:rsidRPr="003A1A6D" w:rsidRDefault="00264875" w:rsidP="003A1A6D">
      <w:pPr>
        <w:shd w:val="clear" w:color="auto" w:fill="FFFFFF"/>
        <w:spacing w:before="120"/>
        <w:ind w:left="782"/>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eligible income</w:t>
      </w:r>
      <w:r w:rsidRPr="003A1A6D">
        <w:rPr>
          <w:rFonts w:ascii="Times New Roman" w:hAnsi="Times New Roman" w:cs="Times New Roman"/>
          <w:b/>
          <w:bCs/>
          <w:sz w:val="22"/>
          <w:szCs w:val="24"/>
        </w:rPr>
        <w:t>’</w:t>
      </w:r>
      <w:r w:rsidR="009E7AC0" w:rsidRPr="003A1A6D">
        <w:rPr>
          <w:rFonts w:ascii="Times New Roman" w:hAnsi="Times New Roman" w:cs="Times New Roman"/>
          <w:sz w:val="22"/>
          <w:szCs w:val="24"/>
        </w:rPr>
        <w:t>, in relation to a company, means income that is not:</w:t>
      </w:r>
    </w:p>
    <w:p w14:paraId="6CB332EA" w14:textId="77777777" w:rsidR="00420E55" w:rsidRPr="003A1A6D" w:rsidRDefault="009E7AC0" w:rsidP="003A1A6D">
      <w:pPr>
        <w:numPr>
          <w:ilvl w:val="0"/>
          <w:numId w:val="28"/>
        </w:numPr>
        <w:shd w:val="clear" w:color="auto" w:fill="FFFFFF"/>
        <w:tabs>
          <w:tab w:val="left" w:pos="1430"/>
        </w:tabs>
        <w:spacing w:before="120"/>
        <w:ind w:left="1430" w:hanging="389"/>
        <w:jc w:val="both"/>
        <w:rPr>
          <w:rFonts w:ascii="Times New Roman" w:hAnsi="Times New Roman" w:cs="Times New Roman"/>
          <w:sz w:val="22"/>
          <w:szCs w:val="24"/>
        </w:rPr>
      </w:pPr>
      <w:r w:rsidRPr="003A1A6D">
        <w:rPr>
          <w:rFonts w:ascii="Times New Roman" w:hAnsi="Times New Roman" w:cs="Times New Roman"/>
          <w:sz w:val="22"/>
          <w:szCs w:val="24"/>
        </w:rPr>
        <w:t>exempt from tax under a provision of this Act other than this section; or</w:t>
      </w:r>
    </w:p>
    <w:p w14:paraId="31B51C91" w14:textId="77777777" w:rsidR="00420E55" w:rsidRPr="003A1A6D" w:rsidRDefault="009E7AC0" w:rsidP="003A1A6D">
      <w:pPr>
        <w:numPr>
          <w:ilvl w:val="0"/>
          <w:numId w:val="28"/>
        </w:numPr>
        <w:shd w:val="clear" w:color="auto" w:fill="FFFFFF"/>
        <w:tabs>
          <w:tab w:val="left" w:pos="1430"/>
        </w:tabs>
        <w:spacing w:before="120"/>
        <w:ind w:left="1430" w:hanging="389"/>
        <w:jc w:val="both"/>
        <w:rPr>
          <w:rFonts w:ascii="Times New Roman" w:hAnsi="Times New Roman" w:cs="Times New Roman"/>
          <w:sz w:val="22"/>
          <w:szCs w:val="24"/>
        </w:rPr>
      </w:pPr>
      <w:r w:rsidRPr="003A1A6D">
        <w:rPr>
          <w:rFonts w:ascii="Times New Roman" w:hAnsi="Times New Roman" w:cs="Times New Roman"/>
          <w:sz w:val="22"/>
          <w:szCs w:val="24"/>
        </w:rPr>
        <w:t>derived from the assets described in the accounts of a business carried on by the company at or through a permanent establishment of the company in a foreign country as assets of that business;</w:t>
      </w:r>
    </w:p>
    <w:p w14:paraId="0C15AD56" w14:textId="77777777" w:rsidR="00420E55" w:rsidRPr="003A1A6D" w:rsidRDefault="00264875" w:rsidP="003A1A6D">
      <w:pPr>
        <w:shd w:val="clear" w:color="auto" w:fill="FFFFFF"/>
        <w:spacing w:before="120"/>
        <w:ind w:left="778"/>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policy</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a life assurance policy.</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36A77ABC" w14:textId="77777777" w:rsidR="00420E55" w:rsidRPr="003A1A6D" w:rsidRDefault="009E7AC0" w:rsidP="003A1A6D">
      <w:pPr>
        <w:shd w:val="clear" w:color="auto" w:fill="FFFFFF"/>
        <w:tabs>
          <w:tab w:val="left" w:pos="758"/>
        </w:tabs>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t>21.</w:t>
      </w:r>
      <w:r w:rsidRPr="003A1A6D">
        <w:rPr>
          <w:rFonts w:ascii="Times New Roman" w:hAnsi="Times New Roman" w:cs="Times New Roman"/>
          <w:sz w:val="22"/>
          <w:szCs w:val="24"/>
        </w:rPr>
        <w:tab/>
        <w:t>Before section 113 of the Principal Act the following section is</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inserted:</w:t>
      </w:r>
    </w:p>
    <w:p w14:paraId="521C4481"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Exemption of income attributable to policies issued by foreign permanent establishments</w:t>
      </w:r>
    </w:p>
    <w:p w14:paraId="217CEA46" w14:textId="77777777" w:rsidR="00420E55" w:rsidRPr="003A1A6D" w:rsidRDefault="00264875" w:rsidP="003A1A6D">
      <w:pPr>
        <w:shd w:val="clear" w:color="auto" w:fill="FFFFFF"/>
        <w:spacing w:before="120"/>
        <w:ind w:firstLine="33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112C.(1) This section applies to an amount of income derived by a life assurance company during a year of income where:</w:t>
      </w:r>
    </w:p>
    <w:p w14:paraId="50343800" w14:textId="77777777" w:rsidR="00420E55" w:rsidRPr="003A1A6D" w:rsidRDefault="009E7AC0" w:rsidP="003A1A6D">
      <w:pPr>
        <w:shd w:val="clear" w:color="auto" w:fill="FFFFFF"/>
        <w:spacing w:before="120"/>
        <w:ind w:left="768" w:hanging="384"/>
        <w:jc w:val="both"/>
        <w:rPr>
          <w:rFonts w:ascii="Times New Roman" w:hAnsi="Times New Roman" w:cs="Times New Roman"/>
          <w:sz w:val="22"/>
        </w:rPr>
      </w:pPr>
      <w:r w:rsidRPr="003A1A6D">
        <w:rPr>
          <w:rFonts w:ascii="Times New Roman" w:hAnsi="Times New Roman" w:cs="Times New Roman"/>
          <w:sz w:val="22"/>
          <w:szCs w:val="24"/>
        </w:rPr>
        <w:t xml:space="preserve">(a) the income was derived in carrying on a particular business in a particular foreign country at or through a permanent establishment of the company in the foreign country (which business is in this 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PE business</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and</w:t>
      </w:r>
    </w:p>
    <w:p w14:paraId="7E553728" w14:textId="77777777" w:rsidR="00420E55" w:rsidRPr="003A1A6D" w:rsidRDefault="00420E55" w:rsidP="003A1A6D">
      <w:pPr>
        <w:shd w:val="clear" w:color="auto" w:fill="FFFFFF"/>
        <w:spacing w:before="120"/>
        <w:ind w:left="768" w:hanging="384"/>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2631ED99" w14:textId="77777777" w:rsidR="00420E55" w:rsidRPr="003A1A6D" w:rsidRDefault="009E7AC0" w:rsidP="003A1A6D">
      <w:pPr>
        <w:shd w:val="clear" w:color="auto" w:fill="FFFFFF"/>
        <w:tabs>
          <w:tab w:val="left" w:pos="787"/>
        </w:tabs>
        <w:spacing w:before="120"/>
        <w:ind w:left="389"/>
        <w:jc w:val="both"/>
        <w:rPr>
          <w:rFonts w:ascii="Times New Roman" w:hAnsi="Times New Roman" w:cs="Times New Roman"/>
          <w:sz w:val="22"/>
        </w:rPr>
      </w:pPr>
      <w:r w:rsidRPr="003A1A6D">
        <w:rPr>
          <w:rFonts w:ascii="Times New Roman" w:hAnsi="Times New Roman" w:cs="Times New Roman"/>
          <w:sz w:val="22"/>
          <w:szCs w:val="24"/>
        </w:rPr>
        <w:lastRenderedPageBreak/>
        <w:t>(b)</w:t>
      </w:r>
      <w:r w:rsidRPr="003A1A6D">
        <w:rPr>
          <w:rFonts w:ascii="Times New Roman" w:hAnsi="Times New Roman" w:cs="Times New Roman"/>
          <w:sz w:val="22"/>
          <w:szCs w:val="24"/>
        </w:rPr>
        <w:tab/>
        <w:t>the income was derived from the assets:</w:t>
      </w:r>
    </w:p>
    <w:p w14:paraId="6474C7FE" w14:textId="77777777" w:rsidR="00420E55" w:rsidRPr="003A1A6D" w:rsidRDefault="009E7AC0" w:rsidP="003A1A6D">
      <w:pPr>
        <w:shd w:val="clear" w:color="auto" w:fill="FFFFFF"/>
        <w:spacing w:before="120"/>
        <w:ind w:left="1430" w:hanging="336"/>
        <w:jc w:val="both"/>
        <w:rPr>
          <w:rFonts w:ascii="Times New Roman" w:hAnsi="Times New Roman" w:cs="Times New Roman"/>
          <w:sz w:val="22"/>
        </w:rPr>
      </w:pPr>
      <w:r w:rsidRPr="003A1A6D">
        <w:rPr>
          <w:rFonts w:ascii="Times New Roman" w:hAnsi="Times New Roman" w:cs="Times New Roman"/>
          <w:sz w:val="22"/>
          <w:szCs w:val="24"/>
        </w:rPr>
        <w:t>(i) included in an Australian statutory fund of the company or in any other fund maintained by the company in respect of its life assurance business; and</w:t>
      </w:r>
    </w:p>
    <w:p w14:paraId="6F294B10" w14:textId="77777777" w:rsidR="00420E55" w:rsidRPr="003A1A6D" w:rsidRDefault="009E7AC0" w:rsidP="003A1A6D">
      <w:pPr>
        <w:shd w:val="clear" w:color="auto" w:fill="FFFFFF"/>
        <w:spacing w:before="120"/>
        <w:ind w:left="1435" w:hanging="413"/>
        <w:jc w:val="both"/>
        <w:rPr>
          <w:rFonts w:ascii="Times New Roman" w:hAnsi="Times New Roman" w:cs="Times New Roman"/>
          <w:sz w:val="22"/>
        </w:rPr>
      </w:pPr>
      <w:r w:rsidRPr="003A1A6D">
        <w:rPr>
          <w:rFonts w:ascii="Times New Roman" w:hAnsi="Times New Roman" w:cs="Times New Roman"/>
          <w:sz w:val="22"/>
          <w:szCs w:val="24"/>
        </w:rPr>
        <w:t>(ii) described in the accounts of the PE business as assets of the PE business; and</w:t>
      </w:r>
    </w:p>
    <w:p w14:paraId="1E31A551" w14:textId="77777777" w:rsidR="00420E55" w:rsidRPr="003A1A6D" w:rsidRDefault="009E7AC0" w:rsidP="003A1A6D">
      <w:pPr>
        <w:shd w:val="clear" w:color="auto" w:fill="FFFFFF"/>
        <w:tabs>
          <w:tab w:val="left" w:pos="787"/>
        </w:tabs>
        <w:spacing w:before="120"/>
        <w:ind w:left="787" w:hanging="398"/>
        <w:jc w:val="both"/>
        <w:rPr>
          <w:rFonts w:ascii="Times New Roman" w:hAnsi="Times New Roman" w:cs="Times New Roman"/>
          <w:sz w:val="22"/>
        </w:rPr>
      </w:pPr>
      <w:r w:rsidRPr="003A1A6D">
        <w:rPr>
          <w:rFonts w:ascii="Times New Roman" w:hAnsi="Times New Roman" w:cs="Times New Roman"/>
          <w:sz w:val="22"/>
          <w:szCs w:val="24"/>
        </w:rPr>
        <w:t>(c)</w:t>
      </w:r>
      <w:r w:rsidRPr="003A1A6D">
        <w:rPr>
          <w:rFonts w:ascii="Times New Roman" w:hAnsi="Times New Roman" w:cs="Times New Roman"/>
          <w:sz w:val="22"/>
          <w:szCs w:val="24"/>
        </w:rPr>
        <w:tab/>
        <w:t>the income was derived from sources in a foreign country or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foreign countries;</w:t>
      </w:r>
    </w:p>
    <w:p w14:paraId="719FDBAE"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4"/>
        </w:rPr>
        <w:t>and the amount of income is reduced in proportion to the extent (if any) that the assets were not held to cover liabilities referable to policies issued in the course of carrying on the PE business.</w:t>
      </w:r>
    </w:p>
    <w:p w14:paraId="1CBB9873" w14:textId="77777777" w:rsidR="00420E55" w:rsidRPr="003A1A6D" w:rsidRDefault="00264875" w:rsidP="003A1A6D">
      <w:pPr>
        <w:shd w:val="clear" w:color="auto" w:fill="FFFFFF"/>
        <w:spacing w:before="120"/>
        <w:ind w:left="5" w:firstLine="34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(2) For each amount of income, the proportion calculated using the following formula is exempt from tax:</w:t>
      </w:r>
    </w:p>
    <w:tbl>
      <w:tblPr>
        <w:tblW w:w="2746" w:type="pct"/>
        <w:jc w:val="center"/>
        <w:tblLayout w:type="fixed"/>
        <w:tblCellMar>
          <w:left w:w="40" w:type="dxa"/>
          <w:right w:w="40" w:type="dxa"/>
        </w:tblCellMar>
        <w:tblLook w:val="0000" w:firstRow="0" w:lastRow="0" w:firstColumn="0" w:lastColumn="0" w:noHBand="0" w:noVBand="0"/>
      </w:tblPr>
      <w:tblGrid>
        <w:gridCol w:w="5184"/>
      </w:tblGrid>
      <w:tr w:rsidR="00420E55" w:rsidRPr="003A1A6D" w14:paraId="60961062" w14:textId="77777777" w:rsidTr="00065E08">
        <w:trPr>
          <w:trHeight w:val="20"/>
          <w:jc w:val="center"/>
        </w:trPr>
        <w:tc>
          <w:tcPr>
            <w:tcW w:w="5185" w:type="dxa"/>
            <w:tcBorders>
              <w:top w:val="nil"/>
              <w:left w:val="nil"/>
              <w:bottom w:val="single" w:sz="6" w:space="0" w:color="auto"/>
              <w:right w:val="nil"/>
            </w:tcBorders>
            <w:shd w:val="clear" w:color="auto" w:fill="FFFFFF"/>
          </w:tcPr>
          <w:p w14:paraId="63D43F87" w14:textId="77777777" w:rsidR="00420E55" w:rsidRPr="003A1A6D" w:rsidRDefault="009E7AC0" w:rsidP="003A1A6D">
            <w:pPr>
              <w:shd w:val="clear" w:color="auto" w:fill="FFFFFF"/>
              <w:jc w:val="center"/>
              <w:rPr>
                <w:rFonts w:ascii="Times New Roman" w:hAnsi="Times New Roman" w:cs="Times New Roman"/>
                <w:sz w:val="22"/>
              </w:rPr>
            </w:pPr>
            <w:r w:rsidRPr="003A1A6D">
              <w:rPr>
                <w:rFonts w:ascii="Times New Roman" w:hAnsi="Times New Roman" w:cs="Times New Roman"/>
                <w:b/>
                <w:bCs/>
                <w:sz w:val="22"/>
                <w:szCs w:val="24"/>
              </w:rPr>
              <w:t>Calculated liabilities for eligible non-resident policies</w:t>
            </w:r>
          </w:p>
        </w:tc>
      </w:tr>
      <w:tr w:rsidR="00420E55" w:rsidRPr="003A1A6D" w14:paraId="1B254992" w14:textId="77777777" w:rsidTr="00065E08">
        <w:trPr>
          <w:trHeight w:val="20"/>
          <w:jc w:val="center"/>
        </w:trPr>
        <w:tc>
          <w:tcPr>
            <w:tcW w:w="5185" w:type="dxa"/>
            <w:tcBorders>
              <w:top w:val="single" w:sz="6" w:space="0" w:color="auto"/>
              <w:left w:val="nil"/>
              <w:bottom w:val="nil"/>
              <w:right w:val="nil"/>
            </w:tcBorders>
            <w:shd w:val="clear" w:color="auto" w:fill="FFFFFF"/>
          </w:tcPr>
          <w:p w14:paraId="77FF607B" w14:textId="77777777" w:rsidR="00420E55" w:rsidRPr="003A1A6D" w:rsidRDefault="009E7AC0" w:rsidP="003A1A6D">
            <w:pPr>
              <w:shd w:val="clear" w:color="auto" w:fill="FFFFFF"/>
              <w:jc w:val="center"/>
              <w:rPr>
                <w:rFonts w:ascii="Times New Roman" w:hAnsi="Times New Roman" w:cs="Times New Roman"/>
                <w:sz w:val="22"/>
              </w:rPr>
            </w:pPr>
            <w:r w:rsidRPr="003A1A6D">
              <w:rPr>
                <w:rFonts w:ascii="Times New Roman" w:hAnsi="Times New Roman" w:cs="Times New Roman"/>
                <w:b/>
                <w:bCs/>
                <w:sz w:val="22"/>
                <w:szCs w:val="24"/>
              </w:rPr>
              <w:t>Total calculated liabilities</w:t>
            </w:r>
          </w:p>
        </w:tc>
      </w:tr>
    </w:tbl>
    <w:p w14:paraId="00841553"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sz w:val="22"/>
          <w:szCs w:val="24"/>
        </w:rPr>
        <w:t>where:</w:t>
      </w:r>
    </w:p>
    <w:p w14:paraId="6632B5DD" w14:textId="77777777" w:rsidR="00420E55" w:rsidRPr="003A1A6D" w:rsidRDefault="00264875"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Calculated liabilities for eligible non-resident policies</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 xml:space="preserve">means so much of the calculated liabilities of the company at the end of the year of income as, in the opinion of the Commissioner, is </w:t>
      </w:r>
      <w:proofErr w:type="spellStart"/>
      <w:r w:rsidR="009E7AC0" w:rsidRPr="003A1A6D">
        <w:rPr>
          <w:rFonts w:ascii="Times New Roman" w:hAnsi="Times New Roman" w:cs="Times New Roman"/>
          <w:sz w:val="22"/>
          <w:szCs w:val="24"/>
        </w:rPr>
        <w:t>referable</w:t>
      </w:r>
      <w:proofErr w:type="spellEnd"/>
      <w:r w:rsidR="009E7AC0" w:rsidRPr="003A1A6D">
        <w:rPr>
          <w:rFonts w:ascii="Times New Roman" w:hAnsi="Times New Roman" w:cs="Times New Roman"/>
          <w:sz w:val="22"/>
          <w:szCs w:val="24"/>
        </w:rPr>
        <w:t xml:space="preserve"> to eligible non-resident policies that:</w:t>
      </w:r>
    </w:p>
    <w:p w14:paraId="4277DFA3" w14:textId="77777777" w:rsidR="00420E55" w:rsidRPr="003A1A6D" w:rsidRDefault="009E7AC0" w:rsidP="003A1A6D">
      <w:pPr>
        <w:numPr>
          <w:ilvl w:val="0"/>
          <w:numId w:val="29"/>
        </w:numPr>
        <w:shd w:val="clear" w:color="auto" w:fill="FFFFFF"/>
        <w:tabs>
          <w:tab w:val="left" w:pos="797"/>
        </w:tabs>
        <w:spacing w:before="120"/>
        <w:ind w:left="398"/>
        <w:jc w:val="both"/>
        <w:rPr>
          <w:rFonts w:ascii="Times New Roman" w:hAnsi="Times New Roman" w:cs="Times New Roman"/>
          <w:sz w:val="22"/>
          <w:szCs w:val="24"/>
        </w:rPr>
      </w:pPr>
      <w:r w:rsidRPr="003A1A6D">
        <w:rPr>
          <w:rFonts w:ascii="Times New Roman" w:hAnsi="Times New Roman" w:cs="Times New Roman"/>
          <w:sz w:val="22"/>
          <w:szCs w:val="24"/>
        </w:rPr>
        <w:t>are included in that fund; and</w:t>
      </w:r>
    </w:p>
    <w:p w14:paraId="0BCB5B4A" w14:textId="77777777" w:rsidR="00420E55" w:rsidRPr="003A1A6D" w:rsidRDefault="009E7AC0" w:rsidP="003A1A6D">
      <w:pPr>
        <w:numPr>
          <w:ilvl w:val="0"/>
          <w:numId w:val="29"/>
        </w:numPr>
        <w:shd w:val="clear" w:color="auto" w:fill="FFFFFF"/>
        <w:tabs>
          <w:tab w:val="left" w:pos="797"/>
        </w:tabs>
        <w:spacing w:before="120"/>
        <w:ind w:left="398"/>
        <w:jc w:val="both"/>
        <w:rPr>
          <w:rFonts w:ascii="Times New Roman" w:hAnsi="Times New Roman" w:cs="Times New Roman"/>
          <w:sz w:val="22"/>
          <w:szCs w:val="24"/>
        </w:rPr>
      </w:pPr>
      <w:r w:rsidRPr="003A1A6D">
        <w:rPr>
          <w:rFonts w:ascii="Times New Roman" w:hAnsi="Times New Roman" w:cs="Times New Roman"/>
          <w:sz w:val="22"/>
          <w:szCs w:val="24"/>
        </w:rPr>
        <w:t>were issued in the course of carrying on the PE business;</w:t>
      </w:r>
    </w:p>
    <w:p w14:paraId="1379EF04" w14:textId="77777777" w:rsidR="00420E55" w:rsidRPr="003A1A6D" w:rsidRDefault="00264875"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Total calculated liabilities</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 xml:space="preserve">means so much of the calculated liabilities of the company at the end of the year of income as, in the opinion of the Commissioner, is </w:t>
      </w:r>
      <w:proofErr w:type="spellStart"/>
      <w:r w:rsidR="009E7AC0" w:rsidRPr="003A1A6D">
        <w:rPr>
          <w:rFonts w:ascii="Times New Roman" w:hAnsi="Times New Roman" w:cs="Times New Roman"/>
          <w:sz w:val="22"/>
          <w:szCs w:val="24"/>
        </w:rPr>
        <w:t>referable</w:t>
      </w:r>
      <w:proofErr w:type="spellEnd"/>
      <w:r w:rsidR="009E7AC0" w:rsidRPr="003A1A6D">
        <w:rPr>
          <w:rFonts w:ascii="Times New Roman" w:hAnsi="Times New Roman" w:cs="Times New Roman"/>
          <w:sz w:val="22"/>
          <w:szCs w:val="24"/>
        </w:rPr>
        <w:t xml:space="preserve"> to policies that:</w:t>
      </w:r>
    </w:p>
    <w:p w14:paraId="47D32AB8" w14:textId="77777777" w:rsidR="00420E55" w:rsidRPr="003A1A6D" w:rsidRDefault="009E7AC0" w:rsidP="003A1A6D">
      <w:pPr>
        <w:numPr>
          <w:ilvl w:val="0"/>
          <w:numId w:val="30"/>
        </w:numPr>
        <w:shd w:val="clear" w:color="auto" w:fill="FFFFFF"/>
        <w:tabs>
          <w:tab w:val="left" w:pos="797"/>
        </w:tabs>
        <w:spacing w:before="120"/>
        <w:ind w:left="403"/>
        <w:jc w:val="both"/>
        <w:rPr>
          <w:rFonts w:ascii="Times New Roman" w:hAnsi="Times New Roman" w:cs="Times New Roman"/>
          <w:sz w:val="22"/>
          <w:szCs w:val="24"/>
        </w:rPr>
      </w:pPr>
      <w:r w:rsidRPr="003A1A6D">
        <w:rPr>
          <w:rFonts w:ascii="Times New Roman" w:hAnsi="Times New Roman" w:cs="Times New Roman"/>
          <w:sz w:val="22"/>
          <w:szCs w:val="24"/>
        </w:rPr>
        <w:t>are included in that fund; and</w:t>
      </w:r>
    </w:p>
    <w:p w14:paraId="0B1AAC83" w14:textId="77777777" w:rsidR="00420E55" w:rsidRPr="003A1A6D" w:rsidRDefault="009E7AC0" w:rsidP="003A1A6D">
      <w:pPr>
        <w:numPr>
          <w:ilvl w:val="0"/>
          <w:numId w:val="30"/>
        </w:numPr>
        <w:shd w:val="clear" w:color="auto" w:fill="FFFFFF"/>
        <w:tabs>
          <w:tab w:val="left" w:pos="797"/>
        </w:tabs>
        <w:spacing w:before="120"/>
        <w:ind w:left="403"/>
        <w:jc w:val="both"/>
        <w:rPr>
          <w:rFonts w:ascii="Times New Roman" w:hAnsi="Times New Roman" w:cs="Times New Roman"/>
          <w:sz w:val="22"/>
          <w:szCs w:val="24"/>
        </w:rPr>
      </w:pPr>
      <w:r w:rsidRPr="003A1A6D">
        <w:rPr>
          <w:rFonts w:ascii="Times New Roman" w:hAnsi="Times New Roman" w:cs="Times New Roman"/>
          <w:sz w:val="22"/>
          <w:szCs w:val="24"/>
        </w:rPr>
        <w:t>were issued in the course of carrying on the PE business.</w:t>
      </w:r>
    </w:p>
    <w:p w14:paraId="1958E500" w14:textId="77777777" w:rsidR="00420E55" w:rsidRPr="003A1A6D" w:rsidRDefault="00264875" w:rsidP="003A1A6D">
      <w:pPr>
        <w:shd w:val="clear" w:color="auto" w:fill="FFFFFF"/>
        <w:spacing w:before="120"/>
        <w:ind w:left="365"/>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(3) In this section:</w:t>
      </w:r>
    </w:p>
    <w:p w14:paraId="0255E873" w14:textId="77777777" w:rsidR="00420E55" w:rsidRPr="003A1A6D" w:rsidRDefault="00264875"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accounts</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same meaning as in Part X;</w:t>
      </w:r>
    </w:p>
    <w:p w14:paraId="34C34724" w14:textId="77777777" w:rsidR="00420E55" w:rsidRPr="003A1A6D" w:rsidRDefault="00264875"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policy</w:t>
      </w:r>
      <w:r w:rsidRPr="003A1A6D">
        <w:rPr>
          <w:rFonts w:ascii="Times New Roman" w:hAnsi="Times New Roman" w:cs="Times New Roman"/>
          <w:b/>
          <w:bCs/>
          <w:sz w:val="22"/>
          <w:szCs w:val="24"/>
        </w:rPr>
        <w:t>’</w:t>
      </w:r>
      <w:r w:rsidR="009E7AC0" w:rsidRPr="003A1A6D">
        <w:rPr>
          <w:rFonts w:ascii="Times New Roman" w:hAnsi="Times New Roman" w:cs="Times New Roman"/>
          <w:sz w:val="22"/>
          <w:szCs w:val="24"/>
        </w:rPr>
        <w:t xml:space="preserve"> means a life assurance policy.</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428CEEDF"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Residual amounts</w:t>
      </w:r>
    </w:p>
    <w:p w14:paraId="33B4B3BC" w14:textId="07D76239" w:rsidR="00420E55" w:rsidRPr="003A1A6D" w:rsidRDefault="009E7AC0" w:rsidP="003A1A6D">
      <w:pPr>
        <w:shd w:val="clear" w:color="auto" w:fill="FFFFFF"/>
        <w:tabs>
          <w:tab w:val="left" w:pos="782"/>
        </w:tabs>
        <w:spacing w:before="120"/>
        <w:ind w:left="19" w:firstLine="341"/>
        <w:jc w:val="both"/>
        <w:rPr>
          <w:rFonts w:ascii="Times New Roman" w:hAnsi="Times New Roman" w:cs="Times New Roman"/>
          <w:sz w:val="22"/>
        </w:rPr>
      </w:pPr>
      <w:r w:rsidRPr="003A1A6D">
        <w:rPr>
          <w:rFonts w:ascii="Times New Roman" w:hAnsi="Times New Roman" w:cs="Times New Roman"/>
          <w:b/>
          <w:bCs/>
          <w:sz w:val="22"/>
          <w:szCs w:val="24"/>
        </w:rPr>
        <w:t>22.</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159GF of the Principal Act is amended by inserting in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subparagraph (1)(a)(iii)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as in force immediately before the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commencement of section 1 of the </w:t>
      </w:r>
      <w:r w:rsidRPr="003A1A6D">
        <w:rPr>
          <w:rFonts w:ascii="Times New Roman" w:hAnsi="Times New Roman" w:cs="Times New Roman"/>
          <w:i/>
          <w:iCs/>
          <w:sz w:val="22"/>
          <w:szCs w:val="24"/>
        </w:rPr>
        <w:t>Taxation Laws Amendment Act</w:t>
      </w:r>
      <w:r w:rsidR="00B57996" w:rsidRPr="003A1A6D">
        <w:rPr>
          <w:rFonts w:ascii="Times New Roman" w:hAnsi="Times New Roman" w:cs="Times New Roman"/>
          <w:i/>
          <w:iCs/>
          <w:sz w:val="22"/>
          <w:szCs w:val="24"/>
        </w:rPr>
        <w:t xml:space="preserve"> </w:t>
      </w:r>
      <w:r w:rsidRPr="003A1A6D">
        <w:rPr>
          <w:rFonts w:ascii="Times New Roman" w:hAnsi="Times New Roman" w:cs="Times New Roman"/>
          <w:i/>
          <w:iCs/>
          <w:sz w:val="22"/>
          <w:szCs w:val="24"/>
        </w:rPr>
        <w:t>1992</w:t>
      </w:r>
      <w:r w:rsidRPr="00092785">
        <w:rPr>
          <w:rFonts w:ascii="Times New Roman" w:hAnsi="Times New Roman" w:cs="Times New Roman"/>
          <w:iCs/>
          <w:sz w:val="22"/>
          <w:szCs w:val="24"/>
        </w:rPr>
        <w:t>,</w:t>
      </w:r>
      <w:r w:rsidR="00264875" w:rsidRPr="00092785">
        <w:rPr>
          <w:rFonts w:ascii="Times New Roman" w:hAnsi="Times New Roman" w:cs="Times New Roman"/>
          <w:iCs/>
          <w:sz w:val="22"/>
          <w:szCs w:val="24"/>
        </w:rPr>
        <w:t>”</w:t>
      </w:r>
      <w:r w:rsidRPr="00092785">
        <w:rPr>
          <w:rFonts w:ascii="Times New Roman" w:hAnsi="Times New Roman" w:cs="Times New Roman"/>
          <w:iCs/>
          <w:sz w:val="22"/>
          <w:szCs w:val="24"/>
        </w:rPr>
        <w:t xml:space="preserve"> </w:t>
      </w:r>
      <w:r w:rsidRPr="003A1A6D">
        <w:rPr>
          <w:rFonts w:ascii="Times New Roman" w:hAnsi="Times New Roman" w:cs="Times New Roman"/>
          <w:sz w:val="22"/>
          <w:szCs w:val="24"/>
        </w:rPr>
        <w:t xml:space="preserve">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57AG</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365FFB27"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Assets to which Part applies</w:t>
      </w:r>
    </w:p>
    <w:p w14:paraId="1B32E86D" w14:textId="77777777" w:rsidR="00420E55" w:rsidRPr="003A1A6D" w:rsidRDefault="009E7AC0" w:rsidP="003A1A6D">
      <w:pPr>
        <w:shd w:val="clear" w:color="auto" w:fill="FFFFFF"/>
        <w:tabs>
          <w:tab w:val="left" w:pos="782"/>
        </w:tabs>
        <w:spacing w:before="120"/>
        <w:ind w:left="19" w:firstLine="341"/>
        <w:jc w:val="both"/>
        <w:rPr>
          <w:rFonts w:ascii="Times New Roman" w:hAnsi="Times New Roman" w:cs="Times New Roman"/>
          <w:sz w:val="22"/>
        </w:rPr>
      </w:pPr>
      <w:r w:rsidRPr="003A1A6D">
        <w:rPr>
          <w:rFonts w:ascii="Times New Roman" w:hAnsi="Times New Roman" w:cs="Times New Roman"/>
          <w:b/>
          <w:bCs/>
          <w:sz w:val="22"/>
          <w:szCs w:val="24"/>
        </w:rPr>
        <w:t>23.</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160A of the Principal Act is amended by adding at the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end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or an interest in such a motor vehicle</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0B0B6E99" w14:textId="77777777" w:rsidR="00420E55" w:rsidRPr="003A1A6D" w:rsidRDefault="00420E55" w:rsidP="003A1A6D">
      <w:pPr>
        <w:shd w:val="clear" w:color="auto" w:fill="FFFFFF"/>
        <w:tabs>
          <w:tab w:val="left" w:pos="782"/>
        </w:tabs>
        <w:spacing w:before="120"/>
        <w:ind w:left="19" w:firstLine="341"/>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509EA49E"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lastRenderedPageBreak/>
        <w:t>Asset passing to personal representative or beneficiary</w:t>
      </w:r>
    </w:p>
    <w:p w14:paraId="711E34B6" w14:textId="77777777" w:rsidR="00420E55" w:rsidRPr="003A1A6D" w:rsidRDefault="009E7AC0" w:rsidP="003A1A6D">
      <w:pPr>
        <w:shd w:val="clear" w:color="auto" w:fill="FFFFFF"/>
        <w:tabs>
          <w:tab w:val="left" w:pos="754"/>
        </w:tabs>
        <w:spacing w:before="120"/>
        <w:ind w:left="341"/>
        <w:jc w:val="both"/>
        <w:rPr>
          <w:rFonts w:ascii="Times New Roman" w:hAnsi="Times New Roman" w:cs="Times New Roman"/>
          <w:sz w:val="22"/>
        </w:rPr>
      </w:pPr>
      <w:r w:rsidRPr="003A1A6D">
        <w:rPr>
          <w:rFonts w:ascii="Times New Roman" w:hAnsi="Times New Roman" w:cs="Times New Roman"/>
          <w:b/>
          <w:bCs/>
          <w:sz w:val="22"/>
          <w:szCs w:val="24"/>
        </w:rPr>
        <w:t>24.</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160J of the Principal Act is amended:</w:t>
      </w:r>
    </w:p>
    <w:p w14:paraId="2ED918DD" w14:textId="77777777" w:rsidR="00420E55" w:rsidRPr="003A1A6D" w:rsidRDefault="009E7AC0" w:rsidP="003A1A6D">
      <w:pPr>
        <w:numPr>
          <w:ilvl w:val="0"/>
          <w:numId w:val="31"/>
        </w:numPr>
        <w:shd w:val="clear" w:color="auto" w:fill="FFFFFF"/>
        <w:tabs>
          <w:tab w:val="left" w:pos="773"/>
        </w:tabs>
        <w:spacing w:before="120"/>
        <w:ind w:left="773" w:hanging="389"/>
        <w:jc w:val="both"/>
        <w:rPr>
          <w:rFonts w:ascii="Times New Roman" w:hAnsi="Times New Roman" w:cs="Times New Roman"/>
          <w:sz w:val="22"/>
          <w:szCs w:val="24"/>
        </w:rPr>
      </w:pPr>
      <w:r w:rsidRPr="003A1A6D">
        <w:rPr>
          <w:rFonts w:ascii="Times New Roman" w:hAnsi="Times New Roman" w:cs="Times New Roman"/>
          <w:sz w:val="22"/>
          <w:szCs w:val="24"/>
        </w:rPr>
        <w:t xml:space="preserve">by omitting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court,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from subparagraph (b)(ii)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court; or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599B9BBE" w14:textId="77777777" w:rsidR="00420E55" w:rsidRPr="003A1A6D" w:rsidRDefault="009E7AC0" w:rsidP="003A1A6D">
      <w:pPr>
        <w:numPr>
          <w:ilvl w:val="0"/>
          <w:numId w:val="31"/>
        </w:numPr>
        <w:shd w:val="clear" w:color="auto" w:fill="FFFFFF"/>
        <w:tabs>
          <w:tab w:val="left" w:pos="773"/>
        </w:tabs>
        <w:spacing w:before="120"/>
        <w:ind w:left="773" w:hanging="389"/>
        <w:jc w:val="both"/>
        <w:rPr>
          <w:rFonts w:ascii="Times New Roman" w:hAnsi="Times New Roman" w:cs="Times New Roman"/>
          <w:sz w:val="22"/>
          <w:szCs w:val="24"/>
        </w:rPr>
      </w:pPr>
      <w:r w:rsidRPr="003A1A6D">
        <w:rPr>
          <w:rFonts w:ascii="Times New Roman" w:hAnsi="Times New Roman" w:cs="Times New Roman"/>
          <w:sz w:val="22"/>
          <w:szCs w:val="24"/>
        </w:rPr>
        <w:t>by inserting after subparagraph (b)(ii) the following subparagraph:</w:t>
      </w:r>
    </w:p>
    <w:p w14:paraId="41B2B079" w14:textId="77777777" w:rsidR="00420E55" w:rsidRPr="003A1A6D" w:rsidRDefault="00264875" w:rsidP="003A1A6D">
      <w:pPr>
        <w:shd w:val="clear" w:color="auto" w:fill="FFFFFF"/>
        <w:spacing w:before="120"/>
        <w:ind w:left="998"/>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(iii) under a deed of arrangement where:</w:t>
      </w:r>
    </w:p>
    <w:p w14:paraId="7F28F3BC" w14:textId="77777777" w:rsidR="00420E55" w:rsidRPr="003A1A6D" w:rsidRDefault="009E7AC0" w:rsidP="003A1A6D">
      <w:pPr>
        <w:numPr>
          <w:ilvl w:val="0"/>
          <w:numId w:val="32"/>
        </w:numPr>
        <w:shd w:val="clear" w:color="auto" w:fill="FFFFFF"/>
        <w:tabs>
          <w:tab w:val="left" w:pos="2078"/>
        </w:tabs>
        <w:spacing w:before="120"/>
        <w:ind w:left="2078" w:hanging="427"/>
        <w:jc w:val="both"/>
        <w:rPr>
          <w:rFonts w:ascii="Times New Roman" w:hAnsi="Times New Roman" w:cs="Times New Roman"/>
          <w:sz w:val="22"/>
          <w:szCs w:val="24"/>
        </w:rPr>
      </w:pPr>
      <w:r w:rsidRPr="003A1A6D">
        <w:rPr>
          <w:rFonts w:ascii="Times New Roman" w:hAnsi="Times New Roman" w:cs="Times New Roman"/>
          <w:sz w:val="22"/>
          <w:szCs w:val="24"/>
        </w:rPr>
        <w:t>the deed was entered into in settlement of a claim to participate in the distribution of the estate of the deceased person; and</w:t>
      </w:r>
    </w:p>
    <w:p w14:paraId="611B7512" w14:textId="77777777" w:rsidR="00420E55" w:rsidRPr="003A1A6D" w:rsidRDefault="009E7AC0" w:rsidP="003A1A6D">
      <w:pPr>
        <w:numPr>
          <w:ilvl w:val="0"/>
          <w:numId w:val="32"/>
        </w:numPr>
        <w:shd w:val="clear" w:color="auto" w:fill="FFFFFF"/>
        <w:tabs>
          <w:tab w:val="left" w:pos="2078"/>
        </w:tabs>
        <w:spacing w:before="120"/>
        <w:ind w:left="2078" w:hanging="427"/>
        <w:jc w:val="both"/>
        <w:rPr>
          <w:rFonts w:ascii="Times New Roman" w:hAnsi="Times New Roman" w:cs="Times New Roman"/>
          <w:sz w:val="22"/>
          <w:szCs w:val="24"/>
        </w:rPr>
      </w:pPr>
      <w:r w:rsidRPr="003A1A6D">
        <w:rPr>
          <w:rFonts w:ascii="Times New Roman" w:hAnsi="Times New Roman" w:cs="Times New Roman"/>
          <w:sz w:val="22"/>
          <w:szCs w:val="24"/>
        </w:rPr>
        <w:t>the consideration (if any) given by the beneficiary for the asset consisted of the variation or waiver of a claim to one or more other assets that formed part of that estate;</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75672474" w14:textId="77777777" w:rsidR="00420E55" w:rsidRPr="003A1A6D" w:rsidRDefault="009E7AC0"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Part applies in respect of disposals of assets</w:t>
      </w:r>
    </w:p>
    <w:p w14:paraId="10EE6C15" w14:textId="77777777" w:rsidR="00420E55" w:rsidRPr="003A1A6D" w:rsidRDefault="009E7AC0" w:rsidP="003A1A6D">
      <w:pPr>
        <w:shd w:val="clear" w:color="auto" w:fill="FFFFFF"/>
        <w:tabs>
          <w:tab w:val="left" w:pos="754"/>
        </w:tabs>
        <w:spacing w:before="120"/>
        <w:ind w:left="341"/>
        <w:jc w:val="both"/>
        <w:rPr>
          <w:rFonts w:ascii="Times New Roman" w:hAnsi="Times New Roman" w:cs="Times New Roman"/>
          <w:sz w:val="22"/>
        </w:rPr>
      </w:pPr>
      <w:r w:rsidRPr="003A1A6D">
        <w:rPr>
          <w:rFonts w:ascii="Times New Roman" w:hAnsi="Times New Roman" w:cs="Times New Roman"/>
          <w:b/>
          <w:bCs/>
          <w:sz w:val="22"/>
          <w:szCs w:val="24"/>
        </w:rPr>
        <w:t>25.</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160L of the Principal Act is amended:</w:t>
      </w:r>
    </w:p>
    <w:p w14:paraId="25B51183" w14:textId="77777777" w:rsidR="00420E55" w:rsidRPr="003A1A6D" w:rsidRDefault="009E7AC0" w:rsidP="003A1A6D">
      <w:pPr>
        <w:numPr>
          <w:ilvl w:val="0"/>
          <w:numId w:val="33"/>
        </w:numPr>
        <w:shd w:val="clear" w:color="auto" w:fill="FFFFFF"/>
        <w:tabs>
          <w:tab w:val="left" w:pos="778"/>
        </w:tabs>
        <w:spacing w:before="120"/>
        <w:ind w:left="778" w:hanging="38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paragraphs (3)(a) and (4)(a)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immediately before its disposal</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throughout the period when the asset was owned by the taxpayer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2E6D84B1" w14:textId="77777777" w:rsidR="00420E55" w:rsidRPr="003A1A6D" w:rsidRDefault="009E7AC0" w:rsidP="003A1A6D">
      <w:pPr>
        <w:numPr>
          <w:ilvl w:val="0"/>
          <w:numId w:val="33"/>
        </w:numPr>
        <w:shd w:val="clear" w:color="auto" w:fill="FFFFFF"/>
        <w:tabs>
          <w:tab w:val="left" w:pos="778"/>
        </w:tabs>
        <w:spacing w:before="120"/>
        <w:ind w:left="778" w:hanging="38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paragraph (5)(a)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immediately before the disposal</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throughout the period when the asset was a partnership asset of the partnership</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3A883352" w14:textId="77777777" w:rsidR="00420E55" w:rsidRPr="003A1A6D" w:rsidRDefault="009E7AC0"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Asset bequeathed to tax-advantaged person etc.</w:t>
      </w:r>
    </w:p>
    <w:p w14:paraId="1625B366" w14:textId="77777777" w:rsidR="00420E55" w:rsidRPr="003A1A6D" w:rsidRDefault="009E7AC0" w:rsidP="003A1A6D">
      <w:pPr>
        <w:shd w:val="clear" w:color="auto" w:fill="FFFFFF"/>
        <w:tabs>
          <w:tab w:val="left" w:pos="754"/>
        </w:tabs>
        <w:spacing w:before="120"/>
        <w:ind w:left="341"/>
        <w:jc w:val="both"/>
        <w:rPr>
          <w:rFonts w:ascii="Times New Roman" w:hAnsi="Times New Roman" w:cs="Times New Roman"/>
          <w:sz w:val="22"/>
        </w:rPr>
      </w:pPr>
      <w:r w:rsidRPr="003A1A6D">
        <w:rPr>
          <w:rFonts w:ascii="Times New Roman" w:hAnsi="Times New Roman" w:cs="Times New Roman"/>
          <w:b/>
          <w:bCs/>
          <w:sz w:val="22"/>
          <w:szCs w:val="24"/>
        </w:rPr>
        <w:t>26.</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160Y of the Principal Act is amended:</w:t>
      </w:r>
    </w:p>
    <w:p w14:paraId="3F600508" w14:textId="77777777" w:rsidR="00420E55" w:rsidRPr="003A1A6D" w:rsidRDefault="009E7AC0" w:rsidP="003A1A6D">
      <w:pPr>
        <w:numPr>
          <w:ilvl w:val="0"/>
          <w:numId w:val="34"/>
        </w:numPr>
        <w:shd w:val="clear" w:color="auto" w:fill="FFFFFF"/>
        <w:tabs>
          <w:tab w:val="left" w:pos="782"/>
        </w:tabs>
        <w:spacing w:before="120"/>
        <w:ind w:left="782" w:hanging="389"/>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subsection (2)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the following provisions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subsections (3) and (4)</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61ADC77D" w14:textId="77777777" w:rsidR="00420E55" w:rsidRPr="003A1A6D" w:rsidRDefault="009E7AC0" w:rsidP="003A1A6D">
      <w:pPr>
        <w:numPr>
          <w:ilvl w:val="0"/>
          <w:numId w:val="35"/>
        </w:numPr>
        <w:shd w:val="clear" w:color="auto" w:fill="FFFFFF"/>
        <w:tabs>
          <w:tab w:val="left" w:pos="782"/>
        </w:tabs>
        <w:spacing w:before="120"/>
        <w:ind w:left="394"/>
        <w:jc w:val="both"/>
        <w:rPr>
          <w:rFonts w:ascii="Times New Roman" w:hAnsi="Times New Roman" w:cs="Times New Roman"/>
          <w:b/>
          <w:bCs/>
          <w:sz w:val="22"/>
          <w:szCs w:val="24"/>
        </w:rPr>
      </w:pPr>
      <w:r w:rsidRPr="003A1A6D">
        <w:rPr>
          <w:rFonts w:ascii="Times New Roman" w:hAnsi="Times New Roman" w:cs="Times New Roman"/>
          <w:sz w:val="22"/>
          <w:szCs w:val="24"/>
        </w:rPr>
        <w:t>by inserting after subsection (2) the following subsection:</w:t>
      </w:r>
    </w:p>
    <w:p w14:paraId="62CB0077" w14:textId="77777777" w:rsidR="00420E55" w:rsidRPr="003A1A6D" w:rsidRDefault="00264875" w:rsidP="003A1A6D">
      <w:pPr>
        <w:shd w:val="clear" w:color="auto" w:fill="FFFFFF"/>
        <w:spacing w:before="120"/>
        <w:ind w:left="1008"/>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(2A) If:</w:t>
      </w:r>
    </w:p>
    <w:p w14:paraId="20DDD150" w14:textId="77777777" w:rsidR="00420E55" w:rsidRPr="003A1A6D" w:rsidRDefault="009E7AC0" w:rsidP="003A1A6D">
      <w:pPr>
        <w:numPr>
          <w:ilvl w:val="0"/>
          <w:numId w:val="36"/>
        </w:numPr>
        <w:shd w:val="clear" w:color="auto" w:fill="FFFFFF"/>
        <w:tabs>
          <w:tab w:val="left" w:pos="1435"/>
        </w:tabs>
        <w:spacing w:before="120"/>
        <w:ind w:left="1042"/>
        <w:jc w:val="both"/>
        <w:rPr>
          <w:rFonts w:ascii="Times New Roman" w:hAnsi="Times New Roman" w:cs="Times New Roman"/>
          <w:sz w:val="22"/>
          <w:szCs w:val="24"/>
        </w:rPr>
      </w:pPr>
      <w:r w:rsidRPr="003A1A6D">
        <w:rPr>
          <w:rFonts w:ascii="Times New Roman" w:hAnsi="Times New Roman" w:cs="Times New Roman"/>
          <w:sz w:val="22"/>
          <w:szCs w:val="24"/>
        </w:rPr>
        <w:t>a person died after 2 April 1992; and</w:t>
      </w:r>
    </w:p>
    <w:p w14:paraId="78B3BC1B" w14:textId="77777777" w:rsidR="00420E55" w:rsidRPr="003A1A6D" w:rsidRDefault="009E7AC0" w:rsidP="003A1A6D">
      <w:pPr>
        <w:numPr>
          <w:ilvl w:val="0"/>
          <w:numId w:val="37"/>
        </w:numPr>
        <w:shd w:val="clear" w:color="auto" w:fill="FFFFFF"/>
        <w:tabs>
          <w:tab w:val="left" w:pos="1435"/>
        </w:tabs>
        <w:spacing w:before="120"/>
        <w:ind w:left="1435" w:hanging="394"/>
        <w:jc w:val="both"/>
        <w:rPr>
          <w:rFonts w:ascii="Times New Roman" w:hAnsi="Times New Roman" w:cs="Times New Roman"/>
          <w:sz w:val="22"/>
          <w:szCs w:val="24"/>
        </w:rPr>
      </w:pPr>
      <w:r w:rsidRPr="003A1A6D">
        <w:rPr>
          <w:rFonts w:ascii="Times New Roman" w:hAnsi="Times New Roman" w:cs="Times New Roman"/>
          <w:sz w:val="22"/>
          <w:szCs w:val="24"/>
        </w:rPr>
        <w:t>an asset that formed part of the estate of the deceased person and was acquired by the deceased person on or after 20 September 1985 has passed to a beneficiary in the estate of the deceased person; and</w:t>
      </w:r>
    </w:p>
    <w:p w14:paraId="2244540B" w14:textId="77777777" w:rsidR="00420E55" w:rsidRPr="003A1A6D" w:rsidRDefault="009E7AC0" w:rsidP="003A1A6D">
      <w:pPr>
        <w:numPr>
          <w:ilvl w:val="0"/>
          <w:numId w:val="36"/>
        </w:numPr>
        <w:shd w:val="clear" w:color="auto" w:fill="FFFFFF"/>
        <w:tabs>
          <w:tab w:val="left" w:pos="1435"/>
        </w:tabs>
        <w:spacing w:before="120"/>
        <w:ind w:left="1042"/>
        <w:jc w:val="both"/>
        <w:rPr>
          <w:rFonts w:ascii="Times New Roman" w:hAnsi="Times New Roman" w:cs="Times New Roman"/>
          <w:sz w:val="22"/>
          <w:szCs w:val="24"/>
        </w:rPr>
      </w:pPr>
      <w:r w:rsidRPr="003A1A6D">
        <w:rPr>
          <w:rFonts w:ascii="Times New Roman" w:hAnsi="Times New Roman" w:cs="Times New Roman"/>
          <w:sz w:val="22"/>
          <w:szCs w:val="24"/>
        </w:rPr>
        <w:t>the deceased person was a resident; and</w:t>
      </w:r>
    </w:p>
    <w:p w14:paraId="3258E3C4" w14:textId="77777777" w:rsidR="00420E55" w:rsidRPr="003A1A6D" w:rsidRDefault="009E7AC0" w:rsidP="003A1A6D">
      <w:pPr>
        <w:numPr>
          <w:ilvl w:val="0"/>
          <w:numId w:val="36"/>
        </w:numPr>
        <w:shd w:val="clear" w:color="auto" w:fill="FFFFFF"/>
        <w:tabs>
          <w:tab w:val="left" w:pos="1435"/>
        </w:tabs>
        <w:spacing w:before="120"/>
        <w:ind w:left="1042"/>
        <w:jc w:val="both"/>
        <w:rPr>
          <w:rFonts w:ascii="Times New Roman" w:hAnsi="Times New Roman" w:cs="Times New Roman"/>
          <w:sz w:val="22"/>
          <w:szCs w:val="24"/>
        </w:rPr>
      </w:pPr>
      <w:r w:rsidRPr="003A1A6D">
        <w:rPr>
          <w:rFonts w:ascii="Times New Roman" w:hAnsi="Times New Roman" w:cs="Times New Roman"/>
          <w:sz w:val="22"/>
          <w:szCs w:val="24"/>
        </w:rPr>
        <w:t>the beneficiary is a non-resident; and</w:t>
      </w:r>
    </w:p>
    <w:p w14:paraId="1726B1C5" w14:textId="77777777" w:rsidR="00420E55" w:rsidRPr="003A1A6D" w:rsidRDefault="009E7AC0" w:rsidP="003A1A6D">
      <w:pPr>
        <w:numPr>
          <w:ilvl w:val="0"/>
          <w:numId w:val="36"/>
        </w:numPr>
        <w:shd w:val="clear" w:color="auto" w:fill="FFFFFF"/>
        <w:tabs>
          <w:tab w:val="left" w:pos="1435"/>
        </w:tabs>
        <w:spacing w:before="120"/>
        <w:ind w:left="1042"/>
        <w:jc w:val="both"/>
        <w:rPr>
          <w:rFonts w:ascii="Times New Roman" w:hAnsi="Times New Roman" w:cs="Times New Roman"/>
          <w:sz w:val="22"/>
          <w:szCs w:val="24"/>
        </w:rPr>
      </w:pPr>
      <w:r w:rsidRPr="003A1A6D">
        <w:rPr>
          <w:rFonts w:ascii="Times New Roman" w:hAnsi="Times New Roman" w:cs="Times New Roman"/>
          <w:sz w:val="22"/>
          <w:szCs w:val="24"/>
        </w:rPr>
        <w:t>the asset is not a taxable Australian asset;</w:t>
      </w:r>
    </w:p>
    <w:p w14:paraId="427E84B2" w14:textId="77777777" w:rsidR="00420E55" w:rsidRPr="003A1A6D" w:rsidRDefault="009E7AC0" w:rsidP="003A1A6D">
      <w:pPr>
        <w:shd w:val="clear" w:color="auto" w:fill="FFFFFF"/>
        <w:spacing w:before="120"/>
        <w:ind w:left="787"/>
        <w:jc w:val="both"/>
        <w:rPr>
          <w:rFonts w:ascii="Times New Roman" w:hAnsi="Times New Roman" w:cs="Times New Roman"/>
          <w:sz w:val="22"/>
        </w:rPr>
      </w:pPr>
      <w:r w:rsidRPr="003A1A6D">
        <w:rPr>
          <w:rFonts w:ascii="Times New Roman" w:hAnsi="Times New Roman" w:cs="Times New Roman"/>
          <w:sz w:val="22"/>
          <w:szCs w:val="24"/>
        </w:rPr>
        <w:t>section 160X does not apply in respect of the asset but subsections (3) and (4) of this section have effect.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0AB56800" w14:textId="77777777" w:rsidR="00420E55" w:rsidRPr="003A1A6D" w:rsidRDefault="00420E55" w:rsidP="003A1A6D">
      <w:pPr>
        <w:shd w:val="clear" w:color="auto" w:fill="FFFFFF"/>
        <w:spacing w:before="120"/>
        <w:ind w:left="787"/>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6C63787A" w14:textId="72CB5B16"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lastRenderedPageBreak/>
        <w:t xml:space="preserve">Capital gains and capital </w:t>
      </w:r>
      <w:r w:rsidRPr="00092785">
        <w:rPr>
          <w:rFonts w:ascii="Times New Roman" w:hAnsi="Times New Roman" w:cs="Times New Roman"/>
          <w:b/>
          <w:sz w:val="22"/>
          <w:szCs w:val="24"/>
        </w:rPr>
        <w:t>losses</w:t>
      </w:r>
    </w:p>
    <w:p w14:paraId="3F11CE2A" w14:textId="77777777" w:rsidR="00420E55" w:rsidRPr="003A1A6D" w:rsidRDefault="009E7AC0" w:rsidP="003A1A6D">
      <w:pPr>
        <w:shd w:val="clear" w:color="auto" w:fill="FFFFFF"/>
        <w:spacing w:before="120"/>
        <w:ind w:left="346"/>
        <w:jc w:val="both"/>
        <w:rPr>
          <w:rFonts w:ascii="Times New Roman" w:hAnsi="Times New Roman" w:cs="Times New Roman"/>
          <w:sz w:val="22"/>
        </w:rPr>
      </w:pPr>
      <w:r w:rsidRPr="003A1A6D">
        <w:rPr>
          <w:rFonts w:ascii="Times New Roman" w:hAnsi="Times New Roman" w:cs="Times New Roman"/>
          <w:b/>
          <w:bCs/>
          <w:sz w:val="22"/>
          <w:szCs w:val="24"/>
        </w:rPr>
        <w:t xml:space="preserve">27.(1) </w:t>
      </w:r>
      <w:r w:rsidRPr="003A1A6D">
        <w:rPr>
          <w:rFonts w:ascii="Times New Roman" w:hAnsi="Times New Roman" w:cs="Times New Roman"/>
          <w:sz w:val="22"/>
          <w:szCs w:val="24"/>
        </w:rPr>
        <w:t>Section 160Z of the Principal Act is amended:</w:t>
      </w:r>
    </w:p>
    <w:p w14:paraId="291F0630" w14:textId="77777777" w:rsidR="00420E55" w:rsidRPr="003A1A6D" w:rsidRDefault="009E7AC0" w:rsidP="003A1A6D">
      <w:pPr>
        <w:shd w:val="clear" w:color="auto" w:fill="FFFFFF"/>
        <w:tabs>
          <w:tab w:val="left" w:pos="782"/>
        </w:tabs>
        <w:spacing w:before="120"/>
        <w:ind w:left="782" w:hanging="394"/>
        <w:jc w:val="both"/>
        <w:rPr>
          <w:rFonts w:ascii="Times New Roman" w:hAnsi="Times New Roman" w:cs="Times New Roman"/>
          <w:sz w:val="22"/>
        </w:rPr>
      </w:pPr>
      <w:r w:rsidRPr="003A1A6D">
        <w:rPr>
          <w:rFonts w:ascii="Times New Roman" w:hAnsi="Times New Roman" w:cs="Times New Roman"/>
          <w:sz w:val="22"/>
          <w:szCs w:val="24"/>
        </w:rPr>
        <w:t>(a)</w:t>
      </w:r>
      <w:r w:rsidRPr="003A1A6D">
        <w:rPr>
          <w:rFonts w:ascii="Times New Roman" w:hAnsi="Times New Roman" w:cs="Times New Roman"/>
          <w:sz w:val="22"/>
          <w:szCs w:val="24"/>
        </w:rPr>
        <w:tab/>
        <w:t>by omitting paragraph (9)(b) and substituting the following</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paragraph:</w:t>
      </w:r>
    </w:p>
    <w:p w14:paraId="263D2C9E" w14:textId="77777777" w:rsidR="00420E55" w:rsidRPr="003A1A6D" w:rsidRDefault="00264875" w:rsidP="003A1A6D">
      <w:pPr>
        <w:shd w:val="clear" w:color="auto" w:fill="FFFFFF"/>
        <w:spacing w:before="120"/>
        <w:ind w:left="922"/>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(b) in the case of a taxpayer being a company:</w:t>
      </w:r>
    </w:p>
    <w:p w14:paraId="13E56053" w14:textId="77777777" w:rsidR="00420E55" w:rsidRPr="003A1A6D" w:rsidRDefault="009E7AC0" w:rsidP="003A1A6D">
      <w:pPr>
        <w:shd w:val="clear" w:color="auto" w:fill="FFFFFF"/>
        <w:spacing w:before="120"/>
        <w:ind w:left="2083" w:hanging="336"/>
        <w:jc w:val="both"/>
        <w:rPr>
          <w:rFonts w:ascii="Times New Roman" w:hAnsi="Times New Roman" w:cs="Times New Roman"/>
          <w:sz w:val="22"/>
        </w:rPr>
      </w:pPr>
      <w:r w:rsidRPr="003A1A6D">
        <w:rPr>
          <w:rFonts w:ascii="Times New Roman" w:hAnsi="Times New Roman" w:cs="Times New Roman"/>
          <w:sz w:val="22"/>
          <w:szCs w:val="24"/>
        </w:rPr>
        <w:t>(i) section 50H operates so as to deem a disqualifying event in relation to the company to have occurred at a time during the year of income; and</w:t>
      </w:r>
    </w:p>
    <w:p w14:paraId="61AD0919" w14:textId="77777777" w:rsidR="00420E55" w:rsidRPr="003A1A6D" w:rsidRDefault="009E7AC0" w:rsidP="003A1A6D">
      <w:pPr>
        <w:shd w:val="clear" w:color="auto" w:fill="FFFFFF"/>
        <w:spacing w:before="120"/>
        <w:ind w:left="2083" w:hanging="408"/>
        <w:jc w:val="both"/>
        <w:rPr>
          <w:rFonts w:ascii="Times New Roman" w:hAnsi="Times New Roman" w:cs="Times New Roman"/>
          <w:sz w:val="22"/>
        </w:rPr>
      </w:pPr>
      <w:r w:rsidRPr="003A1A6D">
        <w:rPr>
          <w:rFonts w:ascii="Times New Roman" w:hAnsi="Times New Roman" w:cs="Times New Roman"/>
          <w:sz w:val="22"/>
          <w:szCs w:val="24"/>
        </w:rPr>
        <w:t>(ii) the company does not pass the continuity of business test set out in subsection (9A) in relation to that time;</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4642DFB8" w14:textId="77777777" w:rsidR="00420E55" w:rsidRPr="003A1A6D" w:rsidRDefault="009E7AC0" w:rsidP="003A1A6D">
      <w:pPr>
        <w:shd w:val="clear" w:color="auto" w:fill="FFFFFF"/>
        <w:tabs>
          <w:tab w:val="left" w:pos="782"/>
        </w:tabs>
        <w:spacing w:before="120"/>
        <w:ind w:left="389"/>
        <w:jc w:val="both"/>
        <w:rPr>
          <w:rFonts w:ascii="Times New Roman" w:hAnsi="Times New Roman" w:cs="Times New Roman"/>
          <w:sz w:val="22"/>
        </w:rPr>
      </w:pPr>
      <w:r w:rsidRPr="003A1A6D">
        <w:rPr>
          <w:rFonts w:ascii="Times New Roman" w:hAnsi="Times New Roman" w:cs="Times New Roman"/>
          <w:b/>
          <w:bCs/>
          <w:sz w:val="22"/>
          <w:szCs w:val="24"/>
        </w:rPr>
        <w:t>(b)</w:t>
      </w:r>
      <w:r w:rsidRPr="003A1A6D">
        <w:rPr>
          <w:rFonts w:ascii="Times New Roman" w:hAnsi="Times New Roman" w:cs="Times New Roman"/>
          <w:sz w:val="22"/>
          <w:szCs w:val="24"/>
        </w:rPr>
        <w:tab/>
        <w:t>by inserting after subsection (9) the following subsection:</w:t>
      </w:r>
    </w:p>
    <w:p w14:paraId="0E8D754E" w14:textId="77777777" w:rsidR="00420E55" w:rsidRPr="003A1A6D" w:rsidRDefault="00264875" w:rsidP="003A1A6D">
      <w:pPr>
        <w:shd w:val="clear" w:color="auto" w:fill="FFFFFF"/>
        <w:spacing w:before="120"/>
        <w:ind w:left="787" w:firstLine="21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 xml:space="preserve">(9A) For the purposes of paragraph (9)(b), a company passes the continuity of business test in relation to a time (in this subsection called the </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event time</w:t>
      </w:r>
      <w:r w:rsidRPr="003A1A6D">
        <w:rPr>
          <w:rFonts w:ascii="Times New Roman" w:hAnsi="Times New Roman" w:cs="Times New Roman"/>
          <w:b/>
          <w:bCs/>
          <w:sz w:val="22"/>
          <w:szCs w:val="24"/>
        </w:rPr>
        <w:t>’</w:t>
      </w:r>
      <w:r w:rsidR="009E7AC0" w:rsidRPr="003A1A6D">
        <w:rPr>
          <w:rFonts w:ascii="Times New Roman" w:hAnsi="Times New Roman" w:cs="Times New Roman"/>
          <w:sz w:val="22"/>
          <w:szCs w:val="24"/>
        </w:rPr>
        <w:t>) during a year of income if, and only if:</w:t>
      </w:r>
    </w:p>
    <w:p w14:paraId="63D9F48B" w14:textId="77777777" w:rsidR="00420E55" w:rsidRPr="003A1A6D" w:rsidRDefault="009E7AC0" w:rsidP="003A1A6D">
      <w:pPr>
        <w:numPr>
          <w:ilvl w:val="0"/>
          <w:numId w:val="38"/>
        </w:numPr>
        <w:shd w:val="clear" w:color="auto" w:fill="FFFFFF"/>
        <w:tabs>
          <w:tab w:val="left" w:pos="1430"/>
        </w:tabs>
        <w:spacing w:before="120"/>
        <w:ind w:left="1430" w:hanging="389"/>
        <w:jc w:val="both"/>
        <w:rPr>
          <w:rFonts w:ascii="Times New Roman" w:hAnsi="Times New Roman" w:cs="Times New Roman"/>
          <w:sz w:val="22"/>
          <w:szCs w:val="24"/>
        </w:rPr>
      </w:pPr>
      <w:r w:rsidRPr="003A1A6D">
        <w:rPr>
          <w:rFonts w:ascii="Times New Roman" w:hAnsi="Times New Roman" w:cs="Times New Roman"/>
          <w:sz w:val="22"/>
          <w:szCs w:val="24"/>
        </w:rPr>
        <w:t>the company carried on at all times during the year of income the same business as it carried on immediately before the event time; and</w:t>
      </w:r>
    </w:p>
    <w:p w14:paraId="3B877614" w14:textId="77777777" w:rsidR="00420E55" w:rsidRPr="003A1A6D" w:rsidRDefault="009E7AC0" w:rsidP="003A1A6D">
      <w:pPr>
        <w:numPr>
          <w:ilvl w:val="0"/>
          <w:numId w:val="38"/>
        </w:numPr>
        <w:shd w:val="clear" w:color="auto" w:fill="FFFFFF"/>
        <w:tabs>
          <w:tab w:val="left" w:pos="1430"/>
        </w:tabs>
        <w:spacing w:before="120"/>
        <w:ind w:left="1430" w:hanging="389"/>
        <w:jc w:val="both"/>
        <w:rPr>
          <w:rFonts w:ascii="Times New Roman" w:hAnsi="Times New Roman" w:cs="Times New Roman"/>
          <w:sz w:val="22"/>
          <w:szCs w:val="24"/>
        </w:rPr>
      </w:pPr>
      <w:r w:rsidRPr="003A1A6D">
        <w:rPr>
          <w:rFonts w:ascii="Times New Roman" w:hAnsi="Times New Roman" w:cs="Times New Roman"/>
          <w:sz w:val="22"/>
          <w:szCs w:val="24"/>
        </w:rPr>
        <w:t>the company did not, at any time during the year of income, derive income from:</w:t>
      </w:r>
    </w:p>
    <w:p w14:paraId="56C9A139" w14:textId="77777777" w:rsidR="00420E55" w:rsidRPr="003A1A6D" w:rsidRDefault="009E7AC0" w:rsidP="003A1A6D">
      <w:pPr>
        <w:shd w:val="clear" w:color="auto" w:fill="FFFFFF"/>
        <w:spacing w:before="120"/>
        <w:ind w:left="2088" w:hanging="336"/>
        <w:jc w:val="both"/>
        <w:rPr>
          <w:rFonts w:ascii="Times New Roman" w:hAnsi="Times New Roman" w:cs="Times New Roman"/>
          <w:sz w:val="22"/>
        </w:rPr>
      </w:pPr>
      <w:r w:rsidRPr="003A1A6D">
        <w:rPr>
          <w:rFonts w:ascii="Times New Roman" w:hAnsi="Times New Roman" w:cs="Times New Roman"/>
          <w:sz w:val="22"/>
          <w:szCs w:val="24"/>
        </w:rPr>
        <w:t>(i) a business of a kind that it did not carry on immediately before the event time; or</w:t>
      </w:r>
    </w:p>
    <w:p w14:paraId="103AFE3F" w14:textId="77777777" w:rsidR="00420E55" w:rsidRPr="003A1A6D" w:rsidRDefault="009E7AC0" w:rsidP="003A1A6D">
      <w:pPr>
        <w:shd w:val="clear" w:color="auto" w:fill="FFFFFF"/>
        <w:spacing w:before="120"/>
        <w:ind w:left="2088" w:hanging="413"/>
        <w:jc w:val="both"/>
        <w:rPr>
          <w:rFonts w:ascii="Times New Roman" w:hAnsi="Times New Roman" w:cs="Times New Roman"/>
          <w:sz w:val="22"/>
        </w:rPr>
      </w:pPr>
      <w:r w:rsidRPr="003A1A6D">
        <w:rPr>
          <w:rFonts w:ascii="Times New Roman" w:hAnsi="Times New Roman" w:cs="Times New Roman"/>
          <w:sz w:val="22"/>
          <w:szCs w:val="24"/>
        </w:rPr>
        <w:t>(ii) a transaction of a kind that it had not entered into in the course of its business operations before the event time.</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42387800" w14:textId="77777777" w:rsidR="00420E55" w:rsidRPr="003A1A6D" w:rsidRDefault="009E7AC0" w:rsidP="003A1A6D">
      <w:pPr>
        <w:shd w:val="clear" w:color="auto" w:fill="FFFFFF"/>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sz w:val="22"/>
          <w:szCs w:val="24"/>
        </w:rPr>
        <w:t xml:space="preserve"> Section 160Z of the Principal Act is amended by inserting in subsection (5)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or 160ZT(1A)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160ZM(2)</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0B606BEC"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Consideration in respect of disposal</w:t>
      </w:r>
    </w:p>
    <w:p w14:paraId="0D1900FF" w14:textId="77777777" w:rsidR="00420E55" w:rsidRPr="003A1A6D" w:rsidRDefault="009E7AC0" w:rsidP="003A1A6D">
      <w:pPr>
        <w:shd w:val="clear" w:color="auto" w:fill="FFFFFF"/>
        <w:tabs>
          <w:tab w:val="left" w:pos="773"/>
        </w:tabs>
        <w:spacing w:before="120"/>
        <w:ind w:left="10" w:firstLine="341"/>
        <w:jc w:val="both"/>
        <w:rPr>
          <w:rFonts w:ascii="Times New Roman" w:hAnsi="Times New Roman" w:cs="Times New Roman"/>
          <w:sz w:val="22"/>
        </w:rPr>
      </w:pPr>
      <w:r w:rsidRPr="003A1A6D">
        <w:rPr>
          <w:rFonts w:ascii="Times New Roman" w:hAnsi="Times New Roman" w:cs="Times New Roman"/>
          <w:b/>
          <w:bCs/>
          <w:sz w:val="22"/>
          <w:szCs w:val="24"/>
        </w:rPr>
        <w:t>28.</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160ZD of the Principal Act is amended by inserting in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subsection (2)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the disposal is not by way of the expiry of the asset</w:t>
      </w:r>
      <w:r w:rsidR="00264875" w:rsidRPr="003A1A6D">
        <w:rPr>
          <w:rFonts w:ascii="Times New Roman" w:hAnsi="Times New Roman" w:cs="Times New Roman"/>
          <w:sz w:val="22"/>
          <w:szCs w:val="24"/>
        </w:rPr>
        <w: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asset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(first occurring).</w:t>
      </w:r>
    </w:p>
    <w:p w14:paraId="1347FC53"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Transfer of net capital loss within company group</w:t>
      </w:r>
    </w:p>
    <w:p w14:paraId="4BA7ACC8" w14:textId="77777777" w:rsidR="00420E55" w:rsidRPr="003A1A6D" w:rsidRDefault="009E7AC0" w:rsidP="003A1A6D">
      <w:pPr>
        <w:shd w:val="clear" w:color="auto" w:fill="FFFFFF"/>
        <w:tabs>
          <w:tab w:val="left" w:pos="773"/>
        </w:tabs>
        <w:spacing w:before="120"/>
        <w:ind w:left="10" w:firstLine="341"/>
        <w:jc w:val="both"/>
        <w:rPr>
          <w:rFonts w:ascii="Times New Roman" w:hAnsi="Times New Roman" w:cs="Times New Roman"/>
          <w:sz w:val="22"/>
        </w:rPr>
      </w:pPr>
      <w:r w:rsidRPr="003A1A6D">
        <w:rPr>
          <w:rFonts w:ascii="Times New Roman" w:hAnsi="Times New Roman" w:cs="Times New Roman"/>
          <w:b/>
          <w:bCs/>
          <w:sz w:val="22"/>
          <w:szCs w:val="24"/>
        </w:rPr>
        <w:t>29.</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160ZP of the Principal Act is amended by omitting</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subsection (9) and substituting the following subsections:</w:t>
      </w:r>
    </w:p>
    <w:p w14:paraId="7A9C4A12" w14:textId="77777777" w:rsidR="00420E55" w:rsidRPr="003A1A6D" w:rsidRDefault="00264875" w:rsidP="003A1A6D">
      <w:pPr>
        <w:shd w:val="clear" w:color="auto" w:fill="FFFFFF"/>
        <w:spacing w:before="120"/>
        <w:ind w:left="360"/>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(9) If:</w:t>
      </w:r>
    </w:p>
    <w:p w14:paraId="58D29770" w14:textId="77777777" w:rsidR="00420E55" w:rsidRPr="003A1A6D" w:rsidRDefault="009E7AC0" w:rsidP="003A1A6D">
      <w:pPr>
        <w:numPr>
          <w:ilvl w:val="0"/>
          <w:numId w:val="39"/>
        </w:numPr>
        <w:shd w:val="clear" w:color="auto" w:fill="FFFFFF"/>
        <w:tabs>
          <w:tab w:val="left" w:pos="797"/>
        </w:tabs>
        <w:spacing w:before="120"/>
        <w:ind w:left="797" w:hanging="394"/>
        <w:jc w:val="both"/>
        <w:rPr>
          <w:rFonts w:ascii="Times New Roman" w:hAnsi="Times New Roman" w:cs="Times New Roman"/>
          <w:sz w:val="22"/>
          <w:szCs w:val="24"/>
        </w:rPr>
      </w:pPr>
      <w:r w:rsidRPr="003A1A6D">
        <w:rPr>
          <w:rFonts w:ascii="Times New Roman" w:hAnsi="Times New Roman" w:cs="Times New Roman"/>
          <w:sz w:val="22"/>
          <w:szCs w:val="24"/>
        </w:rPr>
        <w:t>section 50H operates so as to deem a disqualifying event in relation to the loss company to have occurred at a time during the loss year; and</w:t>
      </w:r>
    </w:p>
    <w:p w14:paraId="22088A1E" w14:textId="77777777" w:rsidR="00420E55" w:rsidRPr="003A1A6D" w:rsidRDefault="009E7AC0" w:rsidP="003A1A6D">
      <w:pPr>
        <w:numPr>
          <w:ilvl w:val="0"/>
          <w:numId w:val="39"/>
        </w:numPr>
        <w:shd w:val="clear" w:color="auto" w:fill="FFFFFF"/>
        <w:tabs>
          <w:tab w:val="left" w:pos="797"/>
        </w:tabs>
        <w:spacing w:before="120"/>
        <w:ind w:left="797" w:hanging="394"/>
        <w:jc w:val="both"/>
        <w:rPr>
          <w:rFonts w:ascii="Times New Roman" w:hAnsi="Times New Roman" w:cs="Times New Roman"/>
          <w:sz w:val="22"/>
          <w:szCs w:val="24"/>
        </w:rPr>
      </w:pPr>
      <w:r w:rsidRPr="003A1A6D">
        <w:rPr>
          <w:rFonts w:ascii="Times New Roman" w:hAnsi="Times New Roman" w:cs="Times New Roman"/>
          <w:sz w:val="22"/>
          <w:szCs w:val="24"/>
        </w:rPr>
        <w:t>the loss company does not pass the continuity of business test set out in subsection (9A) in relation to that time;</w:t>
      </w:r>
    </w:p>
    <w:p w14:paraId="3CA75FFD" w14:textId="77777777" w:rsidR="00420E55" w:rsidRPr="003A1A6D" w:rsidRDefault="00420E55" w:rsidP="003A1A6D">
      <w:pPr>
        <w:numPr>
          <w:ilvl w:val="0"/>
          <w:numId w:val="39"/>
        </w:numPr>
        <w:shd w:val="clear" w:color="auto" w:fill="FFFFFF"/>
        <w:tabs>
          <w:tab w:val="left" w:pos="797"/>
        </w:tabs>
        <w:spacing w:before="120"/>
        <w:ind w:left="797" w:hanging="394"/>
        <w:jc w:val="both"/>
        <w:rPr>
          <w:rFonts w:ascii="Times New Roman" w:hAnsi="Times New Roman" w:cs="Times New Roman"/>
          <w:sz w:val="22"/>
          <w:szCs w:val="24"/>
        </w:rPr>
        <w:sectPr w:rsidR="00420E55" w:rsidRPr="003A1A6D" w:rsidSect="003A1A6D">
          <w:type w:val="nextColumn"/>
          <w:pgSz w:w="12240" w:h="15840" w:code="1"/>
          <w:pgMar w:top="1440" w:right="1440" w:bottom="1440" w:left="1440" w:header="720" w:footer="720" w:gutter="0"/>
          <w:cols w:space="60"/>
          <w:noEndnote/>
          <w:docGrid w:linePitch="272"/>
        </w:sectPr>
      </w:pPr>
    </w:p>
    <w:p w14:paraId="7C1A447F"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sz w:val="22"/>
          <w:szCs w:val="24"/>
        </w:rPr>
        <w:lastRenderedPageBreak/>
        <w:t>no part of a net capital loss incurred by that company in respect of that year is capable of being specified in a notice under paragraph (7)(c).</w:t>
      </w:r>
    </w:p>
    <w:p w14:paraId="16C2C94E" w14:textId="77777777" w:rsidR="00420E55" w:rsidRPr="003A1A6D" w:rsidRDefault="00264875" w:rsidP="003A1A6D">
      <w:pPr>
        <w:shd w:val="clear" w:color="auto" w:fill="FFFFFF"/>
        <w:spacing w:before="120"/>
        <w:ind w:left="14" w:firstLine="34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 xml:space="preserve">(9A) For the purposes of subsection (9), a company passes the continuity of business test in relation to a time (in this subsection called the </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event time</w:t>
      </w:r>
      <w:r w:rsidRPr="003A1A6D">
        <w:rPr>
          <w:rFonts w:ascii="Times New Roman" w:hAnsi="Times New Roman" w:cs="Times New Roman"/>
          <w:b/>
          <w:bCs/>
          <w:sz w:val="22"/>
          <w:szCs w:val="24"/>
        </w:rPr>
        <w:t>’</w:t>
      </w:r>
      <w:r w:rsidR="009E7AC0" w:rsidRPr="003A1A6D">
        <w:rPr>
          <w:rFonts w:ascii="Times New Roman" w:hAnsi="Times New Roman" w:cs="Times New Roman"/>
          <w:sz w:val="22"/>
          <w:szCs w:val="24"/>
        </w:rPr>
        <w:t>) during a year of income if, and only if:</w:t>
      </w:r>
    </w:p>
    <w:p w14:paraId="49B170E7" w14:textId="77777777" w:rsidR="00420E55" w:rsidRPr="003A1A6D" w:rsidRDefault="009E7AC0" w:rsidP="003A1A6D">
      <w:pPr>
        <w:numPr>
          <w:ilvl w:val="0"/>
          <w:numId w:val="40"/>
        </w:numPr>
        <w:shd w:val="clear" w:color="auto" w:fill="FFFFFF"/>
        <w:tabs>
          <w:tab w:val="left" w:pos="787"/>
        </w:tabs>
        <w:spacing w:before="120"/>
        <w:ind w:left="787" w:hanging="389"/>
        <w:jc w:val="both"/>
        <w:rPr>
          <w:rFonts w:ascii="Times New Roman" w:hAnsi="Times New Roman" w:cs="Times New Roman"/>
          <w:sz w:val="22"/>
          <w:szCs w:val="24"/>
        </w:rPr>
      </w:pPr>
      <w:r w:rsidRPr="003A1A6D">
        <w:rPr>
          <w:rFonts w:ascii="Times New Roman" w:hAnsi="Times New Roman" w:cs="Times New Roman"/>
          <w:sz w:val="22"/>
          <w:szCs w:val="24"/>
        </w:rPr>
        <w:t>the company carried on at all times during the year of income the same business as it carried on immediately before the event time; and</w:t>
      </w:r>
    </w:p>
    <w:p w14:paraId="37453745" w14:textId="77777777" w:rsidR="00420E55" w:rsidRPr="003A1A6D" w:rsidRDefault="009E7AC0" w:rsidP="003A1A6D">
      <w:pPr>
        <w:numPr>
          <w:ilvl w:val="0"/>
          <w:numId w:val="40"/>
        </w:numPr>
        <w:shd w:val="clear" w:color="auto" w:fill="FFFFFF"/>
        <w:tabs>
          <w:tab w:val="left" w:pos="787"/>
        </w:tabs>
        <w:spacing w:before="120"/>
        <w:ind w:left="787" w:hanging="389"/>
        <w:jc w:val="both"/>
        <w:rPr>
          <w:rFonts w:ascii="Times New Roman" w:hAnsi="Times New Roman" w:cs="Times New Roman"/>
          <w:sz w:val="22"/>
          <w:szCs w:val="24"/>
        </w:rPr>
      </w:pPr>
      <w:r w:rsidRPr="003A1A6D">
        <w:rPr>
          <w:rFonts w:ascii="Times New Roman" w:hAnsi="Times New Roman" w:cs="Times New Roman"/>
          <w:sz w:val="22"/>
          <w:szCs w:val="24"/>
        </w:rPr>
        <w:t>the company did not, at any time during the year of income, derive income from:</w:t>
      </w:r>
    </w:p>
    <w:p w14:paraId="75661460" w14:textId="77777777" w:rsidR="00420E55" w:rsidRPr="003A1A6D" w:rsidRDefault="009E7AC0" w:rsidP="003A1A6D">
      <w:pPr>
        <w:shd w:val="clear" w:color="auto" w:fill="FFFFFF"/>
        <w:spacing w:before="120"/>
        <w:ind w:left="1440" w:hanging="336"/>
        <w:jc w:val="both"/>
        <w:rPr>
          <w:rFonts w:ascii="Times New Roman" w:hAnsi="Times New Roman" w:cs="Times New Roman"/>
          <w:sz w:val="22"/>
        </w:rPr>
      </w:pPr>
      <w:r w:rsidRPr="003A1A6D">
        <w:rPr>
          <w:rFonts w:ascii="Times New Roman" w:hAnsi="Times New Roman" w:cs="Times New Roman"/>
          <w:sz w:val="22"/>
          <w:szCs w:val="24"/>
        </w:rPr>
        <w:t>(i) a business of a kind that it did not carry on immediately before the event time; or</w:t>
      </w:r>
    </w:p>
    <w:p w14:paraId="68289D8F" w14:textId="77777777" w:rsidR="00420E55" w:rsidRPr="003A1A6D" w:rsidRDefault="009E7AC0" w:rsidP="003A1A6D">
      <w:pPr>
        <w:shd w:val="clear" w:color="auto" w:fill="FFFFFF"/>
        <w:spacing w:before="120"/>
        <w:ind w:left="1440" w:hanging="408"/>
        <w:jc w:val="both"/>
        <w:rPr>
          <w:rFonts w:ascii="Times New Roman" w:hAnsi="Times New Roman" w:cs="Times New Roman"/>
          <w:sz w:val="22"/>
        </w:rPr>
      </w:pPr>
      <w:r w:rsidRPr="003A1A6D">
        <w:rPr>
          <w:rFonts w:ascii="Times New Roman" w:hAnsi="Times New Roman" w:cs="Times New Roman"/>
          <w:sz w:val="22"/>
          <w:szCs w:val="24"/>
        </w:rPr>
        <w:t>(ii) a transaction of a kind that it had not entered into in the course of its business operations before the event time.</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79316C5C"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Election to treat grant of long term lease as disposal of freehold interest or head lease</w:t>
      </w:r>
    </w:p>
    <w:p w14:paraId="7816F776" w14:textId="77777777" w:rsidR="00420E55" w:rsidRPr="003A1A6D" w:rsidRDefault="009E7AC0" w:rsidP="003A1A6D">
      <w:pPr>
        <w:shd w:val="clear" w:color="auto" w:fill="FFFFFF"/>
        <w:tabs>
          <w:tab w:val="left" w:pos="763"/>
        </w:tabs>
        <w:spacing w:before="120"/>
        <w:ind w:left="341"/>
        <w:jc w:val="both"/>
        <w:rPr>
          <w:rFonts w:ascii="Times New Roman" w:hAnsi="Times New Roman" w:cs="Times New Roman"/>
          <w:sz w:val="22"/>
        </w:rPr>
      </w:pPr>
      <w:r w:rsidRPr="003A1A6D">
        <w:rPr>
          <w:rFonts w:ascii="Times New Roman" w:hAnsi="Times New Roman" w:cs="Times New Roman"/>
          <w:b/>
          <w:bCs/>
          <w:sz w:val="22"/>
          <w:szCs w:val="24"/>
        </w:rPr>
        <w:t>30.</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160ZSA of the Principal Act is amended:</w:t>
      </w:r>
    </w:p>
    <w:p w14:paraId="24205564" w14:textId="77777777" w:rsidR="00420E55" w:rsidRPr="003A1A6D" w:rsidRDefault="009E7AC0" w:rsidP="003A1A6D">
      <w:pPr>
        <w:numPr>
          <w:ilvl w:val="0"/>
          <w:numId w:val="41"/>
        </w:numPr>
        <w:shd w:val="clear" w:color="auto" w:fill="FFFFFF"/>
        <w:tabs>
          <w:tab w:val="left" w:pos="782"/>
        </w:tabs>
        <w:spacing w:before="120"/>
        <w:ind w:left="782" w:hanging="39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paragraph (1)(e)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subsection 160ZT(1) does not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subsections 160ZT(1), (1A) and (1B) do not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0778A9FC" w14:textId="77777777" w:rsidR="00420E55" w:rsidRPr="003A1A6D" w:rsidRDefault="009E7AC0" w:rsidP="003A1A6D">
      <w:pPr>
        <w:numPr>
          <w:ilvl w:val="0"/>
          <w:numId w:val="41"/>
        </w:numPr>
        <w:shd w:val="clear" w:color="auto" w:fill="FFFFFF"/>
        <w:tabs>
          <w:tab w:val="left" w:pos="782"/>
        </w:tabs>
        <w:spacing w:before="120"/>
        <w:ind w:left="782" w:hanging="39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paragraph (1)(f)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subsection 160ZT(1)</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subsections 160ZT(1), (1A) and (1B)</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3B1DD50E"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Payments for variation of lease</w:t>
      </w:r>
    </w:p>
    <w:p w14:paraId="02834FE2" w14:textId="77777777" w:rsidR="00420E55" w:rsidRPr="003A1A6D" w:rsidRDefault="009E7AC0" w:rsidP="003A1A6D">
      <w:pPr>
        <w:shd w:val="clear" w:color="auto" w:fill="FFFFFF"/>
        <w:tabs>
          <w:tab w:val="left" w:pos="763"/>
        </w:tabs>
        <w:spacing w:before="120"/>
        <w:ind w:left="10" w:firstLine="331"/>
        <w:jc w:val="both"/>
        <w:rPr>
          <w:rFonts w:ascii="Times New Roman" w:hAnsi="Times New Roman" w:cs="Times New Roman"/>
          <w:sz w:val="22"/>
        </w:rPr>
      </w:pPr>
      <w:r w:rsidRPr="003A1A6D">
        <w:rPr>
          <w:rFonts w:ascii="Times New Roman" w:hAnsi="Times New Roman" w:cs="Times New Roman"/>
          <w:b/>
          <w:bCs/>
          <w:sz w:val="22"/>
          <w:szCs w:val="24"/>
        </w:rPr>
        <w:t>31.</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160ZT of the Principal Act is amended by omitting</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subsection (1) and substituting the following subsections:</w:t>
      </w:r>
    </w:p>
    <w:p w14:paraId="029C43C2" w14:textId="77777777" w:rsidR="00420E55" w:rsidRPr="003A1A6D" w:rsidRDefault="00264875" w:rsidP="003A1A6D">
      <w:pPr>
        <w:shd w:val="clear" w:color="auto" w:fill="FFFFFF"/>
        <w:spacing w:before="120"/>
        <w:ind w:left="5" w:firstLine="34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(1) For the purposes of this Part, if the lessor under a lease of property incurs expenditure in obtaining the consent of the lessee to the variation or waiver of any of the terms of the lease, the lessor is taken to have incurred a capital loss equal to the amount of that expenditure.</w:t>
      </w:r>
    </w:p>
    <w:p w14:paraId="3FE014DD" w14:textId="77777777" w:rsidR="00420E55" w:rsidRPr="003A1A6D" w:rsidRDefault="00264875" w:rsidP="003A1A6D">
      <w:pPr>
        <w:shd w:val="clear" w:color="auto" w:fill="FFFFFF"/>
        <w:spacing w:before="120"/>
        <w:ind w:left="34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(1A) For the purposes of this Part, if:</w:t>
      </w:r>
    </w:p>
    <w:p w14:paraId="128D3348" w14:textId="77777777" w:rsidR="00420E55" w:rsidRPr="003A1A6D" w:rsidRDefault="009E7AC0" w:rsidP="003A1A6D">
      <w:pPr>
        <w:numPr>
          <w:ilvl w:val="0"/>
          <w:numId w:val="42"/>
        </w:numPr>
        <w:shd w:val="clear" w:color="auto" w:fill="FFFFFF"/>
        <w:tabs>
          <w:tab w:val="left" w:pos="773"/>
        </w:tabs>
        <w:spacing w:before="120"/>
        <w:ind w:left="773" w:hanging="389"/>
        <w:jc w:val="both"/>
        <w:rPr>
          <w:rFonts w:ascii="Times New Roman" w:hAnsi="Times New Roman" w:cs="Times New Roman"/>
          <w:sz w:val="22"/>
          <w:szCs w:val="24"/>
        </w:rPr>
      </w:pPr>
      <w:r w:rsidRPr="003A1A6D">
        <w:rPr>
          <w:rFonts w:ascii="Times New Roman" w:hAnsi="Times New Roman" w:cs="Times New Roman"/>
          <w:sz w:val="22"/>
          <w:szCs w:val="24"/>
        </w:rPr>
        <w:t>the lessor under a lease of property incurs expenditure in obtaining the consent of the lessee to the variation or waiver of any of the terms of the lease; and</w:t>
      </w:r>
    </w:p>
    <w:p w14:paraId="4DF50A8D" w14:textId="77777777" w:rsidR="00420E55" w:rsidRPr="003A1A6D" w:rsidRDefault="009E7AC0" w:rsidP="003A1A6D">
      <w:pPr>
        <w:numPr>
          <w:ilvl w:val="0"/>
          <w:numId w:val="42"/>
        </w:numPr>
        <w:shd w:val="clear" w:color="auto" w:fill="FFFFFF"/>
        <w:tabs>
          <w:tab w:val="left" w:pos="773"/>
        </w:tabs>
        <w:spacing w:before="120"/>
        <w:ind w:left="773" w:hanging="389"/>
        <w:jc w:val="both"/>
        <w:rPr>
          <w:rFonts w:ascii="Times New Roman" w:hAnsi="Times New Roman" w:cs="Times New Roman"/>
          <w:sz w:val="22"/>
          <w:szCs w:val="24"/>
        </w:rPr>
      </w:pPr>
      <w:r w:rsidRPr="003A1A6D">
        <w:rPr>
          <w:rFonts w:ascii="Times New Roman" w:hAnsi="Times New Roman" w:cs="Times New Roman"/>
          <w:sz w:val="22"/>
          <w:szCs w:val="24"/>
        </w:rPr>
        <w:t xml:space="preserve">the lessee receives an amount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consent amount</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from the lessor in respect of the giving by the lessee of consent to the variation or waiver; and</w:t>
      </w:r>
    </w:p>
    <w:p w14:paraId="4CA2A24E" w14:textId="77777777" w:rsidR="00420E55" w:rsidRPr="003A1A6D" w:rsidRDefault="009E7AC0" w:rsidP="003A1A6D">
      <w:pPr>
        <w:numPr>
          <w:ilvl w:val="0"/>
          <w:numId w:val="42"/>
        </w:numPr>
        <w:shd w:val="clear" w:color="auto" w:fill="FFFFFF"/>
        <w:tabs>
          <w:tab w:val="left" w:pos="773"/>
        </w:tabs>
        <w:spacing w:before="120"/>
        <w:ind w:left="773" w:hanging="389"/>
        <w:jc w:val="both"/>
        <w:rPr>
          <w:rFonts w:ascii="Times New Roman" w:hAnsi="Times New Roman" w:cs="Times New Roman"/>
          <w:sz w:val="22"/>
          <w:szCs w:val="24"/>
        </w:rPr>
      </w:pPr>
      <w:r w:rsidRPr="003A1A6D">
        <w:rPr>
          <w:rFonts w:ascii="Times New Roman" w:hAnsi="Times New Roman" w:cs="Times New Roman"/>
          <w:sz w:val="22"/>
          <w:szCs w:val="24"/>
        </w:rPr>
        <w:t>the lease was acquired by the lessee on or after 20 September 1985;</w:t>
      </w:r>
    </w:p>
    <w:p w14:paraId="1639776F"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4"/>
        </w:rPr>
        <w:t>then:</w:t>
      </w:r>
    </w:p>
    <w:p w14:paraId="35A7A2C9" w14:textId="77777777" w:rsidR="00420E55" w:rsidRPr="003A1A6D" w:rsidRDefault="00420E55" w:rsidP="003A1A6D">
      <w:pPr>
        <w:shd w:val="clear" w:color="auto" w:fill="FFFFFF"/>
        <w:spacing w:before="120"/>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7B1CBB1A" w14:textId="77777777" w:rsidR="00420E55" w:rsidRPr="003A1A6D" w:rsidRDefault="009E7AC0" w:rsidP="003A1A6D">
      <w:pPr>
        <w:shd w:val="clear" w:color="auto" w:fill="FFFFFF"/>
        <w:tabs>
          <w:tab w:val="left" w:pos="773"/>
        </w:tabs>
        <w:spacing w:before="120"/>
        <w:ind w:left="773" w:hanging="398"/>
        <w:jc w:val="both"/>
        <w:rPr>
          <w:rFonts w:ascii="Times New Roman" w:hAnsi="Times New Roman" w:cs="Times New Roman"/>
          <w:sz w:val="22"/>
        </w:rPr>
      </w:pPr>
      <w:r w:rsidRPr="003A1A6D">
        <w:rPr>
          <w:rFonts w:ascii="Times New Roman" w:hAnsi="Times New Roman" w:cs="Times New Roman"/>
          <w:sz w:val="22"/>
          <w:szCs w:val="24"/>
        </w:rPr>
        <w:lastRenderedPageBreak/>
        <w:t>(d)</w:t>
      </w:r>
      <w:r w:rsidRPr="003A1A6D">
        <w:rPr>
          <w:rFonts w:ascii="Times New Roman" w:hAnsi="Times New Roman" w:cs="Times New Roman"/>
          <w:sz w:val="22"/>
          <w:szCs w:val="24"/>
        </w:rPr>
        <w:tab/>
        <w:t>if, assuming that the lessee had disposed of the lease at the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time the waiver or variation was made, the indexed cost base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to the lessee of the lease would not have exceeded the consent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amount</w:t>
      </w:r>
      <w:r w:rsidRPr="003A1A6D">
        <w:rPr>
          <w:rFonts w:ascii="Times New Roman" w:eastAsia="Times New Roman" w:hAnsi="Times New Roman" w:cs="Times New Roman"/>
          <w:sz w:val="22"/>
          <w:szCs w:val="24"/>
        </w:rPr>
        <w:t>—the lessee is taken:</w:t>
      </w:r>
    </w:p>
    <w:p w14:paraId="1842DC98" w14:textId="77777777" w:rsidR="00420E55" w:rsidRPr="003A1A6D" w:rsidRDefault="009E7AC0" w:rsidP="003A1A6D">
      <w:pPr>
        <w:shd w:val="clear" w:color="auto" w:fill="FFFFFF"/>
        <w:spacing w:before="120"/>
        <w:ind w:left="1426" w:hanging="336"/>
        <w:jc w:val="both"/>
        <w:rPr>
          <w:rFonts w:ascii="Times New Roman" w:hAnsi="Times New Roman" w:cs="Times New Roman"/>
          <w:sz w:val="22"/>
        </w:rPr>
      </w:pPr>
      <w:r w:rsidRPr="003A1A6D">
        <w:rPr>
          <w:rFonts w:ascii="Times New Roman" w:hAnsi="Times New Roman" w:cs="Times New Roman"/>
          <w:sz w:val="22"/>
          <w:szCs w:val="24"/>
        </w:rPr>
        <w:t>(i) to have disposed of the lease at that time for a consideration equal to the consent amount; and</w:t>
      </w:r>
    </w:p>
    <w:p w14:paraId="58156857" w14:textId="77777777" w:rsidR="00420E55" w:rsidRPr="003A1A6D" w:rsidRDefault="009E7AC0" w:rsidP="003A1A6D">
      <w:pPr>
        <w:shd w:val="clear" w:color="auto" w:fill="FFFFFF"/>
        <w:spacing w:before="120"/>
        <w:ind w:left="1426" w:hanging="408"/>
        <w:jc w:val="both"/>
        <w:rPr>
          <w:rFonts w:ascii="Times New Roman" w:hAnsi="Times New Roman" w:cs="Times New Roman"/>
          <w:sz w:val="22"/>
        </w:rPr>
      </w:pPr>
      <w:r w:rsidRPr="003A1A6D">
        <w:rPr>
          <w:rFonts w:ascii="Times New Roman" w:hAnsi="Times New Roman" w:cs="Times New Roman"/>
          <w:sz w:val="22"/>
          <w:szCs w:val="24"/>
        </w:rPr>
        <w:t>(ii) to have immediately re-acquired the lease for no consideration; or</w:t>
      </w:r>
    </w:p>
    <w:p w14:paraId="4850C97E" w14:textId="77777777" w:rsidR="00420E55" w:rsidRPr="003A1A6D" w:rsidRDefault="009E7AC0" w:rsidP="003A1A6D">
      <w:pPr>
        <w:shd w:val="clear" w:color="auto" w:fill="FFFFFF"/>
        <w:tabs>
          <w:tab w:val="left" w:pos="773"/>
        </w:tabs>
        <w:spacing w:before="120"/>
        <w:ind w:left="773" w:hanging="398"/>
        <w:jc w:val="both"/>
        <w:rPr>
          <w:rFonts w:ascii="Times New Roman" w:hAnsi="Times New Roman" w:cs="Times New Roman"/>
          <w:sz w:val="22"/>
        </w:rPr>
      </w:pPr>
      <w:r w:rsidRPr="003A1A6D">
        <w:rPr>
          <w:rFonts w:ascii="Times New Roman" w:hAnsi="Times New Roman" w:cs="Times New Roman"/>
          <w:sz w:val="22"/>
          <w:szCs w:val="24"/>
        </w:rPr>
        <w:t>(e)</w:t>
      </w:r>
      <w:r w:rsidRPr="003A1A6D">
        <w:rPr>
          <w:rFonts w:ascii="Times New Roman" w:hAnsi="Times New Roman" w:cs="Times New Roman"/>
          <w:sz w:val="22"/>
          <w:szCs w:val="24"/>
        </w:rPr>
        <w:tab/>
        <w:t>if, assuming that the lessee had disposed of the lease at the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time the waiver or variation was made, the indexed cost base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to the lessee of the lease would have exceeded the consent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amount</w:t>
      </w:r>
      <w:r w:rsidRPr="003A1A6D">
        <w:rPr>
          <w:rFonts w:ascii="Times New Roman" w:eastAsia="Times New Roman" w:hAnsi="Times New Roman" w:cs="Times New Roman"/>
          <w:sz w:val="22"/>
          <w:szCs w:val="24"/>
        </w:rPr>
        <w:t>—the lessee is taken to have disposed of the lease at</w:t>
      </w:r>
      <w:r w:rsidR="00B57996" w:rsidRPr="003A1A6D">
        <w:rPr>
          <w:rFonts w:ascii="Times New Roman" w:eastAsia="Times New Roman" w:hAnsi="Times New Roman" w:cs="Times New Roman"/>
          <w:sz w:val="22"/>
          <w:szCs w:val="24"/>
        </w:rPr>
        <w:t xml:space="preserve"> </w:t>
      </w:r>
      <w:r w:rsidRPr="003A1A6D">
        <w:rPr>
          <w:rFonts w:ascii="Times New Roman" w:eastAsia="Times New Roman" w:hAnsi="Times New Roman" w:cs="Times New Roman"/>
          <w:sz w:val="22"/>
          <w:szCs w:val="24"/>
        </w:rPr>
        <w:t>that time for a consideration equal to the amount of that</w:t>
      </w:r>
      <w:r w:rsidR="00B57996" w:rsidRPr="003A1A6D">
        <w:rPr>
          <w:rFonts w:ascii="Times New Roman" w:eastAsia="Times New Roman" w:hAnsi="Times New Roman" w:cs="Times New Roman"/>
          <w:sz w:val="22"/>
          <w:szCs w:val="24"/>
        </w:rPr>
        <w:t xml:space="preserve"> </w:t>
      </w:r>
      <w:r w:rsidRPr="003A1A6D">
        <w:rPr>
          <w:rFonts w:ascii="Times New Roman" w:eastAsia="Times New Roman" w:hAnsi="Times New Roman" w:cs="Times New Roman"/>
          <w:sz w:val="22"/>
          <w:szCs w:val="24"/>
        </w:rPr>
        <w:t>indexed cost base and to have immediately re-acquired the</w:t>
      </w:r>
      <w:r w:rsidR="00B57996" w:rsidRPr="003A1A6D">
        <w:rPr>
          <w:rFonts w:ascii="Times New Roman" w:eastAsia="Times New Roman" w:hAnsi="Times New Roman" w:cs="Times New Roman"/>
          <w:sz w:val="22"/>
          <w:szCs w:val="24"/>
        </w:rPr>
        <w:t xml:space="preserve"> </w:t>
      </w:r>
      <w:r w:rsidRPr="003A1A6D">
        <w:rPr>
          <w:rFonts w:ascii="Times New Roman" w:eastAsia="Times New Roman" w:hAnsi="Times New Roman" w:cs="Times New Roman"/>
          <w:sz w:val="22"/>
          <w:szCs w:val="24"/>
        </w:rPr>
        <w:t>lease:</w:t>
      </w:r>
    </w:p>
    <w:p w14:paraId="5E4EB23A" w14:textId="77777777" w:rsidR="00420E55" w:rsidRPr="003A1A6D" w:rsidRDefault="009E7AC0" w:rsidP="003A1A6D">
      <w:pPr>
        <w:shd w:val="clear" w:color="auto" w:fill="FFFFFF"/>
        <w:spacing w:before="120"/>
        <w:ind w:left="1430" w:hanging="341"/>
        <w:jc w:val="both"/>
        <w:rPr>
          <w:rFonts w:ascii="Times New Roman" w:hAnsi="Times New Roman" w:cs="Times New Roman"/>
          <w:sz w:val="22"/>
        </w:rPr>
      </w:pPr>
      <w:r w:rsidRPr="003A1A6D">
        <w:rPr>
          <w:rFonts w:ascii="Times New Roman" w:hAnsi="Times New Roman" w:cs="Times New Roman"/>
          <w:sz w:val="22"/>
          <w:szCs w:val="24"/>
        </w:rPr>
        <w:t>(i) for the purpose of ascertaining whether a capital gain accrued to the lessee in the event of a subsequent disposal of the lease by the lessee</w:t>
      </w:r>
      <w:r w:rsidRPr="003A1A6D">
        <w:rPr>
          <w:rFonts w:ascii="Times New Roman" w:eastAsia="Times New Roman" w:hAnsi="Times New Roman" w:cs="Times New Roman"/>
          <w:sz w:val="22"/>
          <w:szCs w:val="24"/>
        </w:rPr>
        <w:t>—for a consideration equal to the amount by which that indexed cost base exceeded the consent amount; or</w:t>
      </w:r>
    </w:p>
    <w:p w14:paraId="0C18318B" w14:textId="77777777" w:rsidR="00420E55" w:rsidRPr="003A1A6D" w:rsidRDefault="009E7AC0" w:rsidP="003A1A6D">
      <w:pPr>
        <w:shd w:val="clear" w:color="auto" w:fill="FFFFFF"/>
        <w:spacing w:before="120"/>
        <w:ind w:left="1430" w:hanging="408"/>
        <w:jc w:val="both"/>
        <w:rPr>
          <w:rFonts w:ascii="Times New Roman" w:hAnsi="Times New Roman" w:cs="Times New Roman"/>
          <w:sz w:val="22"/>
        </w:rPr>
      </w:pPr>
      <w:r w:rsidRPr="003A1A6D">
        <w:rPr>
          <w:rFonts w:ascii="Times New Roman" w:hAnsi="Times New Roman" w:cs="Times New Roman"/>
          <w:sz w:val="22"/>
          <w:szCs w:val="24"/>
        </w:rPr>
        <w:t>(ii) for the purpose of ascertaining whether the lessee incurred a capital loss in the event of a subsequent disposal of the lease by the lessee</w:t>
      </w:r>
      <w:r w:rsidRPr="003A1A6D">
        <w:rPr>
          <w:rFonts w:ascii="Times New Roman" w:eastAsia="Times New Roman" w:hAnsi="Times New Roman" w:cs="Times New Roman"/>
          <w:sz w:val="22"/>
          <w:szCs w:val="24"/>
        </w:rPr>
        <w:t>—for a consideration equal to the amount by which the amount that, if the lessee had disposed of the lease at the time the waiver or variation was made, would have been the reduced cost base to the lessee in respect of the lease exceeds the consent amount.</w:t>
      </w:r>
    </w:p>
    <w:p w14:paraId="17314624" w14:textId="77777777" w:rsidR="00420E55" w:rsidRPr="003A1A6D" w:rsidRDefault="00264875" w:rsidP="003A1A6D">
      <w:pPr>
        <w:shd w:val="clear" w:color="auto" w:fill="FFFFFF"/>
        <w:spacing w:before="120"/>
        <w:ind w:firstLine="350"/>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(1B) If the lessee disposed of the lease (otherwise than because of the application of subsection (1A)) within 12 months after the lessee acquired the lease (otherwise than because of the application of subsection (1A)), subsection (1A) has effect as if the references in that subsection to the indexed cost base to the lessee in respect of the lease were references to the cost base to the lessee in respect of the lease.</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585C7FBC"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Consideration for disposal</w:t>
      </w:r>
    </w:p>
    <w:p w14:paraId="6F9D3306" w14:textId="77777777" w:rsidR="00420E55" w:rsidRPr="003A1A6D" w:rsidRDefault="009E7AC0" w:rsidP="003A1A6D">
      <w:pPr>
        <w:numPr>
          <w:ilvl w:val="0"/>
          <w:numId w:val="43"/>
        </w:numPr>
        <w:shd w:val="clear" w:color="auto" w:fill="FFFFFF"/>
        <w:tabs>
          <w:tab w:val="left" w:pos="768"/>
        </w:tabs>
        <w:spacing w:before="120"/>
        <w:ind w:left="14" w:firstLine="331"/>
        <w:jc w:val="both"/>
        <w:rPr>
          <w:rFonts w:ascii="Times New Roman" w:hAnsi="Times New Roman" w:cs="Times New Roman"/>
          <w:b/>
          <w:bCs/>
          <w:sz w:val="22"/>
          <w:szCs w:val="24"/>
        </w:rPr>
      </w:pPr>
      <w:r w:rsidRPr="003A1A6D">
        <w:rPr>
          <w:rFonts w:ascii="Times New Roman" w:hAnsi="Times New Roman" w:cs="Times New Roman"/>
          <w:sz w:val="22"/>
          <w:szCs w:val="24"/>
        </w:rPr>
        <w:t xml:space="preserve">Section 160ZV of the Principal Act is amended by omitting from subsection (2)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be deemed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(last occurring).</w:t>
      </w:r>
    </w:p>
    <w:p w14:paraId="7CBB6450" w14:textId="77777777" w:rsidR="00420E55" w:rsidRPr="003A1A6D" w:rsidRDefault="009E7AC0" w:rsidP="003A1A6D">
      <w:pPr>
        <w:numPr>
          <w:ilvl w:val="0"/>
          <w:numId w:val="43"/>
        </w:numPr>
        <w:shd w:val="clear" w:color="auto" w:fill="FFFFFF"/>
        <w:tabs>
          <w:tab w:val="left" w:pos="768"/>
        </w:tabs>
        <w:spacing w:before="120"/>
        <w:ind w:left="14" w:firstLine="331"/>
        <w:jc w:val="both"/>
        <w:rPr>
          <w:rFonts w:ascii="Times New Roman" w:hAnsi="Times New Roman" w:cs="Times New Roman"/>
          <w:b/>
          <w:bCs/>
          <w:sz w:val="22"/>
          <w:szCs w:val="24"/>
        </w:rPr>
      </w:pPr>
      <w:r w:rsidRPr="003A1A6D">
        <w:rPr>
          <w:rFonts w:ascii="Times New Roman" w:hAnsi="Times New Roman" w:cs="Times New Roman"/>
          <w:sz w:val="22"/>
          <w:szCs w:val="24"/>
        </w:rPr>
        <w:t>After section 160ZYJ of the Principal Act the following section is inserted:</w:t>
      </w:r>
    </w:p>
    <w:p w14:paraId="3C044A12"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Employee share trusts</w:t>
      </w:r>
    </w:p>
    <w:p w14:paraId="0B9A7BDE" w14:textId="77777777" w:rsidR="00420E55" w:rsidRPr="003A1A6D" w:rsidRDefault="00264875" w:rsidP="003A1A6D">
      <w:pPr>
        <w:shd w:val="clear" w:color="auto" w:fill="FFFFFF"/>
        <w:spacing w:before="120"/>
        <w:ind w:left="413"/>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160ZYJA.(1) For the purposes of this Part, if:</w:t>
      </w:r>
    </w:p>
    <w:p w14:paraId="408EB9A2" w14:textId="77777777" w:rsidR="00420E55" w:rsidRPr="003A1A6D" w:rsidRDefault="009E7AC0" w:rsidP="003A1A6D">
      <w:pPr>
        <w:shd w:val="clear" w:color="auto" w:fill="FFFFFF"/>
        <w:spacing w:before="120"/>
        <w:ind w:left="413"/>
        <w:jc w:val="both"/>
        <w:rPr>
          <w:rFonts w:ascii="Times New Roman" w:hAnsi="Times New Roman" w:cs="Times New Roman"/>
          <w:sz w:val="22"/>
        </w:rPr>
      </w:pPr>
      <w:r w:rsidRPr="003A1A6D">
        <w:rPr>
          <w:rFonts w:ascii="Times New Roman" w:hAnsi="Times New Roman" w:cs="Times New Roman"/>
          <w:sz w:val="22"/>
          <w:szCs w:val="24"/>
        </w:rPr>
        <w:t>(a) either:</w:t>
      </w:r>
    </w:p>
    <w:p w14:paraId="3E74485B" w14:textId="77777777" w:rsidR="00420E55" w:rsidRPr="003A1A6D" w:rsidRDefault="009E7AC0" w:rsidP="003A1A6D">
      <w:pPr>
        <w:shd w:val="clear" w:color="auto" w:fill="FFFFFF"/>
        <w:spacing w:before="120"/>
        <w:ind w:left="1104"/>
        <w:jc w:val="both"/>
        <w:rPr>
          <w:rFonts w:ascii="Times New Roman" w:hAnsi="Times New Roman" w:cs="Times New Roman"/>
          <w:sz w:val="22"/>
        </w:rPr>
      </w:pPr>
      <w:r w:rsidRPr="003A1A6D">
        <w:rPr>
          <w:rFonts w:ascii="Times New Roman" w:hAnsi="Times New Roman" w:cs="Times New Roman"/>
          <w:sz w:val="22"/>
          <w:szCs w:val="24"/>
        </w:rPr>
        <w:t>(i) an amount is included in the assessable income of a</w:t>
      </w:r>
    </w:p>
    <w:p w14:paraId="0E088FFF" w14:textId="77777777" w:rsidR="00420E55" w:rsidRPr="003A1A6D" w:rsidRDefault="00420E55" w:rsidP="003A1A6D">
      <w:pPr>
        <w:shd w:val="clear" w:color="auto" w:fill="FFFFFF"/>
        <w:spacing w:before="120"/>
        <w:ind w:left="1104"/>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7988E14E" w14:textId="77777777" w:rsidR="00420E55" w:rsidRPr="003A1A6D" w:rsidRDefault="009E7AC0" w:rsidP="003A1A6D">
      <w:pPr>
        <w:shd w:val="clear" w:color="auto" w:fill="FFFFFF"/>
        <w:spacing w:before="120"/>
        <w:ind w:left="1027"/>
        <w:jc w:val="both"/>
        <w:rPr>
          <w:rFonts w:ascii="Times New Roman" w:hAnsi="Times New Roman" w:cs="Times New Roman"/>
          <w:sz w:val="22"/>
        </w:rPr>
      </w:pPr>
      <w:r w:rsidRPr="003A1A6D">
        <w:rPr>
          <w:rFonts w:ascii="Times New Roman" w:hAnsi="Times New Roman" w:cs="Times New Roman"/>
          <w:sz w:val="22"/>
          <w:szCs w:val="24"/>
        </w:rPr>
        <w:lastRenderedPageBreak/>
        <w:t>taxpayer under section 26AAC as a result of the acquisition by the taxpayer of a share in a company; or (ii) apart from subsection 26AAQ4F), an amount would have been included in the assessable income of a taxpayer under section 26AAC as a result of the acquisition by the taxpayer of a share in a company; and</w:t>
      </w:r>
    </w:p>
    <w:p w14:paraId="13386BF8" w14:textId="77777777" w:rsidR="00420E55" w:rsidRPr="003A1A6D" w:rsidRDefault="009E7AC0" w:rsidP="003A1A6D">
      <w:pPr>
        <w:numPr>
          <w:ilvl w:val="0"/>
          <w:numId w:val="44"/>
        </w:numPr>
        <w:shd w:val="clear" w:color="auto" w:fill="FFFFFF"/>
        <w:tabs>
          <w:tab w:val="left" w:pos="773"/>
        </w:tabs>
        <w:spacing w:before="120"/>
        <w:ind w:left="773" w:hanging="384"/>
        <w:jc w:val="both"/>
        <w:rPr>
          <w:rFonts w:ascii="Times New Roman" w:hAnsi="Times New Roman" w:cs="Times New Roman"/>
          <w:sz w:val="22"/>
          <w:szCs w:val="24"/>
        </w:rPr>
      </w:pPr>
      <w:r w:rsidRPr="003A1A6D">
        <w:rPr>
          <w:rFonts w:ascii="Times New Roman" w:hAnsi="Times New Roman" w:cs="Times New Roman"/>
          <w:sz w:val="22"/>
          <w:szCs w:val="24"/>
        </w:rPr>
        <w:t xml:space="preserve">the share was acquired by the taxpayer under the terms of a trust deed under which a trustee is required or </w:t>
      </w:r>
      <w:proofErr w:type="spellStart"/>
      <w:r w:rsidRPr="003A1A6D">
        <w:rPr>
          <w:rFonts w:ascii="Times New Roman" w:hAnsi="Times New Roman" w:cs="Times New Roman"/>
          <w:sz w:val="22"/>
          <w:szCs w:val="24"/>
        </w:rPr>
        <w:t>authorised</w:t>
      </w:r>
      <w:proofErr w:type="spellEnd"/>
      <w:r w:rsidRPr="003A1A6D">
        <w:rPr>
          <w:rFonts w:ascii="Times New Roman" w:hAnsi="Times New Roman" w:cs="Times New Roman"/>
          <w:sz w:val="22"/>
          <w:szCs w:val="24"/>
        </w:rPr>
        <w:t xml:space="preserve"> to sell, or otherwise to transfer, shares in a company to employees of the company or of another company or to relatives of those employees; and</w:t>
      </w:r>
    </w:p>
    <w:p w14:paraId="7692BBAB" w14:textId="77777777" w:rsidR="00420E55" w:rsidRPr="003A1A6D" w:rsidRDefault="009E7AC0" w:rsidP="003A1A6D">
      <w:pPr>
        <w:numPr>
          <w:ilvl w:val="0"/>
          <w:numId w:val="44"/>
        </w:numPr>
        <w:shd w:val="clear" w:color="auto" w:fill="FFFFFF"/>
        <w:tabs>
          <w:tab w:val="left" w:pos="773"/>
        </w:tabs>
        <w:spacing w:before="120"/>
        <w:ind w:left="773" w:hanging="384"/>
        <w:jc w:val="both"/>
        <w:rPr>
          <w:rFonts w:ascii="Times New Roman" w:hAnsi="Times New Roman" w:cs="Times New Roman"/>
          <w:sz w:val="22"/>
          <w:szCs w:val="24"/>
        </w:rPr>
      </w:pPr>
      <w:r w:rsidRPr="003A1A6D">
        <w:rPr>
          <w:rFonts w:ascii="Times New Roman" w:hAnsi="Times New Roman" w:cs="Times New Roman"/>
          <w:sz w:val="22"/>
          <w:szCs w:val="24"/>
        </w:rPr>
        <w:t>if an amount was paid by the taxpayer as consideration for the share</w:t>
      </w:r>
      <w:r w:rsidRPr="003A1A6D">
        <w:rPr>
          <w:rFonts w:ascii="Times New Roman" w:eastAsia="Times New Roman" w:hAnsi="Times New Roman" w:cs="Times New Roman"/>
          <w:sz w:val="22"/>
          <w:szCs w:val="24"/>
        </w:rPr>
        <w:t>—that amount is equal to or less than the indexed cost base to the trustee of the share;</w:t>
      </w:r>
    </w:p>
    <w:p w14:paraId="76368043"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sz w:val="22"/>
          <w:szCs w:val="24"/>
        </w:rPr>
        <w:t>this Part does not apply in respect of the disposal by the trustee of the share to the taxpayer.</w:t>
      </w:r>
    </w:p>
    <w:p w14:paraId="23E36EF8" w14:textId="77777777" w:rsidR="00420E55" w:rsidRPr="003A1A6D" w:rsidRDefault="00264875" w:rsidP="003A1A6D">
      <w:pPr>
        <w:shd w:val="clear" w:color="auto" w:fill="FFFFFF"/>
        <w:spacing w:before="120"/>
        <w:ind w:left="34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(2) For the purposes of this Part, if:</w:t>
      </w:r>
    </w:p>
    <w:p w14:paraId="6724F7D5" w14:textId="77777777" w:rsidR="00420E55" w:rsidRPr="003A1A6D" w:rsidRDefault="009E7AC0" w:rsidP="003A1A6D">
      <w:pPr>
        <w:shd w:val="clear" w:color="auto" w:fill="FFFFFF"/>
        <w:tabs>
          <w:tab w:val="left" w:pos="768"/>
        </w:tabs>
        <w:spacing w:before="120"/>
        <w:ind w:left="379"/>
        <w:jc w:val="both"/>
        <w:rPr>
          <w:rFonts w:ascii="Times New Roman" w:hAnsi="Times New Roman" w:cs="Times New Roman"/>
          <w:sz w:val="22"/>
        </w:rPr>
      </w:pPr>
      <w:r w:rsidRPr="003A1A6D">
        <w:rPr>
          <w:rFonts w:ascii="Times New Roman" w:hAnsi="Times New Roman" w:cs="Times New Roman"/>
          <w:sz w:val="22"/>
          <w:szCs w:val="24"/>
        </w:rPr>
        <w:t>(a)</w:t>
      </w:r>
      <w:r w:rsidRPr="003A1A6D">
        <w:rPr>
          <w:rFonts w:ascii="Times New Roman" w:hAnsi="Times New Roman" w:cs="Times New Roman"/>
          <w:sz w:val="22"/>
          <w:szCs w:val="24"/>
        </w:rPr>
        <w:tab/>
        <w:t>any of the following apply:</w:t>
      </w:r>
    </w:p>
    <w:p w14:paraId="10449B1F" w14:textId="77777777" w:rsidR="00420E55" w:rsidRPr="003A1A6D" w:rsidRDefault="009E7AC0" w:rsidP="003A1A6D">
      <w:pPr>
        <w:shd w:val="clear" w:color="auto" w:fill="FFFFFF"/>
        <w:spacing w:before="120"/>
        <w:ind w:left="1426" w:hanging="336"/>
        <w:jc w:val="both"/>
        <w:rPr>
          <w:rFonts w:ascii="Times New Roman" w:hAnsi="Times New Roman" w:cs="Times New Roman"/>
          <w:sz w:val="22"/>
        </w:rPr>
      </w:pPr>
      <w:r w:rsidRPr="003A1A6D">
        <w:rPr>
          <w:rFonts w:ascii="Times New Roman" w:hAnsi="Times New Roman" w:cs="Times New Roman"/>
          <w:sz w:val="22"/>
          <w:szCs w:val="24"/>
        </w:rPr>
        <w:t>(i) an amount is included in the assessable income of a taxpayer under subsection 26AAC(8C) as a result of the acquisition by the taxpayer of a right to acquire shares in a company; or</w:t>
      </w:r>
    </w:p>
    <w:p w14:paraId="32FFA797" w14:textId="77777777" w:rsidR="00420E55" w:rsidRPr="003A1A6D" w:rsidRDefault="009E7AC0" w:rsidP="003A1A6D">
      <w:pPr>
        <w:shd w:val="clear" w:color="auto" w:fill="FFFFFF"/>
        <w:spacing w:before="120"/>
        <w:ind w:left="1426" w:hanging="403"/>
        <w:jc w:val="both"/>
        <w:rPr>
          <w:rFonts w:ascii="Times New Roman" w:hAnsi="Times New Roman" w:cs="Times New Roman"/>
          <w:sz w:val="22"/>
        </w:rPr>
      </w:pPr>
      <w:r w:rsidRPr="003A1A6D">
        <w:rPr>
          <w:rFonts w:ascii="Times New Roman" w:hAnsi="Times New Roman" w:cs="Times New Roman"/>
          <w:sz w:val="22"/>
          <w:szCs w:val="24"/>
        </w:rPr>
        <w:t>(ii) apart from subsection 26AAC(4F), an amount would have been included in the assessable income of a taxpayer under subsection 26AAC(8C) as a result of the acquisition by the taxpayer of a right to acquire shares in a company; or</w:t>
      </w:r>
    </w:p>
    <w:p w14:paraId="14CD0F98" w14:textId="77777777" w:rsidR="00420E55" w:rsidRPr="003A1A6D" w:rsidRDefault="009E7AC0" w:rsidP="003A1A6D">
      <w:pPr>
        <w:shd w:val="clear" w:color="auto" w:fill="FFFFFF"/>
        <w:spacing w:before="120"/>
        <w:ind w:left="1426" w:hanging="475"/>
        <w:jc w:val="both"/>
        <w:rPr>
          <w:rFonts w:ascii="Times New Roman" w:hAnsi="Times New Roman" w:cs="Times New Roman"/>
          <w:sz w:val="22"/>
        </w:rPr>
      </w:pPr>
      <w:r w:rsidRPr="003A1A6D">
        <w:rPr>
          <w:rFonts w:ascii="Times New Roman" w:hAnsi="Times New Roman" w:cs="Times New Roman"/>
          <w:sz w:val="22"/>
          <w:szCs w:val="24"/>
        </w:rPr>
        <w:t>(iii) an amount is included in the assessable income of a taxpayer under subsection 26AAC(7) or (8) as a result of the disposal by the taxpayer or an associate of the taxpayer of a right to acquire shares in a company; or</w:t>
      </w:r>
    </w:p>
    <w:p w14:paraId="19DBF57D" w14:textId="77777777" w:rsidR="00420E55" w:rsidRPr="003A1A6D" w:rsidRDefault="009E7AC0" w:rsidP="003A1A6D">
      <w:pPr>
        <w:shd w:val="clear" w:color="auto" w:fill="FFFFFF"/>
        <w:spacing w:before="120"/>
        <w:ind w:left="965"/>
        <w:jc w:val="both"/>
        <w:rPr>
          <w:rFonts w:ascii="Times New Roman" w:hAnsi="Times New Roman" w:cs="Times New Roman"/>
          <w:sz w:val="22"/>
        </w:rPr>
      </w:pPr>
      <w:r w:rsidRPr="003A1A6D">
        <w:rPr>
          <w:rFonts w:ascii="Times New Roman" w:hAnsi="Times New Roman" w:cs="Times New Roman"/>
          <w:sz w:val="22"/>
          <w:szCs w:val="24"/>
        </w:rPr>
        <w:t>(iv) both:</w:t>
      </w:r>
    </w:p>
    <w:p w14:paraId="266589E3" w14:textId="77777777" w:rsidR="00420E55" w:rsidRPr="003A1A6D" w:rsidRDefault="009E7AC0" w:rsidP="003A1A6D">
      <w:pPr>
        <w:numPr>
          <w:ilvl w:val="0"/>
          <w:numId w:val="45"/>
        </w:numPr>
        <w:shd w:val="clear" w:color="auto" w:fill="FFFFFF"/>
        <w:tabs>
          <w:tab w:val="left" w:pos="2074"/>
        </w:tabs>
        <w:spacing w:before="120"/>
        <w:ind w:left="2074" w:hanging="422"/>
        <w:jc w:val="both"/>
        <w:rPr>
          <w:rFonts w:ascii="Times New Roman" w:hAnsi="Times New Roman" w:cs="Times New Roman"/>
          <w:sz w:val="22"/>
          <w:szCs w:val="24"/>
        </w:rPr>
      </w:pPr>
      <w:r w:rsidRPr="003A1A6D">
        <w:rPr>
          <w:rFonts w:ascii="Times New Roman" w:hAnsi="Times New Roman" w:cs="Times New Roman"/>
          <w:sz w:val="22"/>
          <w:szCs w:val="24"/>
        </w:rPr>
        <w:t>an amount is included in the assessable income of a taxpayer under section 26AAC as a result of the acquisition by the taxpayer or an associate of the taxpayer of shares in a company; and</w:t>
      </w:r>
    </w:p>
    <w:p w14:paraId="20679C43" w14:textId="77777777" w:rsidR="00420E55" w:rsidRPr="003A1A6D" w:rsidRDefault="009E7AC0" w:rsidP="003A1A6D">
      <w:pPr>
        <w:numPr>
          <w:ilvl w:val="0"/>
          <w:numId w:val="45"/>
        </w:numPr>
        <w:shd w:val="clear" w:color="auto" w:fill="FFFFFF"/>
        <w:tabs>
          <w:tab w:val="left" w:pos="2074"/>
        </w:tabs>
        <w:spacing w:before="120"/>
        <w:ind w:left="2074" w:hanging="422"/>
        <w:jc w:val="both"/>
        <w:rPr>
          <w:rFonts w:ascii="Times New Roman" w:hAnsi="Times New Roman" w:cs="Times New Roman"/>
          <w:sz w:val="22"/>
          <w:szCs w:val="24"/>
        </w:rPr>
      </w:pPr>
      <w:r w:rsidRPr="003A1A6D">
        <w:rPr>
          <w:rFonts w:ascii="Times New Roman" w:hAnsi="Times New Roman" w:cs="Times New Roman"/>
          <w:sz w:val="22"/>
          <w:szCs w:val="24"/>
        </w:rPr>
        <w:t>the shares were acquired as a result of the exercise or operation of a right to acquire shares in the company; and</w:t>
      </w:r>
    </w:p>
    <w:p w14:paraId="41E2852A" w14:textId="77777777" w:rsidR="00420E55" w:rsidRPr="003A1A6D" w:rsidRDefault="009E7AC0" w:rsidP="003A1A6D">
      <w:pPr>
        <w:numPr>
          <w:ilvl w:val="0"/>
          <w:numId w:val="46"/>
        </w:numPr>
        <w:shd w:val="clear" w:color="auto" w:fill="FFFFFF"/>
        <w:tabs>
          <w:tab w:val="left" w:pos="768"/>
        </w:tabs>
        <w:spacing w:before="120"/>
        <w:ind w:left="768" w:hanging="389"/>
        <w:jc w:val="both"/>
        <w:rPr>
          <w:rFonts w:ascii="Times New Roman" w:hAnsi="Times New Roman" w:cs="Times New Roman"/>
          <w:sz w:val="22"/>
          <w:szCs w:val="24"/>
        </w:rPr>
      </w:pPr>
      <w:r w:rsidRPr="003A1A6D">
        <w:rPr>
          <w:rFonts w:ascii="Times New Roman" w:hAnsi="Times New Roman" w:cs="Times New Roman"/>
          <w:sz w:val="22"/>
          <w:szCs w:val="24"/>
        </w:rPr>
        <w:t xml:space="preserve">the right was acquired, or originally acquired, by the taxpayer under the terms of a trust deed under which a trustee is required or </w:t>
      </w:r>
      <w:proofErr w:type="spellStart"/>
      <w:r w:rsidRPr="003A1A6D">
        <w:rPr>
          <w:rFonts w:ascii="Times New Roman" w:hAnsi="Times New Roman" w:cs="Times New Roman"/>
          <w:sz w:val="22"/>
          <w:szCs w:val="24"/>
        </w:rPr>
        <w:t>authorised</w:t>
      </w:r>
      <w:proofErr w:type="spellEnd"/>
      <w:r w:rsidRPr="003A1A6D">
        <w:rPr>
          <w:rFonts w:ascii="Times New Roman" w:hAnsi="Times New Roman" w:cs="Times New Roman"/>
          <w:sz w:val="22"/>
          <w:szCs w:val="24"/>
        </w:rPr>
        <w:t xml:space="preserve"> to sell, or otherwise to transfer, shares in a company to employees of the company or of another company or to relatives of those employees; and</w:t>
      </w:r>
    </w:p>
    <w:p w14:paraId="2A1B7965" w14:textId="77777777" w:rsidR="00420E55" w:rsidRPr="003A1A6D" w:rsidRDefault="009E7AC0" w:rsidP="003A1A6D">
      <w:pPr>
        <w:numPr>
          <w:ilvl w:val="0"/>
          <w:numId w:val="46"/>
        </w:numPr>
        <w:shd w:val="clear" w:color="auto" w:fill="FFFFFF"/>
        <w:tabs>
          <w:tab w:val="left" w:pos="768"/>
        </w:tabs>
        <w:spacing w:before="120"/>
        <w:ind w:left="379"/>
        <w:jc w:val="both"/>
        <w:rPr>
          <w:rFonts w:ascii="Times New Roman" w:hAnsi="Times New Roman" w:cs="Times New Roman"/>
          <w:sz w:val="22"/>
          <w:szCs w:val="24"/>
        </w:rPr>
      </w:pPr>
      <w:r w:rsidRPr="003A1A6D">
        <w:rPr>
          <w:rFonts w:ascii="Times New Roman" w:hAnsi="Times New Roman" w:cs="Times New Roman"/>
          <w:sz w:val="22"/>
          <w:szCs w:val="24"/>
        </w:rPr>
        <w:t>if an amount was paid by the taxpayer as consideration for the</w:t>
      </w:r>
    </w:p>
    <w:p w14:paraId="7B0CE90F" w14:textId="77777777" w:rsidR="00420E55" w:rsidRPr="003A1A6D" w:rsidRDefault="00420E55" w:rsidP="003A1A6D">
      <w:pPr>
        <w:numPr>
          <w:ilvl w:val="0"/>
          <w:numId w:val="46"/>
        </w:numPr>
        <w:shd w:val="clear" w:color="auto" w:fill="FFFFFF"/>
        <w:tabs>
          <w:tab w:val="left" w:pos="768"/>
        </w:tabs>
        <w:spacing w:before="120"/>
        <w:ind w:left="379"/>
        <w:jc w:val="both"/>
        <w:rPr>
          <w:rFonts w:ascii="Times New Roman" w:hAnsi="Times New Roman" w:cs="Times New Roman"/>
          <w:sz w:val="22"/>
          <w:szCs w:val="24"/>
        </w:rPr>
        <w:sectPr w:rsidR="00420E55" w:rsidRPr="003A1A6D" w:rsidSect="003A1A6D">
          <w:type w:val="nextColumn"/>
          <w:pgSz w:w="12240" w:h="15840" w:code="1"/>
          <w:pgMar w:top="1440" w:right="1440" w:bottom="1440" w:left="1440" w:header="720" w:footer="720" w:gutter="0"/>
          <w:cols w:space="60"/>
          <w:noEndnote/>
          <w:docGrid w:linePitch="272"/>
        </w:sectPr>
      </w:pPr>
    </w:p>
    <w:p w14:paraId="3955EEB1" w14:textId="77777777" w:rsidR="00420E55" w:rsidRPr="003A1A6D" w:rsidRDefault="009E7AC0" w:rsidP="003A1A6D">
      <w:pPr>
        <w:shd w:val="clear" w:color="auto" w:fill="FFFFFF"/>
        <w:spacing w:before="120"/>
        <w:ind w:left="778"/>
        <w:jc w:val="both"/>
        <w:rPr>
          <w:rFonts w:ascii="Times New Roman" w:hAnsi="Times New Roman" w:cs="Times New Roman"/>
          <w:sz w:val="22"/>
        </w:rPr>
      </w:pPr>
      <w:r w:rsidRPr="003A1A6D">
        <w:rPr>
          <w:rFonts w:ascii="Times New Roman" w:hAnsi="Times New Roman" w:cs="Times New Roman"/>
          <w:sz w:val="22"/>
          <w:szCs w:val="24"/>
        </w:rPr>
        <w:lastRenderedPageBreak/>
        <w:t>right</w:t>
      </w:r>
      <w:r w:rsidRPr="003A1A6D">
        <w:rPr>
          <w:rFonts w:ascii="Times New Roman" w:eastAsia="Times New Roman" w:hAnsi="Times New Roman" w:cs="Times New Roman"/>
          <w:sz w:val="22"/>
          <w:szCs w:val="24"/>
        </w:rPr>
        <w:t>—that amount is equal to or less than the indexed cost base to the trustee of the right;</w:t>
      </w:r>
    </w:p>
    <w:p w14:paraId="30B2DB16"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4"/>
        </w:rPr>
        <w:t>this Part does not apply in respect of the disposal by the trustee of the right to the taxpayer.</w:t>
      </w:r>
    </w:p>
    <w:p w14:paraId="588BAC37" w14:textId="77777777" w:rsidR="00420E55" w:rsidRPr="003A1A6D" w:rsidRDefault="00264875" w:rsidP="003A1A6D">
      <w:pPr>
        <w:shd w:val="clear" w:color="auto" w:fill="FFFFFF"/>
        <w:spacing w:before="120"/>
        <w:ind w:left="34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(3) For the purposes of this Part, if:</w:t>
      </w:r>
    </w:p>
    <w:p w14:paraId="015A8FED" w14:textId="77777777" w:rsidR="00420E55" w:rsidRPr="003A1A6D" w:rsidRDefault="009E7AC0" w:rsidP="003A1A6D">
      <w:pPr>
        <w:numPr>
          <w:ilvl w:val="0"/>
          <w:numId w:val="47"/>
        </w:numPr>
        <w:shd w:val="clear" w:color="auto" w:fill="FFFFFF"/>
        <w:tabs>
          <w:tab w:val="left" w:pos="787"/>
        </w:tabs>
        <w:spacing w:before="120"/>
        <w:ind w:left="787" w:hanging="389"/>
        <w:jc w:val="both"/>
        <w:rPr>
          <w:rFonts w:ascii="Times New Roman" w:hAnsi="Times New Roman" w:cs="Times New Roman"/>
          <w:sz w:val="22"/>
          <w:szCs w:val="24"/>
        </w:rPr>
      </w:pPr>
      <w:r w:rsidRPr="003A1A6D">
        <w:rPr>
          <w:rFonts w:ascii="Times New Roman" w:hAnsi="Times New Roman" w:cs="Times New Roman"/>
          <w:sz w:val="22"/>
          <w:szCs w:val="24"/>
        </w:rPr>
        <w:t>an amount is included in the assessable income of the trustee of the estate of a deceased person under subsection 26AAC(9) as a result of the acquisition by the trustee of shares in a company; and</w:t>
      </w:r>
    </w:p>
    <w:p w14:paraId="0A5037B0" w14:textId="77777777" w:rsidR="00420E55" w:rsidRPr="003A1A6D" w:rsidRDefault="009E7AC0" w:rsidP="003A1A6D">
      <w:pPr>
        <w:numPr>
          <w:ilvl w:val="0"/>
          <w:numId w:val="47"/>
        </w:numPr>
        <w:shd w:val="clear" w:color="auto" w:fill="FFFFFF"/>
        <w:tabs>
          <w:tab w:val="left" w:pos="787"/>
        </w:tabs>
        <w:spacing w:before="120"/>
        <w:ind w:left="787" w:hanging="389"/>
        <w:jc w:val="both"/>
        <w:rPr>
          <w:rFonts w:ascii="Times New Roman" w:hAnsi="Times New Roman" w:cs="Times New Roman"/>
          <w:sz w:val="22"/>
          <w:szCs w:val="24"/>
        </w:rPr>
      </w:pPr>
      <w:r w:rsidRPr="003A1A6D">
        <w:rPr>
          <w:rFonts w:ascii="Times New Roman" w:hAnsi="Times New Roman" w:cs="Times New Roman"/>
          <w:sz w:val="22"/>
          <w:szCs w:val="24"/>
        </w:rPr>
        <w:t>the shares were acquired as a result of the exercise or operation of a right to acquire shares in the company; and</w:t>
      </w:r>
    </w:p>
    <w:p w14:paraId="42752472" w14:textId="77777777" w:rsidR="00420E55" w:rsidRPr="003A1A6D" w:rsidRDefault="009E7AC0" w:rsidP="003A1A6D">
      <w:pPr>
        <w:numPr>
          <w:ilvl w:val="0"/>
          <w:numId w:val="47"/>
        </w:numPr>
        <w:shd w:val="clear" w:color="auto" w:fill="FFFFFF"/>
        <w:tabs>
          <w:tab w:val="left" w:pos="787"/>
        </w:tabs>
        <w:spacing w:before="120"/>
        <w:ind w:left="787" w:hanging="389"/>
        <w:jc w:val="both"/>
        <w:rPr>
          <w:rFonts w:ascii="Times New Roman" w:hAnsi="Times New Roman" w:cs="Times New Roman"/>
          <w:sz w:val="22"/>
          <w:szCs w:val="24"/>
        </w:rPr>
      </w:pPr>
      <w:r w:rsidRPr="003A1A6D">
        <w:rPr>
          <w:rFonts w:ascii="Times New Roman" w:hAnsi="Times New Roman" w:cs="Times New Roman"/>
          <w:sz w:val="22"/>
          <w:szCs w:val="24"/>
        </w:rPr>
        <w:t xml:space="preserve">the right was acquired by the deceased person under the terms of a trust deed under which a trustee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scheme trustee</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xml:space="preserve">) is required or </w:t>
      </w:r>
      <w:proofErr w:type="spellStart"/>
      <w:r w:rsidRPr="003A1A6D">
        <w:rPr>
          <w:rFonts w:ascii="Times New Roman" w:hAnsi="Times New Roman" w:cs="Times New Roman"/>
          <w:sz w:val="22"/>
          <w:szCs w:val="24"/>
        </w:rPr>
        <w:t>authorised</w:t>
      </w:r>
      <w:proofErr w:type="spellEnd"/>
      <w:r w:rsidRPr="003A1A6D">
        <w:rPr>
          <w:rFonts w:ascii="Times New Roman" w:hAnsi="Times New Roman" w:cs="Times New Roman"/>
          <w:sz w:val="22"/>
          <w:szCs w:val="24"/>
        </w:rPr>
        <w:t xml:space="preserve"> to sell, or otherwise to transfer, shares in a company to employees of the company or of another company or to relatives of those employees; and</w:t>
      </w:r>
    </w:p>
    <w:p w14:paraId="2303EFA9" w14:textId="77777777" w:rsidR="00420E55" w:rsidRPr="003A1A6D" w:rsidRDefault="009E7AC0" w:rsidP="003A1A6D">
      <w:pPr>
        <w:numPr>
          <w:ilvl w:val="0"/>
          <w:numId w:val="47"/>
        </w:numPr>
        <w:shd w:val="clear" w:color="auto" w:fill="FFFFFF"/>
        <w:tabs>
          <w:tab w:val="left" w:pos="787"/>
        </w:tabs>
        <w:spacing w:before="120"/>
        <w:ind w:left="787" w:hanging="389"/>
        <w:jc w:val="both"/>
        <w:rPr>
          <w:rFonts w:ascii="Times New Roman" w:hAnsi="Times New Roman" w:cs="Times New Roman"/>
          <w:sz w:val="22"/>
          <w:szCs w:val="24"/>
        </w:rPr>
      </w:pPr>
      <w:r w:rsidRPr="003A1A6D">
        <w:rPr>
          <w:rFonts w:ascii="Times New Roman" w:hAnsi="Times New Roman" w:cs="Times New Roman"/>
          <w:sz w:val="22"/>
          <w:szCs w:val="24"/>
        </w:rPr>
        <w:t>if an amount was paid by the deceased person as consideration for the right</w:t>
      </w:r>
      <w:r w:rsidRPr="003A1A6D">
        <w:rPr>
          <w:rFonts w:ascii="Times New Roman" w:eastAsia="Times New Roman" w:hAnsi="Times New Roman" w:cs="Times New Roman"/>
          <w:sz w:val="22"/>
          <w:szCs w:val="24"/>
        </w:rPr>
        <w:t>—that amount is equal to or less than the indexed cost base to the scheme trustee of the right;</w:t>
      </w:r>
    </w:p>
    <w:p w14:paraId="690DF810" w14:textId="77777777" w:rsidR="00420E55" w:rsidRPr="003A1A6D" w:rsidRDefault="009E7AC0" w:rsidP="003A1A6D">
      <w:pPr>
        <w:shd w:val="clear" w:color="auto" w:fill="FFFFFF"/>
        <w:spacing w:before="120"/>
        <w:ind w:left="34"/>
        <w:jc w:val="both"/>
        <w:rPr>
          <w:rFonts w:ascii="Times New Roman" w:hAnsi="Times New Roman" w:cs="Times New Roman"/>
          <w:sz w:val="22"/>
        </w:rPr>
      </w:pPr>
      <w:r w:rsidRPr="003A1A6D">
        <w:rPr>
          <w:rFonts w:ascii="Times New Roman" w:hAnsi="Times New Roman" w:cs="Times New Roman"/>
          <w:sz w:val="22"/>
          <w:szCs w:val="24"/>
        </w:rPr>
        <w:t>this Part does not apply in respect of the disposal by the scheme trustee of the right to the deceased person.</w:t>
      </w:r>
    </w:p>
    <w:p w14:paraId="57F27D90" w14:textId="77777777" w:rsidR="00420E55" w:rsidRPr="003A1A6D" w:rsidRDefault="00264875" w:rsidP="003A1A6D">
      <w:pPr>
        <w:shd w:val="clear" w:color="auto" w:fill="FFFFFF"/>
        <w:spacing w:before="120"/>
        <w:ind w:left="379"/>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(4) If:</w:t>
      </w:r>
    </w:p>
    <w:p w14:paraId="0CC7F1E8" w14:textId="77777777" w:rsidR="00420E55" w:rsidRPr="003A1A6D" w:rsidRDefault="009E7AC0" w:rsidP="003A1A6D">
      <w:pPr>
        <w:numPr>
          <w:ilvl w:val="0"/>
          <w:numId w:val="48"/>
        </w:numPr>
        <w:shd w:val="clear" w:color="auto" w:fill="FFFFFF"/>
        <w:tabs>
          <w:tab w:val="left" w:pos="816"/>
        </w:tabs>
        <w:spacing w:before="120"/>
        <w:ind w:left="816" w:hanging="394"/>
        <w:jc w:val="both"/>
        <w:rPr>
          <w:rFonts w:ascii="Times New Roman" w:hAnsi="Times New Roman" w:cs="Times New Roman"/>
          <w:sz w:val="22"/>
          <w:szCs w:val="24"/>
        </w:rPr>
      </w:pPr>
      <w:r w:rsidRPr="003A1A6D">
        <w:rPr>
          <w:rFonts w:ascii="Times New Roman" w:hAnsi="Times New Roman" w:cs="Times New Roman"/>
          <w:sz w:val="22"/>
          <w:szCs w:val="24"/>
        </w:rPr>
        <w:t>the trustee mentioned in subsection (1) disposed of the share to the taxpayer within 12 months after the share was acquired by the trustee; or</w:t>
      </w:r>
    </w:p>
    <w:p w14:paraId="6D97F6AB" w14:textId="77777777" w:rsidR="00420E55" w:rsidRPr="003A1A6D" w:rsidRDefault="009E7AC0" w:rsidP="003A1A6D">
      <w:pPr>
        <w:numPr>
          <w:ilvl w:val="0"/>
          <w:numId w:val="48"/>
        </w:numPr>
        <w:shd w:val="clear" w:color="auto" w:fill="FFFFFF"/>
        <w:tabs>
          <w:tab w:val="left" w:pos="816"/>
        </w:tabs>
        <w:spacing w:before="120"/>
        <w:ind w:left="816" w:hanging="394"/>
        <w:jc w:val="both"/>
        <w:rPr>
          <w:rFonts w:ascii="Times New Roman" w:hAnsi="Times New Roman" w:cs="Times New Roman"/>
          <w:sz w:val="22"/>
          <w:szCs w:val="24"/>
        </w:rPr>
      </w:pPr>
      <w:r w:rsidRPr="003A1A6D">
        <w:rPr>
          <w:rFonts w:ascii="Times New Roman" w:hAnsi="Times New Roman" w:cs="Times New Roman"/>
          <w:sz w:val="22"/>
          <w:szCs w:val="24"/>
        </w:rPr>
        <w:t>the trustee mentioned in subsection (2) disposed of the right to the taxpayer within 12 months after the right was acquired by the trustee; or</w:t>
      </w:r>
    </w:p>
    <w:p w14:paraId="79DEF075" w14:textId="77777777" w:rsidR="00420E55" w:rsidRPr="003A1A6D" w:rsidRDefault="009E7AC0" w:rsidP="003A1A6D">
      <w:pPr>
        <w:numPr>
          <w:ilvl w:val="0"/>
          <w:numId w:val="48"/>
        </w:numPr>
        <w:shd w:val="clear" w:color="auto" w:fill="FFFFFF"/>
        <w:tabs>
          <w:tab w:val="left" w:pos="816"/>
        </w:tabs>
        <w:spacing w:before="120"/>
        <w:ind w:left="816" w:hanging="394"/>
        <w:jc w:val="both"/>
        <w:rPr>
          <w:rFonts w:ascii="Times New Roman" w:hAnsi="Times New Roman" w:cs="Times New Roman"/>
          <w:sz w:val="22"/>
          <w:szCs w:val="24"/>
        </w:rPr>
      </w:pPr>
      <w:r w:rsidRPr="003A1A6D">
        <w:rPr>
          <w:rFonts w:ascii="Times New Roman" w:hAnsi="Times New Roman" w:cs="Times New Roman"/>
          <w:sz w:val="22"/>
          <w:szCs w:val="24"/>
        </w:rPr>
        <w:t>the scheme trustee mentioned in subsection (3) disposed of the right to the deceased person within 12 months after the right was acquired by the scheme trustee;</w:t>
      </w:r>
    </w:p>
    <w:p w14:paraId="78BBBFE5" w14:textId="77777777" w:rsidR="00420E55" w:rsidRPr="003A1A6D" w:rsidRDefault="009E7AC0" w:rsidP="003A1A6D">
      <w:pPr>
        <w:shd w:val="clear" w:color="auto" w:fill="FFFFFF"/>
        <w:spacing w:before="120"/>
        <w:ind w:left="48"/>
        <w:jc w:val="both"/>
        <w:rPr>
          <w:rFonts w:ascii="Times New Roman" w:hAnsi="Times New Roman" w:cs="Times New Roman"/>
          <w:sz w:val="22"/>
        </w:rPr>
      </w:pPr>
      <w:r w:rsidRPr="003A1A6D">
        <w:rPr>
          <w:rFonts w:ascii="Times New Roman" w:hAnsi="Times New Roman" w:cs="Times New Roman"/>
          <w:sz w:val="22"/>
          <w:szCs w:val="24"/>
        </w:rPr>
        <w:t>the reference in paragraph (1)(c), (2)(c) or (3)(d) to the indexed cost base to the trustee or to the scheme trustee, as the case may be, is to be read as a reference to the cost base to the trustee or to the scheme trustee, as the case requires.</w:t>
      </w:r>
    </w:p>
    <w:p w14:paraId="55BDBD16" w14:textId="77777777" w:rsidR="00420E55" w:rsidRPr="003A1A6D" w:rsidRDefault="00264875" w:rsidP="003A1A6D">
      <w:pPr>
        <w:shd w:val="clear" w:color="auto" w:fill="FFFFFF"/>
        <w:spacing w:before="120"/>
        <w:ind w:left="62" w:firstLine="33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(5) Section 170 does not prevent the amendment of an assessment at any time for the purpose of giving effect to this section.</w:t>
      </w:r>
    </w:p>
    <w:p w14:paraId="6B0BC96F" w14:textId="77777777" w:rsidR="00420E55" w:rsidRPr="003A1A6D" w:rsidRDefault="00264875" w:rsidP="003A1A6D">
      <w:pPr>
        <w:shd w:val="clear" w:color="auto" w:fill="FFFFFF"/>
        <w:spacing w:before="120"/>
        <w:ind w:left="403"/>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(6) In spite of section 160E, in this section:</w:t>
      </w:r>
    </w:p>
    <w:p w14:paraId="3E3B9C5D" w14:textId="77777777" w:rsidR="00420E55" w:rsidRPr="003A1A6D" w:rsidRDefault="00264875" w:rsidP="003A1A6D">
      <w:pPr>
        <w:shd w:val="clear" w:color="auto" w:fill="FFFFFF"/>
        <w:spacing w:before="120"/>
        <w:ind w:left="62"/>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associate</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same meaning as in section 26AAC;</w:t>
      </w:r>
    </w:p>
    <w:p w14:paraId="0FEA6B23" w14:textId="77777777" w:rsidR="00420E55" w:rsidRPr="003A1A6D" w:rsidRDefault="00264875" w:rsidP="003A1A6D">
      <w:pPr>
        <w:shd w:val="clear" w:color="auto" w:fill="FFFFFF"/>
        <w:spacing w:before="120"/>
        <w:ind w:left="62"/>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employee</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same meaning as in section 26AAC</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2F1CDEE7" w14:textId="77777777" w:rsidR="00420E55" w:rsidRPr="003A1A6D" w:rsidRDefault="00420E55" w:rsidP="003A1A6D">
      <w:pPr>
        <w:shd w:val="clear" w:color="auto" w:fill="FFFFFF"/>
        <w:spacing w:before="120"/>
        <w:ind w:left="62"/>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01A01ECF"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lastRenderedPageBreak/>
        <w:t>Conversion of note not to constitute disposal</w:t>
      </w:r>
    </w:p>
    <w:p w14:paraId="76CAAB56" w14:textId="77777777" w:rsidR="00420E55" w:rsidRPr="003A1A6D" w:rsidRDefault="009E7AC0" w:rsidP="003A1A6D">
      <w:pPr>
        <w:shd w:val="clear" w:color="auto" w:fill="FFFFFF"/>
        <w:tabs>
          <w:tab w:val="left" w:pos="758"/>
        </w:tabs>
        <w:spacing w:before="120"/>
        <w:ind w:left="10" w:firstLine="326"/>
        <w:jc w:val="both"/>
        <w:rPr>
          <w:rFonts w:ascii="Times New Roman" w:hAnsi="Times New Roman" w:cs="Times New Roman"/>
          <w:sz w:val="22"/>
        </w:rPr>
      </w:pPr>
      <w:r w:rsidRPr="003A1A6D">
        <w:rPr>
          <w:rFonts w:ascii="Times New Roman" w:hAnsi="Times New Roman" w:cs="Times New Roman"/>
          <w:b/>
          <w:bCs/>
          <w:sz w:val="22"/>
          <w:szCs w:val="24"/>
        </w:rPr>
        <w:t>34.</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160ZYZ of the Principal Act is amended by omitting</w:t>
      </w:r>
      <w:r w:rsidR="00B57996" w:rsidRPr="003A1A6D">
        <w:rPr>
          <w:rFonts w:ascii="Times New Roman" w:hAnsi="Times New Roman" w:cs="Times New Roman"/>
          <w:sz w:val="22"/>
          <w:szCs w:val="24"/>
        </w:rPr>
        <w:t xml:space="preserve">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For the purposes of this Part, 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581BEEAA"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Conversion of note not to constitute disposal</w:t>
      </w:r>
    </w:p>
    <w:p w14:paraId="429FCED8" w14:textId="77777777" w:rsidR="00420E55" w:rsidRPr="003A1A6D" w:rsidRDefault="009E7AC0" w:rsidP="003A1A6D">
      <w:pPr>
        <w:shd w:val="clear" w:color="auto" w:fill="FFFFFF"/>
        <w:tabs>
          <w:tab w:val="left" w:pos="758"/>
        </w:tabs>
        <w:spacing w:before="120"/>
        <w:ind w:left="10" w:firstLine="326"/>
        <w:jc w:val="both"/>
        <w:rPr>
          <w:rFonts w:ascii="Times New Roman" w:hAnsi="Times New Roman" w:cs="Times New Roman"/>
          <w:sz w:val="22"/>
        </w:rPr>
      </w:pPr>
      <w:r w:rsidRPr="003A1A6D">
        <w:rPr>
          <w:rFonts w:ascii="Times New Roman" w:hAnsi="Times New Roman" w:cs="Times New Roman"/>
          <w:b/>
          <w:bCs/>
          <w:sz w:val="22"/>
          <w:szCs w:val="24"/>
        </w:rPr>
        <w:t>35.</w:t>
      </w:r>
      <w:r w:rsidRPr="003A1A6D">
        <w:rPr>
          <w:rFonts w:ascii="Times New Roman" w:hAnsi="Times New Roman" w:cs="Times New Roman"/>
          <w:sz w:val="22"/>
          <w:szCs w:val="24"/>
        </w:rPr>
        <w:tab/>
        <w:t>Section 160ZZBB of the Principal Act is amended by omitting</w:t>
      </w:r>
      <w:r w:rsidR="00B57996" w:rsidRPr="003A1A6D">
        <w:rPr>
          <w:rFonts w:ascii="Times New Roman" w:hAnsi="Times New Roman" w:cs="Times New Roman"/>
          <w:sz w:val="22"/>
          <w:szCs w:val="24"/>
        </w:rPr>
        <w:t xml:space="preserve">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For the purposes of this Part, 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07CEFB34"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Involuntary disposal</w:t>
      </w:r>
    </w:p>
    <w:p w14:paraId="2A87BF5A" w14:textId="77777777" w:rsidR="00420E55" w:rsidRPr="003A1A6D" w:rsidRDefault="009E7AC0" w:rsidP="003A1A6D">
      <w:pPr>
        <w:shd w:val="clear" w:color="auto" w:fill="FFFFFF"/>
        <w:spacing w:before="120"/>
        <w:ind w:left="5" w:firstLine="336"/>
        <w:jc w:val="both"/>
        <w:rPr>
          <w:rFonts w:ascii="Times New Roman" w:hAnsi="Times New Roman" w:cs="Times New Roman"/>
          <w:sz w:val="22"/>
        </w:rPr>
      </w:pPr>
      <w:r w:rsidRPr="003A1A6D">
        <w:rPr>
          <w:rFonts w:ascii="Times New Roman" w:hAnsi="Times New Roman" w:cs="Times New Roman"/>
          <w:b/>
          <w:bCs/>
          <w:sz w:val="22"/>
          <w:szCs w:val="24"/>
        </w:rPr>
        <w:t xml:space="preserve">36.(1) </w:t>
      </w:r>
      <w:r w:rsidRPr="003A1A6D">
        <w:rPr>
          <w:rFonts w:ascii="Times New Roman" w:hAnsi="Times New Roman" w:cs="Times New Roman"/>
          <w:sz w:val="22"/>
          <w:szCs w:val="24"/>
        </w:rPr>
        <w:t xml:space="preserve">Section 160ZZK of the Principal Act is amended by inserting in paragraph (1)(b)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(or such extended period as the Commissioner in special circumstances allows)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before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before</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34C4A1C8" w14:textId="77777777" w:rsidR="00420E55" w:rsidRPr="003A1A6D" w:rsidRDefault="009E7AC0" w:rsidP="003A1A6D">
      <w:pPr>
        <w:shd w:val="clear" w:color="auto" w:fill="FFFFFF"/>
        <w:spacing w:before="120"/>
        <w:ind w:left="5" w:firstLine="341"/>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sz w:val="22"/>
          <w:szCs w:val="24"/>
        </w:rPr>
        <w:t xml:space="preserve"> Section 160ZZK of the Principal Act is amended by inserting after paragraph (1)(b) the following paragraph:</w:t>
      </w:r>
    </w:p>
    <w:p w14:paraId="767F576F" w14:textId="77777777" w:rsidR="00420E55" w:rsidRPr="003A1A6D" w:rsidRDefault="00264875" w:rsidP="003A1A6D">
      <w:pPr>
        <w:shd w:val="clear" w:color="auto" w:fill="FFFFFF"/>
        <w:spacing w:before="120"/>
        <w:ind w:left="782" w:hanging="624"/>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roofErr w:type="spellStart"/>
      <w:r w:rsidR="009E7AC0" w:rsidRPr="003A1A6D">
        <w:rPr>
          <w:rFonts w:ascii="Times New Roman" w:hAnsi="Times New Roman" w:cs="Times New Roman"/>
          <w:sz w:val="22"/>
          <w:szCs w:val="24"/>
        </w:rPr>
        <w:t>ba</w:t>
      </w:r>
      <w:proofErr w:type="spellEnd"/>
      <w:r w:rsidR="009E7AC0" w:rsidRPr="003A1A6D">
        <w:rPr>
          <w:rFonts w:ascii="Times New Roman" w:hAnsi="Times New Roman" w:cs="Times New Roman"/>
          <w:sz w:val="22"/>
          <w:szCs w:val="24"/>
        </w:rPr>
        <w:t>) in the case of the acquisition of a replacement asset</w:t>
      </w:r>
      <w:r w:rsidR="009E7AC0" w:rsidRPr="003A1A6D">
        <w:rPr>
          <w:rFonts w:ascii="Times New Roman" w:eastAsia="Times New Roman" w:hAnsi="Times New Roman" w:cs="Times New Roman"/>
          <w:sz w:val="22"/>
          <w:szCs w:val="24"/>
        </w:rPr>
        <w:t>—the replacement asset is not trading stock of the taxpayer immediately after its acquisition by the taxpayer;</w:t>
      </w:r>
      <w:r w:rsidRPr="003A1A6D">
        <w:rPr>
          <w:rFonts w:ascii="Times New Roman" w:eastAsia="Times New Roman" w:hAnsi="Times New Roman" w:cs="Times New Roman"/>
          <w:sz w:val="22"/>
          <w:szCs w:val="24"/>
        </w:rPr>
        <w:t>”</w:t>
      </w:r>
      <w:r w:rsidR="009E7AC0" w:rsidRPr="003A1A6D">
        <w:rPr>
          <w:rFonts w:ascii="Times New Roman" w:eastAsia="Times New Roman" w:hAnsi="Times New Roman" w:cs="Times New Roman"/>
          <w:sz w:val="22"/>
          <w:szCs w:val="24"/>
        </w:rPr>
        <w:t>.</w:t>
      </w:r>
    </w:p>
    <w:p w14:paraId="0E4A3F1A"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Asset received as a result of involuntary disposal</w:t>
      </w:r>
    </w:p>
    <w:p w14:paraId="51639300" w14:textId="77777777" w:rsidR="00420E55" w:rsidRPr="003A1A6D" w:rsidRDefault="009E7AC0" w:rsidP="003A1A6D">
      <w:pPr>
        <w:shd w:val="clear" w:color="auto" w:fill="FFFFFF"/>
        <w:tabs>
          <w:tab w:val="left" w:pos="758"/>
        </w:tabs>
        <w:spacing w:before="120"/>
        <w:ind w:left="5" w:firstLine="336"/>
        <w:jc w:val="both"/>
        <w:rPr>
          <w:rFonts w:ascii="Times New Roman" w:hAnsi="Times New Roman" w:cs="Times New Roman"/>
          <w:sz w:val="22"/>
        </w:rPr>
      </w:pPr>
      <w:r w:rsidRPr="003A1A6D">
        <w:rPr>
          <w:rFonts w:ascii="Times New Roman" w:hAnsi="Times New Roman" w:cs="Times New Roman"/>
          <w:b/>
          <w:bCs/>
          <w:sz w:val="22"/>
          <w:szCs w:val="24"/>
        </w:rPr>
        <w:t>37.</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160ZZL of the Principal Act is amended by inserting</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after paragraph (1)(a) the following paragraph:</w:t>
      </w:r>
    </w:p>
    <w:p w14:paraId="740B3692" w14:textId="77777777" w:rsidR="00420E55" w:rsidRPr="003A1A6D" w:rsidRDefault="00264875" w:rsidP="003A1A6D">
      <w:pPr>
        <w:shd w:val="clear" w:color="auto" w:fill="FFFFFF"/>
        <w:spacing w:before="120"/>
        <w:ind w:left="883" w:hanging="590"/>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(aa) the replacement asset is not trading stock of the taxpayer immediately after its acquisition by the taxpayer;</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6D397B7E"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Transfer of asset between spouses upon breakdown of marriage</w:t>
      </w:r>
    </w:p>
    <w:p w14:paraId="514385BC" w14:textId="77777777" w:rsidR="00420E55" w:rsidRPr="003A1A6D" w:rsidRDefault="009E7AC0" w:rsidP="003A1A6D">
      <w:pPr>
        <w:shd w:val="clear" w:color="auto" w:fill="FFFFFF"/>
        <w:tabs>
          <w:tab w:val="left" w:pos="758"/>
        </w:tabs>
        <w:spacing w:before="120"/>
        <w:ind w:left="341"/>
        <w:jc w:val="both"/>
        <w:rPr>
          <w:rFonts w:ascii="Times New Roman" w:hAnsi="Times New Roman" w:cs="Times New Roman"/>
          <w:sz w:val="22"/>
        </w:rPr>
      </w:pPr>
      <w:r w:rsidRPr="003A1A6D">
        <w:rPr>
          <w:rFonts w:ascii="Times New Roman" w:hAnsi="Times New Roman" w:cs="Times New Roman"/>
          <w:b/>
          <w:bCs/>
          <w:sz w:val="22"/>
          <w:szCs w:val="24"/>
        </w:rPr>
        <w:t>38.</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160ZZM of the Principal Act is amended:</w:t>
      </w:r>
    </w:p>
    <w:p w14:paraId="266E6BF8" w14:textId="77777777" w:rsidR="00420E55" w:rsidRPr="003A1A6D" w:rsidRDefault="009E7AC0" w:rsidP="003A1A6D">
      <w:pPr>
        <w:numPr>
          <w:ilvl w:val="0"/>
          <w:numId w:val="49"/>
        </w:numPr>
        <w:shd w:val="clear" w:color="auto" w:fill="FFFFFF"/>
        <w:tabs>
          <w:tab w:val="left" w:pos="782"/>
        </w:tabs>
        <w:spacing w:before="120"/>
        <w:ind w:left="782" w:hanging="39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paragraph (1)(b)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country,</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country; or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7530C76E" w14:textId="77777777" w:rsidR="00420E55" w:rsidRPr="003A1A6D" w:rsidRDefault="009E7AC0" w:rsidP="003A1A6D">
      <w:pPr>
        <w:numPr>
          <w:ilvl w:val="0"/>
          <w:numId w:val="50"/>
        </w:numPr>
        <w:shd w:val="clear" w:color="auto" w:fill="FFFFFF"/>
        <w:tabs>
          <w:tab w:val="left" w:pos="782"/>
        </w:tabs>
        <w:spacing w:before="120"/>
        <w:ind w:left="389"/>
        <w:jc w:val="both"/>
        <w:rPr>
          <w:rFonts w:ascii="Times New Roman" w:hAnsi="Times New Roman" w:cs="Times New Roman"/>
          <w:b/>
          <w:bCs/>
          <w:sz w:val="22"/>
          <w:szCs w:val="24"/>
        </w:rPr>
      </w:pPr>
      <w:r w:rsidRPr="003A1A6D">
        <w:rPr>
          <w:rFonts w:ascii="Times New Roman" w:hAnsi="Times New Roman" w:cs="Times New Roman"/>
          <w:sz w:val="22"/>
          <w:szCs w:val="24"/>
        </w:rPr>
        <w:t>by inserting after paragraph (1)(b) the following paragraph:</w:t>
      </w:r>
    </w:p>
    <w:p w14:paraId="6B5FCBF5" w14:textId="77777777" w:rsidR="00420E55" w:rsidRPr="003A1A6D" w:rsidRDefault="00264875" w:rsidP="003A1A6D">
      <w:pPr>
        <w:shd w:val="clear" w:color="auto" w:fill="FFFFFF"/>
        <w:spacing w:before="120"/>
        <w:ind w:left="1651" w:hanging="619"/>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roofErr w:type="spellStart"/>
      <w:r w:rsidR="009E7AC0" w:rsidRPr="003A1A6D">
        <w:rPr>
          <w:rFonts w:ascii="Times New Roman" w:hAnsi="Times New Roman" w:cs="Times New Roman"/>
          <w:sz w:val="22"/>
          <w:szCs w:val="24"/>
        </w:rPr>
        <w:t>ba</w:t>
      </w:r>
      <w:proofErr w:type="spellEnd"/>
      <w:r w:rsidR="009E7AC0" w:rsidRPr="003A1A6D">
        <w:rPr>
          <w:rFonts w:ascii="Times New Roman" w:hAnsi="Times New Roman" w:cs="Times New Roman"/>
          <w:sz w:val="22"/>
          <w:szCs w:val="24"/>
        </w:rPr>
        <w:t xml:space="preserve">) an order of a court under a law of a State or Territory or of a foreign country relating to the breakdown of </w:t>
      </w:r>
      <w:r w:rsidR="009E7AC0" w:rsidRPr="003A1A6D">
        <w:rPr>
          <w:rFonts w:ascii="Times New Roman" w:hAnsi="Times New Roman" w:cs="Times New Roman"/>
          <w:i/>
          <w:iCs/>
          <w:sz w:val="22"/>
          <w:szCs w:val="24"/>
        </w:rPr>
        <w:t xml:space="preserve">de facto </w:t>
      </w:r>
      <w:r w:rsidR="009E7AC0" w:rsidRPr="003A1A6D">
        <w:rPr>
          <w:rFonts w:ascii="Times New Roman" w:hAnsi="Times New Roman" w:cs="Times New Roman"/>
          <w:sz w:val="22"/>
          <w:szCs w:val="24"/>
        </w:rPr>
        <w:t>marriages;</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55205FBA"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Transfer of assets from company or trust to spouse upon breakdown of marriage</w:t>
      </w:r>
    </w:p>
    <w:p w14:paraId="560547CC" w14:textId="77777777" w:rsidR="00420E55" w:rsidRPr="003A1A6D" w:rsidRDefault="009E7AC0" w:rsidP="003A1A6D">
      <w:pPr>
        <w:shd w:val="clear" w:color="auto" w:fill="FFFFFF"/>
        <w:tabs>
          <w:tab w:val="left" w:pos="758"/>
        </w:tabs>
        <w:spacing w:before="120"/>
        <w:ind w:left="5" w:firstLine="336"/>
        <w:jc w:val="both"/>
        <w:rPr>
          <w:rFonts w:ascii="Times New Roman" w:hAnsi="Times New Roman" w:cs="Times New Roman"/>
          <w:sz w:val="22"/>
        </w:rPr>
      </w:pPr>
      <w:r w:rsidRPr="003A1A6D">
        <w:rPr>
          <w:rFonts w:ascii="Times New Roman" w:hAnsi="Times New Roman" w:cs="Times New Roman"/>
          <w:b/>
          <w:bCs/>
          <w:sz w:val="22"/>
          <w:szCs w:val="24"/>
        </w:rPr>
        <w:t>39.</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160ZZMA of the Principal Act is amended by adding</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at the end of paragraph (1)(b) the following word and subparagraph:</w:t>
      </w:r>
    </w:p>
    <w:p w14:paraId="23A04629" w14:textId="77777777" w:rsidR="00420E55" w:rsidRPr="003A1A6D" w:rsidRDefault="00264875" w:rsidP="003A1A6D">
      <w:pPr>
        <w:shd w:val="clear" w:color="auto" w:fill="FFFFFF"/>
        <w:spacing w:before="120"/>
        <w:ind w:left="1061" w:hanging="104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 xml:space="preserve">or (iii) an order of a court under a law of a State or Territory or of a foreign country relating to the breakdown of </w:t>
      </w:r>
      <w:r w:rsidR="009E7AC0" w:rsidRPr="003A1A6D">
        <w:rPr>
          <w:rFonts w:ascii="Times New Roman" w:hAnsi="Times New Roman" w:cs="Times New Roman"/>
          <w:i/>
          <w:iCs/>
          <w:sz w:val="22"/>
          <w:szCs w:val="24"/>
        </w:rPr>
        <w:t xml:space="preserve">de facto </w:t>
      </w:r>
      <w:r w:rsidR="009E7AC0" w:rsidRPr="003A1A6D">
        <w:rPr>
          <w:rFonts w:ascii="Times New Roman" w:hAnsi="Times New Roman" w:cs="Times New Roman"/>
          <w:sz w:val="22"/>
          <w:szCs w:val="24"/>
        </w:rPr>
        <w:t>marriages.</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56B05FB2"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Transfer of asset to wholly-owned company</w:t>
      </w:r>
    </w:p>
    <w:p w14:paraId="47541079" w14:textId="77777777" w:rsidR="00420E55" w:rsidRPr="003A1A6D" w:rsidRDefault="009E7AC0" w:rsidP="003A1A6D">
      <w:pPr>
        <w:shd w:val="clear" w:color="auto" w:fill="FFFFFF"/>
        <w:tabs>
          <w:tab w:val="left" w:pos="758"/>
        </w:tabs>
        <w:spacing w:before="120"/>
        <w:ind w:left="341"/>
        <w:jc w:val="both"/>
        <w:rPr>
          <w:rFonts w:ascii="Times New Roman" w:hAnsi="Times New Roman" w:cs="Times New Roman"/>
          <w:sz w:val="22"/>
        </w:rPr>
      </w:pPr>
      <w:r w:rsidRPr="003A1A6D">
        <w:rPr>
          <w:rFonts w:ascii="Times New Roman" w:hAnsi="Times New Roman" w:cs="Times New Roman"/>
          <w:b/>
          <w:bCs/>
          <w:sz w:val="22"/>
          <w:szCs w:val="24"/>
        </w:rPr>
        <w:t>40.</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160ZZN of the Principal Act is amended:</w:t>
      </w:r>
    </w:p>
    <w:p w14:paraId="7F08BF81" w14:textId="77777777" w:rsidR="00420E55" w:rsidRPr="003A1A6D" w:rsidRDefault="009E7AC0" w:rsidP="003A1A6D">
      <w:pPr>
        <w:shd w:val="clear" w:color="auto" w:fill="FFFFFF"/>
        <w:spacing w:before="120"/>
        <w:ind w:left="787" w:hanging="389"/>
        <w:jc w:val="both"/>
        <w:rPr>
          <w:rFonts w:ascii="Times New Roman" w:hAnsi="Times New Roman" w:cs="Times New Roman"/>
          <w:sz w:val="22"/>
        </w:rPr>
      </w:pPr>
      <w:r w:rsidRPr="003A1A6D">
        <w:rPr>
          <w:rFonts w:ascii="Times New Roman" w:hAnsi="Times New Roman" w:cs="Times New Roman"/>
          <w:sz w:val="22"/>
          <w:szCs w:val="24"/>
        </w:rPr>
        <w:t xml:space="preserve">(a) by inserting in subparagraph (2)(a)(i)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(in this section called a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roll-over asset</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asset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0DA7B7FE" w14:textId="77777777" w:rsidR="00420E55" w:rsidRPr="003A1A6D" w:rsidRDefault="00420E55" w:rsidP="003A1A6D">
      <w:pPr>
        <w:shd w:val="clear" w:color="auto" w:fill="FFFFFF"/>
        <w:spacing w:before="120"/>
        <w:ind w:left="787" w:hanging="389"/>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764A5620" w14:textId="77777777" w:rsidR="00420E55" w:rsidRPr="003A1A6D" w:rsidRDefault="009E7AC0" w:rsidP="003A1A6D">
      <w:pPr>
        <w:numPr>
          <w:ilvl w:val="0"/>
          <w:numId w:val="51"/>
        </w:numPr>
        <w:shd w:val="clear" w:color="auto" w:fill="FFFFFF"/>
        <w:tabs>
          <w:tab w:val="left" w:pos="403"/>
        </w:tabs>
        <w:spacing w:before="120"/>
        <w:ind w:left="403" w:hanging="403"/>
        <w:jc w:val="both"/>
        <w:rPr>
          <w:rFonts w:ascii="Times New Roman" w:hAnsi="Times New Roman" w:cs="Times New Roman"/>
          <w:b/>
          <w:bCs/>
          <w:sz w:val="22"/>
          <w:szCs w:val="24"/>
        </w:rPr>
      </w:pPr>
      <w:r w:rsidRPr="003A1A6D">
        <w:rPr>
          <w:rFonts w:ascii="Times New Roman" w:hAnsi="Times New Roman" w:cs="Times New Roman"/>
          <w:sz w:val="22"/>
          <w:szCs w:val="24"/>
        </w:rPr>
        <w:lastRenderedPageBreak/>
        <w:t xml:space="preserve">by inserting in subparagraphs (2)(a)(ii), (iii) and (iv) and (4)(a)(i), (ii), (iii) and (iv)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(in this section also called a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roll-over asset</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asset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(first occurring);</w:t>
      </w:r>
    </w:p>
    <w:p w14:paraId="1CD6F513" w14:textId="77777777" w:rsidR="00420E55" w:rsidRPr="003A1A6D" w:rsidRDefault="009E7AC0" w:rsidP="003A1A6D">
      <w:pPr>
        <w:numPr>
          <w:ilvl w:val="0"/>
          <w:numId w:val="51"/>
        </w:numPr>
        <w:shd w:val="clear" w:color="auto" w:fill="FFFFFF"/>
        <w:tabs>
          <w:tab w:val="left" w:pos="403"/>
        </w:tabs>
        <w:spacing w:before="120"/>
        <w:jc w:val="both"/>
        <w:rPr>
          <w:rFonts w:ascii="Times New Roman" w:hAnsi="Times New Roman" w:cs="Times New Roman"/>
          <w:b/>
          <w:bCs/>
          <w:sz w:val="22"/>
          <w:szCs w:val="24"/>
        </w:rPr>
      </w:pPr>
      <w:r w:rsidRPr="003A1A6D">
        <w:rPr>
          <w:rFonts w:ascii="Times New Roman" w:hAnsi="Times New Roman" w:cs="Times New Roman"/>
          <w:sz w:val="22"/>
          <w:szCs w:val="24"/>
        </w:rPr>
        <w:t>by inserting after paragraph (2)(c) the following paragraphs:</w:t>
      </w:r>
    </w:p>
    <w:p w14:paraId="7D849FA8" w14:textId="77777777" w:rsidR="00420E55" w:rsidRPr="003A1A6D" w:rsidRDefault="00264875" w:rsidP="003A1A6D">
      <w:pPr>
        <w:shd w:val="clear" w:color="auto" w:fill="FFFFFF"/>
        <w:spacing w:before="120"/>
        <w:ind w:left="1272" w:hanging="710"/>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roofErr w:type="spellStart"/>
      <w:r w:rsidR="009E7AC0" w:rsidRPr="003A1A6D">
        <w:rPr>
          <w:rFonts w:ascii="Times New Roman" w:hAnsi="Times New Roman" w:cs="Times New Roman"/>
          <w:sz w:val="22"/>
          <w:szCs w:val="24"/>
        </w:rPr>
        <w:t>caa</w:t>
      </w:r>
      <w:proofErr w:type="spellEnd"/>
      <w:r w:rsidR="009E7AC0" w:rsidRPr="003A1A6D">
        <w:rPr>
          <w:rFonts w:ascii="Times New Roman" w:hAnsi="Times New Roman" w:cs="Times New Roman"/>
          <w:sz w:val="22"/>
          <w:szCs w:val="24"/>
        </w:rPr>
        <w:t>) the roll-over asset is not trading stock of the company immediately after its acquisition by the company;</w:t>
      </w:r>
    </w:p>
    <w:p w14:paraId="63EDF45A" w14:textId="77777777" w:rsidR="00420E55" w:rsidRPr="003A1A6D" w:rsidRDefault="009E7AC0" w:rsidP="003A1A6D">
      <w:pPr>
        <w:shd w:val="clear" w:color="auto" w:fill="FFFFFF"/>
        <w:spacing w:before="120"/>
        <w:ind w:left="667"/>
        <w:jc w:val="both"/>
        <w:rPr>
          <w:rFonts w:ascii="Times New Roman" w:hAnsi="Times New Roman" w:cs="Times New Roman"/>
          <w:sz w:val="22"/>
        </w:rPr>
      </w:pPr>
      <w:r w:rsidRPr="003A1A6D">
        <w:rPr>
          <w:rFonts w:ascii="Times New Roman" w:hAnsi="Times New Roman" w:cs="Times New Roman"/>
          <w:sz w:val="22"/>
          <w:szCs w:val="24"/>
        </w:rPr>
        <w:t>(cab) if:</w:t>
      </w:r>
    </w:p>
    <w:p w14:paraId="3AC41882" w14:textId="77777777" w:rsidR="00420E55" w:rsidRPr="003A1A6D" w:rsidRDefault="009E7AC0" w:rsidP="003A1A6D">
      <w:pPr>
        <w:shd w:val="clear" w:color="auto" w:fill="FFFFFF"/>
        <w:spacing w:before="120"/>
        <w:ind w:left="1368"/>
        <w:jc w:val="both"/>
        <w:rPr>
          <w:rFonts w:ascii="Times New Roman" w:hAnsi="Times New Roman" w:cs="Times New Roman"/>
          <w:sz w:val="22"/>
        </w:rPr>
      </w:pPr>
      <w:r w:rsidRPr="003A1A6D">
        <w:rPr>
          <w:rFonts w:ascii="Times New Roman" w:hAnsi="Times New Roman" w:cs="Times New Roman"/>
          <w:sz w:val="22"/>
          <w:szCs w:val="24"/>
        </w:rPr>
        <w:t>(i) the roll-over asset is:</w:t>
      </w:r>
    </w:p>
    <w:p w14:paraId="0FECF7B7" w14:textId="77777777" w:rsidR="00420E55" w:rsidRPr="003A1A6D" w:rsidRDefault="009E7AC0" w:rsidP="003A1A6D">
      <w:pPr>
        <w:numPr>
          <w:ilvl w:val="0"/>
          <w:numId w:val="52"/>
        </w:numPr>
        <w:shd w:val="clear" w:color="auto" w:fill="FFFFFF"/>
        <w:tabs>
          <w:tab w:val="left" w:pos="2357"/>
        </w:tabs>
        <w:spacing w:before="120"/>
        <w:ind w:left="2357" w:hanging="427"/>
        <w:jc w:val="both"/>
        <w:rPr>
          <w:rFonts w:ascii="Times New Roman" w:hAnsi="Times New Roman" w:cs="Times New Roman"/>
          <w:sz w:val="22"/>
          <w:szCs w:val="24"/>
        </w:rPr>
      </w:pPr>
      <w:r w:rsidRPr="003A1A6D">
        <w:rPr>
          <w:rFonts w:ascii="Times New Roman" w:hAnsi="Times New Roman" w:cs="Times New Roman"/>
          <w:sz w:val="22"/>
          <w:szCs w:val="24"/>
        </w:rPr>
        <w:t>a right to which Division 10 or 10A applies; or</w:t>
      </w:r>
    </w:p>
    <w:p w14:paraId="10E7DBB5" w14:textId="77777777" w:rsidR="00420E55" w:rsidRPr="003A1A6D" w:rsidRDefault="009E7AC0" w:rsidP="003A1A6D">
      <w:pPr>
        <w:numPr>
          <w:ilvl w:val="0"/>
          <w:numId w:val="52"/>
        </w:numPr>
        <w:shd w:val="clear" w:color="auto" w:fill="FFFFFF"/>
        <w:tabs>
          <w:tab w:val="left" w:pos="2357"/>
        </w:tabs>
        <w:spacing w:before="120"/>
        <w:ind w:left="2357" w:hanging="427"/>
        <w:jc w:val="both"/>
        <w:rPr>
          <w:rFonts w:ascii="Times New Roman" w:hAnsi="Times New Roman" w:cs="Times New Roman"/>
          <w:sz w:val="22"/>
          <w:szCs w:val="24"/>
        </w:rPr>
      </w:pPr>
      <w:r w:rsidRPr="003A1A6D">
        <w:rPr>
          <w:rFonts w:ascii="Times New Roman" w:hAnsi="Times New Roman" w:cs="Times New Roman"/>
          <w:sz w:val="22"/>
          <w:szCs w:val="24"/>
        </w:rPr>
        <w:t>an option to which Division 11, 11A or 13 applies; or</w:t>
      </w:r>
    </w:p>
    <w:p w14:paraId="29E47962" w14:textId="77777777" w:rsidR="00420E55" w:rsidRPr="003A1A6D" w:rsidRDefault="009E7AC0" w:rsidP="003A1A6D">
      <w:pPr>
        <w:numPr>
          <w:ilvl w:val="0"/>
          <w:numId w:val="52"/>
        </w:numPr>
        <w:shd w:val="clear" w:color="auto" w:fill="FFFFFF"/>
        <w:tabs>
          <w:tab w:val="left" w:pos="2357"/>
        </w:tabs>
        <w:spacing w:before="120"/>
        <w:ind w:left="2357" w:hanging="427"/>
        <w:jc w:val="both"/>
        <w:rPr>
          <w:rFonts w:ascii="Times New Roman" w:hAnsi="Times New Roman" w:cs="Times New Roman"/>
          <w:sz w:val="22"/>
          <w:szCs w:val="24"/>
        </w:rPr>
      </w:pPr>
      <w:r w:rsidRPr="003A1A6D">
        <w:rPr>
          <w:rFonts w:ascii="Times New Roman" w:hAnsi="Times New Roman" w:cs="Times New Roman"/>
          <w:sz w:val="22"/>
          <w:szCs w:val="24"/>
        </w:rPr>
        <w:t>a convertible note to which Division 12 or 12A applies; and</w:t>
      </w:r>
    </w:p>
    <w:p w14:paraId="3D117B25" w14:textId="77777777" w:rsidR="00420E55" w:rsidRPr="003A1A6D" w:rsidRDefault="009E7AC0" w:rsidP="003A1A6D">
      <w:pPr>
        <w:shd w:val="clear" w:color="auto" w:fill="FFFFFF"/>
        <w:spacing w:before="120"/>
        <w:ind w:left="922"/>
        <w:jc w:val="both"/>
        <w:rPr>
          <w:rFonts w:ascii="Times New Roman" w:hAnsi="Times New Roman" w:cs="Times New Roman"/>
          <w:sz w:val="22"/>
        </w:rPr>
      </w:pPr>
      <w:r w:rsidRPr="003A1A6D">
        <w:rPr>
          <w:rFonts w:ascii="Times New Roman" w:hAnsi="Times New Roman" w:cs="Times New Roman"/>
          <w:sz w:val="22"/>
          <w:szCs w:val="24"/>
        </w:rPr>
        <w:t xml:space="preserve">(ii) as a result of the exercise of the right or option, or the conversion of the convertible note, the company acquires another asset (in this paragraph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derived asset</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p>
    <w:p w14:paraId="62AE0C69" w14:textId="77777777" w:rsidR="00420E55" w:rsidRPr="003A1A6D" w:rsidRDefault="009E7AC0" w:rsidP="003A1A6D">
      <w:pPr>
        <w:shd w:val="clear" w:color="auto" w:fill="FFFFFF"/>
        <w:spacing w:before="120"/>
        <w:ind w:left="922"/>
        <w:jc w:val="both"/>
        <w:rPr>
          <w:rFonts w:ascii="Times New Roman" w:hAnsi="Times New Roman" w:cs="Times New Roman"/>
          <w:sz w:val="22"/>
        </w:rPr>
      </w:pPr>
      <w:r w:rsidRPr="003A1A6D">
        <w:rPr>
          <w:rFonts w:ascii="Times New Roman" w:hAnsi="Times New Roman" w:cs="Times New Roman"/>
          <w:sz w:val="22"/>
          <w:szCs w:val="24"/>
        </w:rPr>
        <w:t>the derived asset is not trading stock of the company immediately after its acquisition by the company; and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4A1F0D68" w14:textId="77777777" w:rsidR="00420E55" w:rsidRPr="003A1A6D" w:rsidRDefault="009E7AC0" w:rsidP="003A1A6D">
      <w:pPr>
        <w:numPr>
          <w:ilvl w:val="0"/>
          <w:numId w:val="53"/>
        </w:numPr>
        <w:shd w:val="clear" w:color="auto" w:fill="FFFFFF"/>
        <w:tabs>
          <w:tab w:val="left" w:pos="403"/>
        </w:tabs>
        <w:spacing w:before="120"/>
        <w:ind w:left="403" w:hanging="403"/>
        <w:jc w:val="both"/>
        <w:rPr>
          <w:rFonts w:ascii="Times New Roman" w:hAnsi="Times New Roman" w:cs="Times New Roman"/>
          <w:b/>
          <w:bCs/>
          <w:sz w:val="22"/>
          <w:szCs w:val="24"/>
        </w:rPr>
      </w:pPr>
      <w:r w:rsidRPr="003A1A6D">
        <w:rPr>
          <w:rFonts w:ascii="Times New Roman" w:hAnsi="Times New Roman" w:cs="Times New Roman"/>
          <w:sz w:val="22"/>
          <w:szCs w:val="24"/>
        </w:rPr>
        <w:t>by inserting in paragraphs (2)(</w:t>
      </w:r>
      <w:proofErr w:type="spellStart"/>
      <w:r w:rsidRPr="003A1A6D">
        <w:rPr>
          <w:rFonts w:ascii="Times New Roman" w:hAnsi="Times New Roman" w:cs="Times New Roman"/>
          <w:sz w:val="22"/>
          <w:szCs w:val="24"/>
        </w:rPr>
        <w:t>ba</w:t>
      </w:r>
      <w:proofErr w:type="spellEnd"/>
      <w:r w:rsidRPr="003A1A6D">
        <w:rPr>
          <w:rFonts w:ascii="Times New Roman" w:hAnsi="Times New Roman" w:cs="Times New Roman"/>
          <w:sz w:val="22"/>
          <w:szCs w:val="24"/>
        </w:rPr>
        <w:t>), (e) and (f), (4)(</w:t>
      </w:r>
      <w:proofErr w:type="spellStart"/>
      <w:r w:rsidRPr="003A1A6D">
        <w:rPr>
          <w:rFonts w:ascii="Times New Roman" w:hAnsi="Times New Roman" w:cs="Times New Roman"/>
          <w:sz w:val="22"/>
          <w:szCs w:val="24"/>
        </w:rPr>
        <w:t>ba</w:t>
      </w:r>
      <w:proofErr w:type="spellEnd"/>
      <w:r w:rsidRPr="003A1A6D">
        <w:rPr>
          <w:rFonts w:ascii="Times New Roman" w:hAnsi="Times New Roman" w:cs="Times New Roman"/>
          <w:sz w:val="22"/>
          <w:szCs w:val="24"/>
        </w:rPr>
        <w:t xml:space="preserve">), (c), (e) and (f) and subsection (8)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roll-over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before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asset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(wherever occurring);</w:t>
      </w:r>
    </w:p>
    <w:p w14:paraId="245232E3" w14:textId="77777777" w:rsidR="00420E55" w:rsidRPr="003A1A6D" w:rsidRDefault="009E7AC0" w:rsidP="003A1A6D">
      <w:pPr>
        <w:numPr>
          <w:ilvl w:val="0"/>
          <w:numId w:val="53"/>
        </w:numPr>
        <w:shd w:val="clear" w:color="auto" w:fill="FFFFFF"/>
        <w:tabs>
          <w:tab w:val="left" w:pos="403"/>
        </w:tabs>
        <w:spacing w:before="120"/>
        <w:ind w:left="403" w:hanging="403"/>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subsections (3), (5), (5A), (7) and (9)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an asset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 roll-over asset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0076FBB8" w14:textId="77777777" w:rsidR="00420E55" w:rsidRPr="003A1A6D" w:rsidRDefault="009E7AC0" w:rsidP="003A1A6D">
      <w:pPr>
        <w:numPr>
          <w:ilvl w:val="0"/>
          <w:numId w:val="53"/>
        </w:numPr>
        <w:shd w:val="clear" w:color="auto" w:fill="FFFFFF"/>
        <w:tabs>
          <w:tab w:val="left" w:pos="403"/>
        </w:tabs>
        <w:spacing w:before="120"/>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and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from the end of paragraph (4)(c);</w:t>
      </w:r>
    </w:p>
    <w:p w14:paraId="6FA37FBB" w14:textId="77777777" w:rsidR="00420E55" w:rsidRPr="003A1A6D" w:rsidRDefault="009E7AC0" w:rsidP="003A1A6D">
      <w:pPr>
        <w:numPr>
          <w:ilvl w:val="0"/>
          <w:numId w:val="53"/>
        </w:numPr>
        <w:shd w:val="clear" w:color="auto" w:fill="FFFFFF"/>
        <w:tabs>
          <w:tab w:val="left" w:pos="403"/>
        </w:tabs>
        <w:spacing w:before="120"/>
        <w:jc w:val="both"/>
        <w:rPr>
          <w:rFonts w:ascii="Times New Roman" w:hAnsi="Times New Roman" w:cs="Times New Roman"/>
          <w:b/>
          <w:bCs/>
          <w:sz w:val="22"/>
          <w:szCs w:val="24"/>
        </w:rPr>
      </w:pPr>
      <w:r w:rsidRPr="003A1A6D">
        <w:rPr>
          <w:rFonts w:ascii="Times New Roman" w:hAnsi="Times New Roman" w:cs="Times New Roman"/>
          <w:sz w:val="22"/>
          <w:szCs w:val="24"/>
        </w:rPr>
        <w:t>by inserting after paragraph (4)(c) the following paragraphs:</w:t>
      </w:r>
    </w:p>
    <w:p w14:paraId="6E682A7C" w14:textId="77777777" w:rsidR="00420E55" w:rsidRPr="003A1A6D" w:rsidRDefault="00264875" w:rsidP="003A1A6D">
      <w:pPr>
        <w:shd w:val="clear" w:color="auto" w:fill="FFFFFF"/>
        <w:spacing w:before="120"/>
        <w:ind w:left="1277" w:hanging="605"/>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(ca) the roll-over asset is not trading stock of the company immediately after its acquisition by the company;</w:t>
      </w:r>
    </w:p>
    <w:p w14:paraId="2D32BEAD" w14:textId="77777777" w:rsidR="00420E55" w:rsidRPr="003A1A6D" w:rsidRDefault="009E7AC0" w:rsidP="003A1A6D">
      <w:pPr>
        <w:shd w:val="clear" w:color="auto" w:fill="FFFFFF"/>
        <w:spacing w:before="120"/>
        <w:ind w:left="782"/>
        <w:jc w:val="both"/>
        <w:rPr>
          <w:rFonts w:ascii="Times New Roman" w:hAnsi="Times New Roman" w:cs="Times New Roman"/>
          <w:sz w:val="22"/>
        </w:rPr>
      </w:pPr>
      <w:r w:rsidRPr="003A1A6D">
        <w:rPr>
          <w:rFonts w:ascii="Times New Roman" w:hAnsi="Times New Roman" w:cs="Times New Roman"/>
          <w:sz w:val="22"/>
          <w:szCs w:val="24"/>
        </w:rPr>
        <w:t>(</w:t>
      </w:r>
      <w:proofErr w:type="spellStart"/>
      <w:r w:rsidRPr="003A1A6D">
        <w:rPr>
          <w:rFonts w:ascii="Times New Roman" w:hAnsi="Times New Roman" w:cs="Times New Roman"/>
          <w:sz w:val="22"/>
          <w:szCs w:val="24"/>
        </w:rPr>
        <w:t>cb</w:t>
      </w:r>
      <w:proofErr w:type="spellEnd"/>
      <w:r w:rsidRPr="003A1A6D">
        <w:rPr>
          <w:rFonts w:ascii="Times New Roman" w:hAnsi="Times New Roman" w:cs="Times New Roman"/>
          <w:sz w:val="22"/>
          <w:szCs w:val="24"/>
        </w:rPr>
        <w:t>) if:</w:t>
      </w:r>
    </w:p>
    <w:p w14:paraId="0EC9AE6B" w14:textId="77777777" w:rsidR="00420E55" w:rsidRPr="003A1A6D" w:rsidRDefault="009E7AC0" w:rsidP="003A1A6D">
      <w:pPr>
        <w:shd w:val="clear" w:color="auto" w:fill="FFFFFF"/>
        <w:spacing w:before="120"/>
        <w:ind w:left="1373"/>
        <w:jc w:val="both"/>
        <w:rPr>
          <w:rFonts w:ascii="Times New Roman" w:hAnsi="Times New Roman" w:cs="Times New Roman"/>
          <w:sz w:val="22"/>
        </w:rPr>
      </w:pPr>
      <w:r w:rsidRPr="003A1A6D">
        <w:rPr>
          <w:rFonts w:ascii="Times New Roman" w:hAnsi="Times New Roman" w:cs="Times New Roman"/>
          <w:sz w:val="22"/>
          <w:szCs w:val="24"/>
        </w:rPr>
        <w:t>(i) the roll-over asset is:</w:t>
      </w:r>
    </w:p>
    <w:p w14:paraId="6A3501DB" w14:textId="77777777" w:rsidR="00420E55" w:rsidRPr="003A1A6D" w:rsidRDefault="009E7AC0" w:rsidP="003A1A6D">
      <w:pPr>
        <w:numPr>
          <w:ilvl w:val="0"/>
          <w:numId w:val="54"/>
        </w:numPr>
        <w:shd w:val="clear" w:color="auto" w:fill="FFFFFF"/>
        <w:tabs>
          <w:tab w:val="left" w:pos="2366"/>
        </w:tabs>
        <w:spacing w:before="120"/>
        <w:ind w:left="2366" w:hanging="432"/>
        <w:jc w:val="both"/>
        <w:rPr>
          <w:rFonts w:ascii="Times New Roman" w:hAnsi="Times New Roman" w:cs="Times New Roman"/>
          <w:sz w:val="22"/>
          <w:szCs w:val="24"/>
        </w:rPr>
      </w:pPr>
      <w:r w:rsidRPr="003A1A6D">
        <w:rPr>
          <w:rFonts w:ascii="Times New Roman" w:hAnsi="Times New Roman" w:cs="Times New Roman"/>
          <w:sz w:val="22"/>
          <w:szCs w:val="24"/>
        </w:rPr>
        <w:t>a right to which Division 10 or 10A applies; or</w:t>
      </w:r>
    </w:p>
    <w:p w14:paraId="0E95173D" w14:textId="77777777" w:rsidR="00420E55" w:rsidRPr="003A1A6D" w:rsidRDefault="009E7AC0" w:rsidP="003A1A6D">
      <w:pPr>
        <w:numPr>
          <w:ilvl w:val="0"/>
          <w:numId w:val="54"/>
        </w:numPr>
        <w:shd w:val="clear" w:color="auto" w:fill="FFFFFF"/>
        <w:tabs>
          <w:tab w:val="left" w:pos="2366"/>
        </w:tabs>
        <w:spacing w:before="120"/>
        <w:ind w:left="2366" w:hanging="432"/>
        <w:jc w:val="both"/>
        <w:rPr>
          <w:rFonts w:ascii="Times New Roman" w:hAnsi="Times New Roman" w:cs="Times New Roman"/>
          <w:sz w:val="22"/>
          <w:szCs w:val="24"/>
        </w:rPr>
      </w:pPr>
      <w:r w:rsidRPr="003A1A6D">
        <w:rPr>
          <w:rFonts w:ascii="Times New Roman" w:hAnsi="Times New Roman" w:cs="Times New Roman"/>
          <w:sz w:val="22"/>
          <w:szCs w:val="24"/>
        </w:rPr>
        <w:t>an option to which Division 11, 11A or 13 applies; or</w:t>
      </w:r>
    </w:p>
    <w:p w14:paraId="08A92920" w14:textId="77777777" w:rsidR="00420E55" w:rsidRPr="003A1A6D" w:rsidRDefault="009E7AC0" w:rsidP="003A1A6D">
      <w:pPr>
        <w:numPr>
          <w:ilvl w:val="0"/>
          <w:numId w:val="54"/>
        </w:numPr>
        <w:shd w:val="clear" w:color="auto" w:fill="FFFFFF"/>
        <w:tabs>
          <w:tab w:val="left" w:pos="2366"/>
        </w:tabs>
        <w:spacing w:before="120"/>
        <w:ind w:left="2366" w:hanging="432"/>
        <w:jc w:val="both"/>
        <w:rPr>
          <w:rFonts w:ascii="Times New Roman" w:hAnsi="Times New Roman" w:cs="Times New Roman"/>
          <w:sz w:val="22"/>
          <w:szCs w:val="24"/>
        </w:rPr>
      </w:pPr>
      <w:r w:rsidRPr="003A1A6D">
        <w:rPr>
          <w:rFonts w:ascii="Times New Roman" w:hAnsi="Times New Roman" w:cs="Times New Roman"/>
          <w:sz w:val="22"/>
          <w:szCs w:val="24"/>
        </w:rPr>
        <w:t>a convertible note to which Division 12 or 12A applies; and</w:t>
      </w:r>
    </w:p>
    <w:p w14:paraId="5C9B594F" w14:textId="77777777" w:rsidR="00420E55" w:rsidRPr="003A1A6D" w:rsidRDefault="009E7AC0" w:rsidP="003A1A6D">
      <w:pPr>
        <w:shd w:val="clear" w:color="auto" w:fill="FFFFFF"/>
        <w:spacing w:before="120"/>
        <w:ind w:left="1714" w:hanging="408"/>
        <w:jc w:val="both"/>
        <w:rPr>
          <w:rFonts w:ascii="Times New Roman" w:hAnsi="Times New Roman" w:cs="Times New Roman"/>
          <w:sz w:val="22"/>
        </w:rPr>
      </w:pPr>
      <w:r w:rsidRPr="003A1A6D">
        <w:rPr>
          <w:rFonts w:ascii="Times New Roman" w:hAnsi="Times New Roman" w:cs="Times New Roman"/>
          <w:sz w:val="22"/>
          <w:szCs w:val="24"/>
        </w:rPr>
        <w:t xml:space="preserve">(ii) as a result of the exercise of the right or option, or the conversion of the convertible note, the company acquires another asset (in this paragraph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derived asset</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p>
    <w:p w14:paraId="4EBE1DBD" w14:textId="77777777" w:rsidR="00065E08" w:rsidRPr="003A1A6D" w:rsidRDefault="009E7AC0" w:rsidP="003A1A6D">
      <w:pPr>
        <w:shd w:val="clear" w:color="auto" w:fill="FFFFFF"/>
        <w:spacing w:before="120"/>
        <w:ind w:left="5"/>
        <w:jc w:val="both"/>
        <w:rPr>
          <w:rFonts w:ascii="Times New Roman" w:hAnsi="Times New Roman" w:cs="Times New Roman"/>
          <w:sz w:val="22"/>
          <w:szCs w:val="24"/>
        </w:rPr>
      </w:pPr>
      <w:r w:rsidRPr="003A1A6D">
        <w:rPr>
          <w:rFonts w:ascii="Times New Roman" w:hAnsi="Times New Roman" w:cs="Times New Roman"/>
          <w:sz w:val="22"/>
          <w:szCs w:val="24"/>
        </w:rPr>
        <w:t>the derived asset is not trading stock of the company immediately after its acquisition by the company; and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6E87C708"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(h)</w:t>
      </w:r>
      <w:r w:rsidRPr="003A1A6D">
        <w:rPr>
          <w:rFonts w:ascii="Times New Roman" w:hAnsi="Times New Roman" w:cs="Times New Roman"/>
          <w:sz w:val="22"/>
          <w:szCs w:val="24"/>
        </w:rPr>
        <w:t xml:space="preserve"> by adding at the end the following subsection:</w:t>
      </w:r>
    </w:p>
    <w:p w14:paraId="69EB62E8" w14:textId="77777777" w:rsidR="00420E55" w:rsidRPr="003A1A6D" w:rsidRDefault="00420E55" w:rsidP="003A1A6D">
      <w:pPr>
        <w:shd w:val="clear" w:color="auto" w:fill="FFFFFF"/>
        <w:spacing w:before="120"/>
        <w:ind w:left="5"/>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063E58CB" w14:textId="77777777" w:rsidR="00420E55" w:rsidRPr="003A1A6D" w:rsidRDefault="00264875" w:rsidP="003A1A6D">
      <w:pPr>
        <w:shd w:val="clear" w:color="auto" w:fill="FFFFFF"/>
        <w:spacing w:before="120"/>
        <w:ind w:left="778" w:firstLine="221"/>
        <w:jc w:val="both"/>
        <w:rPr>
          <w:rFonts w:ascii="Times New Roman" w:hAnsi="Times New Roman" w:cs="Times New Roman"/>
          <w:sz w:val="22"/>
        </w:rPr>
      </w:pPr>
      <w:r w:rsidRPr="003A1A6D">
        <w:rPr>
          <w:rFonts w:ascii="Times New Roman" w:hAnsi="Times New Roman" w:cs="Times New Roman"/>
          <w:sz w:val="22"/>
          <w:szCs w:val="24"/>
        </w:rPr>
        <w:lastRenderedPageBreak/>
        <w:t>“</w:t>
      </w:r>
      <w:r w:rsidR="009E7AC0" w:rsidRPr="003A1A6D">
        <w:rPr>
          <w:rFonts w:ascii="Times New Roman" w:hAnsi="Times New Roman" w:cs="Times New Roman"/>
          <w:sz w:val="22"/>
          <w:szCs w:val="24"/>
        </w:rPr>
        <w:t>(10) Section 170 does not prevent the amendment of an assessment at any time for the purpose of giving effect to paragraph (2)(cab) or (4)(</w:t>
      </w:r>
      <w:proofErr w:type="spellStart"/>
      <w:r w:rsidR="009E7AC0" w:rsidRPr="003A1A6D">
        <w:rPr>
          <w:rFonts w:ascii="Times New Roman" w:hAnsi="Times New Roman" w:cs="Times New Roman"/>
          <w:sz w:val="22"/>
          <w:szCs w:val="24"/>
        </w:rPr>
        <w:t>cb</w:t>
      </w:r>
      <w:proofErr w:type="spellEnd"/>
      <w:r w:rsidR="009E7AC0" w:rsidRPr="003A1A6D">
        <w:rPr>
          <w:rFonts w:ascii="Times New Roman" w:hAnsi="Times New Roman" w:cs="Times New Roman"/>
          <w:sz w:val="22"/>
          <w:szCs w:val="24"/>
        </w:rPr>
        <w:t>).</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20E1168D"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Transfer of partnership assets to wholly-owned company</w:t>
      </w:r>
    </w:p>
    <w:p w14:paraId="762AD88A" w14:textId="77777777" w:rsidR="00420E55" w:rsidRPr="003A1A6D" w:rsidRDefault="009E7AC0" w:rsidP="003A1A6D">
      <w:pPr>
        <w:shd w:val="clear" w:color="auto" w:fill="FFFFFF"/>
        <w:tabs>
          <w:tab w:val="left" w:pos="754"/>
        </w:tabs>
        <w:spacing w:before="120"/>
        <w:ind w:left="336"/>
        <w:jc w:val="both"/>
        <w:rPr>
          <w:rFonts w:ascii="Times New Roman" w:hAnsi="Times New Roman" w:cs="Times New Roman"/>
          <w:sz w:val="22"/>
        </w:rPr>
      </w:pPr>
      <w:r w:rsidRPr="003A1A6D">
        <w:rPr>
          <w:rFonts w:ascii="Times New Roman" w:hAnsi="Times New Roman" w:cs="Times New Roman"/>
          <w:b/>
          <w:bCs/>
          <w:sz w:val="22"/>
          <w:szCs w:val="24"/>
        </w:rPr>
        <w:t>41.</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160ZZNA of the Principal Act is amended:</w:t>
      </w:r>
    </w:p>
    <w:p w14:paraId="64C2249C" w14:textId="77777777" w:rsidR="00420E55" w:rsidRPr="003A1A6D" w:rsidRDefault="009E7AC0" w:rsidP="003A1A6D">
      <w:pPr>
        <w:shd w:val="clear" w:color="auto" w:fill="FFFFFF"/>
        <w:tabs>
          <w:tab w:val="left" w:pos="778"/>
        </w:tabs>
        <w:spacing w:before="120"/>
        <w:ind w:left="389"/>
        <w:jc w:val="both"/>
        <w:rPr>
          <w:rFonts w:ascii="Times New Roman" w:hAnsi="Times New Roman" w:cs="Times New Roman"/>
          <w:sz w:val="22"/>
        </w:rPr>
      </w:pPr>
      <w:r w:rsidRPr="003A1A6D">
        <w:rPr>
          <w:rFonts w:ascii="Times New Roman" w:hAnsi="Times New Roman" w:cs="Times New Roman"/>
          <w:b/>
          <w:bCs/>
          <w:sz w:val="22"/>
          <w:szCs w:val="24"/>
        </w:rPr>
        <w:t>(a)</w:t>
      </w:r>
      <w:r w:rsidRPr="003A1A6D">
        <w:rPr>
          <w:rFonts w:ascii="Times New Roman" w:hAnsi="Times New Roman" w:cs="Times New Roman"/>
          <w:sz w:val="22"/>
          <w:szCs w:val="24"/>
        </w:rPr>
        <w:tab/>
        <w:t>by inserting after paragraph (2)(d) the following paragraphs:</w:t>
      </w:r>
    </w:p>
    <w:p w14:paraId="070365E4" w14:textId="77777777" w:rsidR="00420E55" w:rsidRPr="003A1A6D" w:rsidRDefault="00264875" w:rsidP="003A1A6D">
      <w:pPr>
        <w:shd w:val="clear" w:color="auto" w:fill="FFFFFF"/>
        <w:spacing w:before="120"/>
        <w:ind w:left="1133" w:hanging="110"/>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(da) the eligible asset is not trading stock of the company immediately after its acquisition by the company; and (</w:t>
      </w:r>
      <w:proofErr w:type="spellStart"/>
      <w:r w:rsidR="009E7AC0" w:rsidRPr="003A1A6D">
        <w:rPr>
          <w:rFonts w:ascii="Times New Roman" w:hAnsi="Times New Roman" w:cs="Times New Roman"/>
          <w:sz w:val="22"/>
          <w:szCs w:val="24"/>
        </w:rPr>
        <w:t>db</w:t>
      </w:r>
      <w:proofErr w:type="spellEnd"/>
      <w:r w:rsidR="009E7AC0" w:rsidRPr="003A1A6D">
        <w:rPr>
          <w:rFonts w:ascii="Times New Roman" w:hAnsi="Times New Roman" w:cs="Times New Roman"/>
          <w:sz w:val="22"/>
          <w:szCs w:val="24"/>
        </w:rPr>
        <w:t>) if:</w:t>
      </w:r>
    </w:p>
    <w:p w14:paraId="2868A0EA" w14:textId="77777777" w:rsidR="00420E55" w:rsidRPr="003A1A6D" w:rsidRDefault="009E7AC0" w:rsidP="003A1A6D">
      <w:pPr>
        <w:shd w:val="clear" w:color="auto" w:fill="FFFFFF"/>
        <w:spacing w:before="120"/>
        <w:ind w:left="1747"/>
        <w:jc w:val="both"/>
        <w:rPr>
          <w:rFonts w:ascii="Times New Roman" w:hAnsi="Times New Roman" w:cs="Times New Roman"/>
          <w:sz w:val="22"/>
        </w:rPr>
      </w:pPr>
      <w:r w:rsidRPr="003A1A6D">
        <w:rPr>
          <w:rFonts w:ascii="Times New Roman" w:hAnsi="Times New Roman" w:cs="Times New Roman"/>
          <w:sz w:val="22"/>
          <w:szCs w:val="24"/>
        </w:rPr>
        <w:t>(i) the eligible asset is:</w:t>
      </w:r>
    </w:p>
    <w:p w14:paraId="50F1F69E" w14:textId="77777777" w:rsidR="00420E55" w:rsidRPr="003A1A6D" w:rsidRDefault="009E7AC0" w:rsidP="003A1A6D">
      <w:pPr>
        <w:numPr>
          <w:ilvl w:val="0"/>
          <w:numId w:val="55"/>
        </w:numPr>
        <w:shd w:val="clear" w:color="auto" w:fill="FFFFFF"/>
        <w:tabs>
          <w:tab w:val="left" w:pos="2731"/>
        </w:tabs>
        <w:spacing w:before="120"/>
        <w:ind w:left="2731" w:hanging="422"/>
        <w:jc w:val="both"/>
        <w:rPr>
          <w:rFonts w:ascii="Times New Roman" w:hAnsi="Times New Roman" w:cs="Times New Roman"/>
          <w:sz w:val="22"/>
          <w:szCs w:val="24"/>
        </w:rPr>
      </w:pPr>
      <w:r w:rsidRPr="003A1A6D">
        <w:rPr>
          <w:rFonts w:ascii="Times New Roman" w:hAnsi="Times New Roman" w:cs="Times New Roman"/>
          <w:sz w:val="22"/>
          <w:szCs w:val="24"/>
        </w:rPr>
        <w:t>a right to which Division 10 or 10A applies; or</w:t>
      </w:r>
    </w:p>
    <w:p w14:paraId="6D8EDB6B" w14:textId="77777777" w:rsidR="00420E55" w:rsidRPr="003A1A6D" w:rsidRDefault="009E7AC0" w:rsidP="003A1A6D">
      <w:pPr>
        <w:numPr>
          <w:ilvl w:val="0"/>
          <w:numId w:val="55"/>
        </w:numPr>
        <w:shd w:val="clear" w:color="auto" w:fill="FFFFFF"/>
        <w:tabs>
          <w:tab w:val="left" w:pos="2731"/>
        </w:tabs>
        <w:spacing w:before="120"/>
        <w:ind w:left="2731" w:hanging="422"/>
        <w:jc w:val="both"/>
        <w:rPr>
          <w:rFonts w:ascii="Times New Roman" w:hAnsi="Times New Roman" w:cs="Times New Roman"/>
          <w:sz w:val="22"/>
          <w:szCs w:val="24"/>
        </w:rPr>
      </w:pPr>
      <w:r w:rsidRPr="003A1A6D">
        <w:rPr>
          <w:rFonts w:ascii="Times New Roman" w:hAnsi="Times New Roman" w:cs="Times New Roman"/>
          <w:sz w:val="22"/>
          <w:szCs w:val="24"/>
        </w:rPr>
        <w:t>an option to which Division 11, 11A or 13 applies; or</w:t>
      </w:r>
    </w:p>
    <w:p w14:paraId="1C8497C7" w14:textId="77777777" w:rsidR="00420E55" w:rsidRPr="003A1A6D" w:rsidRDefault="009E7AC0" w:rsidP="003A1A6D">
      <w:pPr>
        <w:numPr>
          <w:ilvl w:val="0"/>
          <w:numId w:val="55"/>
        </w:numPr>
        <w:shd w:val="clear" w:color="auto" w:fill="FFFFFF"/>
        <w:tabs>
          <w:tab w:val="left" w:pos="2731"/>
        </w:tabs>
        <w:spacing w:before="120"/>
        <w:ind w:left="2731" w:hanging="422"/>
        <w:jc w:val="both"/>
        <w:rPr>
          <w:rFonts w:ascii="Times New Roman" w:hAnsi="Times New Roman" w:cs="Times New Roman"/>
          <w:sz w:val="22"/>
          <w:szCs w:val="24"/>
        </w:rPr>
      </w:pPr>
      <w:r w:rsidRPr="003A1A6D">
        <w:rPr>
          <w:rFonts w:ascii="Times New Roman" w:hAnsi="Times New Roman" w:cs="Times New Roman"/>
          <w:sz w:val="22"/>
          <w:szCs w:val="24"/>
        </w:rPr>
        <w:t>a convertible note to which Division 12 or 12A applies; and</w:t>
      </w:r>
    </w:p>
    <w:p w14:paraId="25BF632B" w14:textId="77777777" w:rsidR="00420E55" w:rsidRPr="003A1A6D" w:rsidRDefault="009E7AC0" w:rsidP="003A1A6D">
      <w:pPr>
        <w:shd w:val="clear" w:color="auto" w:fill="FFFFFF"/>
        <w:spacing w:before="120"/>
        <w:ind w:left="1382"/>
        <w:jc w:val="both"/>
        <w:rPr>
          <w:rFonts w:ascii="Times New Roman" w:hAnsi="Times New Roman" w:cs="Times New Roman"/>
          <w:sz w:val="22"/>
        </w:rPr>
      </w:pPr>
      <w:r w:rsidRPr="003A1A6D">
        <w:rPr>
          <w:rFonts w:ascii="Times New Roman" w:hAnsi="Times New Roman" w:cs="Times New Roman"/>
          <w:sz w:val="22"/>
          <w:szCs w:val="24"/>
        </w:rPr>
        <w:t xml:space="preserve">(ii) as a result of the exercise of the right or option, or the conversion of the convertible note, the company acquires another asset (in this paragraph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derived asset</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p>
    <w:p w14:paraId="3A4C331A" w14:textId="77777777" w:rsidR="00420E55" w:rsidRPr="003A1A6D" w:rsidRDefault="009E7AC0" w:rsidP="003A1A6D">
      <w:pPr>
        <w:shd w:val="clear" w:color="auto" w:fill="FFFFFF"/>
        <w:spacing w:before="120"/>
        <w:ind w:left="1382"/>
        <w:jc w:val="both"/>
        <w:rPr>
          <w:rFonts w:ascii="Times New Roman" w:hAnsi="Times New Roman" w:cs="Times New Roman"/>
          <w:sz w:val="22"/>
        </w:rPr>
      </w:pPr>
      <w:r w:rsidRPr="003A1A6D">
        <w:rPr>
          <w:rFonts w:ascii="Times New Roman" w:hAnsi="Times New Roman" w:cs="Times New Roman"/>
          <w:sz w:val="22"/>
          <w:szCs w:val="24"/>
        </w:rPr>
        <w:t>the derived asset is not trading stock of the company immediately after its acquisition by the company; and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1851350E" w14:textId="77777777" w:rsidR="00420E55" w:rsidRPr="003A1A6D" w:rsidRDefault="009E7AC0" w:rsidP="003A1A6D">
      <w:pPr>
        <w:shd w:val="clear" w:color="auto" w:fill="FFFFFF"/>
        <w:tabs>
          <w:tab w:val="left" w:pos="778"/>
        </w:tabs>
        <w:spacing w:before="120"/>
        <w:ind w:left="389"/>
        <w:jc w:val="both"/>
        <w:rPr>
          <w:rFonts w:ascii="Times New Roman" w:hAnsi="Times New Roman" w:cs="Times New Roman"/>
          <w:sz w:val="22"/>
        </w:rPr>
      </w:pPr>
      <w:r w:rsidRPr="003A1A6D">
        <w:rPr>
          <w:rFonts w:ascii="Times New Roman" w:hAnsi="Times New Roman" w:cs="Times New Roman"/>
          <w:b/>
          <w:bCs/>
          <w:sz w:val="22"/>
          <w:szCs w:val="24"/>
        </w:rPr>
        <w:t>(b)</w:t>
      </w:r>
      <w:r w:rsidRPr="003A1A6D">
        <w:rPr>
          <w:rFonts w:ascii="Times New Roman" w:hAnsi="Times New Roman" w:cs="Times New Roman"/>
          <w:sz w:val="22"/>
          <w:szCs w:val="24"/>
        </w:rPr>
        <w:tab/>
        <w:t>by adding at the end the following subsection:</w:t>
      </w:r>
    </w:p>
    <w:p w14:paraId="7E6D0DEF" w14:textId="77777777" w:rsidR="00420E55" w:rsidRPr="003A1A6D" w:rsidRDefault="00264875" w:rsidP="003A1A6D">
      <w:pPr>
        <w:shd w:val="clear" w:color="auto" w:fill="FFFFFF"/>
        <w:spacing w:before="120"/>
        <w:ind w:left="778" w:firstLine="22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(15) Section 170 does not prevent the amendment of an assessment at any time for the purpose of giving effect to paragraph (2)(</w:t>
      </w:r>
      <w:proofErr w:type="spellStart"/>
      <w:r w:rsidR="009E7AC0" w:rsidRPr="003A1A6D">
        <w:rPr>
          <w:rFonts w:ascii="Times New Roman" w:hAnsi="Times New Roman" w:cs="Times New Roman"/>
          <w:sz w:val="22"/>
          <w:szCs w:val="24"/>
        </w:rPr>
        <w:t>db</w:t>
      </w:r>
      <w:proofErr w:type="spellEnd"/>
      <w:r w:rsidR="009E7AC0" w:rsidRPr="003A1A6D">
        <w:rPr>
          <w:rFonts w:ascii="Times New Roman" w:hAnsi="Times New Roman" w:cs="Times New Roman"/>
          <w:sz w:val="22"/>
          <w:szCs w:val="24"/>
        </w:rPr>
        <w:t>).</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38BC7E57"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Transfer of asset between companies in the same group</w:t>
      </w:r>
    </w:p>
    <w:p w14:paraId="32479477" w14:textId="77777777" w:rsidR="00420E55" w:rsidRPr="003A1A6D" w:rsidRDefault="009E7AC0" w:rsidP="003A1A6D">
      <w:pPr>
        <w:shd w:val="clear" w:color="auto" w:fill="FFFFFF"/>
        <w:tabs>
          <w:tab w:val="left" w:pos="754"/>
        </w:tabs>
        <w:spacing w:before="120"/>
        <w:ind w:left="336"/>
        <w:jc w:val="both"/>
        <w:rPr>
          <w:rFonts w:ascii="Times New Roman" w:hAnsi="Times New Roman" w:cs="Times New Roman"/>
          <w:sz w:val="22"/>
        </w:rPr>
      </w:pPr>
      <w:r w:rsidRPr="003A1A6D">
        <w:rPr>
          <w:rFonts w:ascii="Times New Roman" w:hAnsi="Times New Roman" w:cs="Times New Roman"/>
          <w:b/>
          <w:bCs/>
          <w:sz w:val="22"/>
          <w:szCs w:val="24"/>
        </w:rPr>
        <w:t>42.</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160ZZO of the Principal Act is amended:</w:t>
      </w:r>
    </w:p>
    <w:p w14:paraId="7F17704B" w14:textId="77777777" w:rsidR="00420E55" w:rsidRPr="003A1A6D" w:rsidRDefault="009E7AC0" w:rsidP="003A1A6D">
      <w:pPr>
        <w:numPr>
          <w:ilvl w:val="0"/>
          <w:numId w:val="56"/>
        </w:numPr>
        <w:shd w:val="clear" w:color="auto" w:fill="FFFFFF"/>
        <w:tabs>
          <w:tab w:val="left" w:pos="778"/>
        </w:tabs>
        <w:spacing w:before="120"/>
        <w:ind w:left="778" w:hanging="38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inserting in subparagraph (1)(a)(i)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(in this section called a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roll-over asset</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asset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413BEFFF" w14:textId="77777777" w:rsidR="00420E55" w:rsidRPr="003A1A6D" w:rsidRDefault="009E7AC0" w:rsidP="003A1A6D">
      <w:pPr>
        <w:numPr>
          <w:ilvl w:val="0"/>
          <w:numId w:val="56"/>
        </w:numPr>
        <w:shd w:val="clear" w:color="auto" w:fill="FFFFFF"/>
        <w:tabs>
          <w:tab w:val="left" w:pos="778"/>
        </w:tabs>
        <w:spacing w:before="120"/>
        <w:ind w:left="778" w:hanging="38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inserting in subparagraphs (1)(a)(ii), (iii) and (iv)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(in this section also called a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roll-over asset</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asset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(first occurring);</w:t>
      </w:r>
    </w:p>
    <w:p w14:paraId="3372E221" w14:textId="77777777" w:rsidR="00420E55" w:rsidRPr="003A1A6D" w:rsidRDefault="009E7AC0" w:rsidP="003A1A6D">
      <w:pPr>
        <w:numPr>
          <w:ilvl w:val="0"/>
          <w:numId w:val="56"/>
        </w:numPr>
        <w:shd w:val="clear" w:color="auto" w:fill="FFFFFF"/>
        <w:tabs>
          <w:tab w:val="left" w:pos="778"/>
        </w:tabs>
        <w:spacing w:before="120"/>
        <w:ind w:left="394"/>
        <w:jc w:val="both"/>
        <w:rPr>
          <w:rFonts w:ascii="Times New Roman" w:hAnsi="Times New Roman" w:cs="Times New Roman"/>
          <w:b/>
          <w:bCs/>
          <w:sz w:val="22"/>
          <w:szCs w:val="24"/>
        </w:rPr>
      </w:pPr>
      <w:r w:rsidRPr="003A1A6D">
        <w:rPr>
          <w:rFonts w:ascii="Times New Roman" w:hAnsi="Times New Roman" w:cs="Times New Roman"/>
          <w:sz w:val="22"/>
          <w:szCs w:val="24"/>
        </w:rPr>
        <w:t>by inserting after paragraph (1)(b) the following paragraphs:</w:t>
      </w:r>
    </w:p>
    <w:p w14:paraId="5959D352" w14:textId="77777777" w:rsidR="00420E55" w:rsidRPr="003A1A6D" w:rsidRDefault="00264875" w:rsidP="003A1A6D">
      <w:pPr>
        <w:shd w:val="clear" w:color="auto" w:fill="FFFFFF"/>
        <w:spacing w:before="120"/>
        <w:ind w:left="1656" w:hanging="629"/>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roofErr w:type="spellStart"/>
      <w:r w:rsidR="009E7AC0" w:rsidRPr="003A1A6D">
        <w:rPr>
          <w:rFonts w:ascii="Times New Roman" w:hAnsi="Times New Roman" w:cs="Times New Roman"/>
          <w:sz w:val="22"/>
          <w:szCs w:val="24"/>
        </w:rPr>
        <w:t>ba</w:t>
      </w:r>
      <w:proofErr w:type="spellEnd"/>
      <w:r w:rsidR="009E7AC0" w:rsidRPr="003A1A6D">
        <w:rPr>
          <w:rFonts w:ascii="Times New Roman" w:hAnsi="Times New Roman" w:cs="Times New Roman"/>
          <w:sz w:val="22"/>
          <w:szCs w:val="24"/>
        </w:rPr>
        <w:t>) the roll-over asset is not trading stock of the transferee immediately after its acquisition by the transferee;</w:t>
      </w:r>
    </w:p>
    <w:p w14:paraId="660CC7A1" w14:textId="77777777" w:rsidR="00420E55" w:rsidRPr="003A1A6D" w:rsidRDefault="009E7AC0" w:rsidP="003A1A6D">
      <w:pPr>
        <w:shd w:val="clear" w:color="auto" w:fill="FFFFFF"/>
        <w:spacing w:before="120"/>
        <w:ind w:left="1138"/>
        <w:jc w:val="both"/>
        <w:rPr>
          <w:rFonts w:ascii="Times New Roman" w:hAnsi="Times New Roman" w:cs="Times New Roman"/>
          <w:sz w:val="22"/>
        </w:rPr>
      </w:pPr>
      <w:r w:rsidRPr="003A1A6D">
        <w:rPr>
          <w:rFonts w:ascii="Times New Roman" w:hAnsi="Times New Roman" w:cs="Times New Roman"/>
          <w:sz w:val="22"/>
          <w:szCs w:val="24"/>
        </w:rPr>
        <w:t>(bb) if:</w:t>
      </w:r>
    </w:p>
    <w:p w14:paraId="13535956" w14:textId="77777777" w:rsidR="00420E55" w:rsidRPr="003A1A6D" w:rsidRDefault="009E7AC0" w:rsidP="003A1A6D">
      <w:pPr>
        <w:shd w:val="clear" w:color="auto" w:fill="FFFFFF"/>
        <w:spacing w:before="120"/>
        <w:ind w:left="1968"/>
        <w:jc w:val="both"/>
        <w:rPr>
          <w:rFonts w:ascii="Times New Roman" w:hAnsi="Times New Roman" w:cs="Times New Roman"/>
          <w:sz w:val="22"/>
        </w:rPr>
      </w:pPr>
      <w:r w:rsidRPr="003A1A6D">
        <w:rPr>
          <w:rFonts w:ascii="Times New Roman" w:hAnsi="Times New Roman" w:cs="Times New Roman"/>
          <w:sz w:val="22"/>
          <w:szCs w:val="24"/>
        </w:rPr>
        <w:t>(i) the roll-over asset is:</w:t>
      </w:r>
    </w:p>
    <w:p w14:paraId="7F96F6A7" w14:textId="77777777" w:rsidR="00420E55" w:rsidRPr="003A1A6D" w:rsidRDefault="009E7AC0" w:rsidP="003A1A6D">
      <w:pPr>
        <w:numPr>
          <w:ilvl w:val="0"/>
          <w:numId w:val="57"/>
        </w:numPr>
        <w:shd w:val="clear" w:color="auto" w:fill="FFFFFF"/>
        <w:tabs>
          <w:tab w:val="left" w:pos="2957"/>
        </w:tabs>
        <w:spacing w:before="120"/>
        <w:ind w:left="2957" w:hanging="427"/>
        <w:jc w:val="both"/>
        <w:rPr>
          <w:rFonts w:ascii="Times New Roman" w:hAnsi="Times New Roman" w:cs="Times New Roman"/>
          <w:sz w:val="22"/>
          <w:szCs w:val="24"/>
        </w:rPr>
      </w:pPr>
      <w:r w:rsidRPr="003A1A6D">
        <w:rPr>
          <w:rFonts w:ascii="Times New Roman" w:hAnsi="Times New Roman" w:cs="Times New Roman"/>
          <w:sz w:val="22"/>
          <w:szCs w:val="24"/>
        </w:rPr>
        <w:t>a right to which Division 10 or 10A applies; or</w:t>
      </w:r>
    </w:p>
    <w:p w14:paraId="5D8170A2" w14:textId="77777777" w:rsidR="00420E55" w:rsidRPr="003A1A6D" w:rsidRDefault="009E7AC0" w:rsidP="003A1A6D">
      <w:pPr>
        <w:numPr>
          <w:ilvl w:val="0"/>
          <w:numId w:val="57"/>
        </w:numPr>
        <w:shd w:val="clear" w:color="auto" w:fill="FFFFFF"/>
        <w:tabs>
          <w:tab w:val="left" w:pos="2957"/>
        </w:tabs>
        <w:spacing w:before="120"/>
        <w:ind w:left="2957" w:hanging="427"/>
        <w:jc w:val="both"/>
        <w:rPr>
          <w:rFonts w:ascii="Times New Roman" w:hAnsi="Times New Roman" w:cs="Times New Roman"/>
          <w:sz w:val="22"/>
          <w:szCs w:val="24"/>
        </w:rPr>
      </w:pPr>
      <w:r w:rsidRPr="003A1A6D">
        <w:rPr>
          <w:rFonts w:ascii="Times New Roman" w:hAnsi="Times New Roman" w:cs="Times New Roman"/>
          <w:sz w:val="22"/>
          <w:szCs w:val="24"/>
        </w:rPr>
        <w:t>an option to which Division 11, 11A or 13 applies; or</w:t>
      </w:r>
    </w:p>
    <w:p w14:paraId="49CADC61" w14:textId="77777777" w:rsidR="00420E55" w:rsidRPr="003A1A6D" w:rsidRDefault="00420E55" w:rsidP="003A1A6D">
      <w:pPr>
        <w:numPr>
          <w:ilvl w:val="0"/>
          <w:numId w:val="57"/>
        </w:numPr>
        <w:shd w:val="clear" w:color="auto" w:fill="FFFFFF"/>
        <w:tabs>
          <w:tab w:val="left" w:pos="2957"/>
        </w:tabs>
        <w:spacing w:before="120"/>
        <w:ind w:left="2957" w:hanging="427"/>
        <w:jc w:val="both"/>
        <w:rPr>
          <w:rFonts w:ascii="Times New Roman" w:hAnsi="Times New Roman" w:cs="Times New Roman"/>
          <w:sz w:val="22"/>
          <w:szCs w:val="24"/>
        </w:rPr>
        <w:sectPr w:rsidR="00420E55" w:rsidRPr="003A1A6D" w:rsidSect="003A1A6D">
          <w:type w:val="nextColumn"/>
          <w:pgSz w:w="12240" w:h="15840" w:code="1"/>
          <w:pgMar w:top="1440" w:right="1440" w:bottom="1440" w:left="1440" w:header="720" w:footer="720" w:gutter="0"/>
          <w:cols w:space="60"/>
          <w:noEndnote/>
          <w:docGrid w:linePitch="272"/>
        </w:sectPr>
      </w:pPr>
    </w:p>
    <w:p w14:paraId="067553CD" w14:textId="77777777" w:rsidR="00420E55" w:rsidRPr="003A1A6D" w:rsidRDefault="009E7AC0" w:rsidP="003A1A6D">
      <w:pPr>
        <w:shd w:val="clear" w:color="auto" w:fill="FFFFFF"/>
        <w:spacing w:before="120"/>
        <w:ind w:left="2952" w:hanging="432"/>
        <w:jc w:val="both"/>
        <w:rPr>
          <w:rFonts w:ascii="Times New Roman" w:hAnsi="Times New Roman" w:cs="Times New Roman"/>
          <w:sz w:val="22"/>
        </w:rPr>
      </w:pPr>
      <w:r w:rsidRPr="003A1A6D">
        <w:rPr>
          <w:rFonts w:ascii="Times New Roman" w:hAnsi="Times New Roman" w:cs="Times New Roman"/>
          <w:sz w:val="22"/>
          <w:szCs w:val="24"/>
        </w:rPr>
        <w:lastRenderedPageBreak/>
        <w:t>(C) a convertible note to which Division 12 or 12A applies; and</w:t>
      </w:r>
    </w:p>
    <w:p w14:paraId="5E1C9BCA" w14:textId="77777777" w:rsidR="00420E55" w:rsidRPr="003A1A6D" w:rsidRDefault="009E7AC0" w:rsidP="003A1A6D">
      <w:pPr>
        <w:shd w:val="clear" w:color="auto" w:fill="FFFFFF"/>
        <w:spacing w:before="120"/>
        <w:ind w:left="2294" w:hanging="398"/>
        <w:jc w:val="both"/>
        <w:rPr>
          <w:rFonts w:ascii="Times New Roman" w:hAnsi="Times New Roman" w:cs="Times New Roman"/>
          <w:sz w:val="22"/>
        </w:rPr>
      </w:pPr>
      <w:r w:rsidRPr="003A1A6D">
        <w:rPr>
          <w:rFonts w:ascii="Times New Roman" w:hAnsi="Times New Roman" w:cs="Times New Roman"/>
          <w:sz w:val="22"/>
          <w:szCs w:val="24"/>
        </w:rPr>
        <w:t xml:space="preserve">(ii) as a result of the exercise of the right or option, or the conversion of the convertible note, the transferee acquires another asset (in this paragraph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derived asset</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p>
    <w:p w14:paraId="0A9176B1" w14:textId="77777777" w:rsidR="00420E55" w:rsidRPr="003A1A6D" w:rsidRDefault="009E7AC0" w:rsidP="003A1A6D">
      <w:pPr>
        <w:shd w:val="clear" w:color="auto" w:fill="FFFFFF"/>
        <w:spacing w:before="120"/>
        <w:ind w:left="1651"/>
        <w:jc w:val="both"/>
        <w:rPr>
          <w:rFonts w:ascii="Times New Roman" w:hAnsi="Times New Roman" w:cs="Times New Roman"/>
          <w:sz w:val="22"/>
        </w:rPr>
      </w:pPr>
      <w:r w:rsidRPr="003A1A6D">
        <w:rPr>
          <w:rFonts w:ascii="Times New Roman" w:hAnsi="Times New Roman" w:cs="Times New Roman"/>
          <w:sz w:val="22"/>
          <w:szCs w:val="24"/>
        </w:rPr>
        <w:t>the derived asset is not trading stock of the transferee immediately after its acquisition by the transferee;</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098323C5" w14:textId="77777777" w:rsidR="00420E55" w:rsidRPr="003A1A6D" w:rsidRDefault="009E7AC0" w:rsidP="003A1A6D">
      <w:pPr>
        <w:numPr>
          <w:ilvl w:val="0"/>
          <w:numId w:val="58"/>
        </w:numPr>
        <w:shd w:val="clear" w:color="auto" w:fill="FFFFFF"/>
        <w:tabs>
          <w:tab w:val="left" w:pos="778"/>
        </w:tabs>
        <w:spacing w:before="120"/>
        <w:ind w:left="778" w:hanging="398"/>
        <w:jc w:val="both"/>
        <w:rPr>
          <w:rFonts w:ascii="Times New Roman" w:hAnsi="Times New Roman" w:cs="Times New Roman"/>
          <w:b/>
          <w:bCs/>
          <w:sz w:val="22"/>
          <w:szCs w:val="24"/>
        </w:rPr>
      </w:pPr>
      <w:r w:rsidRPr="003A1A6D">
        <w:rPr>
          <w:rFonts w:ascii="Times New Roman" w:hAnsi="Times New Roman" w:cs="Times New Roman"/>
          <w:sz w:val="22"/>
          <w:szCs w:val="24"/>
        </w:rPr>
        <w:t xml:space="preserve">by inserting in paragraphs (1)(e), (f), (g) and (h) and subsection (2D)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roll-over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before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asset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(wherever occurring);</w:t>
      </w:r>
    </w:p>
    <w:p w14:paraId="06FFEA47" w14:textId="77777777" w:rsidR="00420E55" w:rsidRPr="003A1A6D" w:rsidRDefault="009E7AC0" w:rsidP="003A1A6D">
      <w:pPr>
        <w:numPr>
          <w:ilvl w:val="0"/>
          <w:numId w:val="58"/>
        </w:numPr>
        <w:shd w:val="clear" w:color="auto" w:fill="FFFFFF"/>
        <w:tabs>
          <w:tab w:val="left" w:pos="778"/>
        </w:tabs>
        <w:spacing w:before="120"/>
        <w:ind w:left="778" w:hanging="398"/>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subsections (2) and (9)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an asset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 roll-over asset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22CB51A1" w14:textId="77777777" w:rsidR="00420E55" w:rsidRPr="003A1A6D" w:rsidRDefault="009E7AC0" w:rsidP="003A1A6D">
      <w:pPr>
        <w:numPr>
          <w:ilvl w:val="0"/>
          <w:numId w:val="59"/>
        </w:numPr>
        <w:shd w:val="clear" w:color="auto" w:fill="FFFFFF"/>
        <w:tabs>
          <w:tab w:val="left" w:pos="778"/>
        </w:tabs>
        <w:spacing w:before="120"/>
        <w:ind w:left="379"/>
        <w:jc w:val="both"/>
        <w:rPr>
          <w:rFonts w:ascii="Times New Roman" w:hAnsi="Times New Roman" w:cs="Times New Roman"/>
          <w:b/>
          <w:bCs/>
          <w:sz w:val="22"/>
          <w:szCs w:val="24"/>
        </w:rPr>
      </w:pPr>
      <w:r w:rsidRPr="003A1A6D">
        <w:rPr>
          <w:rFonts w:ascii="Times New Roman" w:hAnsi="Times New Roman" w:cs="Times New Roman"/>
          <w:sz w:val="22"/>
          <w:szCs w:val="24"/>
        </w:rPr>
        <w:t>by adding at the end the following subsection:</w:t>
      </w:r>
    </w:p>
    <w:p w14:paraId="6D074AED" w14:textId="77777777" w:rsidR="00420E55" w:rsidRPr="003A1A6D" w:rsidRDefault="00264875" w:rsidP="003A1A6D">
      <w:pPr>
        <w:shd w:val="clear" w:color="auto" w:fill="FFFFFF"/>
        <w:spacing w:before="120"/>
        <w:ind w:left="787" w:firstLine="22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(9A) Section 170 does not prevent the amendment of an assessment at any time for the purpose of giving effect to paragraph (1)(bb).</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4BD26434"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Exchange of shares in the same company</w:t>
      </w:r>
    </w:p>
    <w:p w14:paraId="615AED57" w14:textId="77777777" w:rsidR="00420E55" w:rsidRPr="003A1A6D" w:rsidRDefault="009E7AC0" w:rsidP="003A1A6D">
      <w:pPr>
        <w:shd w:val="clear" w:color="auto" w:fill="FFFFFF"/>
        <w:spacing w:before="120"/>
        <w:ind w:left="341"/>
        <w:jc w:val="both"/>
        <w:rPr>
          <w:rFonts w:ascii="Times New Roman" w:hAnsi="Times New Roman" w:cs="Times New Roman"/>
          <w:sz w:val="22"/>
        </w:rPr>
      </w:pPr>
      <w:r w:rsidRPr="003A1A6D">
        <w:rPr>
          <w:rFonts w:ascii="Times New Roman" w:hAnsi="Times New Roman" w:cs="Times New Roman"/>
          <w:b/>
          <w:bCs/>
          <w:sz w:val="22"/>
          <w:szCs w:val="24"/>
        </w:rPr>
        <w:t xml:space="preserve">43. </w:t>
      </w:r>
      <w:r w:rsidRPr="003A1A6D">
        <w:rPr>
          <w:rFonts w:ascii="Times New Roman" w:hAnsi="Times New Roman" w:cs="Times New Roman"/>
          <w:sz w:val="22"/>
          <w:szCs w:val="24"/>
        </w:rPr>
        <w:t>Section 160ZZP of the Principal Act is amended:</w:t>
      </w:r>
    </w:p>
    <w:p w14:paraId="78500343" w14:textId="77777777" w:rsidR="00420E55" w:rsidRPr="003A1A6D" w:rsidRDefault="009E7AC0" w:rsidP="003A1A6D">
      <w:pPr>
        <w:numPr>
          <w:ilvl w:val="0"/>
          <w:numId w:val="60"/>
        </w:numPr>
        <w:shd w:val="clear" w:color="auto" w:fill="FFFFFF"/>
        <w:tabs>
          <w:tab w:val="left" w:pos="787"/>
        </w:tabs>
        <w:spacing w:before="120"/>
        <w:ind w:left="39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and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from the end of paragraph (1)(f);</w:t>
      </w:r>
    </w:p>
    <w:p w14:paraId="309A0752" w14:textId="77777777" w:rsidR="00420E55" w:rsidRPr="003A1A6D" w:rsidRDefault="009E7AC0" w:rsidP="003A1A6D">
      <w:pPr>
        <w:numPr>
          <w:ilvl w:val="0"/>
          <w:numId w:val="60"/>
        </w:numPr>
        <w:shd w:val="clear" w:color="auto" w:fill="FFFFFF"/>
        <w:tabs>
          <w:tab w:val="left" w:pos="787"/>
        </w:tabs>
        <w:spacing w:before="120"/>
        <w:ind w:left="394"/>
        <w:jc w:val="both"/>
        <w:rPr>
          <w:rFonts w:ascii="Times New Roman" w:hAnsi="Times New Roman" w:cs="Times New Roman"/>
          <w:b/>
          <w:bCs/>
          <w:sz w:val="22"/>
          <w:szCs w:val="24"/>
        </w:rPr>
      </w:pPr>
      <w:r w:rsidRPr="003A1A6D">
        <w:rPr>
          <w:rFonts w:ascii="Times New Roman" w:hAnsi="Times New Roman" w:cs="Times New Roman"/>
          <w:sz w:val="22"/>
          <w:szCs w:val="24"/>
        </w:rPr>
        <w:t>by inserting after paragraph (1)(f) the following paragraph:</w:t>
      </w:r>
    </w:p>
    <w:p w14:paraId="20179082" w14:textId="77777777" w:rsidR="00420E55" w:rsidRPr="003A1A6D" w:rsidRDefault="00264875" w:rsidP="003A1A6D">
      <w:pPr>
        <w:shd w:val="clear" w:color="auto" w:fill="FFFFFF"/>
        <w:spacing w:before="120"/>
        <w:ind w:left="1440" w:hanging="57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(fa) the total paid-up share capital of the company immediately after the new shares were issued equals the total paid-up share capital of the company immediately before the redemption or cancellation; and</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430F9C26"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Principal residence</w:t>
      </w:r>
    </w:p>
    <w:p w14:paraId="48E63E3D" w14:textId="77777777" w:rsidR="00420E55" w:rsidRPr="003A1A6D" w:rsidRDefault="009E7AC0" w:rsidP="003A1A6D">
      <w:pPr>
        <w:shd w:val="clear" w:color="auto" w:fill="FFFFFF"/>
        <w:spacing w:before="120"/>
        <w:ind w:left="346"/>
        <w:jc w:val="both"/>
        <w:rPr>
          <w:rFonts w:ascii="Times New Roman" w:hAnsi="Times New Roman" w:cs="Times New Roman"/>
          <w:sz w:val="22"/>
        </w:rPr>
      </w:pPr>
      <w:r w:rsidRPr="003A1A6D">
        <w:rPr>
          <w:rFonts w:ascii="Times New Roman" w:hAnsi="Times New Roman" w:cs="Times New Roman"/>
          <w:b/>
          <w:bCs/>
          <w:sz w:val="22"/>
          <w:szCs w:val="24"/>
        </w:rPr>
        <w:t xml:space="preserve">44.(1) </w:t>
      </w:r>
      <w:r w:rsidRPr="003A1A6D">
        <w:rPr>
          <w:rFonts w:ascii="Times New Roman" w:hAnsi="Times New Roman" w:cs="Times New Roman"/>
          <w:sz w:val="22"/>
          <w:szCs w:val="24"/>
        </w:rPr>
        <w:t>Section 160ZZQ of the Principal Act is amended:</w:t>
      </w:r>
    </w:p>
    <w:p w14:paraId="43EE7B3C" w14:textId="77777777" w:rsidR="00420E55" w:rsidRPr="003A1A6D" w:rsidRDefault="009E7AC0" w:rsidP="003A1A6D">
      <w:pPr>
        <w:shd w:val="clear" w:color="auto" w:fill="FFFFFF"/>
        <w:tabs>
          <w:tab w:val="left" w:pos="792"/>
        </w:tabs>
        <w:spacing w:before="120"/>
        <w:ind w:left="403"/>
        <w:jc w:val="both"/>
        <w:rPr>
          <w:rFonts w:ascii="Times New Roman" w:hAnsi="Times New Roman" w:cs="Times New Roman"/>
          <w:sz w:val="22"/>
        </w:rPr>
      </w:pPr>
      <w:r w:rsidRPr="003A1A6D">
        <w:rPr>
          <w:rFonts w:ascii="Times New Roman" w:hAnsi="Times New Roman" w:cs="Times New Roman"/>
          <w:b/>
          <w:bCs/>
          <w:sz w:val="22"/>
          <w:szCs w:val="24"/>
        </w:rPr>
        <w:t>(a)</w:t>
      </w:r>
      <w:r w:rsidRPr="003A1A6D">
        <w:rPr>
          <w:rFonts w:ascii="Times New Roman" w:hAnsi="Times New Roman" w:cs="Times New Roman"/>
          <w:sz w:val="22"/>
          <w:szCs w:val="24"/>
        </w:rPr>
        <w:tab/>
        <w:t>by inserting after subsection (1) the following subsection:</w:t>
      </w:r>
    </w:p>
    <w:p w14:paraId="2EFA74CE" w14:textId="77777777" w:rsidR="00420E55" w:rsidRPr="003A1A6D" w:rsidRDefault="00264875" w:rsidP="003A1A6D">
      <w:pPr>
        <w:shd w:val="clear" w:color="auto" w:fill="FFFFFF"/>
        <w:spacing w:before="120"/>
        <w:ind w:left="1018"/>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(1AA) For the purposes of this section, if:</w:t>
      </w:r>
    </w:p>
    <w:p w14:paraId="595FCBAA" w14:textId="77777777" w:rsidR="00420E55" w:rsidRPr="003A1A6D" w:rsidRDefault="009E7AC0" w:rsidP="003A1A6D">
      <w:pPr>
        <w:numPr>
          <w:ilvl w:val="0"/>
          <w:numId w:val="61"/>
        </w:numPr>
        <w:shd w:val="clear" w:color="auto" w:fill="FFFFFF"/>
        <w:tabs>
          <w:tab w:val="left" w:pos="1450"/>
        </w:tabs>
        <w:spacing w:before="120"/>
        <w:ind w:left="1450" w:hanging="389"/>
        <w:jc w:val="both"/>
        <w:rPr>
          <w:rFonts w:ascii="Times New Roman" w:hAnsi="Times New Roman" w:cs="Times New Roman"/>
          <w:sz w:val="22"/>
          <w:szCs w:val="24"/>
        </w:rPr>
      </w:pPr>
      <w:r w:rsidRPr="003A1A6D">
        <w:rPr>
          <w:rFonts w:ascii="Times New Roman" w:hAnsi="Times New Roman" w:cs="Times New Roman"/>
          <w:sz w:val="22"/>
          <w:szCs w:val="24"/>
        </w:rPr>
        <w:t>land or a dwelling is acquired or disposed of under a contract entered into at a particular time; and</w:t>
      </w:r>
    </w:p>
    <w:p w14:paraId="4B1527E0" w14:textId="77777777" w:rsidR="00420E55" w:rsidRPr="003A1A6D" w:rsidRDefault="009E7AC0" w:rsidP="003A1A6D">
      <w:pPr>
        <w:numPr>
          <w:ilvl w:val="0"/>
          <w:numId w:val="61"/>
        </w:numPr>
        <w:shd w:val="clear" w:color="auto" w:fill="FFFFFF"/>
        <w:tabs>
          <w:tab w:val="left" w:pos="1450"/>
        </w:tabs>
        <w:spacing w:before="120"/>
        <w:ind w:left="1450" w:hanging="389"/>
        <w:jc w:val="both"/>
        <w:rPr>
          <w:rFonts w:ascii="Times New Roman" w:hAnsi="Times New Roman" w:cs="Times New Roman"/>
          <w:sz w:val="22"/>
          <w:szCs w:val="24"/>
        </w:rPr>
      </w:pPr>
      <w:r w:rsidRPr="003A1A6D">
        <w:rPr>
          <w:rFonts w:ascii="Times New Roman" w:hAnsi="Times New Roman" w:cs="Times New Roman"/>
          <w:sz w:val="22"/>
          <w:szCs w:val="24"/>
        </w:rPr>
        <w:t>legal ownership of the land or dwelling does not pass until a later time;</w:t>
      </w:r>
    </w:p>
    <w:p w14:paraId="05A7A487" w14:textId="77777777" w:rsidR="00420E55" w:rsidRPr="003A1A6D" w:rsidRDefault="009E7AC0" w:rsidP="003A1A6D">
      <w:pPr>
        <w:shd w:val="clear" w:color="auto" w:fill="FFFFFF"/>
        <w:spacing w:before="120"/>
        <w:ind w:left="802"/>
        <w:jc w:val="both"/>
        <w:rPr>
          <w:rFonts w:ascii="Times New Roman" w:hAnsi="Times New Roman" w:cs="Times New Roman"/>
          <w:sz w:val="22"/>
        </w:rPr>
      </w:pPr>
      <w:r w:rsidRPr="003A1A6D">
        <w:rPr>
          <w:rFonts w:ascii="Times New Roman" w:hAnsi="Times New Roman" w:cs="Times New Roman"/>
          <w:sz w:val="22"/>
          <w:szCs w:val="24"/>
        </w:rPr>
        <w:t>then, in spite of any other provision of this Part, the ownership of the land or dwelling is to be worked out on the basis of the legal ownership.</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0B5F94F4" w14:textId="77777777" w:rsidR="00420E55" w:rsidRPr="003A1A6D" w:rsidRDefault="009E7AC0" w:rsidP="003A1A6D">
      <w:pPr>
        <w:numPr>
          <w:ilvl w:val="0"/>
          <w:numId w:val="62"/>
        </w:numPr>
        <w:shd w:val="clear" w:color="auto" w:fill="FFFFFF"/>
        <w:tabs>
          <w:tab w:val="left" w:pos="792"/>
        </w:tabs>
        <w:spacing w:before="120"/>
        <w:ind w:left="403"/>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and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from the end of subparagraph (5)(b)(iii);</w:t>
      </w:r>
    </w:p>
    <w:p w14:paraId="6CE21A2C" w14:textId="77777777" w:rsidR="00420E55" w:rsidRPr="003A1A6D" w:rsidRDefault="009E7AC0" w:rsidP="003A1A6D">
      <w:pPr>
        <w:numPr>
          <w:ilvl w:val="0"/>
          <w:numId w:val="62"/>
        </w:numPr>
        <w:shd w:val="clear" w:color="auto" w:fill="FFFFFF"/>
        <w:tabs>
          <w:tab w:val="left" w:pos="792"/>
        </w:tabs>
        <w:spacing w:before="120"/>
        <w:ind w:left="792" w:hanging="389"/>
        <w:jc w:val="both"/>
        <w:rPr>
          <w:rFonts w:ascii="Times New Roman" w:hAnsi="Times New Roman" w:cs="Times New Roman"/>
          <w:b/>
          <w:bCs/>
          <w:sz w:val="22"/>
          <w:szCs w:val="24"/>
        </w:rPr>
      </w:pPr>
      <w:r w:rsidRPr="003A1A6D">
        <w:rPr>
          <w:rFonts w:ascii="Times New Roman" w:hAnsi="Times New Roman" w:cs="Times New Roman"/>
          <w:sz w:val="22"/>
          <w:szCs w:val="24"/>
        </w:rPr>
        <w:t>by adding at the end of paragraph (5)(b) the following subparagraph:</w:t>
      </w:r>
    </w:p>
    <w:p w14:paraId="3912F967" w14:textId="77777777" w:rsidR="00420E55" w:rsidRPr="003A1A6D" w:rsidRDefault="00264875" w:rsidP="003A1A6D">
      <w:pPr>
        <w:shd w:val="clear" w:color="auto" w:fill="FFFFFF"/>
        <w:spacing w:before="120"/>
        <w:ind w:left="1670" w:hanging="57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(iv) a dwelling was on the land at the relevant time and, after that time, the taxpayer:</w:t>
      </w:r>
    </w:p>
    <w:p w14:paraId="27F6C228" w14:textId="77777777" w:rsidR="00420E55" w:rsidRPr="003A1A6D" w:rsidRDefault="009E7AC0" w:rsidP="003A1A6D">
      <w:pPr>
        <w:numPr>
          <w:ilvl w:val="0"/>
          <w:numId w:val="63"/>
        </w:numPr>
        <w:shd w:val="clear" w:color="auto" w:fill="FFFFFF"/>
        <w:tabs>
          <w:tab w:val="left" w:pos="2323"/>
        </w:tabs>
        <w:spacing w:before="120"/>
        <w:ind w:left="1896"/>
        <w:jc w:val="both"/>
        <w:rPr>
          <w:rFonts w:ascii="Times New Roman" w:hAnsi="Times New Roman" w:cs="Times New Roman"/>
          <w:sz w:val="22"/>
          <w:szCs w:val="24"/>
        </w:rPr>
      </w:pPr>
      <w:r w:rsidRPr="003A1A6D">
        <w:rPr>
          <w:rFonts w:ascii="Times New Roman" w:hAnsi="Times New Roman" w:cs="Times New Roman"/>
          <w:sz w:val="22"/>
          <w:szCs w:val="24"/>
        </w:rPr>
        <w:t>repaired or renovated the dwelling; or</w:t>
      </w:r>
    </w:p>
    <w:p w14:paraId="408334EC" w14:textId="77777777" w:rsidR="00420E55" w:rsidRPr="003A1A6D" w:rsidRDefault="009E7AC0" w:rsidP="003A1A6D">
      <w:pPr>
        <w:numPr>
          <w:ilvl w:val="0"/>
          <w:numId w:val="63"/>
        </w:numPr>
        <w:shd w:val="clear" w:color="auto" w:fill="FFFFFF"/>
        <w:tabs>
          <w:tab w:val="left" w:pos="2323"/>
        </w:tabs>
        <w:spacing w:before="120"/>
        <w:ind w:left="1896"/>
        <w:jc w:val="both"/>
        <w:rPr>
          <w:rFonts w:ascii="Times New Roman" w:hAnsi="Times New Roman" w:cs="Times New Roman"/>
          <w:sz w:val="22"/>
          <w:szCs w:val="24"/>
        </w:rPr>
      </w:pPr>
      <w:r w:rsidRPr="003A1A6D">
        <w:rPr>
          <w:rFonts w:ascii="Times New Roman" w:hAnsi="Times New Roman" w:cs="Times New Roman"/>
          <w:sz w:val="22"/>
          <w:szCs w:val="24"/>
        </w:rPr>
        <w:t>commenced to repair or renovate the dwelling</w:t>
      </w:r>
    </w:p>
    <w:p w14:paraId="04922B03" w14:textId="77777777" w:rsidR="00420E55" w:rsidRPr="003A1A6D" w:rsidRDefault="00420E55" w:rsidP="003A1A6D">
      <w:pPr>
        <w:numPr>
          <w:ilvl w:val="0"/>
          <w:numId w:val="63"/>
        </w:numPr>
        <w:shd w:val="clear" w:color="auto" w:fill="FFFFFF"/>
        <w:tabs>
          <w:tab w:val="left" w:pos="2323"/>
        </w:tabs>
        <w:spacing w:before="120"/>
        <w:ind w:left="1896"/>
        <w:jc w:val="both"/>
        <w:rPr>
          <w:rFonts w:ascii="Times New Roman" w:hAnsi="Times New Roman" w:cs="Times New Roman"/>
          <w:sz w:val="22"/>
          <w:szCs w:val="24"/>
        </w:rPr>
        <w:sectPr w:rsidR="00420E55" w:rsidRPr="003A1A6D" w:rsidSect="003A1A6D">
          <w:type w:val="nextColumn"/>
          <w:pgSz w:w="12240" w:h="15840" w:code="1"/>
          <w:pgMar w:top="1440" w:right="1440" w:bottom="1440" w:left="1440" w:header="720" w:footer="720" w:gutter="0"/>
          <w:cols w:space="60"/>
          <w:noEndnote/>
          <w:docGrid w:linePitch="272"/>
        </w:sectPr>
      </w:pPr>
    </w:p>
    <w:p w14:paraId="7688CD6E" w14:textId="77777777" w:rsidR="00420E55" w:rsidRPr="003A1A6D" w:rsidRDefault="009E7AC0" w:rsidP="003A1A6D">
      <w:pPr>
        <w:shd w:val="clear" w:color="auto" w:fill="FFFFFF"/>
        <w:spacing w:before="120"/>
        <w:ind w:left="1958"/>
        <w:jc w:val="both"/>
        <w:rPr>
          <w:rFonts w:ascii="Times New Roman" w:hAnsi="Times New Roman" w:cs="Times New Roman"/>
          <w:sz w:val="22"/>
        </w:rPr>
      </w:pPr>
      <w:r w:rsidRPr="003A1A6D">
        <w:rPr>
          <w:rFonts w:ascii="Times New Roman" w:hAnsi="Times New Roman" w:cs="Times New Roman"/>
          <w:sz w:val="22"/>
          <w:szCs w:val="24"/>
        </w:rPr>
        <w:lastRenderedPageBreak/>
        <w:t>but died before the repairs or renovations were completed; and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793DEFC4" w14:textId="77777777" w:rsidR="00420E55" w:rsidRPr="003A1A6D" w:rsidRDefault="009E7AC0" w:rsidP="003A1A6D">
      <w:pPr>
        <w:numPr>
          <w:ilvl w:val="0"/>
          <w:numId w:val="64"/>
        </w:numPr>
        <w:shd w:val="clear" w:color="auto" w:fill="FFFFFF"/>
        <w:tabs>
          <w:tab w:val="left" w:pos="442"/>
        </w:tabs>
        <w:spacing w:before="120"/>
        <w:ind w:left="442" w:hanging="389"/>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paragraph (5)(c)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or (iii)(A)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(iii)(A) or (iv)(A)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58242751" w14:textId="77777777" w:rsidR="00420E55" w:rsidRPr="003A1A6D" w:rsidRDefault="009E7AC0" w:rsidP="003A1A6D">
      <w:pPr>
        <w:numPr>
          <w:ilvl w:val="0"/>
          <w:numId w:val="64"/>
        </w:numPr>
        <w:shd w:val="clear" w:color="auto" w:fill="FFFFFF"/>
        <w:tabs>
          <w:tab w:val="left" w:pos="442"/>
        </w:tabs>
        <w:spacing w:before="120"/>
        <w:ind w:left="442" w:hanging="389"/>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subparagraphs (5)(c)(i) and (ii) and sub-subparagraph (5)(e)(i)(A)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or the erection of the dwelling was completed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the erection of the dwelling was completed or the repair or renovation of the dwelling was completed, as the case requires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7E0524AA" w14:textId="77777777" w:rsidR="00420E55" w:rsidRPr="003A1A6D" w:rsidRDefault="009E7AC0" w:rsidP="003A1A6D">
      <w:pPr>
        <w:shd w:val="clear" w:color="auto" w:fill="FFFFFF"/>
        <w:spacing w:before="120"/>
        <w:ind w:left="446" w:hanging="350"/>
        <w:jc w:val="both"/>
        <w:rPr>
          <w:rFonts w:ascii="Times New Roman" w:hAnsi="Times New Roman" w:cs="Times New Roman"/>
          <w:sz w:val="22"/>
        </w:rPr>
      </w:pPr>
      <w:r w:rsidRPr="003A1A6D">
        <w:rPr>
          <w:rFonts w:ascii="Times New Roman" w:hAnsi="Times New Roman" w:cs="Times New Roman"/>
          <w:b/>
          <w:bCs/>
          <w:sz w:val="22"/>
          <w:szCs w:val="24"/>
        </w:rPr>
        <w:t>(f)</w:t>
      </w:r>
      <w:r w:rsidRPr="003A1A6D">
        <w:rPr>
          <w:rFonts w:ascii="Times New Roman" w:hAnsi="Times New Roman" w:cs="Times New Roman"/>
          <w:sz w:val="22"/>
          <w:szCs w:val="24"/>
        </w:rPr>
        <w:t xml:space="preserve"> by omitting from subparagraph (5)(d)(ii) and paragraph (5)(f)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or (iii)(B)</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(iii)(B) or (iv)(B)</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265C9096" w14:textId="77777777" w:rsidR="00420E55" w:rsidRPr="003A1A6D" w:rsidRDefault="009E7AC0" w:rsidP="003A1A6D">
      <w:pPr>
        <w:shd w:val="clear" w:color="auto" w:fill="FFFFFF"/>
        <w:spacing w:before="120"/>
        <w:ind w:left="442" w:hanging="384"/>
        <w:jc w:val="both"/>
        <w:rPr>
          <w:rFonts w:ascii="Times New Roman" w:hAnsi="Times New Roman" w:cs="Times New Roman"/>
          <w:sz w:val="22"/>
        </w:rPr>
      </w:pPr>
      <w:r w:rsidRPr="003A1A6D">
        <w:rPr>
          <w:rFonts w:ascii="Times New Roman" w:hAnsi="Times New Roman" w:cs="Times New Roman"/>
          <w:b/>
          <w:bCs/>
          <w:sz w:val="22"/>
          <w:szCs w:val="24"/>
        </w:rPr>
        <w:t>(g)</w:t>
      </w:r>
      <w:r w:rsidRPr="003A1A6D">
        <w:rPr>
          <w:rFonts w:ascii="Times New Roman" w:hAnsi="Times New Roman" w:cs="Times New Roman"/>
          <w:sz w:val="22"/>
          <w:szCs w:val="24"/>
        </w:rPr>
        <w:t xml:space="preserve"> by inserting after subparagraph (5AA)(a)(i) the following subparagraph:</w:t>
      </w:r>
    </w:p>
    <w:p w14:paraId="482383AA" w14:textId="77777777" w:rsidR="00420E55" w:rsidRPr="003A1A6D" w:rsidRDefault="00264875" w:rsidP="003A1A6D">
      <w:pPr>
        <w:shd w:val="clear" w:color="auto" w:fill="FFFFFF"/>
        <w:spacing w:before="120"/>
        <w:ind w:left="744"/>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roofErr w:type="spellStart"/>
      <w:r w:rsidR="009E7AC0" w:rsidRPr="003A1A6D">
        <w:rPr>
          <w:rFonts w:ascii="Times New Roman" w:hAnsi="Times New Roman" w:cs="Times New Roman"/>
          <w:sz w:val="22"/>
          <w:szCs w:val="24"/>
        </w:rPr>
        <w:t>ia</w:t>
      </w:r>
      <w:proofErr w:type="spellEnd"/>
      <w:r w:rsidR="009E7AC0" w:rsidRPr="003A1A6D">
        <w:rPr>
          <w:rFonts w:ascii="Times New Roman" w:hAnsi="Times New Roman" w:cs="Times New Roman"/>
          <w:sz w:val="22"/>
          <w:szCs w:val="24"/>
        </w:rPr>
        <w:t>) if:</w:t>
      </w:r>
    </w:p>
    <w:p w14:paraId="157EDAF1" w14:textId="77777777" w:rsidR="00420E55" w:rsidRPr="003A1A6D" w:rsidRDefault="009E7AC0" w:rsidP="003A1A6D">
      <w:pPr>
        <w:numPr>
          <w:ilvl w:val="0"/>
          <w:numId w:val="65"/>
        </w:numPr>
        <w:shd w:val="clear" w:color="auto" w:fill="FFFFFF"/>
        <w:tabs>
          <w:tab w:val="left" w:pos="1738"/>
        </w:tabs>
        <w:spacing w:before="120"/>
        <w:ind w:left="1315"/>
        <w:jc w:val="both"/>
        <w:rPr>
          <w:rFonts w:ascii="Times New Roman" w:hAnsi="Times New Roman" w:cs="Times New Roman"/>
          <w:sz w:val="22"/>
          <w:szCs w:val="24"/>
        </w:rPr>
      </w:pPr>
      <w:r w:rsidRPr="003A1A6D">
        <w:rPr>
          <w:rFonts w:ascii="Times New Roman" w:hAnsi="Times New Roman" w:cs="Times New Roman"/>
          <w:sz w:val="22"/>
          <w:szCs w:val="24"/>
        </w:rPr>
        <w:t>subparagraph (5)(b)(iv) applies; and</w:t>
      </w:r>
    </w:p>
    <w:p w14:paraId="3EA1FC49" w14:textId="77777777" w:rsidR="00420E55" w:rsidRPr="003A1A6D" w:rsidRDefault="009E7AC0" w:rsidP="003A1A6D">
      <w:pPr>
        <w:numPr>
          <w:ilvl w:val="0"/>
          <w:numId w:val="66"/>
        </w:numPr>
        <w:shd w:val="clear" w:color="auto" w:fill="FFFFFF"/>
        <w:tabs>
          <w:tab w:val="left" w:pos="1738"/>
        </w:tabs>
        <w:spacing w:before="120"/>
        <w:ind w:left="1738" w:hanging="422"/>
        <w:jc w:val="both"/>
        <w:rPr>
          <w:rFonts w:ascii="Times New Roman" w:hAnsi="Times New Roman" w:cs="Times New Roman"/>
          <w:sz w:val="22"/>
          <w:szCs w:val="24"/>
        </w:rPr>
      </w:pPr>
      <w:r w:rsidRPr="003A1A6D">
        <w:rPr>
          <w:rFonts w:ascii="Times New Roman" w:hAnsi="Times New Roman" w:cs="Times New Roman"/>
          <w:sz w:val="22"/>
          <w:szCs w:val="24"/>
        </w:rPr>
        <w:t>the dwelling was occupied by the taxpayer or another person after the relevant time; and</w:t>
      </w:r>
    </w:p>
    <w:p w14:paraId="675840DA" w14:textId="77777777" w:rsidR="00420E55" w:rsidRPr="003A1A6D" w:rsidRDefault="009E7AC0" w:rsidP="003A1A6D">
      <w:pPr>
        <w:numPr>
          <w:ilvl w:val="0"/>
          <w:numId w:val="66"/>
        </w:numPr>
        <w:shd w:val="clear" w:color="auto" w:fill="FFFFFF"/>
        <w:tabs>
          <w:tab w:val="left" w:pos="1738"/>
        </w:tabs>
        <w:spacing w:before="120"/>
        <w:ind w:left="1738" w:hanging="422"/>
        <w:jc w:val="both"/>
        <w:rPr>
          <w:rFonts w:ascii="Times New Roman" w:hAnsi="Times New Roman" w:cs="Times New Roman"/>
          <w:sz w:val="22"/>
          <w:szCs w:val="24"/>
        </w:rPr>
      </w:pPr>
      <w:r w:rsidRPr="003A1A6D">
        <w:rPr>
          <w:rFonts w:ascii="Times New Roman" w:hAnsi="Times New Roman" w:cs="Times New Roman"/>
          <w:sz w:val="22"/>
          <w:szCs w:val="24"/>
        </w:rPr>
        <w:t>the dwelling ceased to be so occupied for the purpose of allowing the repairs or renovations to be carried out;</w:t>
      </w:r>
    </w:p>
    <w:p w14:paraId="3FBCDE36" w14:textId="77777777" w:rsidR="00420E55" w:rsidRPr="003A1A6D" w:rsidRDefault="009E7AC0" w:rsidP="003A1A6D">
      <w:pPr>
        <w:shd w:val="clear" w:color="auto" w:fill="FFFFFF"/>
        <w:spacing w:before="120"/>
        <w:ind w:left="1090"/>
        <w:jc w:val="both"/>
        <w:rPr>
          <w:rFonts w:ascii="Times New Roman" w:hAnsi="Times New Roman" w:cs="Times New Roman"/>
          <w:sz w:val="22"/>
        </w:rPr>
      </w:pPr>
      <w:r w:rsidRPr="003A1A6D">
        <w:rPr>
          <w:rFonts w:ascii="Times New Roman" w:hAnsi="Times New Roman" w:cs="Times New Roman"/>
          <w:sz w:val="22"/>
          <w:szCs w:val="24"/>
        </w:rPr>
        <w:t>the date on which the dwelling ceased, or last ceased, to be so occupied; or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4BA5907D" w14:textId="77777777" w:rsidR="00420E55" w:rsidRPr="003A1A6D" w:rsidRDefault="009E7AC0" w:rsidP="003A1A6D">
      <w:pPr>
        <w:shd w:val="clear" w:color="auto" w:fill="FFFFFF"/>
        <w:spacing w:before="120"/>
        <w:ind w:left="437" w:hanging="403"/>
        <w:jc w:val="both"/>
        <w:rPr>
          <w:rFonts w:ascii="Times New Roman" w:hAnsi="Times New Roman" w:cs="Times New Roman"/>
          <w:sz w:val="22"/>
        </w:rPr>
      </w:pPr>
      <w:r w:rsidRPr="003A1A6D">
        <w:rPr>
          <w:rFonts w:ascii="Times New Roman" w:hAnsi="Times New Roman" w:cs="Times New Roman"/>
          <w:b/>
          <w:bCs/>
          <w:sz w:val="22"/>
          <w:szCs w:val="24"/>
        </w:rPr>
        <w:t>(h)</w:t>
      </w:r>
      <w:r w:rsidRPr="003A1A6D">
        <w:rPr>
          <w:rFonts w:ascii="Times New Roman" w:hAnsi="Times New Roman" w:cs="Times New Roman"/>
          <w:sz w:val="22"/>
          <w:szCs w:val="24"/>
        </w:rPr>
        <w:t xml:space="preserve"> by adding at the end of subsection (5AA) the following word and paragraph:</w:t>
      </w:r>
    </w:p>
    <w:p w14:paraId="29A4E134" w14:textId="77777777" w:rsidR="00420E55" w:rsidRPr="003A1A6D" w:rsidRDefault="00264875" w:rsidP="003A1A6D">
      <w:pPr>
        <w:shd w:val="clear" w:color="auto" w:fill="FFFFFF"/>
        <w:spacing w:before="120"/>
        <w:ind w:left="1656" w:hanging="1219"/>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 and (c) a taxpayer who has, whether before or after the commencement of this paragraph, entered into a contract or contracts for the repair or renovation of a dwelling is taken to have commenced to repair or renovate the dwelling at the time when the contract or the first contract was entered into.</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356060E8"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sz w:val="22"/>
          <w:szCs w:val="24"/>
        </w:rPr>
        <w:t xml:space="preserve"> Section 160ZZQ of the Principal Act is amended:</w:t>
      </w:r>
    </w:p>
    <w:p w14:paraId="4D727607" w14:textId="77777777" w:rsidR="00420E55" w:rsidRPr="003A1A6D" w:rsidRDefault="009E7AC0" w:rsidP="003A1A6D">
      <w:pPr>
        <w:numPr>
          <w:ilvl w:val="0"/>
          <w:numId w:val="67"/>
        </w:numPr>
        <w:shd w:val="clear" w:color="auto" w:fill="FFFFFF"/>
        <w:tabs>
          <w:tab w:val="left" w:pos="427"/>
        </w:tabs>
        <w:spacing w:before="120"/>
        <w:ind w:left="427" w:hanging="38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subparagraph (6)(b)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court,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court; or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3B26CAE7" w14:textId="77777777" w:rsidR="00420E55" w:rsidRPr="003A1A6D" w:rsidRDefault="009E7AC0" w:rsidP="003A1A6D">
      <w:pPr>
        <w:numPr>
          <w:ilvl w:val="0"/>
          <w:numId w:val="67"/>
        </w:numPr>
        <w:shd w:val="clear" w:color="auto" w:fill="FFFFFF"/>
        <w:tabs>
          <w:tab w:val="left" w:pos="427"/>
        </w:tabs>
        <w:spacing w:before="120"/>
        <w:ind w:left="43"/>
        <w:jc w:val="both"/>
        <w:rPr>
          <w:rFonts w:ascii="Times New Roman" w:hAnsi="Times New Roman" w:cs="Times New Roman"/>
          <w:b/>
          <w:bCs/>
          <w:sz w:val="22"/>
          <w:szCs w:val="24"/>
        </w:rPr>
      </w:pPr>
      <w:r w:rsidRPr="003A1A6D">
        <w:rPr>
          <w:rFonts w:ascii="Times New Roman" w:hAnsi="Times New Roman" w:cs="Times New Roman"/>
          <w:sz w:val="22"/>
          <w:szCs w:val="24"/>
        </w:rPr>
        <w:t>by inserting after paragraph (6)(b) the following paragraph:</w:t>
      </w:r>
    </w:p>
    <w:p w14:paraId="5A42CA05" w14:textId="77777777" w:rsidR="00420E55" w:rsidRPr="003A1A6D" w:rsidRDefault="00264875" w:rsidP="003A1A6D">
      <w:pPr>
        <w:shd w:val="clear" w:color="auto" w:fill="FFFFFF"/>
        <w:spacing w:before="120"/>
        <w:ind w:left="595"/>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(c) under a deed of arrangement where:</w:t>
      </w:r>
    </w:p>
    <w:p w14:paraId="4F4D144E" w14:textId="77777777" w:rsidR="00420E55" w:rsidRPr="003A1A6D" w:rsidRDefault="009E7AC0" w:rsidP="003A1A6D">
      <w:pPr>
        <w:shd w:val="clear" w:color="auto" w:fill="FFFFFF"/>
        <w:spacing w:before="120"/>
        <w:ind w:left="1733" w:hanging="336"/>
        <w:jc w:val="both"/>
        <w:rPr>
          <w:rFonts w:ascii="Times New Roman" w:hAnsi="Times New Roman" w:cs="Times New Roman"/>
          <w:sz w:val="22"/>
        </w:rPr>
      </w:pPr>
      <w:r w:rsidRPr="003A1A6D">
        <w:rPr>
          <w:rFonts w:ascii="Times New Roman" w:hAnsi="Times New Roman" w:cs="Times New Roman"/>
          <w:sz w:val="22"/>
          <w:szCs w:val="24"/>
        </w:rPr>
        <w:t>(i) the deed was entered into in settlement of a claim to participate in the distribution of the estate of the deceased person; and</w:t>
      </w:r>
    </w:p>
    <w:p w14:paraId="5B10E327" w14:textId="77777777" w:rsidR="00420E55" w:rsidRPr="003A1A6D" w:rsidRDefault="009E7AC0" w:rsidP="003A1A6D">
      <w:pPr>
        <w:shd w:val="clear" w:color="auto" w:fill="FFFFFF"/>
        <w:spacing w:before="120"/>
        <w:ind w:left="1728" w:hanging="403"/>
        <w:jc w:val="both"/>
        <w:rPr>
          <w:rFonts w:ascii="Times New Roman" w:hAnsi="Times New Roman" w:cs="Times New Roman"/>
          <w:sz w:val="22"/>
        </w:rPr>
      </w:pPr>
      <w:r w:rsidRPr="003A1A6D">
        <w:rPr>
          <w:rFonts w:ascii="Times New Roman" w:hAnsi="Times New Roman" w:cs="Times New Roman"/>
          <w:sz w:val="22"/>
          <w:szCs w:val="24"/>
        </w:rPr>
        <w:t>(ii) the consideration (if any) given by the taxpayer for the dwelling consisted of the variation or waiver of a claim to one or more other assets that formed part of that estate.</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31E741CF" w14:textId="77777777" w:rsidR="00420E55" w:rsidRPr="003A1A6D" w:rsidRDefault="00420E55" w:rsidP="003A1A6D">
      <w:pPr>
        <w:shd w:val="clear" w:color="auto" w:fill="FFFFFF"/>
        <w:spacing w:before="120"/>
        <w:ind w:left="1728" w:hanging="403"/>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0FD47898"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lastRenderedPageBreak/>
        <w:t>Exemption of part of gain attributable to goodwill</w:t>
      </w:r>
    </w:p>
    <w:p w14:paraId="65232340" w14:textId="77777777" w:rsidR="00420E55" w:rsidRPr="003A1A6D" w:rsidRDefault="009E7AC0" w:rsidP="003A1A6D">
      <w:pPr>
        <w:shd w:val="clear" w:color="auto" w:fill="FFFFFF"/>
        <w:tabs>
          <w:tab w:val="left" w:pos="763"/>
        </w:tabs>
        <w:spacing w:before="120"/>
        <w:ind w:left="341"/>
        <w:jc w:val="both"/>
        <w:rPr>
          <w:rFonts w:ascii="Times New Roman" w:hAnsi="Times New Roman" w:cs="Times New Roman"/>
          <w:sz w:val="22"/>
        </w:rPr>
      </w:pPr>
      <w:r w:rsidRPr="003A1A6D">
        <w:rPr>
          <w:rFonts w:ascii="Times New Roman" w:hAnsi="Times New Roman" w:cs="Times New Roman"/>
          <w:b/>
          <w:bCs/>
          <w:sz w:val="22"/>
          <w:szCs w:val="24"/>
        </w:rPr>
        <w:t>45.</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160ZZR of the Principal Act is amended:</w:t>
      </w:r>
    </w:p>
    <w:p w14:paraId="100C4BC2" w14:textId="77777777" w:rsidR="00420E55" w:rsidRPr="003A1A6D" w:rsidRDefault="009E7AC0" w:rsidP="003A1A6D">
      <w:pPr>
        <w:numPr>
          <w:ilvl w:val="0"/>
          <w:numId w:val="68"/>
        </w:numPr>
        <w:shd w:val="clear" w:color="auto" w:fill="FFFFFF"/>
        <w:tabs>
          <w:tab w:val="left" w:pos="782"/>
        </w:tabs>
        <w:spacing w:before="120"/>
        <w:ind w:left="782" w:hanging="39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paragraphs (1)(b) and (c)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$1,000,000</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the exemption threshold for the year of income in which the disposal takes place</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42C30E78" w14:textId="77777777" w:rsidR="00420E55" w:rsidRPr="003A1A6D" w:rsidRDefault="009E7AC0" w:rsidP="003A1A6D">
      <w:pPr>
        <w:numPr>
          <w:ilvl w:val="0"/>
          <w:numId w:val="68"/>
        </w:numPr>
        <w:shd w:val="clear" w:color="auto" w:fill="FFFFFF"/>
        <w:tabs>
          <w:tab w:val="left" w:pos="782"/>
        </w:tabs>
        <w:spacing w:before="120"/>
        <w:ind w:left="782" w:hanging="394"/>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subsection (1)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one-fifth</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half;</w:t>
      </w:r>
    </w:p>
    <w:p w14:paraId="500EE5E3" w14:textId="77777777" w:rsidR="00420E55" w:rsidRPr="003A1A6D" w:rsidRDefault="009E7AC0" w:rsidP="003A1A6D">
      <w:pPr>
        <w:numPr>
          <w:ilvl w:val="0"/>
          <w:numId w:val="68"/>
        </w:numPr>
        <w:shd w:val="clear" w:color="auto" w:fill="FFFFFF"/>
        <w:tabs>
          <w:tab w:val="left" w:pos="782"/>
        </w:tabs>
        <w:spacing w:before="120"/>
        <w:ind w:left="782" w:hanging="394"/>
        <w:jc w:val="both"/>
        <w:rPr>
          <w:rFonts w:ascii="Times New Roman" w:hAnsi="Times New Roman" w:cs="Times New Roman"/>
          <w:b/>
          <w:bCs/>
          <w:sz w:val="22"/>
          <w:szCs w:val="24"/>
        </w:rPr>
      </w:pPr>
      <w:r w:rsidRPr="003A1A6D">
        <w:rPr>
          <w:rFonts w:ascii="Times New Roman" w:hAnsi="Times New Roman" w:cs="Times New Roman"/>
          <w:sz w:val="22"/>
          <w:szCs w:val="24"/>
        </w:rPr>
        <w:t>by adding at the end of subsection (2) the following word and paragraph:</w:t>
      </w:r>
    </w:p>
    <w:p w14:paraId="66961C90" w14:textId="77777777" w:rsidR="00420E55" w:rsidRPr="003A1A6D" w:rsidRDefault="00264875" w:rsidP="003A1A6D">
      <w:pPr>
        <w:shd w:val="clear" w:color="auto" w:fill="FFFFFF"/>
        <w:spacing w:before="120"/>
        <w:ind w:left="1987" w:hanging="1195"/>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 xml:space="preserve">; and (c) the expression </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exemption threshold</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meaning given by section 160ZZRAA.</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27D2BE1E" w14:textId="77777777" w:rsidR="00420E55" w:rsidRPr="003A1A6D" w:rsidRDefault="009E7AC0" w:rsidP="003A1A6D">
      <w:pPr>
        <w:shd w:val="clear" w:color="auto" w:fill="FFFFFF"/>
        <w:tabs>
          <w:tab w:val="left" w:pos="763"/>
        </w:tabs>
        <w:spacing w:before="120"/>
        <w:ind w:left="14" w:firstLine="326"/>
        <w:jc w:val="both"/>
        <w:rPr>
          <w:rFonts w:ascii="Times New Roman" w:hAnsi="Times New Roman" w:cs="Times New Roman"/>
          <w:sz w:val="22"/>
        </w:rPr>
      </w:pPr>
      <w:r w:rsidRPr="003A1A6D">
        <w:rPr>
          <w:rFonts w:ascii="Times New Roman" w:hAnsi="Times New Roman" w:cs="Times New Roman"/>
          <w:b/>
          <w:bCs/>
          <w:sz w:val="22"/>
          <w:szCs w:val="24"/>
        </w:rPr>
        <w:t>46.</w:t>
      </w:r>
      <w:r w:rsidRPr="003A1A6D">
        <w:rPr>
          <w:rFonts w:ascii="Times New Roman" w:hAnsi="Times New Roman" w:cs="Times New Roman"/>
          <w:b/>
          <w:bCs/>
          <w:sz w:val="22"/>
          <w:szCs w:val="24"/>
        </w:rPr>
        <w:tab/>
      </w:r>
      <w:r w:rsidRPr="003A1A6D">
        <w:rPr>
          <w:rFonts w:ascii="Times New Roman" w:hAnsi="Times New Roman" w:cs="Times New Roman"/>
          <w:sz w:val="22"/>
          <w:szCs w:val="24"/>
        </w:rPr>
        <w:t>After section 160ZZR of the Principal Act the following section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is inserted:</w:t>
      </w:r>
    </w:p>
    <w:p w14:paraId="5AD45DC3"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 xml:space="preserve">Calculation of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exemption threshold</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 xml:space="preserve"> for purposes of section 160ZZR [Calculation in accordance with section]</w:t>
      </w:r>
    </w:p>
    <w:p w14:paraId="201DEC04" w14:textId="77777777" w:rsidR="00420E55" w:rsidRPr="003A1A6D" w:rsidRDefault="00264875" w:rsidP="003A1A6D">
      <w:pPr>
        <w:shd w:val="clear" w:color="auto" w:fill="FFFFFF"/>
        <w:spacing w:before="120"/>
        <w:ind w:left="14" w:firstLine="33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160ZZRAA.(1) For the purposes of section 160ZZR, the exemption threshold for a year of income is calculated as follows.</w:t>
      </w:r>
    </w:p>
    <w:p w14:paraId="36F417B1"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[Exemption threshold before 1993-94]</w:t>
      </w:r>
    </w:p>
    <w:p w14:paraId="4D3DAAA8" w14:textId="77777777" w:rsidR="00420E55" w:rsidRPr="003A1A6D" w:rsidRDefault="00264875" w:rsidP="003A1A6D">
      <w:pPr>
        <w:shd w:val="clear" w:color="auto" w:fill="FFFFFF"/>
        <w:spacing w:before="120"/>
        <w:ind w:left="33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(2) The exemption threshold for years of income before the 1993-94 year of income is $2,000,000.</w:t>
      </w:r>
    </w:p>
    <w:p w14:paraId="51C8C233"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[Exemption threshold from 1993-94 onwards]</w:t>
      </w:r>
    </w:p>
    <w:p w14:paraId="1DCF1032" w14:textId="77777777" w:rsidR="00420E55" w:rsidRPr="003A1A6D" w:rsidRDefault="00264875" w:rsidP="003A1A6D">
      <w:pPr>
        <w:shd w:val="clear" w:color="auto" w:fill="FFFFFF"/>
        <w:spacing w:before="120"/>
        <w:ind w:left="14" w:firstLine="34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(3) For each later year of income, the exemption threshold is calculated by:</w:t>
      </w:r>
    </w:p>
    <w:p w14:paraId="2BAD16B2" w14:textId="77777777" w:rsidR="00420E55" w:rsidRPr="003A1A6D" w:rsidRDefault="009E7AC0" w:rsidP="003A1A6D">
      <w:pPr>
        <w:numPr>
          <w:ilvl w:val="0"/>
          <w:numId w:val="69"/>
        </w:numPr>
        <w:shd w:val="clear" w:color="auto" w:fill="FFFFFF"/>
        <w:tabs>
          <w:tab w:val="left" w:pos="792"/>
        </w:tabs>
        <w:spacing w:before="120"/>
        <w:ind w:left="792" w:hanging="398"/>
        <w:jc w:val="both"/>
        <w:rPr>
          <w:rFonts w:ascii="Times New Roman" w:hAnsi="Times New Roman" w:cs="Times New Roman"/>
          <w:sz w:val="22"/>
          <w:szCs w:val="24"/>
        </w:rPr>
      </w:pPr>
      <w:r w:rsidRPr="003A1A6D">
        <w:rPr>
          <w:rFonts w:ascii="Times New Roman" w:hAnsi="Times New Roman" w:cs="Times New Roman"/>
          <w:sz w:val="22"/>
          <w:szCs w:val="24"/>
        </w:rPr>
        <w:t>taking the exemption threshold for the year of income before it (ignoring any application of paragraph (d)); and</w:t>
      </w:r>
    </w:p>
    <w:p w14:paraId="2A4C7DE9" w14:textId="77777777" w:rsidR="00420E55" w:rsidRPr="003A1A6D" w:rsidRDefault="009E7AC0" w:rsidP="003A1A6D">
      <w:pPr>
        <w:numPr>
          <w:ilvl w:val="0"/>
          <w:numId w:val="69"/>
        </w:numPr>
        <w:shd w:val="clear" w:color="auto" w:fill="FFFFFF"/>
        <w:tabs>
          <w:tab w:val="left" w:pos="792"/>
        </w:tabs>
        <w:spacing w:before="120"/>
        <w:ind w:left="792" w:hanging="398"/>
        <w:jc w:val="both"/>
        <w:rPr>
          <w:rFonts w:ascii="Times New Roman" w:hAnsi="Times New Roman" w:cs="Times New Roman"/>
          <w:sz w:val="22"/>
          <w:szCs w:val="24"/>
        </w:rPr>
      </w:pPr>
      <w:r w:rsidRPr="003A1A6D">
        <w:rPr>
          <w:rFonts w:ascii="Times New Roman" w:hAnsi="Times New Roman" w:cs="Times New Roman"/>
          <w:sz w:val="22"/>
          <w:szCs w:val="24"/>
        </w:rPr>
        <w:t>multiplying the exemption threshold by the indexation factor for the later year of income (see subsection (4)); and</w:t>
      </w:r>
    </w:p>
    <w:p w14:paraId="538725EA" w14:textId="77777777" w:rsidR="00420E55" w:rsidRPr="003A1A6D" w:rsidRDefault="009E7AC0" w:rsidP="003A1A6D">
      <w:pPr>
        <w:numPr>
          <w:ilvl w:val="0"/>
          <w:numId w:val="69"/>
        </w:numPr>
        <w:shd w:val="clear" w:color="auto" w:fill="FFFFFF"/>
        <w:tabs>
          <w:tab w:val="left" w:pos="792"/>
        </w:tabs>
        <w:spacing w:before="120"/>
        <w:ind w:left="792" w:hanging="398"/>
        <w:jc w:val="both"/>
        <w:rPr>
          <w:rFonts w:ascii="Times New Roman" w:hAnsi="Times New Roman" w:cs="Times New Roman"/>
          <w:sz w:val="22"/>
          <w:szCs w:val="24"/>
        </w:rPr>
      </w:pPr>
      <w:r w:rsidRPr="003A1A6D">
        <w:rPr>
          <w:rFonts w:ascii="Times New Roman" w:hAnsi="Times New Roman" w:cs="Times New Roman"/>
          <w:sz w:val="22"/>
          <w:szCs w:val="24"/>
        </w:rPr>
        <w:t>rounding the result to the nearest $1,000 or multiple of $1,000 (rounding upwards an amount ending in $500); and</w:t>
      </w:r>
    </w:p>
    <w:p w14:paraId="02C66CC9" w14:textId="77777777" w:rsidR="00420E55" w:rsidRPr="003A1A6D" w:rsidRDefault="009E7AC0" w:rsidP="003A1A6D">
      <w:pPr>
        <w:numPr>
          <w:ilvl w:val="0"/>
          <w:numId w:val="69"/>
        </w:numPr>
        <w:shd w:val="clear" w:color="auto" w:fill="FFFFFF"/>
        <w:tabs>
          <w:tab w:val="left" w:pos="792"/>
        </w:tabs>
        <w:spacing w:before="120"/>
        <w:ind w:left="394"/>
        <w:jc w:val="both"/>
        <w:rPr>
          <w:rFonts w:ascii="Times New Roman" w:hAnsi="Times New Roman" w:cs="Times New Roman"/>
          <w:sz w:val="22"/>
          <w:szCs w:val="24"/>
        </w:rPr>
      </w:pPr>
      <w:r w:rsidRPr="003A1A6D">
        <w:rPr>
          <w:rFonts w:ascii="Times New Roman" w:hAnsi="Times New Roman" w:cs="Times New Roman"/>
          <w:sz w:val="22"/>
          <w:szCs w:val="24"/>
        </w:rPr>
        <w:t>if the result is less than $2,000,000</w:t>
      </w:r>
      <w:r w:rsidRPr="003A1A6D">
        <w:rPr>
          <w:rFonts w:ascii="Times New Roman" w:eastAsia="Times New Roman" w:hAnsi="Times New Roman" w:cs="Times New Roman"/>
          <w:sz w:val="22"/>
          <w:szCs w:val="24"/>
        </w:rPr>
        <w:t>—increasing it to $2,000,000.</w:t>
      </w:r>
    </w:p>
    <w:p w14:paraId="11480848"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[Calculating the indexation factor in subsection (3)]</w:t>
      </w:r>
    </w:p>
    <w:p w14:paraId="13725A8C" w14:textId="77777777" w:rsidR="00420E55" w:rsidRPr="003A1A6D" w:rsidRDefault="00264875" w:rsidP="003A1A6D">
      <w:pPr>
        <w:shd w:val="clear" w:color="auto" w:fill="FFFFFF"/>
        <w:spacing w:before="120" w:after="120"/>
        <w:ind w:left="14" w:firstLine="341"/>
        <w:jc w:val="both"/>
        <w:rPr>
          <w:rFonts w:ascii="Times New Roman" w:hAnsi="Times New Roman" w:cs="Times New Roman"/>
          <w:sz w:val="22"/>
          <w:szCs w:val="24"/>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(4) The indexation factor for the later year of income is calculated, to 3 decimal places, using the following formula:</w:t>
      </w:r>
    </w:p>
    <w:tbl>
      <w:tblPr>
        <w:tblW w:w="2431" w:type="pct"/>
        <w:tblInd w:w="2200" w:type="dxa"/>
        <w:tblLayout w:type="fixed"/>
        <w:tblCellMar>
          <w:left w:w="40" w:type="dxa"/>
          <w:right w:w="40" w:type="dxa"/>
        </w:tblCellMar>
        <w:tblLook w:val="0000" w:firstRow="0" w:lastRow="0" w:firstColumn="0" w:lastColumn="0" w:noHBand="0" w:noVBand="0"/>
      </w:tblPr>
      <w:tblGrid>
        <w:gridCol w:w="4590"/>
      </w:tblGrid>
      <w:tr w:rsidR="009A6369" w:rsidRPr="003A1A6D" w14:paraId="504A338C" w14:textId="77777777" w:rsidTr="00463C8C">
        <w:trPr>
          <w:trHeight w:val="20"/>
        </w:trPr>
        <w:tc>
          <w:tcPr>
            <w:tcW w:w="4590" w:type="dxa"/>
            <w:tcBorders>
              <w:top w:val="nil"/>
              <w:left w:val="nil"/>
              <w:bottom w:val="single" w:sz="6" w:space="0" w:color="auto"/>
              <w:right w:val="nil"/>
            </w:tcBorders>
            <w:shd w:val="clear" w:color="auto" w:fill="FFFFFF"/>
          </w:tcPr>
          <w:p w14:paraId="250873AB" w14:textId="77777777" w:rsidR="009A6369" w:rsidRPr="003A1A6D" w:rsidRDefault="009A6369" w:rsidP="003A1A6D">
            <w:pPr>
              <w:shd w:val="clear" w:color="auto" w:fill="FFFFFF"/>
              <w:jc w:val="center"/>
              <w:rPr>
                <w:rFonts w:ascii="Times New Roman" w:hAnsi="Times New Roman" w:cs="Times New Roman"/>
                <w:sz w:val="22"/>
              </w:rPr>
            </w:pPr>
            <w:r w:rsidRPr="003A1A6D">
              <w:rPr>
                <w:rFonts w:ascii="Times New Roman" w:hAnsi="Times New Roman" w:cs="Times New Roman"/>
                <w:b/>
                <w:bCs/>
                <w:sz w:val="22"/>
                <w:szCs w:val="24"/>
              </w:rPr>
              <w:t>sum of index numbers for quarters in period 1</w:t>
            </w:r>
          </w:p>
        </w:tc>
      </w:tr>
      <w:tr w:rsidR="009A6369" w:rsidRPr="003A1A6D" w14:paraId="5C652198" w14:textId="77777777" w:rsidTr="00463C8C">
        <w:trPr>
          <w:trHeight w:val="20"/>
        </w:trPr>
        <w:tc>
          <w:tcPr>
            <w:tcW w:w="4590" w:type="dxa"/>
            <w:tcBorders>
              <w:top w:val="single" w:sz="6" w:space="0" w:color="auto"/>
              <w:left w:val="nil"/>
              <w:bottom w:val="nil"/>
              <w:right w:val="nil"/>
            </w:tcBorders>
            <w:shd w:val="clear" w:color="auto" w:fill="FFFFFF"/>
          </w:tcPr>
          <w:p w14:paraId="49A86630" w14:textId="77777777" w:rsidR="009A6369" w:rsidRPr="003A1A6D" w:rsidRDefault="009A6369" w:rsidP="003A1A6D">
            <w:pPr>
              <w:shd w:val="clear" w:color="auto" w:fill="FFFFFF"/>
              <w:jc w:val="center"/>
              <w:rPr>
                <w:rFonts w:ascii="Times New Roman" w:hAnsi="Times New Roman" w:cs="Times New Roman"/>
                <w:sz w:val="22"/>
              </w:rPr>
            </w:pPr>
            <w:r w:rsidRPr="003A1A6D">
              <w:rPr>
                <w:rFonts w:ascii="Times New Roman" w:hAnsi="Times New Roman" w:cs="Times New Roman"/>
                <w:b/>
                <w:bCs/>
                <w:sz w:val="22"/>
                <w:szCs w:val="24"/>
              </w:rPr>
              <w:t>sum of index numbers for quarters in period 2</w:t>
            </w:r>
          </w:p>
        </w:tc>
      </w:tr>
    </w:tbl>
    <w:p w14:paraId="2EC69C1C" w14:textId="77777777" w:rsidR="00463C8C" w:rsidRPr="003A1A6D" w:rsidRDefault="00463C8C" w:rsidP="003A1A6D">
      <w:pPr>
        <w:spacing w:before="120"/>
        <w:rPr>
          <w:rFonts w:ascii="Times New Roman" w:hAnsi="Times New Roman" w:cs="Times New Roman"/>
          <w:bCs/>
          <w:sz w:val="22"/>
          <w:szCs w:val="24"/>
        </w:rPr>
      </w:pPr>
      <w:r w:rsidRPr="003A1A6D">
        <w:rPr>
          <w:rFonts w:ascii="Times New Roman" w:hAnsi="Times New Roman" w:cs="Times New Roman"/>
          <w:bCs/>
          <w:sz w:val="22"/>
          <w:szCs w:val="24"/>
        </w:rPr>
        <w:t>where</w:t>
      </w:r>
    </w:p>
    <w:p w14:paraId="145FBA7D" w14:textId="77777777" w:rsidR="00463C8C" w:rsidRPr="003A1A6D" w:rsidRDefault="00463C8C" w:rsidP="003A1A6D">
      <w:pPr>
        <w:spacing w:before="120"/>
      </w:pPr>
      <w:r w:rsidRPr="003A1A6D">
        <w:rPr>
          <w:rFonts w:ascii="Times New Roman" w:hAnsi="Times New Roman" w:cs="Times New Roman"/>
          <w:b/>
          <w:bCs/>
          <w:sz w:val="22"/>
          <w:szCs w:val="24"/>
        </w:rPr>
        <w:t>‘index number’</w:t>
      </w:r>
      <w:r w:rsidRPr="003A1A6D">
        <w:rPr>
          <w:rFonts w:ascii="Times New Roman" w:hAnsi="Times New Roman" w:cs="Times New Roman"/>
          <w:sz w:val="22"/>
          <w:szCs w:val="24"/>
        </w:rPr>
        <w:t>, for a quarter, means the All Groups Consumer Price Index number, being the weighted average of the 8 capital cities, published by the</w:t>
      </w:r>
    </w:p>
    <w:p w14:paraId="3781F87F" w14:textId="77777777" w:rsidR="00420E55" w:rsidRPr="003A1A6D" w:rsidRDefault="00420E55" w:rsidP="003A1A6D">
      <w:pPr>
        <w:shd w:val="clear" w:color="auto" w:fill="FFFFFF"/>
        <w:spacing w:before="120"/>
        <w:ind w:left="14" w:firstLine="341"/>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1026E4A0"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sz w:val="22"/>
          <w:szCs w:val="24"/>
        </w:rPr>
        <w:lastRenderedPageBreak/>
        <w:t>(ignoring any later number that may be published by the Australian Statistician in substitution for it);</w:t>
      </w:r>
    </w:p>
    <w:p w14:paraId="3F1D825A" w14:textId="77777777"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period 1</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the period of 12 months ending on 31 March immediately before the later year of income (ignoring any substituted accounting period);</w:t>
      </w:r>
    </w:p>
    <w:p w14:paraId="6A1E8152" w14:textId="77777777"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period 2</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the period of 12 months immediately before period 1.</w:t>
      </w:r>
    </w:p>
    <w:p w14:paraId="2F5423B2"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[Indexation factor: rounding]</w:t>
      </w:r>
    </w:p>
    <w:p w14:paraId="49EA35A3" w14:textId="77777777" w:rsidR="00420E55" w:rsidRPr="003A1A6D" w:rsidRDefault="00264875" w:rsidP="003A1A6D">
      <w:pPr>
        <w:shd w:val="clear" w:color="auto" w:fill="FFFFFF"/>
        <w:spacing w:before="120"/>
        <w:ind w:left="5" w:firstLine="34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(5) If the indexation factor would end with a number greater than 4 if it were calculated to 4 decimal places (instead of 3 decimal places as mentioned in subsection (4)), then the indexation factor must be increased by 0.001.</w:t>
      </w:r>
    </w:p>
    <w:p w14:paraId="39187D1D"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[Indexation factor: change in CPI reference base]</w:t>
      </w:r>
    </w:p>
    <w:p w14:paraId="7B84A5A3" w14:textId="77777777" w:rsidR="00420E55" w:rsidRPr="003A1A6D" w:rsidRDefault="00264875" w:rsidP="003A1A6D">
      <w:pPr>
        <w:shd w:val="clear" w:color="auto" w:fill="FFFFFF"/>
        <w:spacing w:before="120"/>
        <w:ind w:firstLine="34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 xml:space="preserve">(6) For the purposes of applying the formula component </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index number</w:t>
      </w:r>
      <w:r w:rsidRPr="003A1A6D">
        <w:rPr>
          <w:rFonts w:ascii="Times New Roman" w:hAnsi="Times New Roman" w:cs="Times New Roman"/>
          <w:b/>
          <w:bCs/>
          <w:sz w:val="22"/>
          <w:szCs w:val="24"/>
        </w:rPr>
        <w:t>’</w:t>
      </w:r>
      <w:r w:rsidR="009E7AC0" w:rsidRPr="003A1A6D">
        <w:rPr>
          <w:rFonts w:ascii="Times New Roman" w:hAnsi="Times New Roman" w:cs="Times New Roman"/>
          <w:sz w:val="22"/>
          <w:szCs w:val="24"/>
        </w:rPr>
        <w:t>, if at any time, whether before or after the commencement of this section, the Australian Statistician has changed or changes the reference base for the Consumer Price Index, then, after the change only index numbers published in terms of the new base are to be used.</w:t>
      </w:r>
    </w:p>
    <w:p w14:paraId="2AD351D5"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[Publication of indexation factor and exemption threshold]</w:t>
      </w:r>
    </w:p>
    <w:p w14:paraId="07F71659" w14:textId="77777777" w:rsidR="00420E55" w:rsidRPr="003A1A6D" w:rsidRDefault="00264875" w:rsidP="003A1A6D">
      <w:pPr>
        <w:shd w:val="clear" w:color="auto" w:fill="FFFFFF"/>
        <w:spacing w:before="120"/>
        <w:ind w:firstLine="33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(7) Before the beginning of each year of income (ignoring any substituted accounting period) the Commissioner must publish by written notice the indexation factor and the exemption threshold for the year of income.</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2D211020"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Interpretation</w:t>
      </w:r>
    </w:p>
    <w:p w14:paraId="68747384" w14:textId="77777777" w:rsidR="00420E55" w:rsidRPr="003A1A6D" w:rsidRDefault="009E7AC0" w:rsidP="003A1A6D">
      <w:pPr>
        <w:shd w:val="clear" w:color="auto" w:fill="FFFFFF"/>
        <w:tabs>
          <w:tab w:val="left" w:pos="749"/>
        </w:tabs>
        <w:spacing w:before="120"/>
        <w:ind w:firstLine="331"/>
        <w:jc w:val="both"/>
        <w:rPr>
          <w:rFonts w:ascii="Times New Roman" w:hAnsi="Times New Roman" w:cs="Times New Roman"/>
          <w:sz w:val="22"/>
        </w:rPr>
      </w:pPr>
      <w:r w:rsidRPr="003A1A6D">
        <w:rPr>
          <w:rFonts w:ascii="Times New Roman" w:hAnsi="Times New Roman" w:cs="Times New Roman"/>
          <w:b/>
          <w:bCs/>
          <w:sz w:val="22"/>
          <w:szCs w:val="24"/>
        </w:rPr>
        <w:t>47.</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160ZZRA of the Principal Act is amended by inserting</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the following definitions:</w:t>
      </w:r>
    </w:p>
    <w:p w14:paraId="56806B44" w14:textId="40F4B429" w:rsidR="00420E55" w:rsidRPr="003A1A6D" w:rsidRDefault="00264875"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 xml:space="preserve"> </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consideration</w:t>
      </w:r>
      <w:r w:rsidRPr="003A1A6D">
        <w:rPr>
          <w:rFonts w:ascii="Times New Roman" w:hAnsi="Times New Roman" w:cs="Times New Roman"/>
          <w:b/>
          <w:bCs/>
          <w:sz w:val="22"/>
          <w:szCs w:val="24"/>
        </w:rPr>
        <w:t>’</w:t>
      </w:r>
      <w:r w:rsidR="009E7AC0" w:rsidRPr="003A1A6D">
        <w:rPr>
          <w:rFonts w:ascii="Times New Roman" w:hAnsi="Times New Roman" w:cs="Times New Roman"/>
          <w:sz w:val="22"/>
          <w:szCs w:val="24"/>
        </w:rPr>
        <w:t>, in relation to the disposal of the first asset, means consideration worked out as if subsection 160ZD(2) had not been enacted;</w:t>
      </w:r>
    </w:p>
    <w:p w14:paraId="179FE127" w14:textId="77777777"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subsidiary</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same meaning as in section 160ZZO;</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6B8D59A6"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Shares in, and loans to, transferor</w:t>
      </w:r>
      <w:r w:rsidRPr="003A1A6D">
        <w:rPr>
          <w:rFonts w:ascii="Times New Roman" w:eastAsia="Times New Roman" w:hAnsi="Times New Roman" w:cs="Times New Roman"/>
          <w:b/>
          <w:bCs/>
          <w:sz w:val="22"/>
          <w:szCs w:val="24"/>
        </w:rPr>
        <w:t>—deemed disposal and re-acquisition</w:t>
      </w:r>
    </w:p>
    <w:p w14:paraId="28B53642" w14:textId="77777777" w:rsidR="00420E55" w:rsidRPr="003A1A6D" w:rsidRDefault="009E7AC0" w:rsidP="003A1A6D">
      <w:pPr>
        <w:shd w:val="clear" w:color="auto" w:fill="FFFFFF"/>
        <w:tabs>
          <w:tab w:val="left" w:pos="749"/>
        </w:tabs>
        <w:spacing w:before="120"/>
        <w:ind w:firstLine="331"/>
        <w:jc w:val="both"/>
        <w:rPr>
          <w:rFonts w:ascii="Times New Roman" w:hAnsi="Times New Roman" w:cs="Times New Roman"/>
          <w:sz w:val="22"/>
        </w:rPr>
      </w:pPr>
      <w:r w:rsidRPr="003A1A6D">
        <w:rPr>
          <w:rFonts w:ascii="Times New Roman" w:hAnsi="Times New Roman" w:cs="Times New Roman"/>
          <w:b/>
          <w:bCs/>
          <w:sz w:val="22"/>
          <w:szCs w:val="24"/>
        </w:rPr>
        <w:t>48.</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160ZZRE of the Principal Act is amended by adding at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the end the following subsection:</w:t>
      </w:r>
    </w:p>
    <w:p w14:paraId="4AEF4CAE" w14:textId="77777777" w:rsidR="00420E55" w:rsidRPr="003A1A6D" w:rsidRDefault="00264875" w:rsidP="003A1A6D">
      <w:pPr>
        <w:shd w:val="clear" w:color="auto" w:fill="FFFFFF"/>
        <w:spacing w:before="120"/>
        <w:ind w:left="34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(6) If:</w:t>
      </w:r>
    </w:p>
    <w:p w14:paraId="595D8CB8" w14:textId="77777777" w:rsidR="00420E55" w:rsidRPr="003A1A6D" w:rsidRDefault="009E7AC0" w:rsidP="003A1A6D">
      <w:pPr>
        <w:shd w:val="clear" w:color="auto" w:fill="FFFFFF"/>
        <w:spacing w:before="120"/>
        <w:ind w:left="768" w:hanging="374"/>
        <w:jc w:val="both"/>
        <w:rPr>
          <w:rFonts w:ascii="Times New Roman" w:hAnsi="Times New Roman" w:cs="Times New Roman"/>
          <w:sz w:val="22"/>
        </w:rPr>
      </w:pPr>
      <w:r w:rsidRPr="003A1A6D">
        <w:rPr>
          <w:rFonts w:ascii="Times New Roman" w:hAnsi="Times New Roman" w:cs="Times New Roman"/>
          <w:sz w:val="22"/>
          <w:szCs w:val="24"/>
        </w:rPr>
        <w:t xml:space="preserve">(a) at the first asset disposal time, a taxpayer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second taxpayer</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held an asset, being:</w:t>
      </w:r>
    </w:p>
    <w:p w14:paraId="74EC630E" w14:textId="77777777" w:rsidR="00420E55" w:rsidRPr="003A1A6D" w:rsidRDefault="009E7AC0" w:rsidP="003A1A6D">
      <w:pPr>
        <w:shd w:val="clear" w:color="auto" w:fill="FFFFFF"/>
        <w:spacing w:before="120"/>
        <w:ind w:left="1421" w:hanging="336"/>
        <w:jc w:val="both"/>
        <w:rPr>
          <w:rFonts w:ascii="Times New Roman" w:hAnsi="Times New Roman" w:cs="Times New Roman"/>
          <w:sz w:val="22"/>
        </w:rPr>
      </w:pPr>
      <w:r w:rsidRPr="003A1A6D">
        <w:rPr>
          <w:rFonts w:ascii="Times New Roman" w:hAnsi="Times New Roman" w:cs="Times New Roman"/>
          <w:sz w:val="22"/>
          <w:szCs w:val="24"/>
        </w:rPr>
        <w:t xml:space="preserve">(i) a share in the transferor that was acquired by the second taxpayer on or after 20 September 1985 (in this subsection called a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post-CGT share</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or</w:t>
      </w:r>
    </w:p>
    <w:p w14:paraId="2BA105BA" w14:textId="77777777" w:rsidR="00420E55" w:rsidRPr="003A1A6D" w:rsidRDefault="009E7AC0" w:rsidP="003A1A6D">
      <w:pPr>
        <w:shd w:val="clear" w:color="auto" w:fill="FFFFFF"/>
        <w:spacing w:before="120"/>
        <w:ind w:left="1421" w:hanging="408"/>
        <w:jc w:val="both"/>
        <w:rPr>
          <w:rFonts w:ascii="Times New Roman" w:hAnsi="Times New Roman" w:cs="Times New Roman"/>
          <w:sz w:val="22"/>
        </w:rPr>
      </w:pPr>
      <w:r w:rsidRPr="003A1A6D">
        <w:rPr>
          <w:rFonts w:ascii="Times New Roman" w:hAnsi="Times New Roman" w:cs="Times New Roman"/>
          <w:sz w:val="22"/>
          <w:szCs w:val="24"/>
        </w:rPr>
        <w:t xml:space="preserve">(ii) a loan to the transferor that was acquired by the second taxpayer on or after 20 September 1985 (in this subsection called a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post-CGT loan</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and</w:t>
      </w:r>
    </w:p>
    <w:p w14:paraId="5B656AF0" w14:textId="77777777" w:rsidR="00420E55" w:rsidRPr="003A1A6D" w:rsidRDefault="00420E55" w:rsidP="003A1A6D">
      <w:pPr>
        <w:shd w:val="clear" w:color="auto" w:fill="FFFFFF"/>
        <w:spacing w:before="120"/>
        <w:ind w:left="1421" w:hanging="408"/>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5CC46622" w14:textId="77777777" w:rsidR="00420E55" w:rsidRPr="003A1A6D" w:rsidRDefault="009E7AC0" w:rsidP="003A1A6D">
      <w:pPr>
        <w:shd w:val="clear" w:color="auto" w:fill="FFFFFF"/>
        <w:tabs>
          <w:tab w:val="left" w:pos="768"/>
        </w:tabs>
        <w:spacing w:before="120"/>
        <w:ind w:left="374"/>
        <w:jc w:val="both"/>
        <w:rPr>
          <w:rFonts w:ascii="Times New Roman" w:hAnsi="Times New Roman" w:cs="Times New Roman"/>
          <w:sz w:val="22"/>
        </w:rPr>
      </w:pPr>
      <w:r w:rsidRPr="003A1A6D">
        <w:rPr>
          <w:rFonts w:ascii="Times New Roman" w:hAnsi="Times New Roman" w:cs="Times New Roman"/>
          <w:sz w:val="22"/>
          <w:szCs w:val="24"/>
        </w:rPr>
        <w:lastRenderedPageBreak/>
        <w:t>(b)</w:t>
      </w:r>
      <w:r w:rsidRPr="003A1A6D">
        <w:rPr>
          <w:rFonts w:ascii="Times New Roman" w:hAnsi="Times New Roman" w:cs="Times New Roman"/>
          <w:sz w:val="22"/>
          <w:szCs w:val="24"/>
        </w:rPr>
        <w:tab/>
        <w:t>either:</w:t>
      </w:r>
    </w:p>
    <w:p w14:paraId="758F043C" w14:textId="77777777" w:rsidR="00420E55" w:rsidRPr="003A1A6D" w:rsidRDefault="009E7AC0" w:rsidP="003A1A6D">
      <w:pPr>
        <w:shd w:val="clear" w:color="auto" w:fill="FFFFFF"/>
        <w:spacing w:before="120"/>
        <w:ind w:left="1421" w:hanging="346"/>
        <w:jc w:val="both"/>
        <w:rPr>
          <w:rFonts w:ascii="Times New Roman" w:hAnsi="Times New Roman" w:cs="Times New Roman"/>
          <w:sz w:val="22"/>
        </w:rPr>
      </w:pPr>
      <w:r w:rsidRPr="003A1A6D">
        <w:rPr>
          <w:rFonts w:ascii="Times New Roman" w:hAnsi="Times New Roman" w:cs="Times New Roman"/>
          <w:sz w:val="22"/>
          <w:szCs w:val="24"/>
        </w:rPr>
        <w:t>(i) at the first asset disposal time, the second taxpayer held a share in the transferor that was acquired by the second taxpayer before 20 September 1985; or</w:t>
      </w:r>
    </w:p>
    <w:p w14:paraId="0AA2627E" w14:textId="77777777" w:rsidR="00420E55" w:rsidRPr="003A1A6D" w:rsidRDefault="009E7AC0" w:rsidP="003A1A6D">
      <w:pPr>
        <w:shd w:val="clear" w:color="auto" w:fill="FFFFFF"/>
        <w:spacing w:before="120"/>
        <w:ind w:left="1013"/>
        <w:jc w:val="both"/>
        <w:rPr>
          <w:rFonts w:ascii="Times New Roman" w:hAnsi="Times New Roman" w:cs="Times New Roman"/>
          <w:sz w:val="22"/>
        </w:rPr>
      </w:pPr>
      <w:r w:rsidRPr="003A1A6D">
        <w:rPr>
          <w:rFonts w:ascii="Times New Roman" w:hAnsi="Times New Roman" w:cs="Times New Roman"/>
          <w:sz w:val="22"/>
          <w:szCs w:val="24"/>
        </w:rPr>
        <w:t>(ii) whichever of the following is applicable:</w:t>
      </w:r>
    </w:p>
    <w:p w14:paraId="12A93672" w14:textId="77777777" w:rsidR="00420E55" w:rsidRPr="003A1A6D" w:rsidRDefault="009E7AC0" w:rsidP="003A1A6D">
      <w:pPr>
        <w:numPr>
          <w:ilvl w:val="0"/>
          <w:numId w:val="70"/>
        </w:numPr>
        <w:shd w:val="clear" w:color="auto" w:fill="FFFFFF"/>
        <w:tabs>
          <w:tab w:val="left" w:pos="2078"/>
        </w:tabs>
        <w:spacing w:before="120"/>
        <w:ind w:left="2078" w:hanging="432"/>
        <w:jc w:val="both"/>
        <w:rPr>
          <w:rFonts w:ascii="Times New Roman" w:hAnsi="Times New Roman" w:cs="Times New Roman"/>
          <w:sz w:val="22"/>
          <w:szCs w:val="24"/>
        </w:rPr>
      </w:pPr>
      <w:r w:rsidRPr="003A1A6D">
        <w:rPr>
          <w:rFonts w:ascii="Times New Roman" w:hAnsi="Times New Roman" w:cs="Times New Roman"/>
          <w:sz w:val="22"/>
          <w:szCs w:val="24"/>
        </w:rPr>
        <w:t>in the case of a post-CGT share</w:t>
      </w:r>
      <w:r w:rsidRPr="003A1A6D">
        <w:rPr>
          <w:rFonts w:ascii="Times New Roman" w:eastAsia="Times New Roman" w:hAnsi="Times New Roman" w:cs="Times New Roman"/>
          <w:sz w:val="22"/>
          <w:szCs w:val="24"/>
        </w:rPr>
        <w:t>—at the first asset disposal time, the second taxpayer held shares in the transferor belonging to 2 or more classes of shares;</w:t>
      </w:r>
    </w:p>
    <w:p w14:paraId="009A6F83" w14:textId="77777777" w:rsidR="00420E55" w:rsidRPr="003A1A6D" w:rsidRDefault="009E7AC0" w:rsidP="003A1A6D">
      <w:pPr>
        <w:numPr>
          <w:ilvl w:val="0"/>
          <w:numId w:val="70"/>
        </w:numPr>
        <w:shd w:val="clear" w:color="auto" w:fill="FFFFFF"/>
        <w:tabs>
          <w:tab w:val="left" w:pos="2078"/>
        </w:tabs>
        <w:spacing w:before="120"/>
        <w:ind w:left="2078" w:hanging="432"/>
        <w:jc w:val="both"/>
        <w:rPr>
          <w:rFonts w:ascii="Times New Roman" w:hAnsi="Times New Roman" w:cs="Times New Roman"/>
          <w:sz w:val="22"/>
          <w:szCs w:val="24"/>
        </w:rPr>
      </w:pPr>
      <w:r w:rsidRPr="003A1A6D">
        <w:rPr>
          <w:rFonts w:ascii="Times New Roman" w:hAnsi="Times New Roman" w:cs="Times New Roman"/>
          <w:sz w:val="22"/>
          <w:szCs w:val="24"/>
        </w:rPr>
        <w:t>in the case of a post-CGT loan</w:t>
      </w:r>
      <w:r w:rsidRPr="003A1A6D">
        <w:rPr>
          <w:rFonts w:ascii="Times New Roman" w:eastAsia="Times New Roman" w:hAnsi="Times New Roman" w:cs="Times New Roman"/>
          <w:sz w:val="22"/>
          <w:szCs w:val="24"/>
        </w:rPr>
        <w:t>—at the first asset disposal time, the second taxpayer held 2 or more loans to the transferor; and</w:t>
      </w:r>
    </w:p>
    <w:p w14:paraId="3FB49BA1" w14:textId="77777777" w:rsidR="00420E55" w:rsidRPr="003A1A6D" w:rsidRDefault="009E7AC0" w:rsidP="003A1A6D">
      <w:pPr>
        <w:shd w:val="clear" w:color="auto" w:fill="FFFFFF"/>
        <w:tabs>
          <w:tab w:val="left" w:pos="768"/>
        </w:tabs>
        <w:spacing w:before="120"/>
        <w:ind w:left="768" w:hanging="394"/>
        <w:jc w:val="both"/>
        <w:rPr>
          <w:rFonts w:ascii="Times New Roman" w:hAnsi="Times New Roman" w:cs="Times New Roman"/>
          <w:sz w:val="22"/>
        </w:rPr>
      </w:pPr>
      <w:r w:rsidRPr="003A1A6D">
        <w:rPr>
          <w:rFonts w:ascii="Times New Roman" w:hAnsi="Times New Roman" w:cs="Times New Roman"/>
          <w:sz w:val="22"/>
          <w:szCs w:val="24"/>
        </w:rPr>
        <w:t>(c)</w:t>
      </w:r>
      <w:r w:rsidRPr="003A1A6D">
        <w:rPr>
          <w:rFonts w:ascii="Times New Roman" w:hAnsi="Times New Roman" w:cs="Times New Roman"/>
          <w:sz w:val="22"/>
          <w:szCs w:val="24"/>
        </w:rPr>
        <w:tab/>
        <w:t>the application of subsection (3) to the post-CGT share, or the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application of subsection (4) to the post-CGT loan, as the case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may be, would be unreasonable;</w:t>
      </w:r>
    </w:p>
    <w:p w14:paraId="0EC33B52"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4"/>
        </w:rPr>
        <w:t>then:</w:t>
      </w:r>
    </w:p>
    <w:p w14:paraId="72C770D5" w14:textId="77777777" w:rsidR="00420E55" w:rsidRPr="003A1A6D" w:rsidRDefault="009E7AC0" w:rsidP="003A1A6D">
      <w:pPr>
        <w:numPr>
          <w:ilvl w:val="0"/>
          <w:numId w:val="71"/>
        </w:numPr>
        <w:shd w:val="clear" w:color="auto" w:fill="FFFFFF"/>
        <w:tabs>
          <w:tab w:val="left" w:pos="768"/>
        </w:tabs>
        <w:spacing w:before="120"/>
        <w:ind w:left="768" w:hanging="394"/>
        <w:jc w:val="both"/>
        <w:rPr>
          <w:rFonts w:ascii="Times New Roman" w:hAnsi="Times New Roman" w:cs="Times New Roman"/>
          <w:sz w:val="22"/>
          <w:szCs w:val="24"/>
        </w:rPr>
      </w:pPr>
      <w:r w:rsidRPr="003A1A6D">
        <w:rPr>
          <w:rFonts w:ascii="Times New Roman" w:hAnsi="Times New Roman" w:cs="Times New Roman"/>
          <w:sz w:val="22"/>
          <w:szCs w:val="24"/>
        </w:rPr>
        <w:t>in the case of a post-CGT share</w:t>
      </w:r>
      <w:r w:rsidRPr="003A1A6D">
        <w:rPr>
          <w:rFonts w:ascii="Times New Roman" w:eastAsia="Times New Roman" w:hAnsi="Times New Roman" w:cs="Times New Roman"/>
          <w:sz w:val="22"/>
          <w:szCs w:val="24"/>
        </w:rPr>
        <w:t>—subsection (3) does not apply to the post-CGT share; and</w:t>
      </w:r>
    </w:p>
    <w:p w14:paraId="6840967C" w14:textId="77777777" w:rsidR="00420E55" w:rsidRPr="003A1A6D" w:rsidRDefault="009E7AC0" w:rsidP="003A1A6D">
      <w:pPr>
        <w:numPr>
          <w:ilvl w:val="0"/>
          <w:numId w:val="71"/>
        </w:numPr>
        <w:shd w:val="clear" w:color="auto" w:fill="FFFFFF"/>
        <w:tabs>
          <w:tab w:val="left" w:pos="768"/>
        </w:tabs>
        <w:spacing w:before="120"/>
        <w:ind w:left="768" w:hanging="394"/>
        <w:jc w:val="both"/>
        <w:rPr>
          <w:rFonts w:ascii="Times New Roman" w:hAnsi="Times New Roman" w:cs="Times New Roman"/>
          <w:sz w:val="22"/>
          <w:szCs w:val="24"/>
        </w:rPr>
      </w:pPr>
      <w:r w:rsidRPr="003A1A6D">
        <w:rPr>
          <w:rFonts w:ascii="Times New Roman" w:hAnsi="Times New Roman" w:cs="Times New Roman"/>
          <w:sz w:val="22"/>
          <w:szCs w:val="24"/>
        </w:rPr>
        <w:t>in the case of a post-CGT loan</w:t>
      </w:r>
      <w:r w:rsidRPr="003A1A6D">
        <w:rPr>
          <w:rFonts w:ascii="Times New Roman" w:eastAsia="Times New Roman" w:hAnsi="Times New Roman" w:cs="Times New Roman"/>
          <w:sz w:val="22"/>
          <w:szCs w:val="24"/>
        </w:rPr>
        <w:t>—subsection (4) does not apply to the post-CGT loan; and</w:t>
      </w:r>
    </w:p>
    <w:p w14:paraId="10D9FDAC" w14:textId="77777777" w:rsidR="00420E55" w:rsidRPr="003A1A6D" w:rsidRDefault="009E7AC0" w:rsidP="003A1A6D">
      <w:pPr>
        <w:shd w:val="clear" w:color="auto" w:fill="FFFFFF"/>
        <w:tabs>
          <w:tab w:val="left" w:pos="782"/>
        </w:tabs>
        <w:spacing w:before="120"/>
        <w:ind w:left="782" w:hanging="341"/>
        <w:jc w:val="both"/>
        <w:rPr>
          <w:rFonts w:ascii="Times New Roman" w:hAnsi="Times New Roman" w:cs="Times New Roman"/>
          <w:sz w:val="22"/>
        </w:rPr>
      </w:pPr>
      <w:r w:rsidRPr="003A1A6D">
        <w:rPr>
          <w:rFonts w:ascii="Times New Roman" w:hAnsi="Times New Roman" w:cs="Times New Roman"/>
          <w:sz w:val="22"/>
          <w:szCs w:val="24"/>
        </w:rPr>
        <w:t>(f)</w:t>
      </w:r>
      <w:r w:rsidRPr="003A1A6D">
        <w:rPr>
          <w:rFonts w:ascii="Times New Roman" w:hAnsi="Times New Roman" w:cs="Times New Roman"/>
          <w:sz w:val="22"/>
          <w:szCs w:val="24"/>
        </w:rPr>
        <w:tab/>
        <w:t>the cost base, the indexed cost base or the reduced cost base of</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the post-CGT share or the post-CGT loan to the second taxpayer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is reduced by such amount (if any) as is reasonable having</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regard to:</w:t>
      </w:r>
    </w:p>
    <w:p w14:paraId="15E5752C" w14:textId="77777777" w:rsidR="00B76946" w:rsidRPr="003A1A6D" w:rsidRDefault="009E7AC0" w:rsidP="003A1A6D">
      <w:pPr>
        <w:shd w:val="clear" w:color="auto" w:fill="FFFFFF"/>
        <w:spacing w:before="120"/>
        <w:ind w:left="1325" w:hanging="288"/>
        <w:jc w:val="both"/>
        <w:rPr>
          <w:rFonts w:ascii="Times New Roman" w:hAnsi="Times New Roman" w:cs="Times New Roman"/>
          <w:sz w:val="22"/>
          <w:szCs w:val="24"/>
        </w:rPr>
      </w:pPr>
      <w:r w:rsidRPr="003A1A6D">
        <w:rPr>
          <w:rFonts w:ascii="Times New Roman" w:hAnsi="Times New Roman" w:cs="Times New Roman"/>
          <w:sz w:val="22"/>
          <w:szCs w:val="24"/>
        </w:rPr>
        <w:t>(i) the circumstances in which the post-CGT share or the post-CGT loan was acquired by the second taxpayer; and</w:t>
      </w:r>
    </w:p>
    <w:p w14:paraId="1ECCC99D" w14:textId="77777777" w:rsidR="00420E55" w:rsidRPr="003A1A6D" w:rsidRDefault="009E7AC0" w:rsidP="003A1A6D">
      <w:pPr>
        <w:shd w:val="clear" w:color="auto" w:fill="FFFFFF"/>
        <w:spacing w:before="120"/>
        <w:ind w:left="1325" w:hanging="288"/>
        <w:jc w:val="both"/>
        <w:rPr>
          <w:rFonts w:ascii="Times New Roman" w:hAnsi="Times New Roman" w:cs="Times New Roman"/>
          <w:sz w:val="22"/>
        </w:rPr>
      </w:pPr>
      <w:r w:rsidRPr="003A1A6D">
        <w:rPr>
          <w:rFonts w:ascii="Times New Roman" w:hAnsi="Times New Roman" w:cs="Times New Roman"/>
          <w:sz w:val="22"/>
          <w:szCs w:val="24"/>
        </w:rPr>
        <w:t>(ii) the extent (if any) to which the market value of the post-CGT share or the post-CGT loan was reduced as a result of the disposal of the first asset at the first asset disposal time.</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315F6174"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Equity interest in transferee</w:t>
      </w:r>
      <w:r w:rsidRPr="003A1A6D">
        <w:rPr>
          <w:rFonts w:ascii="Times New Roman" w:eastAsia="Times New Roman" w:hAnsi="Times New Roman" w:cs="Times New Roman"/>
          <w:b/>
          <w:bCs/>
          <w:sz w:val="22"/>
          <w:szCs w:val="24"/>
        </w:rPr>
        <w:t>—compensatory increase in cost base etc.</w:t>
      </w:r>
    </w:p>
    <w:p w14:paraId="332A7BAE" w14:textId="77777777" w:rsidR="00420E55" w:rsidRPr="003A1A6D" w:rsidRDefault="009E7AC0" w:rsidP="003A1A6D">
      <w:pPr>
        <w:shd w:val="clear" w:color="auto" w:fill="FFFFFF"/>
        <w:tabs>
          <w:tab w:val="left" w:pos="768"/>
        </w:tabs>
        <w:spacing w:before="120"/>
        <w:ind w:left="19" w:firstLine="331"/>
        <w:jc w:val="both"/>
        <w:rPr>
          <w:rFonts w:ascii="Times New Roman" w:hAnsi="Times New Roman" w:cs="Times New Roman"/>
          <w:sz w:val="22"/>
        </w:rPr>
      </w:pPr>
      <w:r w:rsidRPr="003A1A6D">
        <w:rPr>
          <w:rFonts w:ascii="Times New Roman" w:hAnsi="Times New Roman" w:cs="Times New Roman"/>
          <w:b/>
          <w:bCs/>
          <w:sz w:val="22"/>
          <w:szCs w:val="24"/>
        </w:rPr>
        <w:t>49.</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160ZZRH of the Principal Act is amended by inserting</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in paragraph (d)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160ZZRE(6) or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subsection</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7FD78232" w14:textId="77777777" w:rsidR="00420E55" w:rsidRPr="003A1A6D" w:rsidRDefault="009E7AC0"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When asset acquired</w:t>
      </w:r>
    </w:p>
    <w:p w14:paraId="09AABD04" w14:textId="77777777" w:rsidR="00420E55" w:rsidRPr="003A1A6D" w:rsidRDefault="009E7AC0" w:rsidP="003A1A6D">
      <w:pPr>
        <w:shd w:val="clear" w:color="auto" w:fill="FFFFFF"/>
        <w:tabs>
          <w:tab w:val="left" w:pos="768"/>
        </w:tabs>
        <w:spacing w:before="120"/>
        <w:ind w:left="350"/>
        <w:jc w:val="both"/>
        <w:rPr>
          <w:rFonts w:ascii="Times New Roman" w:hAnsi="Times New Roman" w:cs="Times New Roman"/>
          <w:sz w:val="22"/>
        </w:rPr>
      </w:pPr>
      <w:r w:rsidRPr="003A1A6D">
        <w:rPr>
          <w:rFonts w:ascii="Times New Roman" w:hAnsi="Times New Roman" w:cs="Times New Roman"/>
          <w:b/>
          <w:bCs/>
          <w:sz w:val="22"/>
          <w:szCs w:val="24"/>
        </w:rPr>
        <w:t>50.</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160ZZS of the Principal Act is amended:</w:t>
      </w:r>
    </w:p>
    <w:p w14:paraId="7621F7E0" w14:textId="77777777" w:rsidR="00420E55" w:rsidRPr="003A1A6D" w:rsidRDefault="009E7AC0" w:rsidP="003A1A6D">
      <w:pPr>
        <w:shd w:val="clear" w:color="auto" w:fill="FFFFFF"/>
        <w:spacing w:before="120"/>
        <w:ind w:left="408"/>
        <w:jc w:val="both"/>
        <w:rPr>
          <w:rFonts w:ascii="Times New Roman" w:hAnsi="Times New Roman" w:cs="Times New Roman"/>
          <w:sz w:val="22"/>
        </w:rPr>
      </w:pPr>
      <w:r w:rsidRPr="003A1A6D">
        <w:rPr>
          <w:rFonts w:ascii="Times New Roman" w:hAnsi="Times New Roman" w:cs="Times New Roman"/>
          <w:b/>
          <w:bCs/>
          <w:sz w:val="22"/>
          <w:szCs w:val="24"/>
        </w:rPr>
        <w:t>(a)</w:t>
      </w:r>
      <w:r w:rsidRPr="003A1A6D">
        <w:rPr>
          <w:rFonts w:ascii="Times New Roman" w:hAnsi="Times New Roman" w:cs="Times New Roman"/>
          <w:sz w:val="22"/>
          <w:szCs w:val="24"/>
        </w:rPr>
        <w:t xml:space="preserve"> by inserting after subsection (1) the following subsection:</w:t>
      </w:r>
    </w:p>
    <w:p w14:paraId="102F39C6" w14:textId="77777777" w:rsidR="00420E55" w:rsidRPr="003A1A6D" w:rsidRDefault="00264875" w:rsidP="003A1A6D">
      <w:pPr>
        <w:shd w:val="clear" w:color="auto" w:fill="FFFFFF"/>
        <w:spacing w:before="120"/>
        <w:ind w:left="797" w:firstLine="22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(1A) If subsection (1) applies so as to deem an asset to have been acquired by a taxpayer after 19 September 1985:</w:t>
      </w:r>
    </w:p>
    <w:p w14:paraId="7EC81BE5" w14:textId="77777777" w:rsidR="00420E55" w:rsidRPr="003A1A6D" w:rsidRDefault="009E7AC0" w:rsidP="003A1A6D">
      <w:pPr>
        <w:shd w:val="clear" w:color="auto" w:fill="FFFFFF"/>
        <w:spacing w:before="120"/>
        <w:ind w:left="1450" w:hanging="379"/>
        <w:jc w:val="both"/>
        <w:rPr>
          <w:rFonts w:ascii="Times New Roman" w:hAnsi="Times New Roman" w:cs="Times New Roman"/>
          <w:sz w:val="22"/>
        </w:rPr>
      </w:pPr>
      <w:r w:rsidRPr="003A1A6D">
        <w:rPr>
          <w:rFonts w:ascii="Times New Roman" w:hAnsi="Times New Roman" w:cs="Times New Roman"/>
          <w:sz w:val="22"/>
          <w:szCs w:val="24"/>
        </w:rPr>
        <w:t>(a) the time when the taxpayer is taken, for the purposes of this Part, to have acquired the asset is the time when the natural persons who, immediately before 20 September 1985, held majority underlying interests in the asset ceased, or first ceased, to hold those interests; and</w:t>
      </w:r>
    </w:p>
    <w:p w14:paraId="5DE31E85" w14:textId="77777777" w:rsidR="00420E55" w:rsidRPr="003A1A6D" w:rsidRDefault="00420E55" w:rsidP="003A1A6D">
      <w:pPr>
        <w:shd w:val="clear" w:color="auto" w:fill="FFFFFF"/>
        <w:spacing w:before="120"/>
        <w:ind w:left="1450" w:hanging="379"/>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6D16B7BE" w14:textId="77777777" w:rsidR="00420E55" w:rsidRPr="003A1A6D" w:rsidRDefault="009E7AC0" w:rsidP="003A1A6D">
      <w:pPr>
        <w:shd w:val="clear" w:color="auto" w:fill="FFFFFF"/>
        <w:spacing w:before="120"/>
        <w:ind w:left="1426" w:hanging="398"/>
        <w:jc w:val="both"/>
        <w:rPr>
          <w:rFonts w:ascii="Times New Roman" w:hAnsi="Times New Roman" w:cs="Times New Roman"/>
          <w:sz w:val="22"/>
        </w:rPr>
      </w:pPr>
      <w:r w:rsidRPr="003A1A6D">
        <w:rPr>
          <w:rFonts w:ascii="Times New Roman" w:hAnsi="Times New Roman" w:cs="Times New Roman"/>
          <w:sz w:val="22"/>
          <w:szCs w:val="24"/>
        </w:rPr>
        <w:lastRenderedPageBreak/>
        <w:t>(b) the taxpayer is taken to have acquired the asset for a consideration equal to the market value of the asset as at the time mentioned in paragraph (a).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1B93F5A7" w14:textId="77777777" w:rsidR="00420E55" w:rsidRPr="003A1A6D" w:rsidRDefault="009E7AC0" w:rsidP="003A1A6D">
      <w:pPr>
        <w:shd w:val="clear" w:color="auto" w:fill="FFFFFF"/>
        <w:spacing w:before="120"/>
        <w:ind w:left="379"/>
        <w:jc w:val="both"/>
        <w:rPr>
          <w:rFonts w:ascii="Times New Roman" w:hAnsi="Times New Roman" w:cs="Times New Roman"/>
          <w:sz w:val="22"/>
        </w:rPr>
      </w:pPr>
      <w:r w:rsidRPr="003A1A6D">
        <w:rPr>
          <w:rFonts w:ascii="Times New Roman" w:hAnsi="Times New Roman" w:cs="Times New Roman"/>
          <w:b/>
          <w:bCs/>
          <w:sz w:val="22"/>
          <w:szCs w:val="24"/>
        </w:rPr>
        <w:t>(b)</w:t>
      </w:r>
      <w:r w:rsidRPr="003A1A6D">
        <w:rPr>
          <w:rFonts w:ascii="Times New Roman" w:hAnsi="Times New Roman" w:cs="Times New Roman"/>
          <w:sz w:val="22"/>
          <w:szCs w:val="24"/>
        </w:rPr>
        <w:t xml:space="preserve"> by inserting after subsection (2) the following subsection:</w:t>
      </w:r>
    </w:p>
    <w:p w14:paraId="1643C470" w14:textId="77777777" w:rsidR="00420E55" w:rsidRPr="003A1A6D" w:rsidRDefault="00264875" w:rsidP="003A1A6D">
      <w:pPr>
        <w:shd w:val="clear" w:color="auto" w:fill="FFFFFF"/>
        <w:spacing w:before="120"/>
        <w:ind w:left="773" w:firstLine="22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(2A) For the purposes of this section (and for the purposes of the application of Subdivision G of Division 3 of Part III to this section), the following are taken to be natural persons:</w:t>
      </w:r>
    </w:p>
    <w:p w14:paraId="40D3BC14" w14:textId="77777777" w:rsidR="00420E55" w:rsidRPr="003A1A6D" w:rsidRDefault="009E7AC0" w:rsidP="003A1A6D">
      <w:pPr>
        <w:numPr>
          <w:ilvl w:val="0"/>
          <w:numId w:val="72"/>
        </w:numPr>
        <w:shd w:val="clear" w:color="auto" w:fill="FFFFFF"/>
        <w:tabs>
          <w:tab w:val="left" w:pos="1426"/>
        </w:tabs>
        <w:spacing w:before="120"/>
        <w:ind w:left="1037"/>
        <w:jc w:val="both"/>
        <w:rPr>
          <w:rFonts w:ascii="Times New Roman" w:hAnsi="Times New Roman" w:cs="Times New Roman"/>
          <w:sz w:val="22"/>
          <w:szCs w:val="24"/>
        </w:rPr>
      </w:pPr>
      <w:r w:rsidRPr="003A1A6D">
        <w:rPr>
          <w:rFonts w:ascii="Times New Roman" w:hAnsi="Times New Roman" w:cs="Times New Roman"/>
          <w:sz w:val="22"/>
          <w:szCs w:val="24"/>
        </w:rPr>
        <w:t>a body politic;</w:t>
      </w:r>
    </w:p>
    <w:p w14:paraId="15E3185F" w14:textId="77777777" w:rsidR="00420E55" w:rsidRPr="003A1A6D" w:rsidRDefault="009E7AC0" w:rsidP="003A1A6D">
      <w:pPr>
        <w:numPr>
          <w:ilvl w:val="0"/>
          <w:numId w:val="72"/>
        </w:numPr>
        <w:shd w:val="clear" w:color="auto" w:fill="FFFFFF"/>
        <w:tabs>
          <w:tab w:val="left" w:pos="1426"/>
        </w:tabs>
        <w:spacing w:before="120"/>
        <w:ind w:left="1426" w:hanging="389"/>
        <w:jc w:val="both"/>
        <w:rPr>
          <w:rFonts w:ascii="Times New Roman" w:hAnsi="Times New Roman" w:cs="Times New Roman"/>
          <w:sz w:val="22"/>
          <w:szCs w:val="24"/>
        </w:rPr>
      </w:pPr>
      <w:r w:rsidRPr="003A1A6D">
        <w:rPr>
          <w:rFonts w:ascii="Times New Roman" w:hAnsi="Times New Roman" w:cs="Times New Roman"/>
          <w:sz w:val="22"/>
          <w:szCs w:val="24"/>
        </w:rPr>
        <w:t>a company that is, by the terms of the company</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 constituent document, prohibited from making any distribution, whether in money, property or otherwise, to its members.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442AA477"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Keeping of records</w:t>
      </w:r>
    </w:p>
    <w:p w14:paraId="32F44CA9" w14:textId="77777777" w:rsidR="00420E55" w:rsidRPr="003A1A6D" w:rsidRDefault="009E7AC0" w:rsidP="003A1A6D">
      <w:pPr>
        <w:shd w:val="clear" w:color="auto" w:fill="FFFFFF"/>
        <w:spacing w:before="120"/>
        <w:ind w:left="331"/>
        <w:jc w:val="both"/>
        <w:rPr>
          <w:rFonts w:ascii="Times New Roman" w:hAnsi="Times New Roman" w:cs="Times New Roman"/>
          <w:sz w:val="22"/>
        </w:rPr>
      </w:pPr>
      <w:r w:rsidRPr="003A1A6D">
        <w:rPr>
          <w:rFonts w:ascii="Times New Roman" w:hAnsi="Times New Roman" w:cs="Times New Roman"/>
          <w:b/>
          <w:bCs/>
          <w:sz w:val="22"/>
          <w:szCs w:val="24"/>
        </w:rPr>
        <w:t xml:space="preserve">51. </w:t>
      </w:r>
      <w:r w:rsidRPr="003A1A6D">
        <w:rPr>
          <w:rFonts w:ascii="Times New Roman" w:hAnsi="Times New Roman" w:cs="Times New Roman"/>
          <w:sz w:val="22"/>
          <w:szCs w:val="24"/>
        </w:rPr>
        <w:t>Section 160ZZU of the Principal Act is amended:</w:t>
      </w:r>
    </w:p>
    <w:p w14:paraId="612DCAA8" w14:textId="77777777" w:rsidR="00420E55" w:rsidRPr="003A1A6D" w:rsidRDefault="009E7AC0" w:rsidP="003A1A6D">
      <w:pPr>
        <w:numPr>
          <w:ilvl w:val="0"/>
          <w:numId w:val="73"/>
        </w:numPr>
        <w:shd w:val="clear" w:color="auto" w:fill="FFFFFF"/>
        <w:tabs>
          <w:tab w:val="left" w:pos="773"/>
        </w:tabs>
        <w:spacing w:before="120"/>
        <w:ind w:left="773" w:hanging="389"/>
        <w:jc w:val="both"/>
        <w:rPr>
          <w:rFonts w:ascii="Times New Roman" w:hAnsi="Times New Roman" w:cs="Times New Roman"/>
          <w:b/>
          <w:bCs/>
          <w:sz w:val="22"/>
          <w:szCs w:val="24"/>
        </w:rPr>
      </w:pPr>
      <w:r w:rsidRPr="003A1A6D">
        <w:rPr>
          <w:rFonts w:ascii="Times New Roman" w:hAnsi="Times New Roman" w:cs="Times New Roman"/>
          <w:sz w:val="22"/>
          <w:szCs w:val="24"/>
        </w:rPr>
        <w:t xml:space="preserve">by inserting in subsections (3) and (3A)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(assuming that paragraph 160ZZO(1)(bb) had not been enacted)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section 160ZZO applies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34C47203" w14:textId="77777777" w:rsidR="00420E55" w:rsidRPr="003A1A6D" w:rsidRDefault="009E7AC0" w:rsidP="003A1A6D">
      <w:pPr>
        <w:numPr>
          <w:ilvl w:val="0"/>
          <w:numId w:val="73"/>
        </w:numPr>
        <w:shd w:val="clear" w:color="auto" w:fill="FFFFFF"/>
        <w:tabs>
          <w:tab w:val="left" w:pos="773"/>
        </w:tabs>
        <w:spacing w:before="120"/>
        <w:ind w:left="773" w:hanging="389"/>
        <w:jc w:val="both"/>
        <w:rPr>
          <w:rFonts w:ascii="Times New Roman" w:hAnsi="Times New Roman" w:cs="Times New Roman"/>
          <w:b/>
          <w:bCs/>
          <w:sz w:val="22"/>
          <w:szCs w:val="24"/>
        </w:rPr>
      </w:pPr>
      <w:r w:rsidRPr="003A1A6D">
        <w:rPr>
          <w:rFonts w:ascii="Times New Roman" w:hAnsi="Times New Roman" w:cs="Times New Roman"/>
          <w:sz w:val="22"/>
          <w:szCs w:val="24"/>
        </w:rPr>
        <w:t xml:space="preserve">by inserting in paragraphs (3)(a) and (3A)(a)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(assuming that paragraph 160ZZO(1)(bb) had not been enacted)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disposal</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6F56B4E7" w14:textId="77777777" w:rsidR="00420E55" w:rsidRPr="003A1A6D" w:rsidRDefault="009E7AC0" w:rsidP="003A1A6D">
      <w:pPr>
        <w:numPr>
          <w:ilvl w:val="0"/>
          <w:numId w:val="73"/>
        </w:numPr>
        <w:shd w:val="clear" w:color="auto" w:fill="FFFFFF"/>
        <w:tabs>
          <w:tab w:val="left" w:pos="773"/>
        </w:tabs>
        <w:spacing w:before="120"/>
        <w:ind w:left="773" w:hanging="389"/>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paragraphs (3)(b) and (c), (3A)(b) and (c) and (6)(b) and (c)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earlier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earliest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6C66FD9F" w14:textId="77777777" w:rsidR="00420E55" w:rsidRPr="003A1A6D" w:rsidRDefault="009E7AC0" w:rsidP="003A1A6D">
      <w:pPr>
        <w:numPr>
          <w:ilvl w:val="0"/>
          <w:numId w:val="73"/>
        </w:numPr>
        <w:shd w:val="clear" w:color="auto" w:fill="FFFFFF"/>
        <w:tabs>
          <w:tab w:val="left" w:pos="773"/>
        </w:tabs>
        <w:spacing w:before="120"/>
        <w:ind w:left="773" w:hanging="389"/>
        <w:jc w:val="both"/>
        <w:rPr>
          <w:rFonts w:ascii="Times New Roman" w:hAnsi="Times New Roman" w:cs="Times New Roman"/>
          <w:b/>
          <w:bCs/>
          <w:sz w:val="22"/>
          <w:szCs w:val="24"/>
        </w:rPr>
      </w:pPr>
      <w:r w:rsidRPr="003A1A6D">
        <w:rPr>
          <w:rFonts w:ascii="Times New Roman" w:hAnsi="Times New Roman" w:cs="Times New Roman"/>
          <w:sz w:val="22"/>
          <w:szCs w:val="24"/>
        </w:rPr>
        <w:t>by inserting after subparagraphs (3)(b)(i) and (3A)(b)(i) the following subparagraph:</w:t>
      </w:r>
    </w:p>
    <w:p w14:paraId="461CB8C5" w14:textId="77777777" w:rsidR="00420E55" w:rsidRPr="003A1A6D" w:rsidRDefault="00264875" w:rsidP="003A1A6D">
      <w:pPr>
        <w:shd w:val="clear" w:color="auto" w:fill="FFFFFF"/>
        <w:spacing w:before="120"/>
        <w:ind w:left="1646" w:hanging="56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roofErr w:type="spellStart"/>
      <w:r w:rsidR="009E7AC0" w:rsidRPr="003A1A6D">
        <w:rPr>
          <w:rFonts w:ascii="Times New Roman" w:hAnsi="Times New Roman" w:cs="Times New Roman"/>
          <w:sz w:val="22"/>
          <w:szCs w:val="24"/>
        </w:rPr>
        <w:t>ia</w:t>
      </w:r>
      <w:proofErr w:type="spellEnd"/>
      <w:r w:rsidR="009E7AC0" w:rsidRPr="003A1A6D">
        <w:rPr>
          <w:rFonts w:ascii="Times New Roman" w:hAnsi="Times New Roman" w:cs="Times New Roman"/>
          <w:sz w:val="22"/>
          <w:szCs w:val="24"/>
        </w:rPr>
        <w:t>) if section 160ZZO does not actually apply to the disposal but would have applied if paragraph 160ZZO(1)(bb) had not been enacted</w:t>
      </w:r>
      <w:r w:rsidR="009E7AC0" w:rsidRPr="003A1A6D">
        <w:rPr>
          <w:rFonts w:ascii="Times New Roman" w:eastAsia="Times New Roman" w:hAnsi="Times New Roman" w:cs="Times New Roman"/>
          <w:sz w:val="22"/>
          <w:szCs w:val="24"/>
        </w:rPr>
        <w:t>—the time when the derived asset mentioned in that paragraph was acquired by the transferee;</w:t>
      </w:r>
      <w:r w:rsidRPr="003A1A6D">
        <w:rPr>
          <w:rFonts w:ascii="Times New Roman" w:eastAsia="Times New Roman" w:hAnsi="Times New Roman" w:cs="Times New Roman"/>
          <w:sz w:val="22"/>
          <w:szCs w:val="24"/>
        </w:rPr>
        <w:t>”</w:t>
      </w:r>
      <w:r w:rsidR="009E7AC0" w:rsidRPr="003A1A6D">
        <w:rPr>
          <w:rFonts w:ascii="Times New Roman" w:eastAsia="Times New Roman" w:hAnsi="Times New Roman" w:cs="Times New Roman"/>
          <w:sz w:val="22"/>
          <w:szCs w:val="24"/>
        </w:rPr>
        <w:t>;</w:t>
      </w:r>
    </w:p>
    <w:p w14:paraId="56E928B8" w14:textId="77777777" w:rsidR="00420E55" w:rsidRPr="003A1A6D" w:rsidRDefault="009E7AC0" w:rsidP="003A1A6D">
      <w:pPr>
        <w:shd w:val="clear" w:color="auto" w:fill="FFFFFF"/>
        <w:tabs>
          <w:tab w:val="left" w:pos="773"/>
        </w:tabs>
        <w:spacing w:before="120"/>
        <w:ind w:left="773" w:hanging="389"/>
        <w:jc w:val="both"/>
        <w:rPr>
          <w:rFonts w:ascii="Times New Roman" w:hAnsi="Times New Roman" w:cs="Times New Roman"/>
          <w:sz w:val="22"/>
        </w:rPr>
      </w:pPr>
      <w:r w:rsidRPr="003A1A6D">
        <w:rPr>
          <w:rFonts w:ascii="Times New Roman" w:hAnsi="Times New Roman" w:cs="Times New Roman"/>
          <w:b/>
          <w:bCs/>
          <w:sz w:val="22"/>
          <w:szCs w:val="24"/>
        </w:rPr>
        <w:t>(e)</w:t>
      </w:r>
      <w:r w:rsidRPr="003A1A6D">
        <w:rPr>
          <w:rFonts w:ascii="Times New Roman" w:hAnsi="Times New Roman" w:cs="Times New Roman"/>
          <w:sz w:val="22"/>
          <w:szCs w:val="24"/>
        </w:rPr>
        <w:tab/>
        <w:t xml:space="preserve">by inserting in paragraphs (3A)(c) and (6)(c)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w:t>
      </w:r>
      <w:proofErr w:type="spellStart"/>
      <w:r w:rsidRPr="003A1A6D">
        <w:rPr>
          <w:rFonts w:ascii="Times New Roman" w:hAnsi="Times New Roman" w:cs="Times New Roman"/>
          <w:sz w:val="22"/>
          <w:szCs w:val="24"/>
        </w:rPr>
        <w:t>ia</w:t>
      </w:r>
      <w:proofErr w:type="spellEnd"/>
      <w:r w:rsidRPr="003A1A6D">
        <w:rPr>
          <w:rFonts w:ascii="Times New Roman" w:hAnsi="Times New Roman" w:cs="Times New Roman"/>
          <w:sz w:val="22"/>
          <w:szCs w:val="24"/>
        </w:rPr>
        <w: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before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(ii)</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49CBFBCD"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Interpretation</w:t>
      </w:r>
    </w:p>
    <w:p w14:paraId="3187C2F6" w14:textId="77777777" w:rsidR="00420E55" w:rsidRPr="003A1A6D" w:rsidRDefault="009E7AC0" w:rsidP="003A1A6D">
      <w:pPr>
        <w:shd w:val="clear" w:color="auto" w:fill="FFFFFF"/>
        <w:spacing w:before="120"/>
        <w:ind w:left="14" w:firstLine="326"/>
        <w:jc w:val="both"/>
        <w:rPr>
          <w:rFonts w:ascii="Times New Roman" w:hAnsi="Times New Roman" w:cs="Times New Roman"/>
          <w:sz w:val="22"/>
        </w:rPr>
      </w:pPr>
      <w:r w:rsidRPr="003A1A6D">
        <w:rPr>
          <w:rFonts w:ascii="Times New Roman" w:hAnsi="Times New Roman" w:cs="Times New Roman"/>
          <w:b/>
          <w:bCs/>
          <w:sz w:val="22"/>
          <w:szCs w:val="24"/>
        </w:rPr>
        <w:t xml:space="preserve">52.(1) </w:t>
      </w:r>
      <w:r w:rsidRPr="003A1A6D">
        <w:rPr>
          <w:rFonts w:ascii="Times New Roman" w:hAnsi="Times New Roman" w:cs="Times New Roman"/>
          <w:sz w:val="22"/>
          <w:szCs w:val="24"/>
        </w:rPr>
        <w:t xml:space="preserve">Section 251R of the Principal Act is amended by omitting from subsection (6A)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or (c)</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(c), (ca) or (</w:t>
      </w:r>
      <w:proofErr w:type="spellStart"/>
      <w:r w:rsidRPr="003A1A6D">
        <w:rPr>
          <w:rFonts w:ascii="Times New Roman" w:hAnsi="Times New Roman" w:cs="Times New Roman"/>
          <w:sz w:val="22"/>
          <w:szCs w:val="24"/>
        </w:rPr>
        <w:t>cb</w:t>
      </w:r>
      <w:proofErr w:type="spellEnd"/>
      <w:r w:rsidRPr="003A1A6D">
        <w:rPr>
          <w:rFonts w:ascii="Times New Roman" w:hAnsi="Times New Roman" w:cs="Times New Roman"/>
          <w:sz w:val="22"/>
          <w:szCs w:val="24"/>
        </w:rPr>
        <w: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404F28E4" w14:textId="77777777" w:rsidR="00420E55" w:rsidRPr="003A1A6D" w:rsidRDefault="009E7AC0" w:rsidP="003A1A6D">
      <w:pPr>
        <w:shd w:val="clear" w:color="auto" w:fill="FFFFFF"/>
        <w:spacing w:before="120"/>
        <w:ind w:left="14" w:firstLine="331"/>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sz w:val="22"/>
          <w:szCs w:val="24"/>
        </w:rPr>
        <w:t xml:space="preserve"> Section 251R of the Principal Act is amended by inserting in subsection (6A)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w:t>
      </w:r>
      <w:proofErr w:type="spellStart"/>
      <w:r w:rsidRPr="003A1A6D">
        <w:rPr>
          <w:rFonts w:ascii="Times New Roman" w:hAnsi="Times New Roman" w:cs="Times New Roman"/>
          <w:sz w:val="22"/>
          <w:szCs w:val="24"/>
        </w:rPr>
        <w:t>caa</w:t>
      </w:r>
      <w:proofErr w:type="spellEnd"/>
      <w:r w:rsidRPr="003A1A6D">
        <w:rPr>
          <w:rFonts w:ascii="Times New Roman" w:hAnsi="Times New Roman" w:cs="Times New Roman"/>
          <w:sz w:val="22"/>
          <w:szCs w:val="24"/>
        </w:rPr>
        <w: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(ca)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37E07E48"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Prescribed persons</w:t>
      </w:r>
    </w:p>
    <w:p w14:paraId="3A5966A0" w14:textId="77777777" w:rsidR="00420E55" w:rsidRPr="003A1A6D" w:rsidRDefault="009E7AC0" w:rsidP="003A1A6D">
      <w:pPr>
        <w:shd w:val="clear" w:color="auto" w:fill="FFFFFF"/>
        <w:spacing w:before="120"/>
        <w:ind w:left="14" w:firstLine="331"/>
        <w:jc w:val="both"/>
        <w:rPr>
          <w:rFonts w:ascii="Times New Roman" w:hAnsi="Times New Roman" w:cs="Times New Roman"/>
          <w:sz w:val="22"/>
        </w:rPr>
      </w:pPr>
      <w:r w:rsidRPr="003A1A6D">
        <w:rPr>
          <w:rFonts w:ascii="Times New Roman" w:hAnsi="Times New Roman" w:cs="Times New Roman"/>
          <w:b/>
          <w:bCs/>
          <w:sz w:val="22"/>
          <w:szCs w:val="24"/>
        </w:rPr>
        <w:t xml:space="preserve">53.(1) </w:t>
      </w:r>
      <w:r w:rsidRPr="003A1A6D">
        <w:rPr>
          <w:rFonts w:ascii="Times New Roman" w:hAnsi="Times New Roman" w:cs="Times New Roman"/>
          <w:sz w:val="22"/>
          <w:szCs w:val="24"/>
        </w:rPr>
        <w:t xml:space="preserve">Section 251U of the Principal Act is amended by omitting from paragraph (3)(b)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or (c)</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(c), (ca) or (</w:t>
      </w:r>
      <w:proofErr w:type="spellStart"/>
      <w:r w:rsidRPr="003A1A6D">
        <w:rPr>
          <w:rFonts w:ascii="Times New Roman" w:hAnsi="Times New Roman" w:cs="Times New Roman"/>
          <w:sz w:val="22"/>
          <w:szCs w:val="24"/>
        </w:rPr>
        <w:t>cb</w:t>
      </w:r>
      <w:proofErr w:type="spellEnd"/>
      <w:r w:rsidRPr="003A1A6D">
        <w:rPr>
          <w:rFonts w:ascii="Times New Roman" w:hAnsi="Times New Roman" w:cs="Times New Roman"/>
          <w:sz w:val="22"/>
          <w:szCs w:val="24"/>
        </w:rPr>
        <w: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12C2D322" w14:textId="77777777" w:rsidR="00420E55" w:rsidRPr="003A1A6D" w:rsidRDefault="009E7AC0" w:rsidP="003A1A6D">
      <w:pPr>
        <w:shd w:val="clear" w:color="auto" w:fill="FFFFFF"/>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sz w:val="22"/>
          <w:szCs w:val="24"/>
        </w:rPr>
        <w:t xml:space="preserve"> Section 251U of the Principal Act is amended by inserting in paragraph (3)(b)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w:t>
      </w:r>
      <w:proofErr w:type="spellStart"/>
      <w:r w:rsidRPr="003A1A6D">
        <w:rPr>
          <w:rFonts w:ascii="Times New Roman" w:hAnsi="Times New Roman" w:cs="Times New Roman"/>
          <w:sz w:val="22"/>
          <w:szCs w:val="24"/>
        </w:rPr>
        <w:t>caa</w:t>
      </w:r>
      <w:proofErr w:type="spellEnd"/>
      <w:r w:rsidRPr="003A1A6D">
        <w:rPr>
          <w:rFonts w:ascii="Times New Roman" w:hAnsi="Times New Roman" w:cs="Times New Roman"/>
          <w:sz w:val="22"/>
          <w:szCs w:val="24"/>
        </w:rPr>
        <w:t>)</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(ca)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572A6C02" w14:textId="77777777" w:rsidR="00420E55" w:rsidRPr="003A1A6D" w:rsidRDefault="00420E55" w:rsidP="003A1A6D">
      <w:pPr>
        <w:shd w:val="clear" w:color="auto" w:fill="FFFFFF"/>
        <w:spacing w:before="120"/>
        <w:ind w:left="10" w:firstLine="336"/>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117E6C76"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lastRenderedPageBreak/>
        <w:t>Interpretation</w:t>
      </w:r>
    </w:p>
    <w:p w14:paraId="3A139547" w14:textId="77777777" w:rsidR="00420E55" w:rsidRPr="003A1A6D" w:rsidRDefault="009E7AC0" w:rsidP="003A1A6D">
      <w:pPr>
        <w:shd w:val="clear" w:color="auto" w:fill="FFFFFF"/>
        <w:tabs>
          <w:tab w:val="left" w:pos="758"/>
        </w:tabs>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t>54.</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317 of the Principal Act is amended by inserting the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following definitions:</w:t>
      </w:r>
    </w:p>
    <w:p w14:paraId="26E97001" w14:textId="77777777" w:rsidR="00092785" w:rsidRDefault="00264875" w:rsidP="003A1A6D">
      <w:pPr>
        <w:shd w:val="clear" w:color="auto" w:fill="FFFFFF"/>
        <w:spacing w:before="120"/>
        <w:ind w:left="5"/>
        <w:jc w:val="both"/>
        <w:rPr>
          <w:rFonts w:ascii="Times New Roman" w:hAnsi="Times New Roman" w:cs="Times New Roman"/>
          <w:sz w:val="22"/>
          <w:szCs w:val="24"/>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 xml:space="preserve"> </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transitional finance share</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 xml:space="preserve">has the meaning given by section 327B; </w:t>
      </w:r>
    </w:p>
    <w:p w14:paraId="1C52974B" w14:textId="518D0F26"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transitional finance share dividend</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a dividend in respect of a transitional finance share.</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2782CB33"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Widely distributed finance shares</w:t>
      </w:r>
    </w:p>
    <w:p w14:paraId="5FBA2AC8" w14:textId="77777777" w:rsidR="00420E55" w:rsidRPr="003A1A6D" w:rsidRDefault="009E7AC0" w:rsidP="003A1A6D">
      <w:pPr>
        <w:shd w:val="clear" w:color="auto" w:fill="FFFFFF"/>
        <w:tabs>
          <w:tab w:val="left" w:pos="758"/>
        </w:tabs>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t>55.</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327A of the Principal Act is amended by inserting after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subsection (1) the following subsection:</w:t>
      </w:r>
    </w:p>
    <w:p w14:paraId="040830E6"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 xml:space="preserve">[Extended meaning of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widely distributed finance shares</w:t>
      </w:r>
      <w:r w:rsidR="00264875" w:rsidRPr="003A1A6D">
        <w:rPr>
          <w:rFonts w:ascii="Times New Roman" w:hAnsi="Times New Roman" w:cs="Times New Roman"/>
          <w:b/>
          <w:bCs/>
          <w:sz w:val="22"/>
          <w:szCs w:val="24"/>
        </w:rPr>
        <w:t>’</w:t>
      </w:r>
      <w:r w:rsidRPr="003A1A6D">
        <w:rPr>
          <w:rFonts w:ascii="Times New Roman" w:eastAsia="Times New Roman" w:hAnsi="Times New Roman" w:cs="Times New Roman"/>
          <w:b/>
          <w:bCs/>
          <w:sz w:val="22"/>
          <w:szCs w:val="24"/>
        </w:rPr>
        <w:t>—funding of transitional finance shares]</w:t>
      </w:r>
    </w:p>
    <w:p w14:paraId="49488CCB" w14:textId="77777777" w:rsidR="00420E55" w:rsidRPr="003A1A6D" w:rsidRDefault="00264875" w:rsidP="003A1A6D">
      <w:pPr>
        <w:shd w:val="clear" w:color="auto" w:fill="FFFFFF"/>
        <w:spacing w:before="120"/>
        <w:ind w:left="355"/>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(1A) For the purposes of this Part, if:</w:t>
      </w:r>
    </w:p>
    <w:p w14:paraId="7F4E2C25" w14:textId="77777777" w:rsidR="00420E55" w:rsidRPr="003A1A6D" w:rsidRDefault="009E7AC0" w:rsidP="003A1A6D">
      <w:pPr>
        <w:numPr>
          <w:ilvl w:val="0"/>
          <w:numId w:val="74"/>
        </w:numPr>
        <w:shd w:val="clear" w:color="auto" w:fill="FFFFFF"/>
        <w:tabs>
          <w:tab w:val="left" w:pos="782"/>
        </w:tabs>
        <w:spacing w:before="120"/>
        <w:ind w:left="782" w:hanging="384"/>
        <w:jc w:val="both"/>
        <w:rPr>
          <w:rFonts w:ascii="Times New Roman" w:hAnsi="Times New Roman" w:cs="Times New Roman"/>
          <w:sz w:val="22"/>
          <w:szCs w:val="24"/>
        </w:rPr>
      </w:pPr>
      <w:r w:rsidRPr="003A1A6D">
        <w:rPr>
          <w:rFonts w:ascii="Times New Roman" w:hAnsi="Times New Roman" w:cs="Times New Roman"/>
          <w:sz w:val="22"/>
          <w:szCs w:val="24"/>
        </w:rPr>
        <w:t xml:space="preserve">apart from this subsection, shares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test shares</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in a company are not widely distributed finance shares; and</w:t>
      </w:r>
    </w:p>
    <w:p w14:paraId="750096ED" w14:textId="77777777" w:rsidR="00420E55" w:rsidRPr="003A1A6D" w:rsidRDefault="009E7AC0" w:rsidP="003A1A6D">
      <w:pPr>
        <w:numPr>
          <w:ilvl w:val="0"/>
          <w:numId w:val="74"/>
        </w:numPr>
        <w:shd w:val="clear" w:color="auto" w:fill="FFFFFF"/>
        <w:tabs>
          <w:tab w:val="left" w:pos="782"/>
        </w:tabs>
        <w:spacing w:before="120"/>
        <w:ind w:left="782" w:hanging="384"/>
        <w:jc w:val="both"/>
        <w:rPr>
          <w:rFonts w:ascii="Times New Roman" w:hAnsi="Times New Roman" w:cs="Times New Roman"/>
          <w:sz w:val="22"/>
          <w:szCs w:val="24"/>
        </w:rPr>
      </w:pPr>
      <w:r w:rsidRPr="003A1A6D">
        <w:rPr>
          <w:rFonts w:ascii="Times New Roman" w:hAnsi="Times New Roman" w:cs="Times New Roman"/>
          <w:sz w:val="22"/>
          <w:szCs w:val="24"/>
        </w:rPr>
        <w:t>as a result of the operation of subsection 327B(3) in relation to the shares:</w:t>
      </w:r>
    </w:p>
    <w:p w14:paraId="32AAFC4F" w14:textId="77777777" w:rsidR="00420E55" w:rsidRPr="003A1A6D" w:rsidRDefault="009E7AC0" w:rsidP="003A1A6D">
      <w:pPr>
        <w:shd w:val="clear" w:color="auto" w:fill="FFFFFF"/>
        <w:spacing w:before="120"/>
        <w:ind w:left="1445" w:hanging="341"/>
        <w:jc w:val="both"/>
        <w:rPr>
          <w:rFonts w:ascii="Times New Roman" w:hAnsi="Times New Roman" w:cs="Times New Roman"/>
          <w:sz w:val="22"/>
        </w:rPr>
      </w:pPr>
      <w:r w:rsidRPr="003A1A6D">
        <w:rPr>
          <w:rFonts w:ascii="Times New Roman" w:hAnsi="Times New Roman" w:cs="Times New Roman"/>
          <w:sz w:val="22"/>
          <w:szCs w:val="24"/>
        </w:rPr>
        <w:t>(i) the shares are taken to be widely distributed finance shares for the purposes of section 327B; and</w:t>
      </w:r>
    </w:p>
    <w:p w14:paraId="649E2010" w14:textId="77777777" w:rsidR="00420E55" w:rsidRPr="003A1A6D" w:rsidRDefault="009E7AC0" w:rsidP="003A1A6D">
      <w:pPr>
        <w:shd w:val="clear" w:color="auto" w:fill="FFFFFF"/>
        <w:spacing w:before="120"/>
        <w:ind w:left="1037"/>
        <w:jc w:val="both"/>
        <w:rPr>
          <w:rFonts w:ascii="Times New Roman" w:hAnsi="Times New Roman" w:cs="Times New Roman"/>
          <w:sz w:val="22"/>
        </w:rPr>
      </w:pPr>
      <w:r w:rsidRPr="003A1A6D">
        <w:rPr>
          <w:rFonts w:ascii="Times New Roman" w:hAnsi="Times New Roman" w:cs="Times New Roman"/>
          <w:sz w:val="22"/>
          <w:szCs w:val="24"/>
        </w:rPr>
        <w:t>(ii) shares in another company are transitional finance shares;</w:t>
      </w:r>
    </w:p>
    <w:p w14:paraId="2140FCF3"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sz w:val="22"/>
          <w:szCs w:val="24"/>
        </w:rPr>
        <w:t>the test shares are taken to be, and to have been, widely distributed finance shares.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5534C8C6" w14:textId="77777777" w:rsidR="00420E55" w:rsidRPr="003A1A6D" w:rsidRDefault="009E7AC0" w:rsidP="003A1A6D">
      <w:pPr>
        <w:shd w:val="clear" w:color="auto" w:fill="FFFFFF"/>
        <w:tabs>
          <w:tab w:val="left" w:pos="758"/>
        </w:tabs>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t>56.</w:t>
      </w:r>
      <w:r w:rsidRPr="003A1A6D">
        <w:rPr>
          <w:rFonts w:ascii="Times New Roman" w:hAnsi="Times New Roman" w:cs="Times New Roman"/>
          <w:sz w:val="22"/>
          <w:szCs w:val="24"/>
        </w:rPr>
        <w:tab/>
        <w:t>After section 327A of the Principal Act the following section is</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inserted:</w:t>
      </w:r>
    </w:p>
    <w:p w14:paraId="65072D3E"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Transitional finance shares</w:t>
      </w:r>
    </w:p>
    <w:p w14:paraId="5F5F9124"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 xml:space="preserve">[Meaning of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transitional finance shares</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w:t>
      </w:r>
    </w:p>
    <w:p w14:paraId="70500850" w14:textId="77777777" w:rsidR="00420E55" w:rsidRPr="003A1A6D" w:rsidRDefault="00264875" w:rsidP="003A1A6D">
      <w:pPr>
        <w:shd w:val="clear" w:color="auto" w:fill="FFFFFF"/>
        <w:spacing w:before="120"/>
        <w:ind w:left="5" w:firstLine="350"/>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 xml:space="preserve">327B.(1) For the purposes of this Part, shares (in this subsection called the </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test shares</w:t>
      </w:r>
      <w:r w:rsidRPr="003A1A6D">
        <w:rPr>
          <w:rFonts w:ascii="Times New Roman" w:hAnsi="Times New Roman" w:cs="Times New Roman"/>
          <w:b/>
          <w:bCs/>
          <w:sz w:val="22"/>
          <w:szCs w:val="24"/>
        </w:rPr>
        <w:t>’</w:t>
      </w:r>
      <w:r w:rsidR="009E7AC0" w:rsidRPr="003A1A6D">
        <w:rPr>
          <w:rFonts w:ascii="Times New Roman" w:hAnsi="Times New Roman" w:cs="Times New Roman"/>
          <w:sz w:val="22"/>
          <w:szCs w:val="24"/>
        </w:rPr>
        <w:t xml:space="preserve">) in a company (in this subsection called the </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second company</w:t>
      </w:r>
      <w:r w:rsidRPr="003A1A6D">
        <w:rPr>
          <w:rFonts w:ascii="Times New Roman" w:hAnsi="Times New Roman" w:cs="Times New Roman"/>
          <w:b/>
          <w:bCs/>
          <w:sz w:val="22"/>
          <w:szCs w:val="24"/>
        </w:rPr>
        <w:t>’</w:t>
      </w:r>
      <w:r w:rsidR="009E7AC0" w:rsidRPr="003A1A6D">
        <w:rPr>
          <w:rFonts w:ascii="Times New Roman" w:hAnsi="Times New Roman" w:cs="Times New Roman"/>
          <w:sz w:val="22"/>
          <w:szCs w:val="24"/>
        </w:rPr>
        <w:t xml:space="preserve">) are transitional finance shares at a particular time (in this subsection called the </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test time</w:t>
      </w:r>
      <w:r w:rsidRPr="003A1A6D">
        <w:rPr>
          <w:rFonts w:ascii="Times New Roman" w:hAnsi="Times New Roman" w:cs="Times New Roman"/>
          <w:b/>
          <w:bCs/>
          <w:sz w:val="22"/>
          <w:szCs w:val="24"/>
        </w:rPr>
        <w:t>’</w:t>
      </w:r>
      <w:r w:rsidR="009E7AC0" w:rsidRPr="003A1A6D">
        <w:rPr>
          <w:rFonts w:ascii="Times New Roman" w:hAnsi="Times New Roman" w:cs="Times New Roman"/>
          <w:sz w:val="22"/>
          <w:szCs w:val="24"/>
        </w:rPr>
        <w:t>) if all of the following conditions are satisfied:</w:t>
      </w:r>
    </w:p>
    <w:p w14:paraId="495BD707" w14:textId="77777777" w:rsidR="00420E55" w:rsidRPr="003A1A6D" w:rsidRDefault="009E7AC0" w:rsidP="003A1A6D">
      <w:pPr>
        <w:numPr>
          <w:ilvl w:val="0"/>
          <w:numId w:val="75"/>
        </w:numPr>
        <w:shd w:val="clear" w:color="auto" w:fill="FFFFFF"/>
        <w:tabs>
          <w:tab w:val="left" w:pos="778"/>
        </w:tabs>
        <w:spacing w:before="120"/>
        <w:ind w:left="394"/>
        <w:jc w:val="both"/>
        <w:rPr>
          <w:rFonts w:ascii="Times New Roman" w:hAnsi="Times New Roman" w:cs="Times New Roman"/>
          <w:sz w:val="22"/>
          <w:szCs w:val="24"/>
        </w:rPr>
      </w:pPr>
      <w:r w:rsidRPr="003A1A6D">
        <w:rPr>
          <w:rFonts w:ascii="Times New Roman" w:hAnsi="Times New Roman" w:cs="Times New Roman"/>
          <w:sz w:val="22"/>
          <w:szCs w:val="24"/>
        </w:rPr>
        <w:t>the test time is before 1 July 1998;</w:t>
      </w:r>
    </w:p>
    <w:p w14:paraId="63550C05" w14:textId="77777777" w:rsidR="00420E55" w:rsidRPr="003A1A6D" w:rsidRDefault="009E7AC0" w:rsidP="003A1A6D">
      <w:pPr>
        <w:numPr>
          <w:ilvl w:val="0"/>
          <w:numId w:val="75"/>
        </w:numPr>
        <w:shd w:val="clear" w:color="auto" w:fill="FFFFFF"/>
        <w:tabs>
          <w:tab w:val="left" w:pos="778"/>
        </w:tabs>
        <w:spacing w:before="120"/>
        <w:ind w:left="394"/>
        <w:jc w:val="both"/>
        <w:rPr>
          <w:rFonts w:ascii="Times New Roman" w:hAnsi="Times New Roman" w:cs="Times New Roman"/>
          <w:sz w:val="22"/>
          <w:szCs w:val="24"/>
        </w:rPr>
      </w:pPr>
      <w:r w:rsidRPr="003A1A6D">
        <w:rPr>
          <w:rFonts w:ascii="Times New Roman" w:hAnsi="Times New Roman" w:cs="Times New Roman"/>
          <w:sz w:val="22"/>
          <w:szCs w:val="24"/>
        </w:rPr>
        <w:t>the test shares are finance shares;</w:t>
      </w:r>
    </w:p>
    <w:p w14:paraId="50BB0BE9" w14:textId="77777777" w:rsidR="00420E55" w:rsidRPr="003A1A6D" w:rsidRDefault="009E7AC0" w:rsidP="003A1A6D">
      <w:pPr>
        <w:numPr>
          <w:ilvl w:val="0"/>
          <w:numId w:val="75"/>
        </w:numPr>
        <w:shd w:val="clear" w:color="auto" w:fill="FFFFFF"/>
        <w:tabs>
          <w:tab w:val="left" w:pos="778"/>
        </w:tabs>
        <w:spacing w:before="120"/>
        <w:ind w:left="778" w:hanging="384"/>
        <w:jc w:val="both"/>
        <w:rPr>
          <w:rFonts w:ascii="Times New Roman" w:hAnsi="Times New Roman" w:cs="Times New Roman"/>
          <w:sz w:val="22"/>
          <w:szCs w:val="24"/>
        </w:rPr>
      </w:pPr>
      <w:r w:rsidRPr="003A1A6D">
        <w:rPr>
          <w:rFonts w:ascii="Times New Roman" w:hAnsi="Times New Roman" w:cs="Times New Roman"/>
          <w:sz w:val="22"/>
          <w:szCs w:val="24"/>
        </w:rPr>
        <w:t xml:space="preserve">during a period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primary issue period</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xml:space="preserve">) ending before the IP time, another company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first company</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issued widely distributed finance shares;</w:t>
      </w:r>
    </w:p>
    <w:p w14:paraId="32C4B94B" w14:textId="77777777" w:rsidR="00420E55" w:rsidRPr="003A1A6D" w:rsidRDefault="009E7AC0" w:rsidP="003A1A6D">
      <w:pPr>
        <w:numPr>
          <w:ilvl w:val="0"/>
          <w:numId w:val="75"/>
        </w:numPr>
        <w:shd w:val="clear" w:color="auto" w:fill="FFFFFF"/>
        <w:tabs>
          <w:tab w:val="left" w:pos="778"/>
        </w:tabs>
        <w:spacing w:before="120"/>
        <w:ind w:left="778" w:hanging="384"/>
        <w:jc w:val="both"/>
        <w:rPr>
          <w:rFonts w:ascii="Times New Roman" w:hAnsi="Times New Roman" w:cs="Times New Roman"/>
          <w:sz w:val="22"/>
          <w:szCs w:val="24"/>
        </w:rPr>
      </w:pPr>
      <w:r w:rsidRPr="003A1A6D">
        <w:rPr>
          <w:rFonts w:ascii="Times New Roman" w:hAnsi="Times New Roman" w:cs="Times New Roman"/>
          <w:sz w:val="22"/>
          <w:szCs w:val="24"/>
        </w:rPr>
        <w:t>the issue of the widely distributed finance shares comprised the whole of a common issue of shares by the first company;</w:t>
      </w:r>
    </w:p>
    <w:p w14:paraId="40054F4F" w14:textId="77777777" w:rsidR="00420E55" w:rsidRPr="003A1A6D" w:rsidRDefault="009E7AC0" w:rsidP="003A1A6D">
      <w:pPr>
        <w:numPr>
          <w:ilvl w:val="0"/>
          <w:numId w:val="75"/>
        </w:numPr>
        <w:shd w:val="clear" w:color="auto" w:fill="FFFFFF"/>
        <w:tabs>
          <w:tab w:val="left" w:pos="778"/>
        </w:tabs>
        <w:spacing w:before="120"/>
        <w:ind w:left="778" w:hanging="384"/>
        <w:jc w:val="both"/>
        <w:rPr>
          <w:rFonts w:ascii="Times New Roman" w:hAnsi="Times New Roman" w:cs="Times New Roman"/>
          <w:sz w:val="22"/>
          <w:szCs w:val="24"/>
        </w:rPr>
      </w:pPr>
      <w:r w:rsidRPr="003A1A6D">
        <w:rPr>
          <w:rFonts w:ascii="Times New Roman" w:hAnsi="Times New Roman" w:cs="Times New Roman"/>
          <w:sz w:val="22"/>
          <w:szCs w:val="24"/>
        </w:rPr>
        <w:t>the issue of the test shares comprised the whole of a common issue of shares by the second company;</w:t>
      </w:r>
    </w:p>
    <w:p w14:paraId="26C0541B" w14:textId="77777777" w:rsidR="00420E55" w:rsidRPr="003A1A6D" w:rsidRDefault="00420E55" w:rsidP="003A1A6D">
      <w:pPr>
        <w:numPr>
          <w:ilvl w:val="0"/>
          <w:numId w:val="75"/>
        </w:numPr>
        <w:shd w:val="clear" w:color="auto" w:fill="FFFFFF"/>
        <w:tabs>
          <w:tab w:val="left" w:pos="778"/>
        </w:tabs>
        <w:spacing w:before="120"/>
        <w:ind w:left="778" w:hanging="384"/>
        <w:jc w:val="both"/>
        <w:rPr>
          <w:rFonts w:ascii="Times New Roman" w:hAnsi="Times New Roman" w:cs="Times New Roman"/>
          <w:sz w:val="22"/>
          <w:szCs w:val="24"/>
        </w:rPr>
        <w:sectPr w:rsidR="00420E55" w:rsidRPr="003A1A6D" w:rsidSect="003A1A6D">
          <w:type w:val="nextColumn"/>
          <w:pgSz w:w="12240" w:h="15840" w:code="1"/>
          <w:pgMar w:top="1440" w:right="1440" w:bottom="1440" w:left="1440" w:header="720" w:footer="720" w:gutter="0"/>
          <w:cols w:space="60"/>
          <w:noEndnote/>
          <w:docGrid w:linePitch="272"/>
        </w:sectPr>
      </w:pPr>
    </w:p>
    <w:p w14:paraId="3B675172" w14:textId="77777777" w:rsidR="00420E55" w:rsidRPr="003A1A6D" w:rsidRDefault="009E7AC0" w:rsidP="003A1A6D">
      <w:pPr>
        <w:numPr>
          <w:ilvl w:val="0"/>
          <w:numId w:val="76"/>
        </w:numPr>
        <w:shd w:val="clear" w:color="auto" w:fill="FFFFFF"/>
        <w:tabs>
          <w:tab w:val="left" w:pos="739"/>
        </w:tabs>
        <w:spacing w:before="120"/>
        <w:ind w:left="739" w:hanging="370"/>
        <w:jc w:val="both"/>
        <w:rPr>
          <w:rFonts w:ascii="Times New Roman" w:hAnsi="Times New Roman" w:cs="Times New Roman"/>
          <w:sz w:val="22"/>
          <w:szCs w:val="24"/>
        </w:rPr>
      </w:pPr>
      <w:r w:rsidRPr="003A1A6D">
        <w:rPr>
          <w:rFonts w:ascii="Times New Roman" w:hAnsi="Times New Roman" w:cs="Times New Roman"/>
          <w:sz w:val="22"/>
          <w:szCs w:val="24"/>
        </w:rPr>
        <w:lastRenderedPageBreak/>
        <w:t>the test shares were simultaneously issued to the first company by the second company at, or within a reasonable time after, the end of the primary issue period;</w:t>
      </w:r>
    </w:p>
    <w:p w14:paraId="05AC60C1" w14:textId="77777777" w:rsidR="00420E55" w:rsidRPr="003A1A6D" w:rsidRDefault="009E7AC0" w:rsidP="003A1A6D">
      <w:pPr>
        <w:numPr>
          <w:ilvl w:val="0"/>
          <w:numId w:val="76"/>
        </w:numPr>
        <w:shd w:val="clear" w:color="auto" w:fill="FFFFFF"/>
        <w:tabs>
          <w:tab w:val="left" w:pos="739"/>
        </w:tabs>
        <w:spacing w:before="120"/>
        <w:ind w:left="739" w:hanging="370"/>
        <w:jc w:val="both"/>
        <w:rPr>
          <w:rFonts w:ascii="Times New Roman" w:hAnsi="Times New Roman" w:cs="Times New Roman"/>
          <w:sz w:val="22"/>
          <w:szCs w:val="24"/>
        </w:rPr>
      </w:pPr>
      <w:r w:rsidRPr="003A1A6D">
        <w:rPr>
          <w:rFonts w:ascii="Times New Roman" w:hAnsi="Times New Roman" w:cs="Times New Roman"/>
          <w:sz w:val="22"/>
          <w:szCs w:val="24"/>
        </w:rPr>
        <w:t>the widely distributed finance shares were issued by the first company for the sole purpose of funding the first company</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 acquisition of the test shares;</w:t>
      </w:r>
    </w:p>
    <w:p w14:paraId="41087387" w14:textId="77777777" w:rsidR="00420E55" w:rsidRPr="003A1A6D" w:rsidRDefault="009E7AC0" w:rsidP="003A1A6D">
      <w:pPr>
        <w:shd w:val="clear" w:color="auto" w:fill="FFFFFF"/>
        <w:spacing w:before="120"/>
        <w:ind w:left="744" w:hanging="394"/>
        <w:jc w:val="both"/>
        <w:rPr>
          <w:rFonts w:ascii="Times New Roman" w:hAnsi="Times New Roman" w:cs="Times New Roman"/>
          <w:sz w:val="22"/>
        </w:rPr>
      </w:pPr>
      <w:r w:rsidRPr="003A1A6D">
        <w:rPr>
          <w:rFonts w:ascii="Times New Roman" w:hAnsi="Times New Roman" w:cs="Times New Roman"/>
          <w:sz w:val="22"/>
          <w:szCs w:val="24"/>
        </w:rPr>
        <w:t>(h) assuming that the test shares had been issued at the end of the primary issue period, the following conditions would have been satisfied at all times during the period commencing at the end of the primary issue period and ending at the test time:</w:t>
      </w:r>
    </w:p>
    <w:p w14:paraId="7C44CA58" w14:textId="77777777" w:rsidR="00420E55" w:rsidRPr="003A1A6D" w:rsidRDefault="009E7AC0" w:rsidP="003A1A6D">
      <w:pPr>
        <w:shd w:val="clear" w:color="auto" w:fill="FFFFFF"/>
        <w:spacing w:before="120"/>
        <w:ind w:left="1402" w:hanging="341"/>
        <w:jc w:val="both"/>
        <w:rPr>
          <w:rFonts w:ascii="Times New Roman" w:hAnsi="Times New Roman" w:cs="Times New Roman"/>
          <w:sz w:val="22"/>
        </w:rPr>
      </w:pPr>
      <w:r w:rsidRPr="003A1A6D">
        <w:rPr>
          <w:rFonts w:ascii="Times New Roman" w:hAnsi="Times New Roman" w:cs="Times New Roman"/>
          <w:sz w:val="22"/>
          <w:szCs w:val="24"/>
        </w:rPr>
        <w:t>(i) the rights and obligations relating to the widely distributed finance shares are substantially similar to the rights and obligations relating to the test shares;</w:t>
      </w:r>
    </w:p>
    <w:p w14:paraId="76139D08" w14:textId="77777777" w:rsidR="00420E55" w:rsidRPr="003A1A6D" w:rsidRDefault="009E7AC0" w:rsidP="003A1A6D">
      <w:pPr>
        <w:shd w:val="clear" w:color="auto" w:fill="FFFFFF"/>
        <w:spacing w:before="120"/>
        <w:ind w:left="1402" w:hanging="408"/>
        <w:jc w:val="both"/>
        <w:rPr>
          <w:rFonts w:ascii="Times New Roman" w:hAnsi="Times New Roman" w:cs="Times New Roman"/>
          <w:sz w:val="22"/>
        </w:rPr>
      </w:pPr>
      <w:r w:rsidRPr="003A1A6D">
        <w:rPr>
          <w:rFonts w:ascii="Times New Roman" w:hAnsi="Times New Roman" w:cs="Times New Roman"/>
          <w:sz w:val="22"/>
          <w:szCs w:val="24"/>
        </w:rPr>
        <w:t>(ii) the first company and the second company are under common ownership;</w:t>
      </w:r>
    </w:p>
    <w:p w14:paraId="697C40E7" w14:textId="77777777" w:rsidR="00420E55" w:rsidRPr="003A1A6D" w:rsidRDefault="009E7AC0" w:rsidP="003A1A6D">
      <w:pPr>
        <w:shd w:val="clear" w:color="auto" w:fill="FFFFFF"/>
        <w:spacing w:before="120"/>
        <w:ind w:left="754" w:hanging="341"/>
        <w:jc w:val="both"/>
        <w:rPr>
          <w:rFonts w:ascii="Times New Roman" w:hAnsi="Times New Roman" w:cs="Times New Roman"/>
          <w:sz w:val="22"/>
        </w:rPr>
      </w:pPr>
      <w:r w:rsidRPr="003A1A6D">
        <w:rPr>
          <w:rFonts w:ascii="Times New Roman" w:hAnsi="Times New Roman" w:cs="Times New Roman"/>
          <w:sz w:val="22"/>
          <w:szCs w:val="24"/>
        </w:rPr>
        <w:t>(i) if, on the assumption that the dividends in respect of the test shares were instead payments of the interest, referred to in subsection (2), to which they may reasonably be regarded as equivalent, the following conditions would have been satisfied in relation to that interest:</w:t>
      </w:r>
    </w:p>
    <w:p w14:paraId="5ED2C7A4" w14:textId="77777777" w:rsidR="00420E55" w:rsidRPr="003A1A6D" w:rsidRDefault="009E7AC0" w:rsidP="003A1A6D">
      <w:pPr>
        <w:shd w:val="clear" w:color="auto" w:fill="FFFFFF"/>
        <w:spacing w:before="120"/>
        <w:ind w:left="1411" w:hanging="341"/>
        <w:jc w:val="both"/>
        <w:rPr>
          <w:rFonts w:ascii="Times New Roman" w:hAnsi="Times New Roman" w:cs="Times New Roman"/>
          <w:sz w:val="22"/>
        </w:rPr>
      </w:pPr>
      <w:r w:rsidRPr="003A1A6D">
        <w:rPr>
          <w:rFonts w:ascii="Times New Roman" w:hAnsi="Times New Roman" w:cs="Times New Roman"/>
          <w:sz w:val="22"/>
          <w:szCs w:val="24"/>
        </w:rPr>
        <w:t>(i) the interest that accrued during the 24-month period ending at the test time accrued at intervals not exceeding 12 months;</w:t>
      </w:r>
    </w:p>
    <w:p w14:paraId="5741C3BB" w14:textId="77777777" w:rsidR="00420E55" w:rsidRPr="003A1A6D" w:rsidRDefault="009E7AC0" w:rsidP="003A1A6D">
      <w:pPr>
        <w:shd w:val="clear" w:color="auto" w:fill="FFFFFF"/>
        <w:spacing w:before="120"/>
        <w:ind w:left="1411" w:hanging="408"/>
        <w:jc w:val="both"/>
        <w:rPr>
          <w:rFonts w:ascii="Times New Roman" w:hAnsi="Times New Roman" w:cs="Times New Roman"/>
          <w:sz w:val="22"/>
        </w:rPr>
      </w:pPr>
      <w:r w:rsidRPr="003A1A6D">
        <w:rPr>
          <w:rFonts w:ascii="Times New Roman" w:hAnsi="Times New Roman" w:cs="Times New Roman"/>
          <w:sz w:val="22"/>
          <w:szCs w:val="24"/>
        </w:rPr>
        <w:t>(ii) the interest that accrued during the 12-month period commencing 24 months before the test time was paid not later than 12 months after it accrued;</w:t>
      </w:r>
    </w:p>
    <w:p w14:paraId="10FEBF05" w14:textId="77777777" w:rsidR="00420E55" w:rsidRPr="003A1A6D" w:rsidRDefault="009E7AC0" w:rsidP="003A1A6D">
      <w:pPr>
        <w:shd w:val="clear" w:color="auto" w:fill="FFFFFF"/>
        <w:spacing w:before="120"/>
        <w:ind w:left="1416" w:hanging="480"/>
        <w:jc w:val="both"/>
        <w:rPr>
          <w:rFonts w:ascii="Times New Roman" w:hAnsi="Times New Roman" w:cs="Times New Roman"/>
          <w:sz w:val="22"/>
        </w:rPr>
      </w:pPr>
      <w:r w:rsidRPr="003A1A6D">
        <w:rPr>
          <w:rFonts w:ascii="Times New Roman" w:hAnsi="Times New Roman" w:cs="Times New Roman"/>
          <w:sz w:val="22"/>
          <w:szCs w:val="24"/>
        </w:rPr>
        <w:t>(iii) the dividends paid in respect of the widely distributed finance shares during the 12-month period ending at the test time are wholly attributable to the interest that accrued during the 12-month period ending at the time the dividends were paid;</w:t>
      </w:r>
    </w:p>
    <w:p w14:paraId="17F2CD61" w14:textId="77777777" w:rsidR="00420E55" w:rsidRPr="003A1A6D" w:rsidRDefault="009E7AC0" w:rsidP="003A1A6D">
      <w:pPr>
        <w:shd w:val="clear" w:color="auto" w:fill="FFFFFF"/>
        <w:spacing w:before="120"/>
        <w:ind w:left="1416" w:hanging="461"/>
        <w:jc w:val="both"/>
        <w:rPr>
          <w:rFonts w:ascii="Times New Roman" w:hAnsi="Times New Roman" w:cs="Times New Roman"/>
          <w:sz w:val="22"/>
        </w:rPr>
      </w:pPr>
      <w:r w:rsidRPr="003A1A6D">
        <w:rPr>
          <w:rFonts w:ascii="Times New Roman" w:hAnsi="Times New Roman" w:cs="Times New Roman"/>
          <w:sz w:val="22"/>
          <w:szCs w:val="24"/>
        </w:rPr>
        <w:t>(iv) the total amount of dividends paid in respect of the widely distributed finance shares during the 12-month period ending at the test time is equal to, or approximately equal to, the total amount of interest to which the dividends are attributable.</w:t>
      </w:r>
    </w:p>
    <w:p w14:paraId="58BDBC4E"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 xml:space="preserve">[Meaning of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finance shares</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w:t>
      </w:r>
    </w:p>
    <w:p w14:paraId="01EDF3C7" w14:textId="77777777" w:rsidR="00420E55" w:rsidRPr="003A1A6D" w:rsidRDefault="00264875" w:rsidP="003A1A6D">
      <w:pPr>
        <w:shd w:val="clear" w:color="auto" w:fill="FFFFFF"/>
        <w:spacing w:before="120"/>
        <w:ind w:firstLine="33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(2) For the purposes of this section, shares in a company are finance shares if, and only if, having regard to:</w:t>
      </w:r>
    </w:p>
    <w:p w14:paraId="20ADBAF0" w14:textId="77777777" w:rsidR="00420E55" w:rsidRPr="003A1A6D" w:rsidRDefault="009E7AC0" w:rsidP="003A1A6D">
      <w:pPr>
        <w:numPr>
          <w:ilvl w:val="0"/>
          <w:numId w:val="77"/>
        </w:numPr>
        <w:shd w:val="clear" w:color="auto" w:fill="FFFFFF"/>
        <w:tabs>
          <w:tab w:val="left" w:pos="768"/>
        </w:tabs>
        <w:spacing w:before="120"/>
        <w:ind w:left="768" w:hanging="389"/>
        <w:jc w:val="both"/>
        <w:rPr>
          <w:rFonts w:ascii="Times New Roman" w:hAnsi="Times New Roman" w:cs="Times New Roman"/>
          <w:sz w:val="22"/>
          <w:szCs w:val="24"/>
        </w:rPr>
      </w:pPr>
      <w:r w:rsidRPr="003A1A6D">
        <w:rPr>
          <w:rFonts w:ascii="Times New Roman" w:hAnsi="Times New Roman" w:cs="Times New Roman"/>
          <w:sz w:val="22"/>
          <w:szCs w:val="24"/>
        </w:rPr>
        <w:t>the manner in which the amount of dividends in respect of the shares was to be calculated; and</w:t>
      </w:r>
    </w:p>
    <w:p w14:paraId="43E95205" w14:textId="77777777" w:rsidR="00420E55" w:rsidRPr="003A1A6D" w:rsidRDefault="009E7AC0" w:rsidP="003A1A6D">
      <w:pPr>
        <w:numPr>
          <w:ilvl w:val="0"/>
          <w:numId w:val="77"/>
        </w:numPr>
        <w:shd w:val="clear" w:color="auto" w:fill="FFFFFF"/>
        <w:tabs>
          <w:tab w:val="left" w:pos="768"/>
        </w:tabs>
        <w:spacing w:before="120"/>
        <w:ind w:left="768" w:hanging="389"/>
        <w:jc w:val="both"/>
        <w:rPr>
          <w:rFonts w:ascii="Times New Roman" w:hAnsi="Times New Roman" w:cs="Times New Roman"/>
          <w:sz w:val="22"/>
          <w:szCs w:val="24"/>
        </w:rPr>
      </w:pPr>
      <w:r w:rsidRPr="003A1A6D">
        <w:rPr>
          <w:rFonts w:ascii="Times New Roman" w:hAnsi="Times New Roman" w:cs="Times New Roman"/>
          <w:sz w:val="22"/>
          <w:szCs w:val="24"/>
        </w:rPr>
        <w:t>the conditions applicable to the payment of dividends in respect of the shares; and</w:t>
      </w:r>
    </w:p>
    <w:p w14:paraId="68FC6993" w14:textId="77777777" w:rsidR="00420E55" w:rsidRPr="003A1A6D" w:rsidRDefault="009E7AC0" w:rsidP="003A1A6D">
      <w:pPr>
        <w:numPr>
          <w:ilvl w:val="0"/>
          <w:numId w:val="77"/>
        </w:numPr>
        <w:shd w:val="clear" w:color="auto" w:fill="FFFFFF"/>
        <w:tabs>
          <w:tab w:val="left" w:pos="768"/>
        </w:tabs>
        <w:spacing w:before="120"/>
        <w:ind w:left="379"/>
        <w:jc w:val="both"/>
        <w:rPr>
          <w:rFonts w:ascii="Times New Roman" w:hAnsi="Times New Roman" w:cs="Times New Roman"/>
          <w:sz w:val="22"/>
          <w:szCs w:val="24"/>
        </w:rPr>
      </w:pPr>
      <w:r w:rsidRPr="003A1A6D">
        <w:rPr>
          <w:rFonts w:ascii="Times New Roman" w:hAnsi="Times New Roman" w:cs="Times New Roman"/>
          <w:sz w:val="22"/>
          <w:szCs w:val="24"/>
        </w:rPr>
        <w:t>any other relevant matters;</w:t>
      </w:r>
    </w:p>
    <w:p w14:paraId="366B0B7D" w14:textId="77777777" w:rsidR="00420E55" w:rsidRPr="003A1A6D" w:rsidRDefault="00420E55" w:rsidP="003A1A6D">
      <w:pPr>
        <w:numPr>
          <w:ilvl w:val="0"/>
          <w:numId w:val="77"/>
        </w:numPr>
        <w:shd w:val="clear" w:color="auto" w:fill="FFFFFF"/>
        <w:tabs>
          <w:tab w:val="left" w:pos="768"/>
        </w:tabs>
        <w:spacing w:before="120"/>
        <w:ind w:left="379"/>
        <w:jc w:val="both"/>
        <w:rPr>
          <w:rFonts w:ascii="Times New Roman" w:hAnsi="Times New Roman" w:cs="Times New Roman"/>
          <w:sz w:val="22"/>
          <w:szCs w:val="24"/>
        </w:rPr>
        <w:sectPr w:rsidR="00420E55" w:rsidRPr="003A1A6D" w:rsidSect="003A1A6D">
          <w:type w:val="nextColumn"/>
          <w:pgSz w:w="12240" w:h="15840" w:code="1"/>
          <w:pgMar w:top="1440" w:right="1440" w:bottom="1440" w:left="1440" w:header="720" w:footer="720" w:gutter="0"/>
          <w:cols w:space="60"/>
          <w:noEndnote/>
          <w:docGrid w:linePitch="272"/>
        </w:sectPr>
      </w:pPr>
    </w:p>
    <w:p w14:paraId="43A48124"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4"/>
        </w:rPr>
        <w:lastRenderedPageBreak/>
        <w:t>the payment of the dividends in respect of the shares may reasonably be regarded as equivalent to the payment of interest on a loan.</w:t>
      </w:r>
    </w:p>
    <w:p w14:paraId="18FB2DE7"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 xml:space="preserve">[Modification of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widely distributed finance shares</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w:t>
      </w:r>
    </w:p>
    <w:p w14:paraId="771CB900" w14:textId="77777777" w:rsidR="00420E55" w:rsidRPr="003A1A6D" w:rsidRDefault="00264875" w:rsidP="003A1A6D">
      <w:pPr>
        <w:shd w:val="clear" w:color="auto" w:fill="FFFFFF"/>
        <w:spacing w:before="120"/>
        <w:ind w:left="5" w:firstLine="355"/>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(3) For the purposes of this section, in determining whether shares are widely distributed finance shares, if an asset is held by an entity as trustee for another entity who is absolutely entitled to the asset against the trustee, paragraph 327A(2)(b) has effect as if:</w:t>
      </w:r>
    </w:p>
    <w:p w14:paraId="23F23D26" w14:textId="77777777" w:rsidR="00420E55" w:rsidRPr="003A1A6D" w:rsidRDefault="009E7AC0" w:rsidP="003A1A6D">
      <w:pPr>
        <w:numPr>
          <w:ilvl w:val="0"/>
          <w:numId w:val="78"/>
        </w:numPr>
        <w:shd w:val="clear" w:color="auto" w:fill="FFFFFF"/>
        <w:tabs>
          <w:tab w:val="left" w:pos="787"/>
        </w:tabs>
        <w:spacing w:before="120"/>
        <w:ind w:left="787" w:hanging="384"/>
        <w:jc w:val="both"/>
        <w:rPr>
          <w:rFonts w:ascii="Times New Roman" w:hAnsi="Times New Roman" w:cs="Times New Roman"/>
          <w:sz w:val="22"/>
          <w:szCs w:val="24"/>
        </w:rPr>
      </w:pPr>
      <w:r w:rsidRPr="003A1A6D">
        <w:rPr>
          <w:rFonts w:ascii="Times New Roman" w:hAnsi="Times New Roman" w:cs="Times New Roman"/>
          <w:sz w:val="22"/>
          <w:szCs w:val="24"/>
        </w:rPr>
        <w:t>the asset were vested in the other entity instead of the trustee; and</w:t>
      </w:r>
    </w:p>
    <w:p w14:paraId="1F208FEE" w14:textId="77777777" w:rsidR="00420E55" w:rsidRPr="003A1A6D" w:rsidRDefault="009E7AC0" w:rsidP="003A1A6D">
      <w:pPr>
        <w:numPr>
          <w:ilvl w:val="0"/>
          <w:numId w:val="78"/>
        </w:numPr>
        <w:shd w:val="clear" w:color="auto" w:fill="FFFFFF"/>
        <w:tabs>
          <w:tab w:val="left" w:pos="787"/>
        </w:tabs>
        <w:spacing w:before="120"/>
        <w:ind w:left="787" w:hanging="384"/>
        <w:jc w:val="both"/>
        <w:rPr>
          <w:rFonts w:ascii="Times New Roman" w:hAnsi="Times New Roman" w:cs="Times New Roman"/>
          <w:sz w:val="22"/>
          <w:szCs w:val="24"/>
        </w:rPr>
      </w:pPr>
      <w:r w:rsidRPr="003A1A6D">
        <w:rPr>
          <w:rFonts w:ascii="Times New Roman" w:hAnsi="Times New Roman" w:cs="Times New Roman"/>
          <w:sz w:val="22"/>
          <w:szCs w:val="24"/>
        </w:rPr>
        <w:t>if the asset is a share</w:t>
      </w:r>
      <w:r w:rsidRPr="003A1A6D">
        <w:rPr>
          <w:rFonts w:ascii="Times New Roman" w:eastAsia="Times New Roman" w:hAnsi="Times New Roman" w:cs="Times New Roman"/>
          <w:sz w:val="22"/>
          <w:szCs w:val="24"/>
        </w:rPr>
        <w:t>—any dividends paid in respect of the share were paid to the other entity instead of to the trustee.</w:t>
      </w:r>
    </w:p>
    <w:p w14:paraId="3F3E6EFC"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 xml:space="preserve">[Meaning of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under common ownership</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w:t>
      </w:r>
    </w:p>
    <w:p w14:paraId="59348500" w14:textId="77777777" w:rsidR="00420E55" w:rsidRPr="003A1A6D" w:rsidRDefault="00264875" w:rsidP="003A1A6D">
      <w:pPr>
        <w:shd w:val="clear" w:color="auto" w:fill="FFFFFF"/>
        <w:spacing w:before="120"/>
        <w:ind w:left="14" w:firstLine="355"/>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(4) For the purposes of this section, 2 companies are under common ownership at a particular time if, and only if:</w:t>
      </w:r>
    </w:p>
    <w:p w14:paraId="4EDF2777" w14:textId="77777777" w:rsidR="00420E55" w:rsidRPr="003A1A6D" w:rsidRDefault="009E7AC0" w:rsidP="003A1A6D">
      <w:pPr>
        <w:numPr>
          <w:ilvl w:val="0"/>
          <w:numId w:val="79"/>
        </w:numPr>
        <w:shd w:val="clear" w:color="auto" w:fill="FFFFFF"/>
        <w:tabs>
          <w:tab w:val="left" w:pos="797"/>
        </w:tabs>
        <w:spacing w:before="120"/>
        <w:ind w:left="797" w:hanging="389"/>
        <w:jc w:val="both"/>
        <w:rPr>
          <w:rFonts w:ascii="Times New Roman" w:hAnsi="Times New Roman" w:cs="Times New Roman"/>
          <w:sz w:val="22"/>
          <w:szCs w:val="24"/>
        </w:rPr>
      </w:pPr>
      <w:r w:rsidRPr="003A1A6D">
        <w:rPr>
          <w:rFonts w:ascii="Times New Roman" w:hAnsi="Times New Roman" w:cs="Times New Roman"/>
          <w:sz w:val="22"/>
          <w:szCs w:val="24"/>
        </w:rPr>
        <w:t xml:space="preserve">another company (in this subsection called the </w:t>
      </w:r>
      <w:r w:rsidRPr="003A1A6D">
        <w:rPr>
          <w:rFonts w:ascii="Times New Roman" w:hAnsi="Times New Roman" w:cs="Times New Roman"/>
          <w:b/>
          <w:bCs/>
          <w:sz w:val="22"/>
          <w:szCs w:val="24"/>
        </w:rPr>
        <w:t>third company</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holds eligible share interests in each of the companies; and</w:t>
      </w:r>
    </w:p>
    <w:p w14:paraId="61F9F198" w14:textId="77777777" w:rsidR="00420E55" w:rsidRPr="003A1A6D" w:rsidRDefault="009E7AC0" w:rsidP="003A1A6D">
      <w:pPr>
        <w:numPr>
          <w:ilvl w:val="0"/>
          <w:numId w:val="79"/>
        </w:numPr>
        <w:shd w:val="clear" w:color="auto" w:fill="FFFFFF"/>
        <w:tabs>
          <w:tab w:val="left" w:pos="797"/>
        </w:tabs>
        <w:spacing w:before="120"/>
        <w:ind w:left="797" w:hanging="389"/>
        <w:jc w:val="both"/>
        <w:rPr>
          <w:rFonts w:ascii="Times New Roman" w:hAnsi="Times New Roman" w:cs="Times New Roman"/>
          <w:sz w:val="22"/>
          <w:szCs w:val="24"/>
        </w:rPr>
      </w:pPr>
      <w:r w:rsidRPr="003A1A6D">
        <w:rPr>
          <w:rFonts w:ascii="Times New Roman" w:hAnsi="Times New Roman" w:cs="Times New Roman"/>
          <w:sz w:val="22"/>
          <w:szCs w:val="24"/>
        </w:rPr>
        <w:t>the aggregate of the eligible share interests in each company held by the third company is 90% or more.</w:t>
      </w:r>
    </w:p>
    <w:p w14:paraId="4CB64D9A" w14:textId="77777777" w:rsidR="00420E55" w:rsidRPr="003A1A6D" w:rsidRDefault="009E7AC0" w:rsidP="003A1A6D">
      <w:pPr>
        <w:shd w:val="clear" w:color="auto" w:fill="FFFFFF"/>
        <w:spacing w:before="120"/>
        <w:ind w:left="29"/>
        <w:jc w:val="both"/>
        <w:rPr>
          <w:rFonts w:ascii="Times New Roman" w:hAnsi="Times New Roman" w:cs="Times New Roman"/>
          <w:sz w:val="22"/>
        </w:rPr>
      </w:pPr>
      <w:r w:rsidRPr="003A1A6D">
        <w:rPr>
          <w:rFonts w:ascii="Times New Roman" w:hAnsi="Times New Roman" w:cs="Times New Roman"/>
          <w:b/>
          <w:bCs/>
          <w:sz w:val="22"/>
          <w:szCs w:val="24"/>
        </w:rPr>
        <w:t xml:space="preserve">[Meaning of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eligible share interest</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w:t>
      </w:r>
    </w:p>
    <w:p w14:paraId="08CBF0AE" w14:textId="77777777" w:rsidR="00420E55" w:rsidRPr="003A1A6D" w:rsidRDefault="00264875" w:rsidP="003A1A6D">
      <w:pPr>
        <w:shd w:val="clear" w:color="auto" w:fill="FFFFFF"/>
        <w:spacing w:before="120"/>
        <w:ind w:left="19" w:firstLine="350"/>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(5) For the purposes of this section, a person holds an eligible share interest in a company at a particular time equal to the percentage of the company</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s total paid-up share capital (excluding finance shares) beneficially owned by the person at that time.</w:t>
      </w:r>
    </w:p>
    <w:p w14:paraId="12DCEDA0" w14:textId="77777777" w:rsidR="00420E55" w:rsidRPr="003A1A6D" w:rsidRDefault="009E7AC0" w:rsidP="003A1A6D">
      <w:pPr>
        <w:shd w:val="clear" w:color="auto" w:fill="FFFFFF"/>
        <w:spacing w:before="120"/>
        <w:ind w:left="29"/>
        <w:jc w:val="both"/>
        <w:rPr>
          <w:rFonts w:ascii="Times New Roman" w:hAnsi="Times New Roman" w:cs="Times New Roman"/>
          <w:sz w:val="22"/>
        </w:rPr>
      </w:pPr>
      <w:r w:rsidRPr="003A1A6D">
        <w:rPr>
          <w:rFonts w:ascii="Times New Roman" w:hAnsi="Times New Roman" w:cs="Times New Roman"/>
          <w:b/>
          <w:bCs/>
          <w:sz w:val="22"/>
          <w:szCs w:val="24"/>
        </w:rPr>
        <w:t xml:space="preserve">[Extended meaning of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eligible share interest</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 tiers of companies]</w:t>
      </w:r>
    </w:p>
    <w:p w14:paraId="4094BF42" w14:textId="77777777" w:rsidR="00420E55" w:rsidRPr="003A1A6D" w:rsidRDefault="00264875" w:rsidP="003A1A6D">
      <w:pPr>
        <w:shd w:val="clear" w:color="auto" w:fill="FFFFFF"/>
        <w:spacing w:before="120"/>
        <w:ind w:left="374"/>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(6) For the purposes of this section, if:</w:t>
      </w:r>
    </w:p>
    <w:p w14:paraId="257A204B" w14:textId="77777777" w:rsidR="00420E55" w:rsidRPr="003A1A6D" w:rsidRDefault="009E7AC0" w:rsidP="003A1A6D">
      <w:pPr>
        <w:numPr>
          <w:ilvl w:val="0"/>
          <w:numId w:val="80"/>
        </w:numPr>
        <w:shd w:val="clear" w:color="auto" w:fill="FFFFFF"/>
        <w:tabs>
          <w:tab w:val="left" w:pos="806"/>
        </w:tabs>
        <w:spacing w:before="120"/>
        <w:ind w:left="806" w:hanging="389"/>
        <w:jc w:val="both"/>
        <w:rPr>
          <w:rFonts w:ascii="Times New Roman" w:hAnsi="Times New Roman" w:cs="Times New Roman"/>
          <w:sz w:val="22"/>
          <w:szCs w:val="24"/>
        </w:rPr>
      </w:pPr>
      <w:r w:rsidRPr="003A1A6D">
        <w:rPr>
          <w:rFonts w:ascii="Times New Roman" w:hAnsi="Times New Roman" w:cs="Times New Roman"/>
          <w:sz w:val="22"/>
          <w:szCs w:val="24"/>
        </w:rPr>
        <w:t xml:space="preserve">a person holds an eligible share interest (including an eligible share interest that is taken to be held because of one or more previous applications of this subsection) in a company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first level company</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and</w:t>
      </w:r>
    </w:p>
    <w:p w14:paraId="5935A480" w14:textId="77777777" w:rsidR="00420E55" w:rsidRPr="003A1A6D" w:rsidRDefault="009E7AC0" w:rsidP="003A1A6D">
      <w:pPr>
        <w:numPr>
          <w:ilvl w:val="0"/>
          <w:numId w:val="80"/>
        </w:numPr>
        <w:shd w:val="clear" w:color="auto" w:fill="FFFFFF"/>
        <w:tabs>
          <w:tab w:val="left" w:pos="806"/>
        </w:tabs>
        <w:spacing w:before="120"/>
        <w:ind w:left="806" w:hanging="389"/>
        <w:jc w:val="both"/>
        <w:rPr>
          <w:rFonts w:ascii="Times New Roman" w:hAnsi="Times New Roman" w:cs="Times New Roman"/>
          <w:sz w:val="22"/>
          <w:szCs w:val="24"/>
        </w:rPr>
      </w:pPr>
      <w:r w:rsidRPr="003A1A6D">
        <w:rPr>
          <w:rFonts w:ascii="Times New Roman" w:hAnsi="Times New Roman" w:cs="Times New Roman"/>
          <w:sz w:val="22"/>
          <w:szCs w:val="24"/>
        </w:rPr>
        <w:t xml:space="preserve">the first level company holds an eligible share interest in another company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second level company</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p>
    <w:p w14:paraId="79F4B8BC" w14:textId="34978840" w:rsidR="00420E55" w:rsidRDefault="009E7AC0" w:rsidP="003A1A6D">
      <w:pPr>
        <w:shd w:val="clear" w:color="auto" w:fill="FFFFFF"/>
        <w:spacing w:before="120"/>
        <w:ind w:left="29"/>
        <w:jc w:val="both"/>
        <w:rPr>
          <w:rFonts w:ascii="Times New Roman" w:hAnsi="Times New Roman" w:cs="Times New Roman"/>
          <w:sz w:val="22"/>
          <w:szCs w:val="24"/>
        </w:rPr>
      </w:pPr>
      <w:r w:rsidRPr="003A1A6D">
        <w:rPr>
          <w:rFonts w:ascii="Times New Roman" w:hAnsi="Times New Roman" w:cs="Times New Roman"/>
          <w:sz w:val="22"/>
          <w:szCs w:val="24"/>
        </w:rPr>
        <w:t>the person is taken to hold an eligible share interest in the second level company equal to the percentage calculated using the formula:</w:t>
      </w:r>
    </w:p>
    <w:p w14:paraId="3452CAB4" w14:textId="028AA592" w:rsidR="00B8750B" w:rsidRPr="003A1A6D" w:rsidRDefault="00B8750B" w:rsidP="00B8750B">
      <w:pPr>
        <w:shd w:val="clear" w:color="auto" w:fill="FFFFFF"/>
        <w:spacing w:before="120"/>
        <w:ind w:left="29"/>
        <w:jc w:val="center"/>
        <w:rPr>
          <w:rFonts w:ascii="Times New Roman" w:hAnsi="Times New Roman" w:cs="Times New Roman"/>
          <w:sz w:val="22"/>
        </w:rPr>
      </w:pPr>
      <w:r w:rsidRPr="00B8750B">
        <w:drawing>
          <wp:inline distT="0" distB="0" distL="0" distR="0" wp14:anchorId="5B7FF598" wp14:editId="01034297">
            <wp:extent cx="3160067" cy="206873"/>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9829" cy="206857"/>
                    </a:xfrm>
                    <a:prstGeom prst="rect">
                      <a:avLst/>
                    </a:prstGeom>
                    <a:noFill/>
                    <a:ln>
                      <a:noFill/>
                    </a:ln>
                  </pic:spPr>
                </pic:pic>
              </a:graphicData>
            </a:graphic>
          </wp:inline>
        </w:drawing>
      </w:r>
    </w:p>
    <w:p w14:paraId="48774CD2" w14:textId="77777777" w:rsidR="00420E55" w:rsidRPr="003A1A6D" w:rsidRDefault="009E7AC0" w:rsidP="003A1A6D">
      <w:pPr>
        <w:shd w:val="clear" w:color="auto" w:fill="FFFFFF"/>
        <w:spacing w:before="120"/>
        <w:ind w:left="24"/>
        <w:jc w:val="both"/>
        <w:rPr>
          <w:rFonts w:ascii="Times New Roman" w:hAnsi="Times New Roman" w:cs="Times New Roman"/>
          <w:sz w:val="22"/>
        </w:rPr>
      </w:pPr>
      <w:r w:rsidRPr="003A1A6D">
        <w:rPr>
          <w:rFonts w:ascii="Times New Roman" w:hAnsi="Times New Roman" w:cs="Times New Roman"/>
          <w:sz w:val="22"/>
          <w:szCs w:val="24"/>
        </w:rPr>
        <w:t>where:</w:t>
      </w:r>
    </w:p>
    <w:p w14:paraId="23CADE05" w14:textId="77777777" w:rsidR="00420E55" w:rsidRPr="003A1A6D" w:rsidRDefault="00264875" w:rsidP="003A1A6D">
      <w:pPr>
        <w:shd w:val="clear" w:color="auto" w:fill="FFFFFF"/>
        <w:spacing w:before="120"/>
        <w:ind w:left="34"/>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First level percentage</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the percentage of the eligible share interest held by the person in the first level company;</w:t>
      </w:r>
    </w:p>
    <w:p w14:paraId="38B43577" w14:textId="77777777" w:rsidR="00420E55" w:rsidRPr="003A1A6D" w:rsidRDefault="00264875" w:rsidP="003A1A6D">
      <w:pPr>
        <w:shd w:val="clear" w:color="auto" w:fill="FFFFFF"/>
        <w:spacing w:before="120"/>
        <w:ind w:left="34"/>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Second level percentage</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the percentage of the eligible share interest held by the first level company in the second level company.</w:t>
      </w:r>
    </w:p>
    <w:p w14:paraId="7473F34A" w14:textId="77777777" w:rsidR="00420E55" w:rsidRPr="003A1A6D" w:rsidRDefault="00420E55" w:rsidP="003A1A6D">
      <w:pPr>
        <w:shd w:val="clear" w:color="auto" w:fill="FFFFFF"/>
        <w:spacing w:before="120"/>
        <w:ind w:left="34"/>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1F494EA7" w14:textId="77777777" w:rsidR="00420E55" w:rsidRPr="003A1A6D" w:rsidRDefault="009E7AC0"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lastRenderedPageBreak/>
        <w:t>[Definitions]</w:t>
      </w:r>
    </w:p>
    <w:p w14:paraId="5A5B1E61" w14:textId="77777777" w:rsidR="00420E55" w:rsidRPr="003A1A6D" w:rsidRDefault="00264875" w:rsidP="003A1A6D">
      <w:pPr>
        <w:shd w:val="clear" w:color="auto" w:fill="FFFFFF"/>
        <w:spacing w:before="120"/>
        <w:ind w:left="34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(7) In this section:</w:t>
      </w:r>
    </w:p>
    <w:p w14:paraId="74A9548A" w14:textId="77777777"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eligible share interest</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meaning given by subsections (5) and (6);</w:t>
      </w:r>
    </w:p>
    <w:p w14:paraId="1F1D2227" w14:textId="77777777"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finance share</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meaning given by subsection (2);</w:t>
      </w:r>
    </w:p>
    <w:p w14:paraId="3BB3FAED" w14:textId="77777777"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under common ownership</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meaning given by subsection (4);</w:t>
      </w:r>
    </w:p>
    <w:p w14:paraId="02AE17E4" w14:textId="77777777"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widely distributed finance share</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a meaning affected by subsection (3).</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6BD7255F"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Direct attribution interest in a CFC or CFT</w:t>
      </w:r>
    </w:p>
    <w:p w14:paraId="37C19969" w14:textId="77777777" w:rsidR="00420E55" w:rsidRPr="003A1A6D" w:rsidRDefault="009E7AC0" w:rsidP="003A1A6D">
      <w:pPr>
        <w:shd w:val="clear" w:color="auto" w:fill="FFFFFF"/>
        <w:tabs>
          <w:tab w:val="left" w:pos="749"/>
        </w:tabs>
        <w:spacing w:before="120"/>
        <w:ind w:left="5" w:firstLine="331"/>
        <w:jc w:val="both"/>
        <w:rPr>
          <w:rFonts w:ascii="Times New Roman" w:hAnsi="Times New Roman" w:cs="Times New Roman"/>
          <w:sz w:val="22"/>
        </w:rPr>
      </w:pPr>
      <w:r w:rsidRPr="003A1A6D">
        <w:rPr>
          <w:rFonts w:ascii="Times New Roman" w:hAnsi="Times New Roman" w:cs="Times New Roman"/>
          <w:b/>
          <w:bCs/>
          <w:sz w:val="22"/>
          <w:szCs w:val="24"/>
        </w:rPr>
        <w:t>57.</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356 of the Principal Act is amended by omitting from</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subsection (4)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and widely distributed finance shares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w:t>
      </w:r>
      <w:r w:rsidR="00B57996" w:rsidRPr="003A1A6D">
        <w:rPr>
          <w:rFonts w:ascii="Times New Roman" w:hAnsi="Times New Roman" w:cs="Times New Roman"/>
          <w:sz w:val="22"/>
          <w:szCs w:val="24"/>
        </w:rPr>
        <w:t xml:space="preserve">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widely distributed finance shares and transitional finance shares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19273148"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Direct attribution account interest in a company</w:t>
      </w:r>
    </w:p>
    <w:p w14:paraId="0F9A4C5C" w14:textId="77777777" w:rsidR="00420E55" w:rsidRPr="003A1A6D" w:rsidRDefault="009E7AC0" w:rsidP="003A1A6D">
      <w:pPr>
        <w:shd w:val="clear" w:color="auto" w:fill="FFFFFF"/>
        <w:tabs>
          <w:tab w:val="left" w:pos="749"/>
        </w:tabs>
        <w:spacing w:before="120"/>
        <w:ind w:left="5" w:firstLine="331"/>
        <w:jc w:val="both"/>
        <w:rPr>
          <w:rFonts w:ascii="Times New Roman" w:hAnsi="Times New Roman" w:cs="Times New Roman"/>
          <w:sz w:val="22"/>
        </w:rPr>
      </w:pPr>
      <w:r w:rsidRPr="003A1A6D">
        <w:rPr>
          <w:rFonts w:ascii="Times New Roman" w:hAnsi="Times New Roman" w:cs="Times New Roman"/>
          <w:b/>
          <w:bCs/>
          <w:sz w:val="22"/>
          <w:szCs w:val="24"/>
        </w:rPr>
        <w:t>58.</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366 of the Principal Act is amended by omitting from</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subsection (5)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and widely distributed finance shares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w:t>
      </w:r>
      <w:r w:rsidR="00B57996" w:rsidRPr="003A1A6D">
        <w:rPr>
          <w:rFonts w:ascii="Times New Roman" w:hAnsi="Times New Roman" w:cs="Times New Roman"/>
          <w:sz w:val="22"/>
          <w:szCs w:val="24"/>
        </w:rPr>
        <w:t xml:space="preserve">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widely distributed finance shares and transitional finance shares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2D70178D"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Notional allowable deduction for eligible finance share dividends, widely distributed finance share dividends and transitional finance share dividends</w:t>
      </w:r>
    </w:p>
    <w:p w14:paraId="4044438E" w14:textId="77777777" w:rsidR="00420E55" w:rsidRPr="003A1A6D" w:rsidRDefault="009E7AC0" w:rsidP="003A1A6D">
      <w:pPr>
        <w:shd w:val="clear" w:color="auto" w:fill="FFFFFF"/>
        <w:tabs>
          <w:tab w:val="left" w:pos="749"/>
        </w:tabs>
        <w:spacing w:before="120"/>
        <w:ind w:left="336"/>
        <w:jc w:val="both"/>
        <w:rPr>
          <w:rFonts w:ascii="Times New Roman" w:hAnsi="Times New Roman" w:cs="Times New Roman"/>
          <w:sz w:val="22"/>
        </w:rPr>
      </w:pPr>
      <w:r w:rsidRPr="003A1A6D">
        <w:rPr>
          <w:rFonts w:ascii="Times New Roman" w:hAnsi="Times New Roman" w:cs="Times New Roman"/>
          <w:b/>
          <w:bCs/>
          <w:sz w:val="22"/>
          <w:szCs w:val="24"/>
        </w:rPr>
        <w:t>59.</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394 of the Principal Act is amended:</w:t>
      </w:r>
    </w:p>
    <w:p w14:paraId="15E0756E" w14:textId="77777777" w:rsidR="00420E55" w:rsidRPr="003A1A6D" w:rsidRDefault="009E7AC0" w:rsidP="003A1A6D">
      <w:pPr>
        <w:numPr>
          <w:ilvl w:val="0"/>
          <w:numId w:val="81"/>
        </w:numPr>
        <w:shd w:val="clear" w:color="auto" w:fill="FFFFFF"/>
        <w:tabs>
          <w:tab w:val="left" w:pos="768"/>
        </w:tabs>
        <w:spacing w:before="120"/>
        <w:ind w:left="768" w:hanging="389"/>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paragraph (a)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or a widely distributed finance share dividend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a widely distributed finance share dividend or a transitional finance share dividend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5F05C471" w14:textId="77777777" w:rsidR="00420E55" w:rsidRPr="003A1A6D" w:rsidRDefault="009E7AC0" w:rsidP="003A1A6D">
      <w:pPr>
        <w:numPr>
          <w:ilvl w:val="0"/>
          <w:numId w:val="81"/>
        </w:numPr>
        <w:shd w:val="clear" w:color="auto" w:fill="FFFFFF"/>
        <w:tabs>
          <w:tab w:val="left" w:pos="768"/>
        </w:tabs>
        <w:spacing w:before="120"/>
        <w:ind w:left="768" w:hanging="389"/>
        <w:jc w:val="both"/>
        <w:rPr>
          <w:rFonts w:ascii="Times New Roman" w:hAnsi="Times New Roman" w:cs="Times New Roman"/>
          <w:b/>
          <w:bCs/>
          <w:sz w:val="22"/>
          <w:szCs w:val="24"/>
        </w:rPr>
      </w:pPr>
      <w:r w:rsidRPr="003A1A6D">
        <w:rPr>
          <w:rFonts w:ascii="Times New Roman" w:hAnsi="Times New Roman" w:cs="Times New Roman"/>
          <w:sz w:val="22"/>
          <w:szCs w:val="24"/>
        </w:rPr>
        <w:t xml:space="preserve">by inserting in paragraph (b)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or subsection 327B(2)</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327A(3)(b)</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7B4E07D3"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Additional notional exempt income</w:t>
      </w:r>
      <w:r w:rsidRPr="003A1A6D">
        <w:rPr>
          <w:rFonts w:ascii="Times New Roman" w:eastAsia="Times New Roman" w:hAnsi="Times New Roman" w:cs="Times New Roman"/>
          <w:b/>
          <w:bCs/>
          <w:sz w:val="22"/>
          <w:szCs w:val="24"/>
        </w:rPr>
        <w:t>—unlisted or listed country CFC</w:t>
      </w:r>
    </w:p>
    <w:p w14:paraId="7B8F359D" w14:textId="77777777" w:rsidR="00420E55" w:rsidRPr="003A1A6D" w:rsidRDefault="009E7AC0" w:rsidP="003A1A6D">
      <w:pPr>
        <w:shd w:val="clear" w:color="auto" w:fill="FFFFFF"/>
        <w:spacing w:before="120"/>
        <w:ind w:firstLine="326"/>
        <w:jc w:val="both"/>
        <w:rPr>
          <w:rFonts w:ascii="Times New Roman" w:hAnsi="Times New Roman" w:cs="Times New Roman"/>
          <w:sz w:val="22"/>
        </w:rPr>
      </w:pPr>
      <w:r w:rsidRPr="003A1A6D">
        <w:rPr>
          <w:rFonts w:ascii="Times New Roman" w:hAnsi="Times New Roman" w:cs="Times New Roman"/>
          <w:b/>
          <w:bCs/>
          <w:sz w:val="22"/>
          <w:szCs w:val="24"/>
        </w:rPr>
        <w:t xml:space="preserve">60.(1) </w:t>
      </w:r>
      <w:r w:rsidRPr="003A1A6D">
        <w:rPr>
          <w:rFonts w:ascii="Times New Roman" w:hAnsi="Times New Roman" w:cs="Times New Roman"/>
          <w:sz w:val="22"/>
          <w:szCs w:val="24"/>
        </w:rPr>
        <w:t xml:space="preserve">Section 402 of the Principal Act is amended by inserting in paragraphs (2)(c) and (d)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or a transitional finance share dividend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after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widely distributed finance share dividend</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4008D3ED" w14:textId="77777777" w:rsidR="00420E55" w:rsidRPr="003A1A6D" w:rsidRDefault="009E7AC0" w:rsidP="003A1A6D">
      <w:pPr>
        <w:shd w:val="clear" w:color="auto" w:fill="FFFFFF"/>
        <w:spacing w:before="120"/>
        <w:ind w:left="331"/>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sz w:val="22"/>
          <w:szCs w:val="24"/>
        </w:rPr>
        <w:t xml:space="preserve"> Section 402 of the Principal Act is amended:</w:t>
      </w:r>
    </w:p>
    <w:p w14:paraId="2DB709BC" w14:textId="77777777" w:rsidR="00420E55" w:rsidRPr="003A1A6D" w:rsidRDefault="009E7AC0" w:rsidP="003A1A6D">
      <w:pPr>
        <w:numPr>
          <w:ilvl w:val="0"/>
          <w:numId w:val="82"/>
        </w:numPr>
        <w:shd w:val="clear" w:color="auto" w:fill="FFFFFF"/>
        <w:tabs>
          <w:tab w:val="left" w:pos="763"/>
        </w:tabs>
        <w:spacing w:before="120"/>
        <w:ind w:left="763" w:hanging="389"/>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paragraph (2)(d)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that other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the eligible CFC and the other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61FD3495" w14:textId="77777777" w:rsidR="00420E55" w:rsidRPr="003A1A6D" w:rsidRDefault="009E7AC0" w:rsidP="003A1A6D">
      <w:pPr>
        <w:numPr>
          <w:ilvl w:val="0"/>
          <w:numId w:val="82"/>
        </w:numPr>
        <w:shd w:val="clear" w:color="auto" w:fill="FFFFFF"/>
        <w:tabs>
          <w:tab w:val="left" w:pos="763"/>
        </w:tabs>
        <w:spacing w:before="120"/>
        <w:ind w:left="374"/>
        <w:jc w:val="both"/>
        <w:rPr>
          <w:rFonts w:ascii="Times New Roman" w:hAnsi="Times New Roman" w:cs="Times New Roman"/>
          <w:b/>
          <w:bCs/>
          <w:sz w:val="22"/>
          <w:szCs w:val="24"/>
        </w:rPr>
      </w:pPr>
      <w:r w:rsidRPr="003A1A6D">
        <w:rPr>
          <w:rFonts w:ascii="Times New Roman" w:hAnsi="Times New Roman" w:cs="Times New Roman"/>
          <w:sz w:val="22"/>
          <w:szCs w:val="24"/>
        </w:rPr>
        <w:t>by inserting after paragraph (2)(d) the following paragraph:</w:t>
      </w:r>
    </w:p>
    <w:p w14:paraId="49D71650" w14:textId="77777777" w:rsidR="00420E55" w:rsidRPr="003A1A6D" w:rsidRDefault="00264875" w:rsidP="003A1A6D">
      <w:pPr>
        <w:shd w:val="clear" w:color="auto" w:fill="FFFFFF"/>
        <w:spacing w:before="120"/>
        <w:ind w:left="1632" w:hanging="624"/>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(da) an amount that is taken by section 47A to be a dividend paid to the eligible CFC in the eligible period by another company, where the eligible taxpayer is an attributable taxpayer in relation to the eligible CFC and the other company when the dividend is taken to be paid;</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5B7FE143" w14:textId="77777777" w:rsidR="00420E55" w:rsidRPr="003A1A6D" w:rsidRDefault="00420E55" w:rsidP="003A1A6D">
      <w:pPr>
        <w:shd w:val="clear" w:color="auto" w:fill="FFFFFF"/>
        <w:spacing w:before="120"/>
        <w:ind w:left="1632" w:hanging="624"/>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53F1BE40"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lastRenderedPageBreak/>
        <w:t>Elections under CGT roll-over provisions</w:t>
      </w:r>
    </w:p>
    <w:p w14:paraId="7C1C8133" w14:textId="77777777" w:rsidR="00420E55" w:rsidRPr="003A1A6D" w:rsidRDefault="009E7AC0" w:rsidP="003A1A6D">
      <w:pPr>
        <w:shd w:val="clear" w:color="auto" w:fill="FFFFFF"/>
        <w:tabs>
          <w:tab w:val="left" w:pos="754"/>
        </w:tabs>
        <w:spacing w:before="120"/>
        <w:ind w:left="336"/>
        <w:jc w:val="both"/>
        <w:rPr>
          <w:rFonts w:ascii="Times New Roman" w:hAnsi="Times New Roman" w:cs="Times New Roman"/>
          <w:sz w:val="22"/>
        </w:rPr>
      </w:pPr>
      <w:r w:rsidRPr="003A1A6D">
        <w:rPr>
          <w:rFonts w:ascii="Times New Roman" w:hAnsi="Times New Roman" w:cs="Times New Roman"/>
          <w:b/>
          <w:bCs/>
          <w:sz w:val="22"/>
          <w:szCs w:val="24"/>
        </w:rPr>
        <w:t>61.</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421 of the Principal Act is amended:</w:t>
      </w:r>
    </w:p>
    <w:p w14:paraId="6C958D91" w14:textId="77777777" w:rsidR="00420E55" w:rsidRPr="003A1A6D" w:rsidRDefault="009E7AC0" w:rsidP="003A1A6D">
      <w:pPr>
        <w:numPr>
          <w:ilvl w:val="0"/>
          <w:numId w:val="83"/>
        </w:numPr>
        <w:shd w:val="clear" w:color="auto" w:fill="FFFFFF"/>
        <w:tabs>
          <w:tab w:val="left" w:pos="778"/>
        </w:tabs>
        <w:spacing w:before="120"/>
        <w:ind w:left="778" w:hanging="389"/>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For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Subject to this section, for</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4064E03F" w14:textId="77777777" w:rsidR="00420E55" w:rsidRPr="003A1A6D" w:rsidRDefault="009E7AC0" w:rsidP="003A1A6D">
      <w:pPr>
        <w:numPr>
          <w:ilvl w:val="0"/>
          <w:numId w:val="83"/>
        </w:numPr>
        <w:shd w:val="clear" w:color="auto" w:fill="FFFFFF"/>
        <w:tabs>
          <w:tab w:val="left" w:pos="778"/>
        </w:tabs>
        <w:spacing w:before="120"/>
        <w:ind w:left="389"/>
        <w:jc w:val="both"/>
        <w:rPr>
          <w:rFonts w:ascii="Times New Roman" w:hAnsi="Times New Roman" w:cs="Times New Roman"/>
          <w:b/>
          <w:bCs/>
          <w:sz w:val="22"/>
          <w:szCs w:val="24"/>
        </w:rPr>
      </w:pPr>
      <w:r w:rsidRPr="003A1A6D">
        <w:rPr>
          <w:rFonts w:ascii="Times New Roman" w:hAnsi="Times New Roman" w:cs="Times New Roman"/>
          <w:sz w:val="22"/>
          <w:szCs w:val="24"/>
        </w:rPr>
        <w:t>by adding at the end the following subsections:</w:t>
      </w:r>
    </w:p>
    <w:p w14:paraId="78FBB25E" w14:textId="77777777" w:rsidR="00420E55" w:rsidRPr="003A1A6D" w:rsidRDefault="00264875" w:rsidP="003A1A6D">
      <w:pPr>
        <w:shd w:val="clear" w:color="auto" w:fill="FFFFFF"/>
        <w:spacing w:before="120"/>
        <w:ind w:left="782" w:firstLine="21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(2) Except in accordance with subsection (3), subsection (1) does not apply to an election in respect of the disposal of an asset if the disposal is, or apart from an election in accordance with subsection 438(3A) would be, taken into account in determining under Division 8 whether the eligible CFC passes the active income test in relation to the eligible period.</w:t>
      </w:r>
    </w:p>
    <w:p w14:paraId="6AF6A60C" w14:textId="77777777" w:rsidR="00420E55" w:rsidRPr="003A1A6D" w:rsidRDefault="00264875" w:rsidP="003A1A6D">
      <w:pPr>
        <w:shd w:val="clear" w:color="auto" w:fill="FFFFFF"/>
        <w:spacing w:before="120"/>
        <w:ind w:left="792" w:firstLine="21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(3) If an election is made under a CGT roll-over provision in accordance with subsection 438(3A), that election also has effect as if it were made under the CGT roll-over provision in accordance with subsection (1) of this section.</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134D1BC3"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Roll-overs</w:t>
      </w:r>
      <w:r w:rsidRPr="003A1A6D">
        <w:rPr>
          <w:rFonts w:ascii="Times New Roman" w:eastAsia="Times New Roman" w:hAnsi="Times New Roman" w:cs="Times New Roman"/>
          <w:b/>
          <w:bCs/>
          <w:sz w:val="22"/>
          <w:szCs w:val="24"/>
        </w:rPr>
        <w:t>—asset disposals</w:t>
      </w:r>
    </w:p>
    <w:p w14:paraId="102ED5FE" w14:textId="77777777" w:rsidR="00420E55" w:rsidRPr="003A1A6D" w:rsidRDefault="009E7AC0" w:rsidP="003A1A6D">
      <w:pPr>
        <w:shd w:val="clear" w:color="auto" w:fill="FFFFFF"/>
        <w:tabs>
          <w:tab w:val="left" w:pos="754"/>
        </w:tabs>
        <w:spacing w:before="120"/>
        <w:ind w:left="336"/>
        <w:jc w:val="both"/>
        <w:rPr>
          <w:rFonts w:ascii="Times New Roman" w:hAnsi="Times New Roman" w:cs="Times New Roman"/>
          <w:sz w:val="22"/>
        </w:rPr>
      </w:pPr>
      <w:r w:rsidRPr="003A1A6D">
        <w:rPr>
          <w:rFonts w:ascii="Times New Roman" w:hAnsi="Times New Roman" w:cs="Times New Roman"/>
          <w:b/>
          <w:bCs/>
          <w:sz w:val="22"/>
          <w:szCs w:val="24"/>
        </w:rPr>
        <w:t>62.</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438 of the Principal Act is amended:</w:t>
      </w:r>
    </w:p>
    <w:p w14:paraId="6FD4360E" w14:textId="77777777" w:rsidR="00420E55" w:rsidRPr="003A1A6D" w:rsidRDefault="009E7AC0" w:rsidP="003A1A6D">
      <w:pPr>
        <w:shd w:val="clear" w:color="auto" w:fill="FFFFFF"/>
        <w:spacing w:before="120"/>
        <w:ind w:left="408"/>
        <w:jc w:val="both"/>
        <w:rPr>
          <w:rFonts w:ascii="Times New Roman" w:hAnsi="Times New Roman" w:cs="Times New Roman"/>
          <w:sz w:val="22"/>
        </w:rPr>
      </w:pPr>
      <w:r w:rsidRPr="003A1A6D">
        <w:rPr>
          <w:rFonts w:ascii="Times New Roman" w:hAnsi="Times New Roman" w:cs="Times New Roman"/>
          <w:b/>
          <w:bCs/>
          <w:sz w:val="22"/>
          <w:szCs w:val="24"/>
        </w:rPr>
        <w:t>(a)</w:t>
      </w:r>
      <w:r w:rsidRPr="003A1A6D">
        <w:rPr>
          <w:rFonts w:ascii="Times New Roman" w:hAnsi="Times New Roman" w:cs="Times New Roman"/>
          <w:sz w:val="22"/>
          <w:szCs w:val="24"/>
        </w:rPr>
        <w:t xml:space="preserve"> by inserting after subsection (2) the following subsections:</w:t>
      </w:r>
    </w:p>
    <w:p w14:paraId="3B2AAD8C" w14:textId="77777777" w:rsidR="00420E55" w:rsidRPr="003A1A6D" w:rsidRDefault="00264875" w:rsidP="003A1A6D">
      <w:pPr>
        <w:shd w:val="clear" w:color="auto" w:fill="FFFFFF"/>
        <w:spacing w:before="120"/>
        <w:ind w:left="1018"/>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(2A) If:</w:t>
      </w:r>
    </w:p>
    <w:p w14:paraId="6F50B470" w14:textId="77777777" w:rsidR="00420E55" w:rsidRPr="003A1A6D" w:rsidRDefault="009E7AC0" w:rsidP="003A1A6D">
      <w:pPr>
        <w:numPr>
          <w:ilvl w:val="0"/>
          <w:numId w:val="84"/>
        </w:numPr>
        <w:shd w:val="clear" w:color="auto" w:fill="FFFFFF"/>
        <w:tabs>
          <w:tab w:val="left" w:pos="1440"/>
        </w:tabs>
        <w:spacing w:before="120"/>
        <w:ind w:left="1440" w:hanging="379"/>
        <w:jc w:val="both"/>
        <w:rPr>
          <w:rFonts w:ascii="Times New Roman" w:hAnsi="Times New Roman" w:cs="Times New Roman"/>
          <w:sz w:val="22"/>
          <w:szCs w:val="24"/>
        </w:rPr>
      </w:pPr>
      <w:r w:rsidRPr="003A1A6D">
        <w:rPr>
          <w:rFonts w:ascii="Times New Roman" w:hAnsi="Times New Roman" w:cs="Times New Roman"/>
          <w:sz w:val="22"/>
          <w:szCs w:val="24"/>
        </w:rPr>
        <w:t xml:space="preserve">a CGT roll-over provision applies to the disposal of the asset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original asset</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by the company; and</w:t>
      </w:r>
    </w:p>
    <w:p w14:paraId="06273210" w14:textId="77777777" w:rsidR="00420E55" w:rsidRPr="003A1A6D" w:rsidRDefault="009E7AC0" w:rsidP="003A1A6D">
      <w:pPr>
        <w:numPr>
          <w:ilvl w:val="0"/>
          <w:numId w:val="84"/>
        </w:numPr>
        <w:shd w:val="clear" w:color="auto" w:fill="FFFFFF"/>
        <w:tabs>
          <w:tab w:val="left" w:pos="1440"/>
        </w:tabs>
        <w:spacing w:before="120"/>
        <w:ind w:left="1061"/>
        <w:jc w:val="both"/>
        <w:rPr>
          <w:rFonts w:ascii="Times New Roman" w:hAnsi="Times New Roman" w:cs="Times New Roman"/>
          <w:sz w:val="22"/>
          <w:szCs w:val="24"/>
        </w:rPr>
      </w:pPr>
      <w:r w:rsidRPr="003A1A6D">
        <w:rPr>
          <w:rFonts w:ascii="Times New Roman" w:hAnsi="Times New Roman" w:cs="Times New Roman"/>
          <w:sz w:val="22"/>
          <w:szCs w:val="24"/>
        </w:rPr>
        <w:t>the disposal is not to another entity; and</w:t>
      </w:r>
    </w:p>
    <w:p w14:paraId="28B84F94" w14:textId="77777777" w:rsidR="00420E55" w:rsidRPr="003A1A6D" w:rsidRDefault="009E7AC0" w:rsidP="003A1A6D">
      <w:pPr>
        <w:numPr>
          <w:ilvl w:val="0"/>
          <w:numId w:val="84"/>
        </w:numPr>
        <w:shd w:val="clear" w:color="auto" w:fill="FFFFFF"/>
        <w:tabs>
          <w:tab w:val="left" w:pos="1440"/>
        </w:tabs>
        <w:spacing w:before="120"/>
        <w:ind w:left="1440" w:hanging="379"/>
        <w:jc w:val="both"/>
        <w:rPr>
          <w:rFonts w:ascii="Times New Roman" w:hAnsi="Times New Roman" w:cs="Times New Roman"/>
          <w:sz w:val="22"/>
          <w:szCs w:val="24"/>
        </w:rPr>
      </w:pPr>
      <w:r w:rsidRPr="003A1A6D">
        <w:rPr>
          <w:rFonts w:ascii="Times New Roman" w:hAnsi="Times New Roman" w:cs="Times New Roman"/>
          <w:sz w:val="22"/>
          <w:szCs w:val="24"/>
        </w:rPr>
        <w:t xml:space="preserve">the company acquires another asset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replacement asset</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that is referred to in the CGT roll-over provision as being by way of replacement of, substitution for, or consideration for the disposal of, the original asset (whether or not exactly those expressions are used);</w:t>
      </w:r>
    </w:p>
    <w:p w14:paraId="41D1AA58" w14:textId="77777777" w:rsidR="00420E55" w:rsidRPr="003A1A6D" w:rsidRDefault="009E7AC0" w:rsidP="003A1A6D">
      <w:pPr>
        <w:shd w:val="clear" w:color="auto" w:fill="FFFFFF"/>
        <w:spacing w:before="120"/>
        <w:ind w:left="802"/>
        <w:jc w:val="both"/>
        <w:rPr>
          <w:rFonts w:ascii="Times New Roman" w:hAnsi="Times New Roman" w:cs="Times New Roman"/>
          <w:sz w:val="22"/>
        </w:rPr>
      </w:pPr>
      <w:r w:rsidRPr="003A1A6D">
        <w:rPr>
          <w:rFonts w:ascii="Times New Roman" w:hAnsi="Times New Roman" w:cs="Times New Roman"/>
          <w:sz w:val="22"/>
          <w:szCs w:val="24"/>
        </w:rPr>
        <w:t>the following provisions have effect:</w:t>
      </w:r>
    </w:p>
    <w:p w14:paraId="2380DA0C" w14:textId="77777777" w:rsidR="00420E55" w:rsidRPr="003A1A6D" w:rsidRDefault="009E7AC0" w:rsidP="003A1A6D">
      <w:pPr>
        <w:shd w:val="clear" w:color="auto" w:fill="FFFFFF"/>
        <w:tabs>
          <w:tab w:val="left" w:pos="1440"/>
        </w:tabs>
        <w:spacing w:before="120"/>
        <w:ind w:left="1061"/>
        <w:jc w:val="both"/>
        <w:rPr>
          <w:rFonts w:ascii="Times New Roman" w:hAnsi="Times New Roman" w:cs="Times New Roman"/>
          <w:sz w:val="22"/>
        </w:rPr>
      </w:pPr>
      <w:r w:rsidRPr="003A1A6D">
        <w:rPr>
          <w:rFonts w:ascii="Times New Roman" w:hAnsi="Times New Roman" w:cs="Times New Roman"/>
          <w:sz w:val="22"/>
          <w:szCs w:val="24"/>
        </w:rPr>
        <w:t>(d)</w:t>
      </w:r>
      <w:r w:rsidRPr="003A1A6D">
        <w:rPr>
          <w:rFonts w:ascii="Times New Roman" w:hAnsi="Times New Roman" w:cs="Times New Roman"/>
          <w:sz w:val="22"/>
          <w:szCs w:val="24"/>
        </w:rPr>
        <w:tab/>
        <w:t>the company is not taken to have:</w:t>
      </w:r>
    </w:p>
    <w:p w14:paraId="2139BD4D" w14:textId="77777777" w:rsidR="00420E55" w:rsidRPr="003A1A6D" w:rsidRDefault="009E7AC0" w:rsidP="003A1A6D">
      <w:pPr>
        <w:shd w:val="clear" w:color="auto" w:fill="FFFFFF"/>
        <w:spacing w:before="120"/>
        <w:ind w:left="1771"/>
        <w:jc w:val="both"/>
        <w:rPr>
          <w:rFonts w:ascii="Times New Roman" w:hAnsi="Times New Roman" w:cs="Times New Roman"/>
          <w:sz w:val="22"/>
        </w:rPr>
      </w:pPr>
      <w:r w:rsidRPr="003A1A6D">
        <w:rPr>
          <w:rFonts w:ascii="Times New Roman" w:hAnsi="Times New Roman" w:cs="Times New Roman"/>
          <w:sz w:val="22"/>
          <w:szCs w:val="24"/>
        </w:rPr>
        <w:t>(i) derived any gains; or</w:t>
      </w:r>
    </w:p>
    <w:p w14:paraId="3F1FFCA1" w14:textId="77777777" w:rsidR="00420E55" w:rsidRPr="003A1A6D" w:rsidRDefault="009E7AC0" w:rsidP="003A1A6D">
      <w:pPr>
        <w:shd w:val="clear" w:color="auto" w:fill="FFFFFF"/>
        <w:spacing w:before="120"/>
        <w:ind w:left="1704"/>
        <w:jc w:val="both"/>
        <w:rPr>
          <w:rFonts w:ascii="Times New Roman" w:hAnsi="Times New Roman" w:cs="Times New Roman"/>
          <w:sz w:val="22"/>
        </w:rPr>
      </w:pPr>
      <w:r w:rsidRPr="003A1A6D">
        <w:rPr>
          <w:rFonts w:ascii="Times New Roman" w:hAnsi="Times New Roman" w:cs="Times New Roman"/>
          <w:sz w:val="22"/>
          <w:szCs w:val="24"/>
        </w:rPr>
        <w:t>(ii) incurred any loss;</w:t>
      </w:r>
    </w:p>
    <w:p w14:paraId="492B752B" w14:textId="77777777" w:rsidR="00420E55" w:rsidRPr="003A1A6D" w:rsidRDefault="009E7AC0" w:rsidP="003A1A6D">
      <w:pPr>
        <w:shd w:val="clear" w:color="auto" w:fill="FFFFFF"/>
        <w:spacing w:before="120"/>
        <w:ind w:left="1464"/>
        <w:jc w:val="both"/>
        <w:rPr>
          <w:rFonts w:ascii="Times New Roman" w:hAnsi="Times New Roman" w:cs="Times New Roman"/>
          <w:sz w:val="22"/>
        </w:rPr>
      </w:pPr>
      <w:r w:rsidRPr="003A1A6D">
        <w:rPr>
          <w:rFonts w:ascii="Times New Roman" w:hAnsi="Times New Roman" w:cs="Times New Roman"/>
          <w:sz w:val="22"/>
          <w:szCs w:val="24"/>
        </w:rPr>
        <w:t>in respect of the disposal of the original asset; and</w:t>
      </w:r>
    </w:p>
    <w:p w14:paraId="233AD3CE" w14:textId="77777777" w:rsidR="00420E55" w:rsidRPr="003A1A6D" w:rsidRDefault="009E7AC0" w:rsidP="003A1A6D">
      <w:pPr>
        <w:shd w:val="clear" w:color="auto" w:fill="FFFFFF"/>
        <w:tabs>
          <w:tab w:val="left" w:pos="1440"/>
        </w:tabs>
        <w:spacing w:before="120"/>
        <w:ind w:left="1440" w:hanging="379"/>
        <w:jc w:val="both"/>
        <w:rPr>
          <w:rFonts w:ascii="Times New Roman" w:hAnsi="Times New Roman" w:cs="Times New Roman"/>
          <w:sz w:val="22"/>
        </w:rPr>
      </w:pPr>
      <w:r w:rsidRPr="003A1A6D">
        <w:rPr>
          <w:rFonts w:ascii="Times New Roman" w:hAnsi="Times New Roman" w:cs="Times New Roman"/>
          <w:sz w:val="22"/>
          <w:szCs w:val="24"/>
        </w:rPr>
        <w:t>(e)</w:t>
      </w:r>
      <w:r w:rsidRPr="003A1A6D">
        <w:rPr>
          <w:rFonts w:ascii="Times New Roman" w:hAnsi="Times New Roman" w:cs="Times New Roman"/>
          <w:sz w:val="22"/>
          <w:szCs w:val="24"/>
        </w:rPr>
        <w:tab/>
        <w:t>the company is taken to have paid, as consideration to</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acquire the replacement asset, the sum of:</w:t>
      </w:r>
    </w:p>
    <w:p w14:paraId="22DC4FDE" w14:textId="77777777" w:rsidR="00420E55" w:rsidRPr="003A1A6D" w:rsidRDefault="009E7AC0" w:rsidP="003A1A6D">
      <w:pPr>
        <w:shd w:val="clear" w:color="auto" w:fill="FFFFFF"/>
        <w:spacing w:before="120"/>
        <w:ind w:left="2117" w:hanging="341"/>
        <w:jc w:val="both"/>
        <w:rPr>
          <w:rFonts w:ascii="Times New Roman" w:hAnsi="Times New Roman" w:cs="Times New Roman"/>
          <w:sz w:val="22"/>
        </w:rPr>
      </w:pPr>
      <w:r w:rsidRPr="003A1A6D">
        <w:rPr>
          <w:rFonts w:ascii="Times New Roman" w:hAnsi="Times New Roman" w:cs="Times New Roman"/>
          <w:sz w:val="22"/>
          <w:szCs w:val="24"/>
        </w:rPr>
        <w:t>(i) the consideration (if any) paid or payable by the company to acquire the original asset; and</w:t>
      </w:r>
    </w:p>
    <w:p w14:paraId="78F0BCCE" w14:textId="77777777" w:rsidR="00420E55" w:rsidRPr="003A1A6D" w:rsidRDefault="009E7AC0" w:rsidP="003A1A6D">
      <w:pPr>
        <w:shd w:val="clear" w:color="auto" w:fill="FFFFFF"/>
        <w:spacing w:before="120"/>
        <w:ind w:left="2122" w:hanging="413"/>
        <w:jc w:val="both"/>
        <w:rPr>
          <w:rFonts w:ascii="Times New Roman" w:hAnsi="Times New Roman" w:cs="Times New Roman"/>
          <w:sz w:val="22"/>
        </w:rPr>
      </w:pPr>
      <w:r w:rsidRPr="003A1A6D">
        <w:rPr>
          <w:rFonts w:ascii="Times New Roman" w:hAnsi="Times New Roman" w:cs="Times New Roman"/>
          <w:sz w:val="22"/>
          <w:szCs w:val="24"/>
        </w:rPr>
        <w:t>(ii) the expenditure (if any) incurred by the company in making improvements to the original asset.</w:t>
      </w:r>
    </w:p>
    <w:p w14:paraId="46881DC7" w14:textId="77777777" w:rsidR="00420E55" w:rsidRPr="003A1A6D" w:rsidRDefault="00264875" w:rsidP="003A1A6D">
      <w:pPr>
        <w:shd w:val="clear" w:color="auto" w:fill="FFFFFF"/>
        <w:spacing w:before="120"/>
        <w:ind w:left="816" w:firstLine="21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(2B) For the purposes of subsections (2) and (2A), if an asset is disposed of by being cancelled, redeemed or consolidated</w:t>
      </w:r>
    </w:p>
    <w:p w14:paraId="6EEB2758" w14:textId="77777777" w:rsidR="00420E55" w:rsidRPr="003A1A6D" w:rsidRDefault="00420E55" w:rsidP="003A1A6D">
      <w:pPr>
        <w:shd w:val="clear" w:color="auto" w:fill="FFFFFF"/>
        <w:spacing w:before="120"/>
        <w:ind w:left="816" w:firstLine="216"/>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4E5142D2" w14:textId="77777777" w:rsidR="00420E55" w:rsidRPr="003A1A6D" w:rsidRDefault="009E7AC0" w:rsidP="003A1A6D">
      <w:pPr>
        <w:shd w:val="clear" w:color="auto" w:fill="FFFFFF"/>
        <w:spacing w:before="120"/>
        <w:ind w:left="782"/>
        <w:jc w:val="both"/>
        <w:rPr>
          <w:rFonts w:ascii="Times New Roman" w:hAnsi="Times New Roman" w:cs="Times New Roman"/>
          <w:sz w:val="22"/>
        </w:rPr>
      </w:pPr>
      <w:r w:rsidRPr="003A1A6D">
        <w:rPr>
          <w:rFonts w:ascii="Times New Roman" w:hAnsi="Times New Roman" w:cs="Times New Roman"/>
          <w:sz w:val="22"/>
          <w:szCs w:val="24"/>
        </w:rPr>
        <w:lastRenderedPageBreak/>
        <w:t>into another asset, the disposal is taken not to be to another entity.</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1E7D42D7" w14:textId="77777777" w:rsidR="00420E55" w:rsidRPr="003A1A6D" w:rsidRDefault="009E7AC0" w:rsidP="003A1A6D">
      <w:pPr>
        <w:shd w:val="clear" w:color="auto" w:fill="FFFFFF"/>
        <w:spacing w:before="120"/>
        <w:ind w:left="389"/>
        <w:jc w:val="both"/>
        <w:rPr>
          <w:rFonts w:ascii="Times New Roman" w:hAnsi="Times New Roman" w:cs="Times New Roman"/>
          <w:sz w:val="22"/>
        </w:rPr>
      </w:pPr>
      <w:r w:rsidRPr="003A1A6D">
        <w:rPr>
          <w:rFonts w:ascii="Times New Roman" w:hAnsi="Times New Roman" w:cs="Times New Roman"/>
          <w:b/>
          <w:bCs/>
          <w:sz w:val="22"/>
          <w:szCs w:val="24"/>
        </w:rPr>
        <w:t>(b)</w:t>
      </w:r>
      <w:r w:rsidRPr="003A1A6D">
        <w:rPr>
          <w:rFonts w:ascii="Times New Roman" w:hAnsi="Times New Roman" w:cs="Times New Roman"/>
          <w:sz w:val="22"/>
          <w:szCs w:val="24"/>
        </w:rPr>
        <w:t xml:space="preserve"> by inserting after subsection (3) the following subsection:</w:t>
      </w:r>
    </w:p>
    <w:p w14:paraId="4679EFB2" w14:textId="77777777" w:rsidR="00420E55" w:rsidRPr="003A1A6D" w:rsidRDefault="00264875" w:rsidP="003A1A6D">
      <w:pPr>
        <w:shd w:val="clear" w:color="auto" w:fill="FFFFFF"/>
        <w:spacing w:before="120"/>
        <w:ind w:left="778" w:firstLine="22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(3A) For the purposes of applying Part IIIA in relation to a statutory accounting period as mentioned in paragraph (3)(b), any election that may be made by the company, or by the company and another entity, apart from this section under any of the CGT roll-over provisions:</w:t>
      </w:r>
    </w:p>
    <w:p w14:paraId="4EED6557" w14:textId="77777777" w:rsidR="00420E55" w:rsidRPr="003A1A6D" w:rsidRDefault="009E7AC0" w:rsidP="003A1A6D">
      <w:pPr>
        <w:shd w:val="clear" w:color="auto" w:fill="FFFFFF"/>
        <w:tabs>
          <w:tab w:val="left" w:pos="1426"/>
        </w:tabs>
        <w:spacing w:before="120"/>
        <w:ind w:left="1426" w:hanging="374"/>
        <w:jc w:val="both"/>
        <w:rPr>
          <w:rFonts w:ascii="Times New Roman" w:hAnsi="Times New Roman" w:cs="Times New Roman"/>
          <w:sz w:val="22"/>
        </w:rPr>
      </w:pPr>
      <w:r w:rsidRPr="003A1A6D">
        <w:rPr>
          <w:rFonts w:ascii="Times New Roman" w:hAnsi="Times New Roman" w:cs="Times New Roman"/>
          <w:sz w:val="22"/>
          <w:szCs w:val="24"/>
        </w:rPr>
        <w:t>(a)</w:t>
      </w:r>
      <w:r w:rsidRPr="003A1A6D">
        <w:rPr>
          <w:rFonts w:ascii="Times New Roman" w:hAnsi="Times New Roman" w:cs="Times New Roman"/>
          <w:sz w:val="22"/>
          <w:szCs w:val="24"/>
        </w:rPr>
        <w:tab/>
        <w:t>on or before the date of lodgment of a particular return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of income; or</w:t>
      </w:r>
    </w:p>
    <w:p w14:paraId="0455A71B" w14:textId="77777777" w:rsidR="00420E55" w:rsidRPr="003A1A6D" w:rsidRDefault="009E7AC0" w:rsidP="003A1A6D">
      <w:pPr>
        <w:shd w:val="clear" w:color="auto" w:fill="FFFFFF"/>
        <w:tabs>
          <w:tab w:val="left" w:pos="1426"/>
        </w:tabs>
        <w:spacing w:before="120"/>
        <w:ind w:left="782" w:firstLine="259"/>
        <w:jc w:val="both"/>
        <w:rPr>
          <w:rFonts w:ascii="Times New Roman" w:hAnsi="Times New Roman" w:cs="Times New Roman"/>
          <w:sz w:val="22"/>
        </w:rPr>
      </w:pPr>
      <w:r w:rsidRPr="003A1A6D">
        <w:rPr>
          <w:rFonts w:ascii="Times New Roman" w:hAnsi="Times New Roman" w:cs="Times New Roman"/>
          <w:sz w:val="22"/>
          <w:szCs w:val="24"/>
        </w:rPr>
        <w:t>(b)</w:t>
      </w:r>
      <w:r w:rsidRPr="003A1A6D">
        <w:rPr>
          <w:rFonts w:ascii="Times New Roman" w:hAnsi="Times New Roman" w:cs="Times New Roman"/>
          <w:sz w:val="22"/>
          <w:szCs w:val="24"/>
        </w:rPr>
        <w:tab/>
        <w:t>within such period as the Commissioner allows;</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is to be given instead:</w:t>
      </w:r>
    </w:p>
    <w:p w14:paraId="64F86AE2" w14:textId="77777777" w:rsidR="00420E55" w:rsidRPr="003A1A6D" w:rsidRDefault="009E7AC0" w:rsidP="003A1A6D">
      <w:pPr>
        <w:numPr>
          <w:ilvl w:val="0"/>
          <w:numId w:val="85"/>
        </w:numPr>
        <w:shd w:val="clear" w:color="auto" w:fill="FFFFFF"/>
        <w:tabs>
          <w:tab w:val="left" w:pos="1426"/>
        </w:tabs>
        <w:spacing w:before="120"/>
        <w:ind w:left="1426" w:hanging="389"/>
        <w:jc w:val="both"/>
        <w:rPr>
          <w:rFonts w:ascii="Times New Roman" w:hAnsi="Times New Roman" w:cs="Times New Roman"/>
          <w:sz w:val="22"/>
          <w:szCs w:val="24"/>
        </w:rPr>
      </w:pPr>
      <w:r w:rsidRPr="003A1A6D">
        <w:rPr>
          <w:rFonts w:ascii="Times New Roman" w:hAnsi="Times New Roman" w:cs="Times New Roman"/>
          <w:sz w:val="22"/>
          <w:szCs w:val="24"/>
        </w:rPr>
        <w:t>before the end of the period of 2 months after the end of the statutory accounting period; or</w:t>
      </w:r>
    </w:p>
    <w:p w14:paraId="29294329" w14:textId="77777777" w:rsidR="00420E55" w:rsidRPr="003A1A6D" w:rsidRDefault="009E7AC0" w:rsidP="003A1A6D">
      <w:pPr>
        <w:numPr>
          <w:ilvl w:val="0"/>
          <w:numId w:val="85"/>
        </w:numPr>
        <w:shd w:val="clear" w:color="auto" w:fill="FFFFFF"/>
        <w:tabs>
          <w:tab w:val="left" w:pos="1426"/>
        </w:tabs>
        <w:spacing w:before="120"/>
        <w:ind w:left="1037"/>
        <w:jc w:val="both"/>
        <w:rPr>
          <w:rFonts w:ascii="Times New Roman" w:hAnsi="Times New Roman" w:cs="Times New Roman"/>
          <w:sz w:val="22"/>
          <w:szCs w:val="24"/>
        </w:rPr>
      </w:pPr>
      <w:r w:rsidRPr="003A1A6D">
        <w:rPr>
          <w:rFonts w:ascii="Times New Roman" w:hAnsi="Times New Roman" w:cs="Times New Roman"/>
          <w:sz w:val="22"/>
          <w:szCs w:val="24"/>
        </w:rPr>
        <w:t>within such further period as the Commissioner allows.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2F023451"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Tainted sales income</w:t>
      </w:r>
    </w:p>
    <w:p w14:paraId="029DD8A7" w14:textId="77777777" w:rsidR="00420E55" w:rsidRPr="003A1A6D" w:rsidRDefault="009E7AC0" w:rsidP="003A1A6D">
      <w:pPr>
        <w:shd w:val="clear" w:color="auto" w:fill="FFFFFF"/>
        <w:spacing w:before="120"/>
        <w:ind w:left="336"/>
        <w:jc w:val="both"/>
        <w:rPr>
          <w:rFonts w:ascii="Times New Roman" w:hAnsi="Times New Roman" w:cs="Times New Roman"/>
          <w:sz w:val="22"/>
        </w:rPr>
      </w:pPr>
      <w:r w:rsidRPr="003A1A6D">
        <w:rPr>
          <w:rFonts w:ascii="Times New Roman" w:hAnsi="Times New Roman" w:cs="Times New Roman"/>
          <w:b/>
          <w:bCs/>
          <w:sz w:val="22"/>
          <w:szCs w:val="24"/>
        </w:rPr>
        <w:t xml:space="preserve">63. </w:t>
      </w:r>
      <w:r w:rsidRPr="003A1A6D">
        <w:rPr>
          <w:rFonts w:ascii="Times New Roman" w:hAnsi="Times New Roman" w:cs="Times New Roman"/>
          <w:sz w:val="22"/>
          <w:szCs w:val="24"/>
        </w:rPr>
        <w:t>Section 447 of the Principal Act is amended:</w:t>
      </w:r>
    </w:p>
    <w:p w14:paraId="7C8D2E3E" w14:textId="77777777" w:rsidR="00420E55" w:rsidRPr="003A1A6D" w:rsidRDefault="009E7AC0" w:rsidP="003A1A6D">
      <w:pPr>
        <w:numPr>
          <w:ilvl w:val="0"/>
          <w:numId w:val="86"/>
        </w:numPr>
        <w:shd w:val="clear" w:color="auto" w:fill="FFFFFF"/>
        <w:tabs>
          <w:tab w:val="left" w:pos="773"/>
        </w:tabs>
        <w:spacing w:before="120"/>
        <w:ind w:left="773" w:hanging="389"/>
        <w:jc w:val="both"/>
        <w:rPr>
          <w:rFonts w:ascii="Times New Roman" w:hAnsi="Times New Roman" w:cs="Times New Roman"/>
          <w:b/>
          <w:bCs/>
          <w:sz w:val="22"/>
          <w:szCs w:val="24"/>
        </w:rPr>
      </w:pPr>
      <w:r w:rsidRPr="003A1A6D">
        <w:rPr>
          <w:rFonts w:ascii="Times New Roman" w:hAnsi="Times New Roman" w:cs="Times New Roman"/>
          <w:sz w:val="22"/>
          <w:szCs w:val="24"/>
        </w:rPr>
        <w:t xml:space="preserve">by omitting from paragraphs (1)(a) and (b)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both</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all</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4F340DD7" w14:textId="77777777" w:rsidR="00420E55" w:rsidRPr="003A1A6D" w:rsidRDefault="009E7AC0" w:rsidP="003A1A6D">
      <w:pPr>
        <w:numPr>
          <w:ilvl w:val="0"/>
          <w:numId w:val="86"/>
        </w:numPr>
        <w:shd w:val="clear" w:color="auto" w:fill="FFFFFF"/>
        <w:tabs>
          <w:tab w:val="left" w:pos="773"/>
        </w:tabs>
        <w:spacing w:before="120"/>
        <w:ind w:left="773" w:hanging="389"/>
        <w:jc w:val="both"/>
        <w:rPr>
          <w:rFonts w:ascii="Times New Roman" w:hAnsi="Times New Roman" w:cs="Times New Roman"/>
          <w:b/>
          <w:bCs/>
          <w:sz w:val="22"/>
          <w:szCs w:val="24"/>
        </w:rPr>
      </w:pPr>
      <w:r w:rsidRPr="003A1A6D">
        <w:rPr>
          <w:rFonts w:ascii="Times New Roman" w:hAnsi="Times New Roman" w:cs="Times New Roman"/>
          <w:sz w:val="22"/>
          <w:szCs w:val="24"/>
        </w:rPr>
        <w:t>by adding at the end of paragraphs (1)(a) and (b) the following subparagraph:</w:t>
      </w:r>
    </w:p>
    <w:p w14:paraId="1B03D1B1" w14:textId="77777777" w:rsidR="00420E55" w:rsidRPr="003A1A6D" w:rsidRDefault="00264875" w:rsidP="003A1A6D">
      <w:pPr>
        <w:shd w:val="clear" w:color="auto" w:fill="FFFFFF"/>
        <w:spacing w:before="120"/>
        <w:ind w:left="1656" w:hanging="658"/>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(iii) if the goods were altered by the company</w:t>
      </w:r>
      <w:r w:rsidR="009E7AC0" w:rsidRPr="003A1A6D">
        <w:rPr>
          <w:rFonts w:ascii="Times New Roman" w:eastAsia="Times New Roman" w:hAnsi="Times New Roman" w:cs="Times New Roman"/>
          <w:sz w:val="22"/>
          <w:szCs w:val="24"/>
        </w:rPr>
        <w:t>—the income does not pass the substantial alteration test set out in subsection (4).</w:t>
      </w:r>
      <w:r w:rsidRPr="003A1A6D">
        <w:rPr>
          <w:rFonts w:ascii="Times New Roman" w:eastAsia="Times New Roman" w:hAnsi="Times New Roman" w:cs="Times New Roman"/>
          <w:sz w:val="22"/>
          <w:szCs w:val="24"/>
        </w:rPr>
        <w:t>”</w:t>
      </w:r>
      <w:r w:rsidR="009E7AC0" w:rsidRPr="003A1A6D">
        <w:rPr>
          <w:rFonts w:ascii="Times New Roman" w:eastAsia="Times New Roman" w:hAnsi="Times New Roman" w:cs="Times New Roman"/>
          <w:sz w:val="22"/>
          <w:szCs w:val="24"/>
        </w:rPr>
        <w:t>;</w:t>
      </w:r>
    </w:p>
    <w:p w14:paraId="7C902BF1" w14:textId="77777777" w:rsidR="00420E55" w:rsidRPr="003A1A6D" w:rsidRDefault="009E7AC0" w:rsidP="003A1A6D">
      <w:pPr>
        <w:shd w:val="clear" w:color="auto" w:fill="FFFFFF"/>
        <w:tabs>
          <w:tab w:val="left" w:pos="773"/>
        </w:tabs>
        <w:spacing w:before="120"/>
        <w:ind w:left="384"/>
        <w:jc w:val="both"/>
        <w:rPr>
          <w:rFonts w:ascii="Times New Roman" w:hAnsi="Times New Roman" w:cs="Times New Roman"/>
          <w:sz w:val="22"/>
        </w:rPr>
      </w:pPr>
      <w:r w:rsidRPr="003A1A6D">
        <w:rPr>
          <w:rFonts w:ascii="Times New Roman" w:hAnsi="Times New Roman" w:cs="Times New Roman"/>
          <w:b/>
          <w:bCs/>
          <w:sz w:val="22"/>
          <w:szCs w:val="24"/>
        </w:rPr>
        <w:t>(c)</w:t>
      </w:r>
      <w:r w:rsidRPr="003A1A6D">
        <w:rPr>
          <w:rFonts w:ascii="Times New Roman" w:hAnsi="Times New Roman" w:cs="Times New Roman"/>
          <w:sz w:val="22"/>
          <w:szCs w:val="24"/>
        </w:rPr>
        <w:tab/>
        <w:t>by adding at the end of subsection (1) the following paragraphs:</w:t>
      </w:r>
    </w:p>
    <w:p w14:paraId="41F2C90B" w14:textId="77777777" w:rsidR="00420E55" w:rsidRPr="003A1A6D" w:rsidRDefault="00264875" w:rsidP="003A1A6D">
      <w:pPr>
        <w:shd w:val="clear" w:color="auto" w:fill="FFFFFF"/>
        <w:spacing w:before="120"/>
        <w:ind w:left="1426" w:hanging="485"/>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 xml:space="preserve">(c) income from the sale of goods (in this paragraph called the </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manufactured goods</w:t>
      </w:r>
      <w:r w:rsidRPr="003A1A6D">
        <w:rPr>
          <w:rFonts w:ascii="Times New Roman" w:hAnsi="Times New Roman" w:cs="Times New Roman"/>
          <w:b/>
          <w:bCs/>
          <w:sz w:val="22"/>
          <w:szCs w:val="24"/>
        </w:rPr>
        <w:t>’</w:t>
      </w:r>
      <w:r w:rsidR="009E7AC0" w:rsidRPr="003A1A6D">
        <w:rPr>
          <w:rFonts w:ascii="Times New Roman" w:hAnsi="Times New Roman" w:cs="Times New Roman"/>
          <w:sz w:val="22"/>
          <w:szCs w:val="24"/>
        </w:rPr>
        <w:t>) by the company where all of the following conditions are satisfied:</w:t>
      </w:r>
    </w:p>
    <w:p w14:paraId="1A1774A7" w14:textId="77777777" w:rsidR="00420E55" w:rsidRPr="003A1A6D" w:rsidRDefault="009E7AC0" w:rsidP="003A1A6D">
      <w:pPr>
        <w:shd w:val="clear" w:color="auto" w:fill="FFFFFF"/>
        <w:spacing w:before="120"/>
        <w:ind w:left="2083" w:hanging="336"/>
        <w:jc w:val="both"/>
        <w:rPr>
          <w:rFonts w:ascii="Times New Roman" w:hAnsi="Times New Roman" w:cs="Times New Roman"/>
          <w:sz w:val="22"/>
        </w:rPr>
      </w:pPr>
      <w:r w:rsidRPr="003A1A6D">
        <w:rPr>
          <w:rFonts w:ascii="Times New Roman" w:hAnsi="Times New Roman" w:cs="Times New Roman"/>
          <w:sz w:val="22"/>
          <w:szCs w:val="24"/>
        </w:rPr>
        <w:t>(i) the manufactured goods were manufactured by the company;</w:t>
      </w:r>
    </w:p>
    <w:p w14:paraId="10E2F35A" w14:textId="77777777" w:rsidR="00420E55" w:rsidRPr="003A1A6D" w:rsidRDefault="009E7AC0" w:rsidP="003A1A6D">
      <w:pPr>
        <w:shd w:val="clear" w:color="auto" w:fill="FFFFFF"/>
        <w:spacing w:before="120"/>
        <w:ind w:left="2083" w:hanging="408"/>
        <w:jc w:val="both"/>
        <w:rPr>
          <w:rFonts w:ascii="Times New Roman" w:hAnsi="Times New Roman" w:cs="Times New Roman"/>
          <w:sz w:val="22"/>
        </w:rPr>
      </w:pPr>
      <w:r w:rsidRPr="003A1A6D">
        <w:rPr>
          <w:rFonts w:ascii="Times New Roman" w:hAnsi="Times New Roman" w:cs="Times New Roman"/>
          <w:sz w:val="22"/>
          <w:szCs w:val="24"/>
        </w:rPr>
        <w:t>(ii) any of the raw materials or goods from which the manufactured goods were manufactured were sold to the company by another entity;</w:t>
      </w:r>
    </w:p>
    <w:p w14:paraId="6D9E7E83" w14:textId="77777777" w:rsidR="00420E55" w:rsidRPr="003A1A6D" w:rsidRDefault="009E7AC0" w:rsidP="003A1A6D">
      <w:pPr>
        <w:shd w:val="clear" w:color="auto" w:fill="FFFFFF"/>
        <w:spacing w:before="120"/>
        <w:ind w:left="2083" w:hanging="470"/>
        <w:jc w:val="both"/>
        <w:rPr>
          <w:rFonts w:ascii="Times New Roman" w:hAnsi="Times New Roman" w:cs="Times New Roman"/>
          <w:sz w:val="22"/>
        </w:rPr>
      </w:pPr>
      <w:r w:rsidRPr="003A1A6D">
        <w:rPr>
          <w:rFonts w:ascii="Times New Roman" w:hAnsi="Times New Roman" w:cs="Times New Roman"/>
          <w:sz w:val="22"/>
          <w:szCs w:val="24"/>
        </w:rPr>
        <w:t>(iii) either of the following sub-subparagraphs applies at the time of the sale to the company of the raw materials or goods from which the manufactured goods were manufactured:</w:t>
      </w:r>
    </w:p>
    <w:p w14:paraId="746857FB" w14:textId="77777777" w:rsidR="00420E55" w:rsidRPr="003A1A6D" w:rsidRDefault="009E7AC0" w:rsidP="003A1A6D">
      <w:pPr>
        <w:numPr>
          <w:ilvl w:val="0"/>
          <w:numId w:val="87"/>
        </w:numPr>
        <w:shd w:val="clear" w:color="auto" w:fill="FFFFFF"/>
        <w:tabs>
          <w:tab w:val="left" w:pos="2736"/>
        </w:tabs>
        <w:spacing w:before="120"/>
        <w:ind w:left="2736" w:hanging="427"/>
        <w:jc w:val="both"/>
        <w:rPr>
          <w:rFonts w:ascii="Times New Roman" w:hAnsi="Times New Roman" w:cs="Times New Roman"/>
          <w:sz w:val="22"/>
          <w:szCs w:val="24"/>
        </w:rPr>
      </w:pPr>
      <w:r w:rsidRPr="003A1A6D">
        <w:rPr>
          <w:rFonts w:ascii="Times New Roman" w:hAnsi="Times New Roman" w:cs="Times New Roman"/>
          <w:sz w:val="22"/>
          <w:szCs w:val="24"/>
        </w:rPr>
        <w:t>the entity who sold to the company the raw materials or goods from which the manufactured goods were manufactured was an associate of the company and a Part X Australian resident;</w:t>
      </w:r>
    </w:p>
    <w:p w14:paraId="620423B4" w14:textId="77777777" w:rsidR="00420E55" w:rsidRPr="003A1A6D" w:rsidRDefault="009E7AC0" w:rsidP="003A1A6D">
      <w:pPr>
        <w:numPr>
          <w:ilvl w:val="0"/>
          <w:numId w:val="87"/>
        </w:numPr>
        <w:shd w:val="clear" w:color="auto" w:fill="FFFFFF"/>
        <w:tabs>
          <w:tab w:val="left" w:pos="2736"/>
        </w:tabs>
        <w:spacing w:before="120"/>
        <w:ind w:left="2309"/>
        <w:jc w:val="both"/>
        <w:rPr>
          <w:rFonts w:ascii="Times New Roman" w:hAnsi="Times New Roman" w:cs="Times New Roman"/>
          <w:sz w:val="22"/>
          <w:szCs w:val="24"/>
        </w:rPr>
      </w:pPr>
      <w:r w:rsidRPr="003A1A6D">
        <w:rPr>
          <w:rFonts w:ascii="Times New Roman" w:hAnsi="Times New Roman" w:cs="Times New Roman"/>
          <w:sz w:val="22"/>
          <w:szCs w:val="24"/>
        </w:rPr>
        <w:t>the raw materials or goods from which the</w:t>
      </w:r>
    </w:p>
    <w:p w14:paraId="53DAA368" w14:textId="77777777" w:rsidR="00420E55" w:rsidRPr="003A1A6D" w:rsidRDefault="00420E55" w:rsidP="003A1A6D">
      <w:pPr>
        <w:numPr>
          <w:ilvl w:val="0"/>
          <w:numId w:val="87"/>
        </w:numPr>
        <w:shd w:val="clear" w:color="auto" w:fill="FFFFFF"/>
        <w:tabs>
          <w:tab w:val="left" w:pos="2736"/>
        </w:tabs>
        <w:spacing w:before="120"/>
        <w:ind w:left="2309"/>
        <w:jc w:val="both"/>
        <w:rPr>
          <w:rFonts w:ascii="Times New Roman" w:hAnsi="Times New Roman" w:cs="Times New Roman"/>
          <w:sz w:val="22"/>
          <w:szCs w:val="24"/>
        </w:rPr>
        <w:sectPr w:rsidR="00420E55" w:rsidRPr="003A1A6D" w:rsidSect="003A1A6D">
          <w:type w:val="nextColumn"/>
          <w:pgSz w:w="12240" w:h="15840" w:code="1"/>
          <w:pgMar w:top="1440" w:right="1440" w:bottom="1440" w:left="1440" w:header="720" w:footer="720" w:gutter="0"/>
          <w:cols w:space="60"/>
          <w:noEndnote/>
          <w:docGrid w:linePitch="272"/>
        </w:sectPr>
      </w:pPr>
    </w:p>
    <w:p w14:paraId="05BB9FA8" w14:textId="77777777" w:rsidR="00420E55" w:rsidRPr="003A1A6D" w:rsidRDefault="009E7AC0" w:rsidP="003A1A6D">
      <w:pPr>
        <w:shd w:val="clear" w:color="auto" w:fill="FFFFFF"/>
        <w:spacing w:before="120"/>
        <w:ind w:left="1699"/>
        <w:jc w:val="both"/>
        <w:rPr>
          <w:rFonts w:ascii="Times New Roman" w:hAnsi="Times New Roman" w:cs="Times New Roman"/>
          <w:sz w:val="22"/>
        </w:rPr>
      </w:pPr>
      <w:r w:rsidRPr="003A1A6D">
        <w:rPr>
          <w:rFonts w:ascii="Times New Roman" w:hAnsi="Times New Roman" w:cs="Times New Roman"/>
          <w:sz w:val="22"/>
          <w:szCs w:val="24"/>
        </w:rPr>
        <w:lastRenderedPageBreak/>
        <w:t>manufactured goods were manufactured were sold to the company by an associate of the company who was not a Part X Australian resident, in the course of a business carried on by the associate at or through a permanent establishment of the associate in Australia;</w:t>
      </w:r>
    </w:p>
    <w:p w14:paraId="09E89F77" w14:textId="77777777" w:rsidR="00420E55" w:rsidRPr="003A1A6D" w:rsidRDefault="009E7AC0" w:rsidP="003A1A6D">
      <w:pPr>
        <w:shd w:val="clear" w:color="auto" w:fill="FFFFFF"/>
        <w:spacing w:before="120"/>
        <w:ind w:left="1051" w:hanging="461"/>
        <w:jc w:val="both"/>
        <w:rPr>
          <w:rFonts w:ascii="Times New Roman" w:hAnsi="Times New Roman" w:cs="Times New Roman"/>
          <w:sz w:val="22"/>
        </w:rPr>
      </w:pPr>
      <w:r w:rsidRPr="003A1A6D">
        <w:rPr>
          <w:rFonts w:ascii="Times New Roman" w:hAnsi="Times New Roman" w:cs="Times New Roman"/>
          <w:sz w:val="22"/>
          <w:szCs w:val="24"/>
        </w:rPr>
        <w:t>(iv) the income does not pass the substantial manufacture test set out in subsection (4A);</w:t>
      </w:r>
    </w:p>
    <w:p w14:paraId="3C3A4AE2" w14:textId="77777777" w:rsidR="00420E55" w:rsidRPr="003A1A6D" w:rsidRDefault="009E7AC0" w:rsidP="003A1A6D">
      <w:pPr>
        <w:shd w:val="clear" w:color="auto" w:fill="FFFFFF"/>
        <w:tabs>
          <w:tab w:val="left" w:pos="398"/>
        </w:tabs>
        <w:spacing w:before="120"/>
        <w:ind w:left="398" w:hanging="398"/>
        <w:jc w:val="both"/>
        <w:rPr>
          <w:rFonts w:ascii="Times New Roman" w:hAnsi="Times New Roman" w:cs="Times New Roman"/>
          <w:sz w:val="22"/>
        </w:rPr>
      </w:pPr>
      <w:r w:rsidRPr="003A1A6D">
        <w:rPr>
          <w:rFonts w:ascii="Times New Roman" w:hAnsi="Times New Roman" w:cs="Times New Roman"/>
          <w:sz w:val="22"/>
          <w:szCs w:val="24"/>
        </w:rPr>
        <w:t>(d)</w:t>
      </w:r>
      <w:r w:rsidRPr="003A1A6D">
        <w:rPr>
          <w:rFonts w:ascii="Times New Roman" w:hAnsi="Times New Roman" w:cs="Times New Roman"/>
          <w:sz w:val="22"/>
          <w:szCs w:val="24"/>
        </w:rPr>
        <w:tab/>
        <w:t>income from the sale of goods (in this paragraph called</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manufactured goods</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by the company where all of</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the following conditions are satisfied:</w:t>
      </w:r>
    </w:p>
    <w:p w14:paraId="235791DA" w14:textId="77777777" w:rsidR="00420E55" w:rsidRPr="003A1A6D" w:rsidRDefault="009E7AC0" w:rsidP="003A1A6D">
      <w:pPr>
        <w:shd w:val="clear" w:color="auto" w:fill="FFFFFF"/>
        <w:spacing w:before="120"/>
        <w:ind w:left="1051" w:hanging="336"/>
        <w:jc w:val="both"/>
        <w:rPr>
          <w:rFonts w:ascii="Times New Roman" w:hAnsi="Times New Roman" w:cs="Times New Roman"/>
          <w:sz w:val="22"/>
        </w:rPr>
      </w:pPr>
      <w:r w:rsidRPr="003A1A6D">
        <w:rPr>
          <w:rFonts w:ascii="Times New Roman" w:hAnsi="Times New Roman" w:cs="Times New Roman"/>
          <w:sz w:val="22"/>
          <w:szCs w:val="24"/>
        </w:rPr>
        <w:t>(i) the manufactured goods were manufactured by the company;</w:t>
      </w:r>
    </w:p>
    <w:p w14:paraId="71831230" w14:textId="77777777" w:rsidR="00420E55" w:rsidRPr="003A1A6D" w:rsidRDefault="009E7AC0" w:rsidP="003A1A6D">
      <w:pPr>
        <w:shd w:val="clear" w:color="auto" w:fill="FFFFFF"/>
        <w:spacing w:before="120"/>
        <w:ind w:left="1051" w:hanging="408"/>
        <w:jc w:val="both"/>
        <w:rPr>
          <w:rFonts w:ascii="Times New Roman" w:hAnsi="Times New Roman" w:cs="Times New Roman"/>
          <w:sz w:val="22"/>
        </w:rPr>
      </w:pPr>
      <w:r w:rsidRPr="003A1A6D">
        <w:rPr>
          <w:rFonts w:ascii="Times New Roman" w:hAnsi="Times New Roman" w:cs="Times New Roman"/>
          <w:sz w:val="22"/>
          <w:szCs w:val="24"/>
        </w:rPr>
        <w:t>(ii) any of the raw materials or goods from which the manufactured goods were manufactured were sold to the company by another entity;</w:t>
      </w:r>
    </w:p>
    <w:p w14:paraId="4C5DABE8" w14:textId="77777777" w:rsidR="00420E55" w:rsidRPr="003A1A6D" w:rsidRDefault="009E7AC0" w:rsidP="003A1A6D">
      <w:pPr>
        <w:shd w:val="clear" w:color="auto" w:fill="FFFFFF"/>
        <w:spacing w:before="120"/>
        <w:ind w:left="1046" w:hanging="475"/>
        <w:jc w:val="both"/>
        <w:rPr>
          <w:rFonts w:ascii="Times New Roman" w:hAnsi="Times New Roman" w:cs="Times New Roman"/>
          <w:sz w:val="22"/>
        </w:rPr>
      </w:pPr>
      <w:r w:rsidRPr="003A1A6D">
        <w:rPr>
          <w:rFonts w:ascii="Times New Roman" w:hAnsi="Times New Roman" w:cs="Times New Roman"/>
          <w:sz w:val="22"/>
          <w:szCs w:val="24"/>
        </w:rPr>
        <w:t>(iii) either of the following sub-subparagraphs applies at the time of the purchase of the manufactured goods from the company:</w:t>
      </w:r>
    </w:p>
    <w:p w14:paraId="4098AF7C" w14:textId="77777777" w:rsidR="00420E55" w:rsidRPr="003A1A6D" w:rsidRDefault="009E7AC0" w:rsidP="003A1A6D">
      <w:pPr>
        <w:numPr>
          <w:ilvl w:val="0"/>
          <w:numId w:val="88"/>
        </w:numPr>
        <w:shd w:val="clear" w:color="auto" w:fill="FFFFFF"/>
        <w:tabs>
          <w:tab w:val="left" w:pos="1699"/>
        </w:tabs>
        <w:spacing w:before="120"/>
        <w:ind w:left="1699" w:hanging="422"/>
        <w:jc w:val="both"/>
        <w:rPr>
          <w:rFonts w:ascii="Times New Roman" w:hAnsi="Times New Roman" w:cs="Times New Roman"/>
          <w:sz w:val="22"/>
          <w:szCs w:val="24"/>
        </w:rPr>
      </w:pPr>
      <w:r w:rsidRPr="003A1A6D">
        <w:rPr>
          <w:rFonts w:ascii="Times New Roman" w:hAnsi="Times New Roman" w:cs="Times New Roman"/>
          <w:sz w:val="22"/>
          <w:szCs w:val="24"/>
        </w:rPr>
        <w:t>the purchaser of the manufactured goods from the company was an associate of the company and a Part X Australian resident;</w:t>
      </w:r>
    </w:p>
    <w:p w14:paraId="3C90F779" w14:textId="77777777" w:rsidR="00420E55" w:rsidRPr="003A1A6D" w:rsidRDefault="009E7AC0" w:rsidP="003A1A6D">
      <w:pPr>
        <w:numPr>
          <w:ilvl w:val="0"/>
          <w:numId w:val="88"/>
        </w:numPr>
        <w:shd w:val="clear" w:color="auto" w:fill="FFFFFF"/>
        <w:tabs>
          <w:tab w:val="left" w:pos="1699"/>
        </w:tabs>
        <w:spacing w:before="120"/>
        <w:ind w:left="1699" w:hanging="422"/>
        <w:jc w:val="both"/>
        <w:rPr>
          <w:rFonts w:ascii="Times New Roman" w:hAnsi="Times New Roman" w:cs="Times New Roman"/>
          <w:sz w:val="22"/>
          <w:szCs w:val="24"/>
        </w:rPr>
      </w:pPr>
      <w:r w:rsidRPr="003A1A6D">
        <w:rPr>
          <w:rFonts w:ascii="Times New Roman" w:hAnsi="Times New Roman" w:cs="Times New Roman"/>
          <w:sz w:val="22"/>
          <w:szCs w:val="24"/>
        </w:rPr>
        <w:t>the purchaser of the manufactured goods from the company was an associate of the company who was not a Part X Australian resident and the purchase was made in the course of a business carried on by the purchaser at or through a permanent establishment of the purchaser in Australia;</w:t>
      </w:r>
    </w:p>
    <w:p w14:paraId="2072A51D" w14:textId="77777777" w:rsidR="00420E55" w:rsidRPr="003A1A6D" w:rsidRDefault="009E7AC0" w:rsidP="003A1A6D">
      <w:pPr>
        <w:shd w:val="clear" w:color="auto" w:fill="FFFFFF"/>
        <w:spacing w:before="120"/>
        <w:ind w:left="1051" w:hanging="461"/>
        <w:jc w:val="both"/>
        <w:rPr>
          <w:rFonts w:ascii="Times New Roman" w:hAnsi="Times New Roman" w:cs="Times New Roman"/>
          <w:sz w:val="22"/>
        </w:rPr>
      </w:pPr>
      <w:r w:rsidRPr="003A1A6D">
        <w:rPr>
          <w:rFonts w:ascii="Times New Roman" w:hAnsi="Times New Roman" w:cs="Times New Roman"/>
          <w:sz w:val="22"/>
          <w:szCs w:val="24"/>
        </w:rPr>
        <w:t>(iv) the income does not pass the substantial manufacture test set out in subsection (4A);</w:t>
      </w:r>
    </w:p>
    <w:p w14:paraId="6935204D" w14:textId="77777777" w:rsidR="00420E55" w:rsidRPr="003A1A6D" w:rsidRDefault="009E7AC0" w:rsidP="003A1A6D">
      <w:pPr>
        <w:shd w:val="clear" w:color="auto" w:fill="FFFFFF"/>
        <w:tabs>
          <w:tab w:val="left" w:pos="398"/>
        </w:tabs>
        <w:spacing w:before="120"/>
        <w:ind w:left="398" w:hanging="398"/>
        <w:jc w:val="both"/>
        <w:rPr>
          <w:rFonts w:ascii="Times New Roman" w:hAnsi="Times New Roman" w:cs="Times New Roman"/>
          <w:sz w:val="22"/>
        </w:rPr>
      </w:pPr>
      <w:r w:rsidRPr="003A1A6D">
        <w:rPr>
          <w:rFonts w:ascii="Times New Roman" w:hAnsi="Times New Roman" w:cs="Times New Roman"/>
          <w:sz w:val="22"/>
          <w:szCs w:val="24"/>
        </w:rPr>
        <w:t>(e)</w:t>
      </w:r>
      <w:r w:rsidRPr="003A1A6D">
        <w:rPr>
          <w:rFonts w:ascii="Times New Roman" w:hAnsi="Times New Roman" w:cs="Times New Roman"/>
          <w:sz w:val="22"/>
          <w:szCs w:val="24"/>
        </w:rPr>
        <w:tab/>
        <w:t>income from the sale of goods (in this paragraph called</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the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primary production goods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by the company where all</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of the following conditions are satisfied:</w:t>
      </w:r>
    </w:p>
    <w:p w14:paraId="362510DA" w14:textId="77777777" w:rsidR="00420E55" w:rsidRPr="003A1A6D" w:rsidRDefault="009E7AC0" w:rsidP="003A1A6D">
      <w:pPr>
        <w:shd w:val="clear" w:color="auto" w:fill="FFFFFF"/>
        <w:spacing w:before="120"/>
        <w:ind w:left="715"/>
        <w:jc w:val="both"/>
        <w:rPr>
          <w:rFonts w:ascii="Times New Roman" w:hAnsi="Times New Roman" w:cs="Times New Roman"/>
          <w:sz w:val="22"/>
        </w:rPr>
      </w:pPr>
      <w:r w:rsidRPr="003A1A6D">
        <w:rPr>
          <w:rFonts w:ascii="Times New Roman" w:hAnsi="Times New Roman" w:cs="Times New Roman"/>
          <w:sz w:val="22"/>
          <w:szCs w:val="24"/>
        </w:rPr>
        <w:t>(i) the primary production goods were:</w:t>
      </w:r>
    </w:p>
    <w:p w14:paraId="47043DBB" w14:textId="77777777" w:rsidR="00420E55" w:rsidRPr="003A1A6D" w:rsidRDefault="009E7AC0" w:rsidP="003A1A6D">
      <w:pPr>
        <w:numPr>
          <w:ilvl w:val="0"/>
          <w:numId w:val="89"/>
        </w:numPr>
        <w:shd w:val="clear" w:color="auto" w:fill="FFFFFF"/>
        <w:tabs>
          <w:tab w:val="left" w:pos="1704"/>
        </w:tabs>
        <w:spacing w:before="120"/>
        <w:ind w:left="1704" w:hanging="427"/>
        <w:jc w:val="both"/>
        <w:rPr>
          <w:rFonts w:ascii="Times New Roman" w:hAnsi="Times New Roman" w:cs="Times New Roman"/>
          <w:sz w:val="22"/>
          <w:szCs w:val="24"/>
        </w:rPr>
      </w:pPr>
      <w:r w:rsidRPr="003A1A6D">
        <w:rPr>
          <w:rFonts w:ascii="Times New Roman" w:hAnsi="Times New Roman" w:cs="Times New Roman"/>
          <w:sz w:val="22"/>
          <w:szCs w:val="24"/>
        </w:rPr>
        <w:t>primary products produced, raised or grown by the company; or</w:t>
      </w:r>
    </w:p>
    <w:p w14:paraId="08C1142A" w14:textId="77777777" w:rsidR="00420E55" w:rsidRPr="003A1A6D" w:rsidRDefault="009E7AC0" w:rsidP="003A1A6D">
      <w:pPr>
        <w:numPr>
          <w:ilvl w:val="0"/>
          <w:numId w:val="89"/>
        </w:numPr>
        <w:shd w:val="clear" w:color="auto" w:fill="FFFFFF"/>
        <w:tabs>
          <w:tab w:val="left" w:pos="1704"/>
        </w:tabs>
        <w:spacing w:before="120"/>
        <w:ind w:left="1704" w:hanging="427"/>
        <w:jc w:val="both"/>
        <w:rPr>
          <w:rFonts w:ascii="Times New Roman" w:hAnsi="Times New Roman" w:cs="Times New Roman"/>
          <w:sz w:val="22"/>
          <w:szCs w:val="24"/>
        </w:rPr>
      </w:pPr>
      <w:r w:rsidRPr="003A1A6D">
        <w:rPr>
          <w:rFonts w:ascii="Times New Roman" w:hAnsi="Times New Roman" w:cs="Times New Roman"/>
          <w:sz w:val="22"/>
          <w:szCs w:val="24"/>
        </w:rPr>
        <w:t>goods manufactured by the company, in whole or in part, from primary products produced, raised or grown by the company;</w:t>
      </w:r>
    </w:p>
    <w:p w14:paraId="722F51F1" w14:textId="77777777" w:rsidR="00B76946" w:rsidRPr="003A1A6D" w:rsidRDefault="009E7AC0" w:rsidP="003A1A6D">
      <w:pPr>
        <w:shd w:val="clear" w:color="auto" w:fill="FFFFFF"/>
        <w:spacing w:before="120"/>
        <w:ind w:left="571"/>
        <w:jc w:val="both"/>
        <w:rPr>
          <w:rFonts w:ascii="Times New Roman" w:hAnsi="Times New Roman" w:cs="Times New Roman"/>
          <w:sz w:val="22"/>
          <w:szCs w:val="24"/>
        </w:rPr>
      </w:pPr>
      <w:r w:rsidRPr="003A1A6D">
        <w:rPr>
          <w:rFonts w:ascii="Times New Roman" w:hAnsi="Times New Roman" w:cs="Times New Roman"/>
          <w:sz w:val="22"/>
          <w:szCs w:val="24"/>
        </w:rPr>
        <w:t>(ii) any of the propagative material from which the primary products were produced, raised or grown was sold to the company by another entity;</w:t>
      </w:r>
    </w:p>
    <w:p w14:paraId="1C677DB8" w14:textId="77777777" w:rsidR="00420E55" w:rsidRPr="003A1A6D" w:rsidRDefault="009E7AC0" w:rsidP="003A1A6D">
      <w:pPr>
        <w:shd w:val="clear" w:color="auto" w:fill="FFFFFF"/>
        <w:spacing w:before="120"/>
        <w:ind w:left="571"/>
        <w:jc w:val="both"/>
        <w:rPr>
          <w:rFonts w:ascii="Times New Roman" w:hAnsi="Times New Roman" w:cs="Times New Roman"/>
          <w:sz w:val="22"/>
        </w:rPr>
      </w:pPr>
      <w:r w:rsidRPr="003A1A6D">
        <w:rPr>
          <w:rFonts w:ascii="Times New Roman" w:hAnsi="Times New Roman" w:cs="Times New Roman"/>
          <w:sz w:val="22"/>
          <w:szCs w:val="24"/>
        </w:rPr>
        <w:t>(iii) either of the following sub-subparagraphs applies</w:t>
      </w:r>
    </w:p>
    <w:p w14:paraId="494EB65D" w14:textId="77777777" w:rsidR="00420E55" w:rsidRPr="003A1A6D" w:rsidRDefault="00420E55" w:rsidP="003A1A6D">
      <w:pPr>
        <w:shd w:val="clear" w:color="auto" w:fill="FFFFFF"/>
        <w:spacing w:before="120"/>
        <w:ind w:left="571"/>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6BB6E24D" w14:textId="77777777" w:rsidR="00420E55" w:rsidRPr="003A1A6D" w:rsidRDefault="009E7AC0" w:rsidP="003A1A6D">
      <w:pPr>
        <w:shd w:val="clear" w:color="auto" w:fill="FFFFFF"/>
        <w:spacing w:before="120"/>
        <w:ind w:left="1694"/>
        <w:jc w:val="both"/>
        <w:rPr>
          <w:rFonts w:ascii="Times New Roman" w:hAnsi="Times New Roman" w:cs="Times New Roman"/>
          <w:sz w:val="22"/>
        </w:rPr>
      </w:pPr>
      <w:r w:rsidRPr="003A1A6D">
        <w:rPr>
          <w:rFonts w:ascii="Times New Roman" w:hAnsi="Times New Roman" w:cs="Times New Roman"/>
          <w:sz w:val="22"/>
          <w:szCs w:val="24"/>
        </w:rPr>
        <w:lastRenderedPageBreak/>
        <w:t>at the time of the sale to the company of the propagative material:</w:t>
      </w:r>
    </w:p>
    <w:p w14:paraId="62149FFA" w14:textId="77777777" w:rsidR="00420E55" w:rsidRPr="003A1A6D" w:rsidRDefault="009E7AC0" w:rsidP="003A1A6D">
      <w:pPr>
        <w:numPr>
          <w:ilvl w:val="0"/>
          <w:numId w:val="90"/>
        </w:numPr>
        <w:shd w:val="clear" w:color="auto" w:fill="FFFFFF"/>
        <w:tabs>
          <w:tab w:val="left" w:pos="2342"/>
        </w:tabs>
        <w:spacing w:before="120"/>
        <w:ind w:left="2342" w:hanging="422"/>
        <w:jc w:val="both"/>
        <w:rPr>
          <w:rFonts w:ascii="Times New Roman" w:hAnsi="Times New Roman" w:cs="Times New Roman"/>
          <w:sz w:val="22"/>
          <w:szCs w:val="24"/>
        </w:rPr>
      </w:pPr>
      <w:r w:rsidRPr="003A1A6D">
        <w:rPr>
          <w:rFonts w:ascii="Times New Roman" w:hAnsi="Times New Roman" w:cs="Times New Roman"/>
          <w:sz w:val="22"/>
          <w:szCs w:val="24"/>
        </w:rPr>
        <w:t>the entity who sold the propagative material to the company was an associate of the company and a Part X Australian resident;</w:t>
      </w:r>
    </w:p>
    <w:p w14:paraId="4C4A2B56" w14:textId="77777777" w:rsidR="00420E55" w:rsidRPr="003A1A6D" w:rsidRDefault="009E7AC0" w:rsidP="003A1A6D">
      <w:pPr>
        <w:numPr>
          <w:ilvl w:val="0"/>
          <w:numId w:val="90"/>
        </w:numPr>
        <w:shd w:val="clear" w:color="auto" w:fill="FFFFFF"/>
        <w:tabs>
          <w:tab w:val="left" w:pos="2342"/>
        </w:tabs>
        <w:spacing w:before="120"/>
        <w:ind w:left="2342" w:hanging="422"/>
        <w:jc w:val="both"/>
        <w:rPr>
          <w:rFonts w:ascii="Times New Roman" w:hAnsi="Times New Roman" w:cs="Times New Roman"/>
          <w:sz w:val="22"/>
          <w:szCs w:val="24"/>
        </w:rPr>
      </w:pPr>
      <w:r w:rsidRPr="003A1A6D">
        <w:rPr>
          <w:rFonts w:ascii="Times New Roman" w:hAnsi="Times New Roman" w:cs="Times New Roman"/>
          <w:sz w:val="22"/>
          <w:szCs w:val="24"/>
        </w:rPr>
        <w:t>the propagative material was sold to the company by an associate of the company who was not a Part X Australian resident, in the course of a business carried on by the associate at or through a permanent establishment of the associate in Australia;</w:t>
      </w:r>
    </w:p>
    <w:p w14:paraId="546D6333" w14:textId="77777777" w:rsidR="00420E55" w:rsidRPr="003A1A6D" w:rsidRDefault="009E7AC0" w:rsidP="003A1A6D">
      <w:pPr>
        <w:shd w:val="clear" w:color="auto" w:fill="FFFFFF"/>
        <w:spacing w:before="120"/>
        <w:ind w:left="1694" w:hanging="456"/>
        <w:jc w:val="both"/>
        <w:rPr>
          <w:rFonts w:ascii="Times New Roman" w:hAnsi="Times New Roman" w:cs="Times New Roman"/>
          <w:sz w:val="22"/>
        </w:rPr>
      </w:pPr>
      <w:r w:rsidRPr="003A1A6D">
        <w:rPr>
          <w:rFonts w:ascii="Times New Roman" w:hAnsi="Times New Roman" w:cs="Times New Roman"/>
          <w:sz w:val="22"/>
          <w:szCs w:val="24"/>
        </w:rPr>
        <w:t>(iv) the income does not pass the substantial production test set out in subsection (4B);</w:t>
      </w:r>
    </w:p>
    <w:p w14:paraId="03837705" w14:textId="77777777" w:rsidR="00420E55" w:rsidRPr="003A1A6D" w:rsidRDefault="009E7AC0" w:rsidP="003A1A6D">
      <w:pPr>
        <w:shd w:val="clear" w:color="auto" w:fill="FFFFFF"/>
        <w:spacing w:before="120"/>
        <w:ind w:left="1042" w:hanging="341"/>
        <w:jc w:val="both"/>
        <w:rPr>
          <w:rFonts w:ascii="Times New Roman" w:hAnsi="Times New Roman" w:cs="Times New Roman"/>
          <w:sz w:val="22"/>
        </w:rPr>
      </w:pPr>
      <w:r w:rsidRPr="003A1A6D">
        <w:rPr>
          <w:rFonts w:ascii="Times New Roman" w:hAnsi="Times New Roman" w:cs="Times New Roman"/>
          <w:sz w:val="22"/>
          <w:szCs w:val="24"/>
        </w:rPr>
        <w:t xml:space="preserve">(f) income from the sale of goods (in this paragraph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primary production goods</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by the company where all of the following conditions are satisfied:</w:t>
      </w:r>
    </w:p>
    <w:p w14:paraId="6579A5F9" w14:textId="77777777" w:rsidR="00420E55" w:rsidRPr="003A1A6D" w:rsidRDefault="009E7AC0" w:rsidP="003A1A6D">
      <w:pPr>
        <w:shd w:val="clear" w:color="auto" w:fill="FFFFFF"/>
        <w:spacing w:before="120"/>
        <w:ind w:left="1363"/>
        <w:jc w:val="both"/>
        <w:rPr>
          <w:rFonts w:ascii="Times New Roman" w:hAnsi="Times New Roman" w:cs="Times New Roman"/>
          <w:sz w:val="22"/>
        </w:rPr>
      </w:pPr>
      <w:r w:rsidRPr="003A1A6D">
        <w:rPr>
          <w:rFonts w:ascii="Times New Roman" w:hAnsi="Times New Roman" w:cs="Times New Roman"/>
          <w:sz w:val="22"/>
          <w:szCs w:val="24"/>
        </w:rPr>
        <w:t>(i) the primary production goods were:</w:t>
      </w:r>
    </w:p>
    <w:p w14:paraId="06E13347" w14:textId="77777777" w:rsidR="00420E55" w:rsidRPr="003A1A6D" w:rsidRDefault="009E7AC0" w:rsidP="003A1A6D">
      <w:pPr>
        <w:numPr>
          <w:ilvl w:val="0"/>
          <w:numId w:val="91"/>
        </w:numPr>
        <w:shd w:val="clear" w:color="auto" w:fill="FFFFFF"/>
        <w:tabs>
          <w:tab w:val="left" w:pos="2342"/>
        </w:tabs>
        <w:spacing w:before="120"/>
        <w:ind w:left="2342" w:hanging="422"/>
        <w:jc w:val="both"/>
        <w:rPr>
          <w:rFonts w:ascii="Times New Roman" w:hAnsi="Times New Roman" w:cs="Times New Roman"/>
          <w:sz w:val="22"/>
          <w:szCs w:val="24"/>
        </w:rPr>
      </w:pPr>
      <w:r w:rsidRPr="003A1A6D">
        <w:rPr>
          <w:rFonts w:ascii="Times New Roman" w:hAnsi="Times New Roman" w:cs="Times New Roman"/>
          <w:sz w:val="22"/>
          <w:szCs w:val="24"/>
        </w:rPr>
        <w:t>primary products produced, raised or grown by the company; or</w:t>
      </w:r>
    </w:p>
    <w:p w14:paraId="0878DAE7" w14:textId="77777777" w:rsidR="00420E55" w:rsidRPr="003A1A6D" w:rsidRDefault="009E7AC0" w:rsidP="003A1A6D">
      <w:pPr>
        <w:numPr>
          <w:ilvl w:val="0"/>
          <w:numId w:val="91"/>
        </w:numPr>
        <w:shd w:val="clear" w:color="auto" w:fill="FFFFFF"/>
        <w:tabs>
          <w:tab w:val="left" w:pos="2342"/>
        </w:tabs>
        <w:spacing w:before="120"/>
        <w:ind w:left="2342" w:hanging="422"/>
        <w:jc w:val="both"/>
        <w:rPr>
          <w:rFonts w:ascii="Times New Roman" w:hAnsi="Times New Roman" w:cs="Times New Roman"/>
          <w:sz w:val="22"/>
          <w:szCs w:val="24"/>
        </w:rPr>
      </w:pPr>
      <w:r w:rsidRPr="003A1A6D">
        <w:rPr>
          <w:rFonts w:ascii="Times New Roman" w:hAnsi="Times New Roman" w:cs="Times New Roman"/>
          <w:sz w:val="22"/>
          <w:szCs w:val="24"/>
        </w:rPr>
        <w:t>goods manufactured by the company, in whole or in part, from primary products produced, raised or grown by the company;</w:t>
      </w:r>
    </w:p>
    <w:p w14:paraId="1F72748F" w14:textId="77777777" w:rsidR="00420E55" w:rsidRPr="003A1A6D" w:rsidRDefault="009E7AC0" w:rsidP="003A1A6D">
      <w:pPr>
        <w:shd w:val="clear" w:color="auto" w:fill="FFFFFF"/>
        <w:spacing w:before="120"/>
        <w:ind w:left="1694" w:hanging="408"/>
        <w:jc w:val="both"/>
        <w:rPr>
          <w:rFonts w:ascii="Times New Roman" w:hAnsi="Times New Roman" w:cs="Times New Roman"/>
          <w:sz w:val="22"/>
        </w:rPr>
      </w:pPr>
      <w:r w:rsidRPr="003A1A6D">
        <w:rPr>
          <w:rFonts w:ascii="Times New Roman" w:hAnsi="Times New Roman" w:cs="Times New Roman"/>
          <w:sz w:val="22"/>
          <w:szCs w:val="24"/>
        </w:rPr>
        <w:t>(ii) any of the propagative material from which the primary products were produced, raised or grown was sold to the company by another entity;</w:t>
      </w:r>
    </w:p>
    <w:p w14:paraId="04EE64F9" w14:textId="77777777" w:rsidR="00420E55" w:rsidRPr="003A1A6D" w:rsidRDefault="009E7AC0" w:rsidP="003A1A6D">
      <w:pPr>
        <w:shd w:val="clear" w:color="auto" w:fill="FFFFFF"/>
        <w:spacing w:before="120"/>
        <w:ind w:left="1694" w:hanging="470"/>
        <w:jc w:val="both"/>
        <w:rPr>
          <w:rFonts w:ascii="Times New Roman" w:hAnsi="Times New Roman" w:cs="Times New Roman"/>
          <w:sz w:val="22"/>
        </w:rPr>
      </w:pPr>
      <w:r w:rsidRPr="003A1A6D">
        <w:rPr>
          <w:rFonts w:ascii="Times New Roman" w:hAnsi="Times New Roman" w:cs="Times New Roman"/>
          <w:sz w:val="22"/>
          <w:szCs w:val="24"/>
        </w:rPr>
        <w:t>(iii) either of the following sub-subparagraphs applies at the time of the purchase of the primary production goods from the company:</w:t>
      </w:r>
    </w:p>
    <w:p w14:paraId="48A461D3" w14:textId="77777777" w:rsidR="00420E55" w:rsidRPr="003A1A6D" w:rsidRDefault="009E7AC0" w:rsidP="003A1A6D">
      <w:pPr>
        <w:numPr>
          <w:ilvl w:val="0"/>
          <w:numId w:val="92"/>
        </w:numPr>
        <w:shd w:val="clear" w:color="auto" w:fill="FFFFFF"/>
        <w:tabs>
          <w:tab w:val="left" w:pos="2347"/>
        </w:tabs>
        <w:spacing w:before="120"/>
        <w:ind w:left="2347" w:hanging="427"/>
        <w:jc w:val="both"/>
        <w:rPr>
          <w:rFonts w:ascii="Times New Roman" w:hAnsi="Times New Roman" w:cs="Times New Roman"/>
          <w:sz w:val="22"/>
          <w:szCs w:val="24"/>
        </w:rPr>
      </w:pPr>
      <w:r w:rsidRPr="003A1A6D">
        <w:rPr>
          <w:rFonts w:ascii="Times New Roman" w:hAnsi="Times New Roman" w:cs="Times New Roman"/>
          <w:sz w:val="22"/>
          <w:szCs w:val="24"/>
        </w:rPr>
        <w:t>the purchaser of the primary production goods from the company was an associate of the company and a Part X Australian resident;</w:t>
      </w:r>
    </w:p>
    <w:p w14:paraId="6549AC6C" w14:textId="77777777" w:rsidR="00420E55" w:rsidRPr="003A1A6D" w:rsidRDefault="009E7AC0" w:rsidP="003A1A6D">
      <w:pPr>
        <w:numPr>
          <w:ilvl w:val="0"/>
          <w:numId w:val="92"/>
        </w:numPr>
        <w:shd w:val="clear" w:color="auto" w:fill="FFFFFF"/>
        <w:tabs>
          <w:tab w:val="left" w:pos="2347"/>
        </w:tabs>
        <w:spacing w:before="120"/>
        <w:ind w:left="2347" w:hanging="427"/>
        <w:jc w:val="both"/>
        <w:rPr>
          <w:rFonts w:ascii="Times New Roman" w:hAnsi="Times New Roman" w:cs="Times New Roman"/>
          <w:sz w:val="22"/>
          <w:szCs w:val="24"/>
        </w:rPr>
      </w:pPr>
      <w:r w:rsidRPr="003A1A6D">
        <w:rPr>
          <w:rFonts w:ascii="Times New Roman" w:hAnsi="Times New Roman" w:cs="Times New Roman"/>
          <w:sz w:val="22"/>
          <w:szCs w:val="24"/>
        </w:rPr>
        <w:t>the purchaser of the primary production goods from the company was an associate of the company who was not a Part X Australian resident and the purchase was made in the course of a business carried on by the purchaser at or through a permanent establishment of the purchaser in Australia;</w:t>
      </w:r>
    </w:p>
    <w:p w14:paraId="5668A418" w14:textId="77777777" w:rsidR="00420E55" w:rsidRPr="003A1A6D" w:rsidRDefault="009E7AC0" w:rsidP="003A1A6D">
      <w:pPr>
        <w:shd w:val="clear" w:color="auto" w:fill="FFFFFF"/>
        <w:spacing w:before="120"/>
        <w:ind w:left="1699" w:hanging="461"/>
        <w:jc w:val="both"/>
        <w:rPr>
          <w:rFonts w:ascii="Times New Roman" w:hAnsi="Times New Roman" w:cs="Times New Roman"/>
          <w:sz w:val="22"/>
        </w:rPr>
      </w:pPr>
      <w:r w:rsidRPr="003A1A6D">
        <w:rPr>
          <w:rFonts w:ascii="Times New Roman" w:hAnsi="Times New Roman" w:cs="Times New Roman"/>
          <w:sz w:val="22"/>
          <w:szCs w:val="24"/>
        </w:rPr>
        <w:t>(iv) the income does not pass the substantial production test set out in subsection (4B).</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076C0609" w14:textId="77777777" w:rsidR="00420E55" w:rsidRPr="003A1A6D" w:rsidRDefault="009E7AC0" w:rsidP="003A1A6D">
      <w:pPr>
        <w:shd w:val="clear" w:color="auto" w:fill="FFFFFF"/>
        <w:spacing w:before="120"/>
        <w:ind w:left="389" w:hanging="389"/>
        <w:jc w:val="both"/>
        <w:rPr>
          <w:rFonts w:ascii="Times New Roman" w:hAnsi="Times New Roman" w:cs="Times New Roman"/>
          <w:sz w:val="22"/>
        </w:rPr>
      </w:pPr>
      <w:r w:rsidRPr="003A1A6D">
        <w:rPr>
          <w:rFonts w:ascii="Times New Roman" w:hAnsi="Times New Roman" w:cs="Times New Roman"/>
          <w:b/>
          <w:bCs/>
          <w:sz w:val="22"/>
          <w:szCs w:val="24"/>
        </w:rPr>
        <w:t>(d)</w:t>
      </w:r>
      <w:r w:rsidRPr="003A1A6D">
        <w:rPr>
          <w:rFonts w:ascii="Times New Roman" w:hAnsi="Times New Roman" w:cs="Times New Roman"/>
          <w:sz w:val="22"/>
          <w:szCs w:val="24"/>
        </w:rPr>
        <w:t xml:space="preserve"> by omitting subsection (4) and substituting the following subsections:</w:t>
      </w:r>
    </w:p>
    <w:p w14:paraId="56304E86" w14:textId="77777777" w:rsidR="00420E55" w:rsidRPr="003A1A6D" w:rsidRDefault="00264875" w:rsidP="003A1A6D">
      <w:pPr>
        <w:shd w:val="clear" w:color="auto" w:fill="FFFFFF"/>
        <w:spacing w:before="120"/>
        <w:ind w:left="389" w:firstLine="22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(4) For the purposes of this section, income from the sale of goods by a company passes the substantial alteration test if:</w:t>
      </w:r>
    </w:p>
    <w:p w14:paraId="164160EB" w14:textId="77777777" w:rsidR="00420E55" w:rsidRPr="003A1A6D" w:rsidRDefault="00420E55" w:rsidP="003A1A6D">
      <w:pPr>
        <w:shd w:val="clear" w:color="auto" w:fill="FFFFFF"/>
        <w:spacing w:before="120"/>
        <w:ind w:left="389" w:firstLine="221"/>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652FE2F9" w14:textId="77777777" w:rsidR="00420E55" w:rsidRPr="003A1A6D" w:rsidRDefault="009E7AC0" w:rsidP="003A1A6D">
      <w:pPr>
        <w:numPr>
          <w:ilvl w:val="0"/>
          <w:numId w:val="93"/>
        </w:numPr>
        <w:shd w:val="clear" w:color="auto" w:fill="FFFFFF"/>
        <w:tabs>
          <w:tab w:val="left" w:pos="1387"/>
        </w:tabs>
        <w:spacing w:before="120"/>
        <w:ind w:left="994"/>
        <w:jc w:val="both"/>
        <w:rPr>
          <w:rFonts w:ascii="Times New Roman" w:hAnsi="Times New Roman" w:cs="Times New Roman"/>
          <w:sz w:val="22"/>
          <w:szCs w:val="24"/>
        </w:rPr>
      </w:pPr>
      <w:r w:rsidRPr="003A1A6D">
        <w:rPr>
          <w:rFonts w:ascii="Times New Roman" w:hAnsi="Times New Roman" w:cs="Times New Roman"/>
          <w:sz w:val="22"/>
          <w:szCs w:val="24"/>
        </w:rPr>
        <w:lastRenderedPageBreak/>
        <w:t>the company substantially altered the goods; and</w:t>
      </w:r>
    </w:p>
    <w:p w14:paraId="79234EDC" w14:textId="77777777" w:rsidR="00420E55" w:rsidRPr="003A1A6D" w:rsidRDefault="009E7AC0" w:rsidP="003A1A6D">
      <w:pPr>
        <w:numPr>
          <w:ilvl w:val="0"/>
          <w:numId w:val="94"/>
        </w:numPr>
        <w:shd w:val="clear" w:color="auto" w:fill="FFFFFF"/>
        <w:tabs>
          <w:tab w:val="left" w:pos="1387"/>
        </w:tabs>
        <w:spacing w:before="120"/>
        <w:ind w:left="1387" w:hanging="394"/>
        <w:jc w:val="both"/>
        <w:rPr>
          <w:rFonts w:ascii="Times New Roman" w:hAnsi="Times New Roman" w:cs="Times New Roman"/>
          <w:sz w:val="22"/>
          <w:szCs w:val="24"/>
        </w:rPr>
      </w:pPr>
      <w:r w:rsidRPr="003A1A6D">
        <w:rPr>
          <w:rFonts w:ascii="Times New Roman" w:hAnsi="Times New Roman" w:cs="Times New Roman"/>
          <w:sz w:val="22"/>
          <w:szCs w:val="24"/>
        </w:rPr>
        <w:t>a substantial part of that alteration was carried out by the directors or employees of the company.</w:t>
      </w:r>
    </w:p>
    <w:p w14:paraId="5A95370C" w14:textId="77777777" w:rsidR="00420E55" w:rsidRPr="003A1A6D" w:rsidRDefault="00264875" w:rsidP="003A1A6D">
      <w:pPr>
        <w:shd w:val="clear" w:color="auto" w:fill="FFFFFF"/>
        <w:spacing w:before="120"/>
        <w:ind w:left="734" w:firstLine="226"/>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(4A) For the purposes of this section, income from the sale of goods by a company passes the substantial manufacture test if a substantial part of the manufacture of the goods was carried out by the directors or employees of the company.</w:t>
      </w:r>
    </w:p>
    <w:p w14:paraId="296D9B35" w14:textId="77777777" w:rsidR="00420E55" w:rsidRPr="003A1A6D" w:rsidRDefault="00264875" w:rsidP="003A1A6D">
      <w:pPr>
        <w:shd w:val="clear" w:color="auto" w:fill="FFFFFF"/>
        <w:spacing w:before="120"/>
        <w:ind w:left="744" w:firstLine="22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(4B) For the purposes of this section, income from the sale of goods by a company passes the substantial production test if:</w:t>
      </w:r>
    </w:p>
    <w:p w14:paraId="6CE7FD8B" w14:textId="77777777" w:rsidR="00420E55" w:rsidRPr="003A1A6D" w:rsidRDefault="009E7AC0" w:rsidP="003A1A6D">
      <w:pPr>
        <w:numPr>
          <w:ilvl w:val="0"/>
          <w:numId w:val="95"/>
        </w:numPr>
        <w:shd w:val="clear" w:color="auto" w:fill="FFFFFF"/>
        <w:tabs>
          <w:tab w:val="left" w:pos="1402"/>
        </w:tabs>
        <w:spacing w:before="120"/>
        <w:ind w:left="1402" w:hanging="384"/>
        <w:jc w:val="both"/>
        <w:rPr>
          <w:rFonts w:ascii="Times New Roman" w:hAnsi="Times New Roman" w:cs="Times New Roman"/>
          <w:sz w:val="22"/>
          <w:szCs w:val="24"/>
        </w:rPr>
      </w:pPr>
      <w:r w:rsidRPr="003A1A6D">
        <w:rPr>
          <w:rFonts w:ascii="Times New Roman" w:hAnsi="Times New Roman" w:cs="Times New Roman"/>
          <w:sz w:val="22"/>
          <w:szCs w:val="24"/>
        </w:rPr>
        <w:t>if the goods are primary products</w:t>
      </w:r>
      <w:r w:rsidRPr="003A1A6D">
        <w:rPr>
          <w:rFonts w:ascii="Times New Roman" w:eastAsia="Times New Roman" w:hAnsi="Times New Roman" w:cs="Times New Roman"/>
          <w:sz w:val="22"/>
          <w:szCs w:val="24"/>
        </w:rPr>
        <w:t>—a substantial part of the production, raising or growing of the goods was carried out by the directors or employees of the company; or</w:t>
      </w:r>
    </w:p>
    <w:p w14:paraId="1AF6ADAB" w14:textId="77777777" w:rsidR="00420E55" w:rsidRPr="003A1A6D" w:rsidRDefault="009E7AC0" w:rsidP="003A1A6D">
      <w:pPr>
        <w:numPr>
          <w:ilvl w:val="0"/>
          <w:numId w:val="95"/>
        </w:numPr>
        <w:shd w:val="clear" w:color="auto" w:fill="FFFFFF"/>
        <w:tabs>
          <w:tab w:val="left" w:pos="1402"/>
        </w:tabs>
        <w:spacing w:before="120"/>
        <w:ind w:left="1402" w:hanging="384"/>
        <w:jc w:val="both"/>
        <w:rPr>
          <w:rFonts w:ascii="Times New Roman" w:hAnsi="Times New Roman" w:cs="Times New Roman"/>
          <w:sz w:val="22"/>
          <w:szCs w:val="24"/>
        </w:rPr>
      </w:pPr>
      <w:r w:rsidRPr="003A1A6D">
        <w:rPr>
          <w:rFonts w:ascii="Times New Roman" w:hAnsi="Times New Roman" w:cs="Times New Roman"/>
          <w:sz w:val="22"/>
          <w:szCs w:val="24"/>
        </w:rPr>
        <w:t>if the goods are manufactured by the company, in whole or in part, from primary products produced, raised or grown by the company</w:t>
      </w:r>
      <w:r w:rsidRPr="003A1A6D">
        <w:rPr>
          <w:rFonts w:ascii="Times New Roman" w:eastAsia="Times New Roman" w:hAnsi="Times New Roman" w:cs="Times New Roman"/>
          <w:sz w:val="22"/>
          <w:szCs w:val="24"/>
        </w:rPr>
        <w:t>—a substantial part of:</w:t>
      </w:r>
    </w:p>
    <w:p w14:paraId="04712974" w14:textId="77777777" w:rsidR="00420E55" w:rsidRPr="003A1A6D" w:rsidRDefault="009E7AC0" w:rsidP="003A1A6D">
      <w:pPr>
        <w:shd w:val="clear" w:color="auto" w:fill="FFFFFF"/>
        <w:spacing w:before="120"/>
        <w:ind w:left="1656"/>
        <w:jc w:val="both"/>
        <w:rPr>
          <w:rFonts w:ascii="Times New Roman" w:hAnsi="Times New Roman" w:cs="Times New Roman"/>
          <w:sz w:val="22"/>
        </w:rPr>
      </w:pPr>
      <w:r w:rsidRPr="003A1A6D">
        <w:rPr>
          <w:rFonts w:ascii="Times New Roman" w:hAnsi="Times New Roman" w:cs="Times New Roman"/>
          <w:sz w:val="22"/>
          <w:szCs w:val="24"/>
        </w:rPr>
        <w:t>(i) the manufacture of the goods; and</w:t>
      </w:r>
    </w:p>
    <w:p w14:paraId="045000B1" w14:textId="77777777" w:rsidR="00420E55" w:rsidRPr="003A1A6D" w:rsidRDefault="009E7AC0" w:rsidP="003A1A6D">
      <w:pPr>
        <w:shd w:val="clear" w:color="auto" w:fill="FFFFFF"/>
        <w:spacing w:before="120"/>
        <w:ind w:left="1656"/>
        <w:jc w:val="both"/>
        <w:rPr>
          <w:rFonts w:ascii="Times New Roman" w:hAnsi="Times New Roman" w:cs="Times New Roman"/>
          <w:sz w:val="22"/>
        </w:rPr>
      </w:pPr>
      <w:r w:rsidRPr="003A1A6D">
        <w:rPr>
          <w:rFonts w:ascii="Times New Roman" w:hAnsi="Times New Roman" w:cs="Times New Roman"/>
          <w:sz w:val="22"/>
          <w:szCs w:val="24"/>
        </w:rPr>
        <w:t>(ii) those production, raising or growing activities;</w:t>
      </w:r>
    </w:p>
    <w:p w14:paraId="0C372699" w14:textId="77777777" w:rsidR="00420E55" w:rsidRPr="003A1A6D" w:rsidRDefault="009E7AC0" w:rsidP="003A1A6D">
      <w:pPr>
        <w:shd w:val="clear" w:color="auto" w:fill="FFFFFF"/>
        <w:spacing w:before="120"/>
        <w:ind w:left="1411"/>
        <w:jc w:val="both"/>
        <w:rPr>
          <w:rFonts w:ascii="Times New Roman" w:hAnsi="Times New Roman" w:cs="Times New Roman"/>
          <w:sz w:val="22"/>
        </w:rPr>
      </w:pPr>
      <w:r w:rsidRPr="003A1A6D">
        <w:rPr>
          <w:rFonts w:ascii="Times New Roman" w:hAnsi="Times New Roman" w:cs="Times New Roman"/>
          <w:sz w:val="22"/>
          <w:szCs w:val="24"/>
        </w:rPr>
        <w:t>was carried out by the directors or employees of the company.</w:t>
      </w:r>
    </w:p>
    <w:p w14:paraId="3AD07A13" w14:textId="77777777" w:rsidR="00420E55" w:rsidRPr="003A1A6D" w:rsidRDefault="00264875" w:rsidP="003A1A6D">
      <w:pPr>
        <w:shd w:val="clear" w:color="auto" w:fill="FFFFFF"/>
        <w:spacing w:before="120"/>
        <w:ind w:left="763" w:firstLine="221"/>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(4C) For the purposes of subsections (4), (4A) and (4B), the effect of an activity on the market value of the goods concerned is to be ignored.</w:t>
      </w:r>
      <w:r w:rsidRPr="003A1A6D">
        <w:rPr>
          <w:rFonts w:ascii="Times New Roman" w:hAnsi="Times New Roman" w:cs="Times New Roman"/>
          <w:sz w:val="22"/>
          <w:szCs w:val="24"/>
        </w:rPr>
        <w:t>”</w:t>
      </w:r>
      <w:r w:rsidR="009E7AC0" w:rsidRPr="003A1A6D">
        <w:rPr>
          <w:rFonts w:ascii="Times New Roman" w:hAnsi="Times New Roman" w:cs="Times New Roman"/>
          <w:sz w:val="22"/>
          <w:szCs w:val="24"/>
        </w:rPr>
        <w:t>;</w:t>
      </w:r>
    </w:p>
    <w:p w14:paraId="6AE7F11C" w14:textId="77777777" w:rsidR="00420E55" w:rsidRPr="003A1A6D" w:rsidRDefault="009E7AC0" w:rsidP="003A1A6D">
      <w:pPr>
        <w:shd w:val="clear" w:color="auto" w:fill="FFFFFF"/>
        <w:spacing w:before="120"/>
        <w:ind w:left="394"/>
        <w:jc w:val="both"/>
        <w:rPr>
          <w:rFonts w:ascii="Times New Roman" w:hAnsi="Times New Roman" w:cs="Times New Roman"/>
          <w:sz w:val="22"/>
        </w:rPr>
      </w:pPr>
      <w:r w:rsidRPr="003A1A6D">
        <w:rPr>
          <w:rFonts w:ascii="Times New Roman" w:hAnsi="Times New Roman" w:cs="Times New Roman"/>
          <w:b/>
          <w:bCs/>
          <w:sz w:val="22"/>
          <w:szCs w:val="24"/>
        </w:rPr>
        <w:t>(e)</w:t>
      </w:r>
      <w:r w:rsidRPr="003A1A6D">
        <w:rPr>
          <w:rFonts w:ascii="Times New Roman" w:hAnsi="Times New Roman" w:cs="Times New Roman"/>
          <w:sz w:val="22"/>
          <w:szCs w:val="24"/>
        </w:rPr>
        <w:t xml:space="preserve"> by adding at the end the following subsection:</w:t>
      </w:r>
    </w:p>
    <w:p w14:paraId="5F19A094" w14:textId="77777777" w:rsidR="00420E55" w:rsidRPr="003A1A6D" w:rsidRDefault="00264875" w:rsidP="003A1A6D">
      <w:pPr>
        <w:shd w:val="clear" w:color="auto" w:fill="FFFFFF"/>
        <w:spacing w:before="120"/>
        <w:ind w:left="989"/>
        <w:jc w:val="both"/>
        <w:rPr>
          <w:rFonts w:ascii="Times New Roman" w:hAnsi="Times New Roman" w:cs="Times New Roman"/>
          <w:sz w:val="22"/>
        </w:rPr>
      </w:pPr>
      <w:r w:rsidRPr="003A1A6D">
        <w:rPr>
          <w:rFonts w:ascii="Times New Roman" w:hAnsi="Times New Roman" w:cs="Times New Roman"/>
          <w:sz w:val="22"/>
          <w:szCs w:val="24"/>
        </w:rPr>
        <w:t>“</w:t>
      </w:r>
      <w:r w:rsidR="009E7AC0" w:rsidRPr="003A1A6D">
        <w:rPr>
          <w:rFonts w:ascii="Times New Roman" w:hAnsi="Times New Roman" w:cs="Times New Roman"/>
          <w:sz w:val="22"/>
          <w:szCs w:val="24"/>
        </w:rPr>
        <w:t>(6) In this section:</w:t>
      </w:r>
    </w:p>
    <w:p w14:paraId="75322CB2" w14:textId="77777777" w:rsidR="00420E55" w:rsidRPr="003A1A6D" w:rsidRDefault="00264875" w:rsidP="003A1A6D">
      <w:pPr>
        <w:shd w:val="clear" w:color="auto" w:fill="FFFFFF"/>
        <w:spacing w:before="120"/>
        <w:ind w:left="768"/>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animals</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includes fish;</w:t>
      </w:r>
    </w:p>
    <w:p w14:paraId="20E9AE30" w14:textId="77777777" w:rsidR="00420E55" w:rsidRPr="003A1A6D" w:rsidRDefault="00264875" w:rsidP="003A1A6D">
      <w:pPr>
        <w:shd w:val="clear" w:color="auto" w:fill="FFFFFF"/>
        <w:spacing w:before="120"/>
        <w:ind w:left="768"/>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primary products</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w:t>
      </w:r>
    </w:p>
    <w:p w14:paraId="3FCC354A" w14:textId="77777777" w:rsidR="00420E55" w:rsidRPr="003A1A6D" w:rsidRDefault="009E7AC0" w:rsidP="003A1A6D">
      <w:pPr>
        <w:numPr>
          <w:ilvl w:val="0"/>
          <w:numId w:val="96"/>
        </w:numPr>
        <w:shd w:val="clear" w:color="auto" w:fill="FFFFFF"/>
        <w:tabs>
          <w:tab w:val="left" w:pos="1426"/>
        </w:tabs>
        <w:spacing w:before="120"/>
        <w:ind w:left="1032"/>
        <w:jc w:val="both"/>
        <w:rPr>
          <w:rFonts w:ascii="Times New Roman" w:hAnsi="Times New Roman" w:cs="Times New Roman"/>
          <w:sz w:val="22"/>
          <w:szCs w:val="24"/>
        </w:rPr>
      </w:pPr>
      <w:r w:rsidRPr="003A1A6D">
        <w:rPr>
          <w:rFonts w:ascii="Times New Roman" w:hAnsi="Times New Roman" w:cs="Times New Roman"/>
          <w:sz w:val="22"/>
          <w:szCs w:val="24"/>
        </w:rPr>
        <w:t>agricultural or horticultural produce; or</w:t>
      </w:r>
    </w:p>
    <w:p w14:paraId="18252729" w14:textId="77777777" w:rsidR="00420E55" w:rsidRPr="003A1A6D" w:rsidRDefault="009E7AC0" w:rsidP="003A1A6D">
      <w:pPr>
        <w:numPr>
          <w:ilvl w:val="0"/>
          <w:numId w:val="96"/>
        </w:numPr>
        <w:shd w:val="clear" w:color="auto" w:fill="FFFFFF"/>
        <w:tabs>
          <w:tab w:val="left" w:pos="1426"/>
        </w:tabs>
        <w:spacing w:before="120"/>
        <w:ind w:left="1032"/>
        <w:jc w:val="both"/>
        <w:rPr>
          <w:rFonts w:ascii="Times New Roman" w:hAnsi="Times New Roman" w:cs="Times New Roman"/>
          <w:sz w:val="22"/>
          <w:szCs w:val="24"/>
        </w:rPr>
      </w:pPr>
      <w:r w:rsidRPr="003A1A6D">
        <w:rPr>
          <w:rFonts w:ascii="Times New Roman" w:hAnsi="Times New Roman" w:cs="Times New Roman"/>
          <w:sz w:val="22"/>
          <w:szCs w:val="24"/>
        </w:rPr>
        <w:t>trees or crops, whether on or attached to land or not; or</w:t>
      </w:r>
    </w:p>
    <w:p w14:paraId="645C0A1D" w14:textId="77777777" w:rsidR="00420E55" w:rsidRPr="003A1A6D" w:rsidRDefault="009E7AC0" w:rsidP="003A1A6D">
      <w:pPr>
        <w:numPr>
          <w:ilvl w:val="0"/>
          <w:numId w:val="96"/>
        </w:numPr>
        <w:shd w:val="clear" w:color="auto" w:fill="FFFFFF"/>
        <w:tabs>
          <w:tab w:val="left" w:pos="1426"/>
        </w:tabs>
        <w:spacing w:before="120"/>
        <w:ind w:left="1032"/>
        <w:jc w:val="both"/>
        <w:rPr>
          <w:rFonts w:ascii="Times New Roman" w:hAnsi="Times New Roman" w:cs="Times New Roman"/>
          <w:sz w:val="22"/>
          <w:szCs w:val="24"/>
        </w:rPr>
      </w:pPr>
      <w:r w:rsidRPr="003A1A6D">
        <w:rPr>
          <w:rFonts w:ascii="Times New Roman" w:hAnsi="Times New Roman" w:cs="Times New Roman"/>
          <w:sz w:val="22"/>
          <w:szCs w:val="24"/>
        </w:rPr>
        <w:t>timber; or</w:t>
      </w:r>
    </w:p>
    <w:p w14:paraId="39FCD98C" w14:textId="77777777" w:rsidR="00420E55" w:rsidRPr="003A1A6D" w:rsidRDefault="009E7AC0" w:rsidP="003A1A6D">
      <w:pPr>
        <w:numPr>
          <w:ilvl w:val="0"/>
          <w:numId w:val="96"/>
        </w:numPr>
        <w:shd w:val="clear" w:color="auto" w:fill="FFFFFF"/>
        <w:tabs>
          <w:tab w:val="left" w:pos="1426"/>
        </w:tabs>
        <w:spacing w:before="120"/>
        <w:ind w:left="1032"/>
        <w:jc w:val="both"/>
        <w:rPr>
          <w:rFonts w:ascii="Times New Roman" w:hAnsi="Times New Roman" w:cs="Times New Roman"/>
          <w:sz w:val="22"/>
          <w:szCs w:val="24"/>
        </w:rPr>
      </w:pPr>
      <w:r w:rsidRPr="003A1A6D">
        <w:rPr>
          <w:rFonts w:ascii="Times New Roman" w:hAnsi="Times New Roman" w:cs="Times New Roman"/>
          <w:sz w:val="22"/>
          <w:szCs w:val="24"/>
        </w:rPr>
        <w:t>animals (whether dead or alive); or</w:t>
      </w:r>
    </w:p>
    <w:p w14:paraId="34328FA0" w14:textId="77777777" w:rsidR="00420E55" w:rsidRPr="003A1A6D" w:rsidRDefault="009E7AC0" w:rsidP="003A1A6D">
      <w:pPr>
        <w:numPr>
          <w:ilvl w:val="0"/>
          <w:numId w:val="96"/>
        </w:numPr>
        <w:shd w:val="clear" w:color="auto" w:fill="FFFFFF"/>
        <w:tabs>
          <w:tab w:val="left" w:pos="1426"/>
        </w:tabs>
        <w:spacing w:before="120"/>
        <w:ind w:left="1426" w:hanging="394"/>
        <w:jc w:val="both"/>
        <w:rPr>
          <w:rFonts w:ascii="Times New Roman" w:hAnsi="Times New Roman" w:cs="Times New Roman"/>
          <w:sz w:val="22"/>
          <w:szCs w:val="24"/>
        </w:rPr>
      </w:pPr>
      <w:r w:rsidRPr="003A1A6D">
        <w:rPr>
          <w:rFonts w:ascii="Times New Roman" w:hAnsi="Times New Roman" w:cs="Times New Roman"/>
          <w:sz w:val="22"/>
          <w:szCs w:val="24"/>
        </w:rPr>
        <w:t>the bodily produce (including natural increase) of animals.</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12BCB6B5" w14:textId="77777777" w:rsidR="00420E55" w:rsidRPr="003A1A6D" w:rsidRDefault="009E7AC0" w:rsidP="003A1A6D">
      <w:pPr>
        <w:shd w:val="clear" w:color="auto" w:fill="FFFFFF"/>
        <w:spacing w:before="120"/>
        <w:jc w:val="both"/>
        <w:rPr>
          <w:rFonts w:ascii="Times New Roman" w:hAnsi="Times New Roman" w:cs="Times New Roman"/>
          <w:sz w:val="22"/>
        </w:rPr>
      </w:pPr>
      <w:proofErr w:type="spellStart"/>
      <w:r w:rsidRPr="003A1A6D">
        <w:rPr>
          <w:rFonts w:ascii="Times New Roman" w:hAnsi="Times New Roman" w:cs="Times New Roman"/>
          <w:b/>
          <w:bCs/>
          <w:sz w:val="22"/>
          <w:szCs w:val="24"/>
        </w:rPr>
        <w:t>Assessability</w:t>
      </w:r>
      <w:proofErr w:type="spellEnd"/>
      <w:r w:rsidRPr="003A1A6D">
        <w:rPr>
          <w:rFonts w:ascii="Times New Roman" w:hAnsi="Times New Roman" w:cs="Times New Roman"/>
          <w:b/>
          <w:bCs/>
          <w:sz w:val="22"/>
          <w:szCs w:val="24"/>
        </w:rPr>
        <w:t xml:space="preserve"> in respect of certain dividends deemed to be paid by a CFC under section 47A</w:t>
      </w:r>
    </w:p>
    <w:p w14:paraId="6CB9FF77" w14:textId="77777777" w:rsidR="00420E55" w:rsidRPr="003A1A6D" w:rsidRDefault="009E7AC0" w:rsidP="003A1A6D">
      <w:pPr>
        <w:shd w:val="clear" w:color="auto" w:fill="FFFFFF"/>
        <w:spacing w:before="120"/>
        <w:ind w:left="5" w:firstLine="341"/>
        <w:jc w:val="both"/>
        <w:rPr>
          <w:rFonts w:ascii="Times New Roman" w:hAnsi="Times New Roman" w:cs="Times New Roman"/>
          <w:sz w:val="22"/>
        </w:rPr>
      </w:pPr>
      <w:r w:rsidRPr="003A1A6D">
        <w:rPr>
          <w:rFonts w:ascii="Times New Roman" w:hAnsi="Times New Roman" w:cs="Times New Roman"/>
          <w:b/>
          <w:bCs/>
          <w:sz w:val="22"/>
          <w:szCs w:val="24"/>
        </w:rPr>
        <w:t xml:space="preserve">64. </w:t>
      </w:r>
      <w:r w:rsidRPr="003A1A6D">
        <w:rPr>
          <w:rFonts w:ascii="Times New Roman" w:hAnsi="Times New Roman" w:cs="Times New Roman"/>
          <w:sz w:val="22"/>
          <w:szCs w:val="24"/>
        </w:rPr>
        <w:t xml:space="preserve">Section 459 of the Principal Act is amended by omitting from paragraph (1)(d)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the</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 xml:space="preserve"> (second occurring) and substituting </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a</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w:t>
      </w:r>
    </w:p>
    <w:p w14:paraId="368A5D89" w14:textId="77777777" w:rsidR="00420E55" w:rsidRPr="003A1A6D" w:rsidRDefault="00420E55" w:rsidP="003A1A6D">
      <w:pPr>
        <w:shd w:val="clear" w:color="auto" w:fill="FFFFFF"/>
        <w:spacing w:before="120"/>
        <w:ind w:left="5" w:firstLine="341"/>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75331A6C" w14:textId="77777777" w:rsidR="00420E55" w:rsidRPr="003A1A6D" w:rsidRDefault="009E7AC0"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lastRenderedPageBreak/>
        <w:t>Application of amendments</w:t>
      </w:r>
      <w:r w:rsidRPr="003A1A6D">
        <w:rPr>
          <w:rFonts w:ascii="Times New Roman" w:eastAsia="Times New Roman" w:hAnsi="Times New Roman" w:cs="Times New Roman"/>
          <w:b/>
          <w:bCs/>
          <w:sz w:val="22"/>
          <w:szCs w:val="24"/>
        </w:rPr>
        <w:t>—general</w:t>
      </w:r>
    </w:p>
    <w:p w14:paraId="44899047" w14:textId="77777777" w:rsidR="00420E55" w:rsidRPr="003A1A6D" w:rsidRDefault="009E7AC0"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 xml:space="preserve">[Meaning of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amended Act</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w:t>
      </w:r>
    </w:p>
    <w:p w14:paraId="6C70D51F" w14:textId="77777777" w:rsidR="00420E55" w:rsidRPr="003A1A6D" w:rsidRDefault="009E7AC0" w:rsidP="003A1A6D">
      <w:pPr>
        <w:shd w:val="clear" w:color="auto" w:fill="FFFFFF"/>
        <w:spacing w:before="120"/>
        <w:ind w:left="10" w:firstLine="331"/>
        <w:jc w:val="both"/>
        <w:rPr>
          <w:rFonts w:ascii="Times New Roman" w:hAnsi="Times New Roman" w:cs="Times New Roman"/>
          <w:sz w:val="22"/>
        </w:rPr>
      </w:pPr>
      <w:r w:rsidRPr="003A1A6D">
        <w:rPr>
          <w:rFonts w:ascii="Times New Roman" w:hAnsi="Times New Roman" w:cs="Times New Roman"/>
          <w:b/>
          <w:bCs/>
          <w:sz w:val="22"/>
          <w:szCs w:val="24"/>
        </w:rPr>
        <w:t>65.(1)</w:t>
      </w:r>
      <w:r w:rsidRPr="003A1A6D">
        <w:rPr>
          <w:rFonts w:ascii="Times New Roman" w:hAnsi="Times New Roman" w:cs="Times New Roman"/>
          <w:sz w:val="22"/>
          <w:szCs w:val="24"/>
        </w:rPr>
        <w:t xml:space="preserve"> In this section: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amended Act</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 xml:space="preserve"> </w:t>
      </w:r>
      <w:r w:rsidRPr="003A1A6D">
        <w:rPr>
          <w:rFonts w:ascii="Times New Roman" w:hAnsi="Times New Roman" w:cs="Times New Roman"/>
          <w:sz w:val="22"/>
          <w:szCs w:val="24"/>
        </w:rPr>
        <w:t>means the Principal Act as amended by this Act.</w:t>
      </w:r>
    </w:p>
    <w:p w14:paraId="3FAD0497"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 xml:space="preserve">[Definition of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resident</w:t>
      </w:r>
      <w:r w:rsidR="00264875" w:rsidRPr="003A1A6D">
        <w:rPr>
          <w:rFonts w:ascii="Times New Roman" w:hAnsi="Times New Roman" w:cs="Times New Roman"/>
          <w:b/>
          <w:bCs/>
          <w:sz w:val="22"/>
          <w:szCs w:val="24"/>
        </w:rPr>
        <w:t>”</w:t>
      </w:r>
      <w:r w:rsidRPr="003A1A6D">
        <w:rPr>
          <w:rFonts w:ascii="Times New Roman" w:eastAsia="Times New Roman" w:hAnsi="Times New Roman" w:cs="Times New Roman"/>
          <w:b/>
          <w:bCs/>
          <w:sz w:val="22"/>
          <w:szCs w:val="24"/>
        </w:rPr>
        <w:t>—members of Public Sector Superannuation Scheme]</w:t>
      </w:r>
    </w:p>
    <w:p w14:paraId="6B95F848" w14:textId="77777777" w:rsidR="00420E55" w:rsidRPr="003A1A6D" w:rsidRDefault="009E7AC0" w:rsidP="003A1A6D">
      <w:pPr>
        <w:shd w:val="clear" w:color="auto" w:fill="FFFFFF"/>
        <w:tabs>
          <w:tab w:val="left" w:pos="725"/>
        </w:tabs>
        <w:spacing w:before="120"/>
        <w:ind w:firstLine="336"/>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section 4 apply to matters and things</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occurring on or after 1 July 1990.</w:t>
      </w:r>
    </w:p>
    <w:p w14:paraId="7362E3C8" w14:textId="77777777" w:rsidR="00420E55" w:rsidRPr="003A1A6D" w:rsidRDefault="009E7AC0"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[Exemption of foreign branch profits of Australian companies]</w:t>
      </w:r>
    </w:p>
    <w:p w14:paraId="33C952CA" w14:textId="77777777" w:rsidR="00420E55" w:rsidRPr="003A1A6D" w:rsidRDefault="009E7AC0" w:rsidP="003A1A6D">
      <w:pPr>
        <w:shd w:val="clear" w:color="auto" w:fill="FFFFFF"/>
        <w:tabs>
          <w:tab w:val="left" w:pos="725"/>
        </w:tabs>
        <w:spacing w:before="120"/>
        <w:ind w:firstLine="336"/>
        <w:jc w:val="both"/>
        <w:rPr>
          <w:rFonts w:ascii="Times New Roman" w:hAnsi="Times New Roman" w:cs="Times New Roman"/>
          <w:sz w:val="22"/>
        </w:rPr>
      </w:pPr>
      <w:r w:rsidRPr="003A1A6D">
        <w:rPr>
          <w:rFonts w:ascii="Times New Roman" w:hAnsi="Times New Roman" w:cs="Times New Roman"/>
          <w:b/>
          <w:bCs/>
          <w:sz w:val="22"/>
          <w:szCs w:val="24"/>
        </w:rPr>
        <w:t>(3)</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section 6 apply to assessments in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respect of income of the 1992-93 year of income and of all subsequent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years of income.</w:t>
      </w:r>
    </w:p>
    <w:p w14:paraId="4D79CED9"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[Research and development expenditure</w:t>
      </w:r>
      <w:r w:rsidRPr="003A1A6D">
        <w:rPr>
          <w:rFonts w:ascii="Times New Roman" w:eastAsia="Times New Roman" w:hAnsi="Times New Roman" w:cs="Times New Roman"/>
          <w:b/>
          <w:bCs/>
          <w:sz w:val="22"/>
          <w:szCs w:val="24"/>
        </w:rPr>
        <w:t xml:space="preserve">—Co-operative Research </w:t>
      </w:r>
      <w:proofErr w:type="spellStart"/>
      <w:r w:rsidRPr="003A1A6D">
        <w:rPr>
          <w:rFonts w:ascii="Times New Roman" w:eastAsia="Times New Roman" w:hAnsi="Times New Roman" w:cs="Times New Roman"/>
          <w:b/>
          <w:bCs/>
          <w:sz w:val="22"/>
          <w:szCs w:val="24"/>
        </w:rPr>
        <w:t>Centres</w:t>
      </w:r>
      <w:proofErr w:type="spellEnd"/>
      <w:r w:rsidRPr="003A1A6D">
        <w:rPr>
          <w:rFonts w:ascii="Times New Roman" w:eastAsia="Times New Roman" w:hAnsi="Times New Roman" w:cs="Times New Roman"/>
          <w:b/>
          <w:bCs/>
          <w:sz w:val="22"/>
          <w:szCs w:val="24"/>
        </w:rPr>
        <w:t>—partnership expenditure]</w:t>
      </w:r>
    </w:p>
    <w:p w14:paraId="55012EE7" w14:textId="77777777" w:rsidR="00420E55" w:rsidRPr="003A1A6D" w:rsidRDefault="009E7AC0" w:rsidP="003A1A6D">
      <w:pPr>
        <w:shd w:val="clear" w:color="auto" w:fill="FFFFFF"/>
        <w:tabs>
          <w:tab w:val="left" w:pos="725"/>
        </w:tabs>
        <w:spacing w:before="120"/>
        <w:ind w:firstLine="336"/>
        <w:jc w:val="both"/>
        <w:rPr>
          <w:rFonts w:ascii="Times New Roman" w:hAnsi="Times New Roman" w:cs="Times New Roman"/>
          <w:sz w:val="22"/>
        </w:rPr>
      </w:pPr>
      <w:r w:rsidRPr="003A1A6D">
        <w:rPr>
          <w:rFonts w:ascii="Times New Roman" w:hAnsi="Times New Roman" w:cs="Times New Roman"/>
          <w:b/>
          <w:bCs/>
          <w:sz w:val="22"/>
          <w:szCs w:val="24"/>
        </w:rPr>
        <w:t>(4)</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subsection 12(1) apply in relation to</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expenditure incurred on or after 1 March 1991.</w:t>
      </w:r>
    </w:p>
    <w:p w14:paraId="2971261E"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[Research and development expenditure</w:t>
      </w:r>
      <w:r w:rsidRPr="003A1A6D">
        <w:rPr>
          <w:rFonts w:ascii="Times New Roman" w:eastAsia="Times New Roman" w:hAnsi="Times New Roman" w:cs="Times New Roman"/>
          <w:b/>
          <w:bCs/>
          <w:sz w:val="22"/>
          <w:szCs w:val="24"/>
        </w:rPr>
        <w:t xml:space="preserve">—Co-operative Research </w:t>
      </w:r>
      <w:proofErr w:type="spellStart"/>
      <w:r w:rsidRPr="003A1A6D">
        <w:rPr>
          <w:rFonts w:ascii="Times New Roman" w:eastAsia="Times New Roman" w:hAnsi="Times New Roman" w:cs="Times New Roman"/>
          <w:b/>
          <w:bCs/>
          <w:sz w:val="22"/>
          <w:szCs w:val="24"/>
        </w:rPr>
        <w:t>Centres</w:t>
      </w:r>
      <w:proofErr w:type="spellEnd"/>
      <w:r w:rsidRPr="003A1A6D">
        <w:rPr>
          <w:rFonts w:ascii="Times New Roman" w:eastAsia="Times New Roman" w:hAnsi="Times New Roman" w:cs="Times New Roman"/>
          <w:b/>
          <w:bCs/>
          <w:sz w:val="22"/>
          <w:szCs w:val="24"/>
        </w:rPr>
        <w:t>—grants and recoupment]</w:t>
      </w:r>
    </w:p>
    <w:p w14:paraId="74D00A56" w14:textId="77777777" w:rsidR="00420E55" w:rsidRPr="003A1A6D" w:rsidRDefault="009E7AC0" w:rsidP="003A1A6D">
      <w:pPr>
        <w:shd w:val="clear" w:color="auto" w:fill="FFFFFF"/>
        <w:tabs>
          <w:tab w:val="left" w:pos="725"/>
        </w:tabs>
        <w:spacing w:before="120"/>
        <w:ind w:firstLine="336"/>
        <w:jc w:val="both"/>
        <w:rPr>
          <w:rFonts w:ascii="Times New Roman" w:hAnsi="Times New Roman" w:cs="Times New Roman"/>
          <w:sz w:val="22"/>
        </w:rPr>
      </w:pPr>
      <w:r w:rsidRPr="003A1A6D">
        <w:rPr>
          <w:rFonts w:ascii="Times New Roman" w:hAnsi="Times New Roman" w:cs="Times New Roman"/>
          <w:b/>
          <w:bCs/>
          <w:sz w:val="22"/>
          <w:szCs w:val="24"/>
        </w:rPr>
        <w:t>(5)</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subsection 12(2) and sections 13 and</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14 apply in relation to recoupments or grants made on or after 1 July</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1991.</w:t>
      </w:r>
    </w:p>
    <w:p w14:paraId="6C298358"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[Gifts</w:t>
      </w:r>
      <w:r w:rsidRPr="003A1A6D">
        <w:rPr>
          <w:rFonts w:ascii="Times New Roman" w:eastAsia="Times New Roman" w:hAnsi="Times New Roman" w:cs="Times New Roman"/>
          <w:b/>
          <w:bCs/>
          <w:sz w:val="22"/>
          <w:szCs w:val="24"/>
        </w:rPr>
        <w:t>—World Wide Fund for Nature Australia]</w:t>
      </w:r>
    </w:p>
    <w:p w14:paraId="0FA0BBC9" w14:textId="77777777" w:rsidR="00420E55" w:rsidRPr="003A1A6D" w:rsidRDefault="009E7AC0" w:rsidP="003A1A6D">
      <w:pPr>
        <w:shd w:val="clear" w:color="auto" w:fill="FFFFFF"/>
        <w:tabs>
          <w:tab w:val="left" w:pos="725"/>
        </w:tabs>
        <w:spacing w:before="120"/>
        <w:ind w:firstLine="336"/>
        <w:jc w:val="both"/>
        <w:rPr>
          <w:rFonts w:ascii="Times New Roman" w:hAnsi="Times New Roman" w:cs="Times New Roman"/>
          <w:sz w:val="22"/>
        </w:rPr>
      </w:pPr>
      <w:r w:rsidRPr="003A1A6D">
        <w:rPr>
          <w:rFonts w:ascii="Times New Roman" w:hAnsi="Times New Roman" w:cs="Times New Roman"/>
          <w:b/>
          <w:bCs/>
          <w:sz w:val="22"/>
          <w:szCs w:val="24"/>
        </w:rPr>
        <w:t>(6)</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section 15 apply to gifts made on or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after 2 March 1990.</w:t>
      </w:r>
    </w:p>
    <w:p w14:paraId="2450C864"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[Employer contributions to superannuation funds]</w:t>
      </w:r>
    </w:p>
    <w:p w14:paraId="4A246AE9" w14:textId="77777777" w:rsidR="00420E55" w:rsidRPr="003A1A6D" w:rsidRDefault="009E7AC0" w:rsidP="003A1A6D">
      <w:pPr>
        <w:shd w:val="clear" w:color="auto" w:fill="FFFFFF"/>
        <w:tabs>
          <w:tab w:val="left" w:pos="725"/>
        </w:tabs>
        <w:spacing w:before="120"/>
        <w:ind w:firstLine="336"/>
        <w:jc w:val="both"/>
        <w:rPr>
          <w:rFonts w:ascii="Times New Roman" w:hAnsi="Times New Roman" w:cs="Times New Roman"/>
          <w:sz w:val="22"/>
        </w:rPr>
      </w:pPr>
      <w:r w:rsidRPr="003A1A6D">
        <w:rPr>
          <w:rFonts w:ascii="Times New Roman" w:hAnsi="Times New Roman" w:cs="Times New Roman"/>
          <w:b/>
          <w:bCs/>
          <w:sz w:val="22"/>
          <w:szCs w:val="24"/>
        </w:rPr>
        <w:t>(7)</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 made by section 17 applies to contributions</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made on or after 1 July 1991.</w:t>
      </w:r>
    </w:p>
    <w:p w14:paraId="72264A87"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[Life assurance companies</w:t>
      </w:r>
      <w:r w:rsidRPr="003A1A6D">
        <w:rPr>
          <w:rFonts w:ascii="Times New Roman" w:eastAsia="Times New Roman" w:hAnsi="Times New Roman" w:cs="Times New Roman"/>
          <w:b/>
          <w:bCs/>
          <w:sz w:val="22"/>
          <w:szCs w:val="24"/>
        </w:rPr>
        <w:t>—exempt income]</w:t>
      </w:r>
    </w:p>
    <w:p w14:paraId="42060DBC" w14:textId="77777777" w:rsidR="00420E55" w:rsidRPr="003A1A6D" w:rsidRDefault="009E7AC0" w:rsidP="003A1A6D">
      <w:pPr>
        <w:shd w:val="clear" w:color="auto" w:fill="FFFFFF"/>
        <w:tabs>
          <w:tab w:val="left" w:pos="725"/>
        </w:tabs>
        <w:spacing w:before="120"/>
        <w:ind w:firstLine="336"/>
        <w:jc w:val="both"/>
        <w:rPr>
          <w:rFonts w:ascii="Times New Roman" w:hAnsi="Times New Roman" w:cs="Times New Roman"/>
          <w:sz w:val="22"/>
        </w:rPr>
      </w:pPr>
      <w:r w:rsidRPr="003A1A6D">
        <w:rPr>
          <w:rFonts w:ascii="Times New Roman" w:hAnsi="Times New Roman" w:cs="Times New Roman"/>
          <w:b/>
          <w:bCs/>
          <w:sz w:val="22"/>
          <w:szCs w:val="24"/>
        </w:rPr>
        <w:t>(8)</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sections 19, 20 and 21 apply to</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assessments in respect of income of the 1991-92 year of income and of</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all subsequent years of income.</w:t>
      </w:r>
    </w:p>
    <w:p w14:paraId="7D49C653"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[Medicare levy]</w:t>
      </w:r>
    </w:p>
    <w:p w14:paraId="124A66F9" w14:textId="77777777" w:rsidR="00420E55" w:rsidRPr="003A1A6D" w:rsidRDefault="009E7AC0" w:rsidP="003A1A6D">
      <w:pPr>
        <w:shd w:val="clear" w:color="auto" w:fill="FFFFFF"/>
        <w:tabs>
          <w:tab w:val="left" w:pos="725"/>
        </w:tabs>
        <w:spacing w:before="120"/>
        <w:ind w:firstLine="336"/>
        <w:jc w:val="both"/>
        <w:rPr>
          <w:rFonts w:ascii="Times New Roman" w:hAnsi="Times New Roman" w:cs="Times New Roman"/>
          <w:sz w:val="22"/>
        </w:rPr>
      </w:pPr>
      <w:r w:rsidRPr="003A1A6D">
        <w:rPr>
          <w:rFonts w:ascii="Times New Roman" w:hAnsi="Times New Roman" w:cs="Times New Roman"/>
          <w:b/>
          <w:bCs/>
          <w:sz w:val="22"/>
          <w:szCs w:val="24"/>
        </w:rPr>
        <w:t>(9)</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subsections 52(1) and 53(1) apply in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relation to periods commencing on or after 1 July 1991.</w:t>
      </w:r>
    </w:p>
    <w:p w14:paraId="4B5D2C02"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[Medicare levy]</w:t>
      </w:r>
    </w:p>
    <w:p w14:paraId="506E227D" w14:textId="77777777" w:rsidR="00420E55" w:rsidRPr="003A1A6D" w:rsidRDefault="009E7AC0" w:rsidP="003A1A6D">
      <w:pPr>
        <w:shd w:val="clear" w:color="auto" w:fill="FFFFFF"/>
        <w:tabs>
          <w:tab w:val="left" w:pos="835"/>
        </w:tabs>
        <w:spacing w:before="120"/>
        <w:ind w:firstLine="336"/>
        <w:jc w:val="both"/>
        <w:rPr>
          <w:rFonts w:ascii="Times New Roman" w:hAnsi="Times New Roman" w:cs="Times New Roman"/>
          <w:sz w:val="22"/>
        </w:rPr>
      </w:pPr>
      <w:r w:rsidRPr="003A1A6D">
        <w:rPr>
          <w:rFonts w:ascii="Times New Roman" w:hAnsi="Times New Roman" w:cs="Times New Roman"/>
          <w:b/>
          <w:bCs/>
          <w:sz w:val="22"/>
          <w:szCs w:val="24"/>
        </w:rPr>
        <w:t>(10)</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subsections 52(2) and 53(2) apply</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in relation to periods commencing on or after 12 November 1991.</w:t>
      </w:r>
    </w:p>
    <w:p w14:paraId="2C2E067A" w14:textId="77777777" w:rsidR="00420E55" w:rsidRPr="003A1A6D" w:rsidRDefault="00420E55" w:rsidP="003A1A6D">
      <w:pPr>
        <w:shd w:val="clear" w:color="auto" w:fill="FFFFFF"/>
        <w:tabs>
          <w:tab w:val="left" w:pos="835"/>
        </w:tabs>
        <w:spacing w:before="120"/>
        <w:ind w:firstLine="336"/>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7CBB53D4"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lastRenderedPageBreak/>
        <w:t>Application of amendments</w:t>
      </w:r>
      <w:r w:rsidRPr="003A1A6D">
        <w:rPr>
          <w:rFonts w:ascii="Times New Roman" w:eastAsia="Times New Roman" w:hAnsi="Times New Roman" w:cs="Times New Roman"/>
          <w:b/>
          <w:bCs/>
          <w:sz w:val="22"/>
          <w:szCs w:val="24"/>
        </w:rPr>
        <w:t>—depreciation</w:t>
      </w:r>
    </w:p>
    <w:p w14:paraId="398BE03B"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[Definitions]</w:t>
      </w:r>
    </w:p>
    <w:p w14:paraId="462606C8" w14:textId="77777777" w:rsidR="00420E55" w:rsidRPr="003A1A6D" w:rsidRDefault="009E7AC0" w:rsidP="003A1A6D">
      <w:pPr>
        <w:shd w:val="clear" w:color="auto" w:fill="FFFFFF"/>
        <w:spacing w:before="120"/>
        <w:ind w:left="341"/>
        <w:jc w:val="both"/>
        <w:rPr>
          <w:rFonts w:ascii="Times New Roman" w:hAnsi="Times New Roman" w:cs="Times New Roman"/>
          <w:sz w:val="22"/>
        </w:rPr>
      </w:pPr>
      <w:r w:rsidRPr="003A1A6D">
        <w:rPr>
          <w:rFonts w:ascii="Times New Roman" w:hAnsi="Times New Roman" w:cs="Times New Roman"/>
          <w:b/>
          <w:bCs/>
          <w:sz w:val="22"/>
          <w:szCs w:val="24"/>
        </w:rPr>
        <w:t xml:space="preserve">66.(1) </w:t>
      </w:r>
      <w:r w:rsidRPr="003A1A6D">
        <w:rPr>
          <w:rFonts w:ascii="Times New Roman" w:hAnsi="Times New Roman" w:cs="Times New Roman"/>
          <w:sz w:val="22"/>
          <w:szCs w:val="24"/>
        </w:rPr>
        <w:t>In this section, unless the contrary intention appears:</w:t>
      </w:r>
    </w:p>
    <w:p w14:paraId="3BDF0E35" w14:textId="77777777"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amended Act</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the Principal Act as amended by this Act;</w:t>
      </w:r>
    </w:p>
    <w:p w14:paraId="7730E224" w14:textId="77777777" w:rsidR="00420E55" w:rsidRPr="003A1A6D" w:rsidRDefault="00264875"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arrangement</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same meaning as in section 26AJ of the Principal Act;</w:t>
      </w:r>
    </w:p>
    <w:p w14:paraId="29606595" w14:textId="77777777"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associate</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same meaning as in section 26AAB of the Principal Act;</w:t>
      </w:r>
    </w:p>
    <w:p w14:paraId="7225CB2F" w14:textId="77777777" w:rsidR="00420E55" w:rsidRPr="003A1A6D" w:rsidRDefault="00264875"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post-26 February 1992 property</w:t>
      </w:r>
      <w:r w:rsidRPr="003A1A6D">
        <w:rPr>
          <w:rFonts w:ascii="Times New Roman" w:hAnsi="Times New Roman" w:cs="Times New Roman"/>
          <w:b/>
          <w:bCs/>
          <w:sz w:val="22"/>
          <w:szCs w:val="24"/>
        </w:rPr>
        <w:t>”</w:t>
      </w:r>
      <w:r w:rsidR="009E7AC0" w:rsidRPr="003A1A6D">
        <w:rPr>
          <w:rFonts w:ascii="Times New Roman" w:hAnsi="Times New Roman" w:cs="Times New Roman"/>
          <w:sz w:val="22"/>
          <w:szCs w:val="24"/>
        </w:rPr>
        <w:t>, in relation to a taxpayer, means:</w:t>
      </w:r>
    </w:p>
    <w:p w14:paraId="2EF0C3E9" w14:textId="77777777" w:rsidR="00420E55" w:rsidRPr="003A1A6D" w:rsidRDefault="009E7AC0" w:rsidP="003A1A6D">
      <w:pPr>
        <w:numPr>
          <w:ilvl w:val="0"/>
          <w:numId w:val="97"/>
        </w:numPr>
        <w:shd w:val="clear" w:color="auto" w:fill="FFFFFF"/>
        <w:tabs>
          <w:tab w:val="left" w:pos="782"/>
        </w:tabs>
        <w:spacing w:before="120"/>
        <w:ind w:left="782" w:hanging="389"/>
        <w:jc w:val="both"/>
        <w:rPr>
          <w:rFonts w:ascii="Times New Roman" w:hAnsi="Times New Roman" w:cs="Times New Roman"/>
          <w:sz w:val="22"/>
          <w:szCs w:val="24"/>
        </w:rPr>
      </w:pPr>
      <w:r w:rsidRPr="003A1A6D">
        <w:rPr>
          <w:rFonts w:ascii="Times New Roman" w:hAnsi="Times New Roman" w:cs="Times New Roman"/>
          <w:sz w:val="22"/>
          <w:szCs w:val="24"/>
        </w:rPr>
        <w:t>a unit of property that was acquired by the taxpayer under a contract entered into after 26 February 1992; or</w:t>
      </w:r>
    </w:p>
    <w:p w14:paraId="6598829B" w14:textId="77777777" w:rsidR="00420E55" w:rsidRPr="003A1A6D" w:rsidRDefault="009E7AC0" w:rsidP="003A1A6D">
      <w:pPr>
        <w:numPr>
          <w:ilvl w:val="0"/>
          <w:numId w:val="97"/>
        </w:numPr>
        <w:shd w:val="clear" w:color="auto" w:fill="FFFFFF"/>
        <w:tabs>
          <w:tab w:val="left" w:pos="782"/>
        </w:tabs>
        <w:spacing w:before="120"/>
        <w:ind w:left="782" w:hanging="389"/>
        <w:jc w:val="both"/>
        <w:rPr>
          <w:rFonts w:ascii="Times New Roman" w:hAnsi="Times New Roman" w:cs="Times New Roman"/>
          <w:sz w:val="22"/>
          <w:szCs w:val="24"/>
        </w:rPr>
      </w:pPr>
      <w:r w:rsidRPr="003A1A6D">
        <w:rPr>
          <w:rFonts w:ascii="Times New Roman" w:hAnsi="Times New Roman" w:cs="Times New Roman"/>
          <w:sz w:val="22"/>
          <w:szCs w:val="24"/>
        </w:rPr>
        <w:t>a unit of property that was constructed by the taxpayer and commenced to be constructed after 26 February 1992;</w:t>
      </w:r>
    </w:p>
    <w:p w14:paraId="26D760A8" w14:textId="77777777" w:rsidR="00420E55" w:rsidRPr="003A1A6D" w:rsidRDefault="00264875"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pre-27 February 1992 property</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in relation to a taxpayer, means:</w:t>
      </w:r>
    </w:p>
    <w:p w14:paraId="2FA3D989" w14:textId="77777777" w:rsidR="00420E55" w:rsidRPr="003A1A6D" w:rsidRDefault="009E7AC0" w:rsidP="003A1A6D">
      <w:pPr>
        <w:numPr>
          <w:ilvl w:val="0"/>
          <w:numId w:val="98"/>
        </w:numPr>
        <w:shd w:val="clear" w:color="auto" w:fill="FFFFFF"/>
        <w:tabs>
          <w:tab w:val="left" w:pos="787"/>
        </w:tabs>
        <w:spacing w:before="120"/>
        <w:ind w:left="787" w:hanging="389"/>
        <w:jc w:val="both"/>
        <w:rPr>
          <w:rFonts w:ascii="Times New Roman" w:hAnsi="Times New Roman" w:cs="Times New Roman"/>
          <w:sz w:val="22"/>
          <w:szCs w:val="24"/>
        </w:rPr>
      </w:pPr>
      <w:r w:rsidRPr="003A1A6D">
        <w:rPr>
          <w:rFonts w:ascii="Times New Roman" w:hAnsi="Times New Roman" w:cs="Times New Roman"/>
          <w:sz w:val="22"/>
          <w:szCs w:val="24"/>
        </w:rPr>
        <w:t>a unit of property that was acquired by the taxpayer under a contract entered into before 27 February 1992; or</w:t>
      </w:r>
    </w:p>
    <w:p w14:paraId="3BDD21B4" w14:textId="77777777" w:rsidR="00420E55" w:rsidRPr="003A1A6D" w:rsidRDefault="009E7AC0" w:rsidP="003A1A6D">
      <w:pPr>
        <w:numPr>
          <w:ilvl w:val="0"/>
          <w:numId w:val="98"/>
        </w:numPr>
        <w:shd w:val="clear" w:color="auto" w:fill="FFFFFF"/>
        <w:tabs>
          <w:tab w:val="left" w:pos="787"/>
        </w:tabs>
        <w:spacing w:before="120"/>
        <w:ind w:left="787" w:hanging="389"/>
        <w:jc w:val="both"/>
        <w:rPr>
          <w:rFonts w:ascii="Times New Roman" w:hAnsi="Times New Roman" w:cs="Times New Roman"/>
          <w:sz w:val="22"/>
          <w:szCs w:val="24"/>
        </w:rPr>
      </w:pPr>
      <w:r w:rsidRPr="003A1A6D">
        <w:rPr>
          <w:rFonts w:ascii="Times New Roman" w:hAnsi="Times New Roman" w:cs="Times New Roman"/>
          <w:sz w:val="22"/>
          <w:szCs w:val="24"/>
        </w:rPr>
        <w:t>a unit of property that was constructed by the taxpayer and commenced to be constructed before 27 February 1992;</w:t>
      </w:r>
    </w:p>
    <w:p w14:paraId="2D62D46D" w14:textId="55E8CFB9" w:rsidR="00420E55" w:rsidRPr="003A1A6D" w:rsidRDefault="00264875" w:rsidP="003A1A6D">
      <w:pPr>
        <w:shd w:val="clear" w:color="auto" w:fill="FFFFFF"/>
        <w:spacing w:before="120"/>
        <w:ind w:left="14"/>
        <w:jc w:val="both"/>
        <w:rPr>
          <w:rFonts w:ascii="Times New Roman" w:hAnsi="Times New Roman" w:cs="Times New Roman"/>
          <w:sz w:val="22"/>
        </w:rPr>
      </w:pPr>
      <w:r w:rsidRPr="00092785">
        <w:rPr>
          <w:rFonts w:ascii="Times New Roman" w:hAnsi="Times New Roman" w:cs="Times New Roman"/>
          <w:b/>
          <w:sz w:val="22"/>
          <w:szCs w:val="24"/>
        </w:rPr>
        <w:t>“</w:t>
      </w:r>
      <w:r w:rsidR="009E7AC0" w:rsidRPr="00092785">
        <w:rPr>
          <w:rFonts w:ascii="Times New Roman" w:hAnsi="Times New Roman" w:cs="Times New Roman"/>
          <w:b/>
          <w:sz w:val="22"/>
          <w:szCs w:val="24"/>
        </w:rPr>
        <w:t>use</w:t>
      </w:r>
      <w:r w:rsidRPr="00092785">
        <w:rPr>
          <w:rFonts w:ascii="Times New Roman" w:hAnsi="Times New Roman" w:cs="Times New Roman"/>
          <w:b/>
          <w:sz w:val="22"/>
          <w:szCs w:val="24"/>
        </w:rPr>
        <w:t>”</w:t>
      </w:r>
      <w:r w:rsidR="009E7AC0" w:rsidRPr="003A1A6D">
        <w:rPr>
          <w:rFonts w:ascii="Times New Roman" w:hAnsi="Times New Roman" w:cs="Times New Roman"/>
          <w:sz w:val="22"/>
          <w:szCs w:val="24"/>
        </w:rPr>
        <w:t>, in relation to property, includes:</w:t>
      </w:r>
    </w:p>
    <w:p w14:paraId="437C31DD" w14:textId="77777777" w:rsidR="00420E55" w:rsidRPr="003A1A6D" w:rsidRDefault="009E7AC0" w:rsidP="003A1A6D">
      <w:pPr>
        <w:numPr>
          <w:ilvl w:val="0"/>
          <w:numId w:val="99"/>
        </w:numPr>
        <w:shd w:val="clear" w:color="auto" w:fill="FFFFFF"/>
        <w:tabs>
          <w:tab w:val="left" w:pos="792"/>
        </w:tabs>
        <w:spacing w:before="120"/>
        <w:ind w:left="403"/>
        <w:jc w:val="both"/>
        <w:rPr>
          <w:rFonts w:ascii="Times New Roman" w:hAnsi="Times New Roman" w:cs="Times New Roman"/>
          <w:sz w:val="22"/>
          <w:szCs w:val="24"/>
        </w:rPr>
      </w:pPr>
      <w:r w:rsidRPr="003A1A6D">
        <w:rPr>
          <w:rFonts w:ascii="Times New Roman" w:hAnsi="Times New Roman" w:cs="Times New Roman"/>
          <w:sz w:val="22"/>
          <w:szCs w:val="24"/>
        </w:rPr>
        <w:t>install ready for use; or</w:t>
      </w:r>
    </w:p>
    <w:p w14:paraId="0E91C414" w14:textId="77777777" w:rsidR="00420E55" w:rsidRPr="003A1A6D" w:rsidRDefault="009E7AC0" w:rsidP="003A1A6D">
      <w:pPr>
        <w:numPr>
          <w:ilvl w:val="0"/>
          <w:numId w:val="99"/>
        </w:numPr>
        <w:shd w:val="clear" w:color="auto" w:fill="FFFFFF"/>
        <w:tabs>
          <w:tab w:val="left" w:pos="792"/>
        </w:tabs>
        <w:spacing w:before="120"/>
        <w:ind w:left="403"/>
        <w:jc w:val="both"/>
        <w:rPr>
          <w:rFonts w:ascii="Times New Roman" w:hAnsi="Times New Roman" w:cs="Times New Roman"/>
          <w:sz w:val="22"/>
          <w:szCs w:val="24"/>
        </w:rPr>
      </w:pPr>
      <w:r w:rsidRPr="003A1A6D">
        <w:rPr>
          <w:rFonts w:ascii="Times New Roman" w:hAnsi="Times New Roman" w:cs="Times New Roman"/>
          <w:sz w:val="22"/>
          <w:szCs w:val="24"/>
        </w:rPr>
        <w:t>use for producing income from hire or rental.</w:t>
      </w:r>
    </w:p>
    <w:p w14:paraId="091BF01C" w14:textId="77777777" w:rsidR="00420E55" w:rsidRPr="003A1A6D" w:rsidRDefault="009E7AC0" w:rsidP="003A1A6D">
      <w:pPr>
        <w:shd w:val="clear" w:color="auto" w:fill="FFFFFF"/>
        <w:spacing w:before="120"/>
        <w:ind w:left="24"/>
        <w:jc w:val="both"/>
        <w:rPr>
          <w:rFonts w:ascii="Times New Roman" w:hAnsi="Times New Roman" w:cs="Times New Roman"/>
          <w:sz w:val="22"/>
        </w:rPr>
      </w:pPr>
      <w:r w:rsidRPr="003A1A6D">
        <w:rPr>
          <w:rFonts w:ascii="Times New Roman" w:hAnsi="Times New Roman" w:cs="Times New Roman"/>
          <w:b/>
          <w:bCs/>
          <w:sz w:val="22"/>
          <w:szCs w:val="24"/>
        </w:rPr>
        <w:t xml:space="preserve">[Extended meaning of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associate</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 re-constituted partnerships etc.]</w:t>
      </w:r>
    </w:p>
    <w:p w14:paraId="0FD72888" w14:textId="77777777" w:rsidR="00420E55" w:rsidRPr="003A1A6D" w:rsidRDefault="009E7AC0" w:rsidP="003A1A6D">
      <w:pPr>
        <w:shd w:val="clear" w:color="auto" w:fill="FFFFFF"/>
        <w:tabs>
          <w:tab w:val="left" w:pos="758"/>
        </w:tabs>
        <w:spacing w:before="120"/>
        <w:ind w:left="14" w:firstLine="346"/>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b/>
          <w:bCs/>
          <w:sz w:val="22"/>
          <w:szCs w:val="24"/>
        </w:rPr>
        <w:tab/>
      </w:r>
      <w:r w:rsidRPr="003A1A6D">
        <w:rPr>
          <w:rFonts w:ascii="Times New Roman" w:hAnsi="Times New Roman" w:cs="Times New Roman"/>
          <w:sz w:val="22"/>
          <w:szCs w:val="24"/>
        </w:rPr>
        <w:t>If section 59AA of the amended Act operates so as to deem a</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taxpayer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transferor</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to have disposed of</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property to another taxpayer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transferee</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the transferor and transferee are taken to be associates of each other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for the purposes of the application of this section to the property.</w:t>
      </w:r>
    </w:p>
    <w:p w14:paraId="4C3AB263" w14:textId="77777777" w:rsidR="00420E55" w:rsidRPr="003A1A6D" w:rsidRDefault="009E7AC0" w:rsidP="003A1A6D">
      <w:pPr>
        <w:shd w:val="clear" w:color="auto" w:fill="FFFFFF"/>
        <w:spacing w:before="120"/>
        <w:ind w:left="29"/>
        <w:jc w:val="both"/>
        <w:rPr>
          <w:rFonts w:ascii="Times New Roman" w:hAnsi="Times New Roman" w:cs="Times New Roman"/>
          <w:sz w:val="22"/>
        </w:rPr>
      </w:pPr>
      <w:r w:rsidRPr="003A1A6D">
        <w:rPr>
          <w:rFonts w:ascii="Times New Roman" w:hAnsi="Times New Roman" w:cs="Times New Roman"/>
          <w:b/>
          <w:bCs/>
          <w:sz w:val="22"/>
          <w:szCs w:val="24"/>
        </w:rPr>
        <w:t>[Modification of acquisition contract date]</w:t>
      </w:r>
    </w:p>
    <w:p w14:paraId="02DA56A9" w14:textId="77777777" w:rsidR="00420E55" w:rsidRPr="003A1A6D" w:rsidRDefault="009E7AC0" w:rsidP="003A1A6D">
      <w:pPr>
        <w:shd w:val="clear" w:color="auto" w:fill="FFFFFF"/>
        <w:tabs>
          <w:tab w:val="left" w:pos="758"/>
        </w:tabs>
        <w:spacing w:before="120"/>
        <w:ind w:left="14" w:firstLine="346"/>
        <w:jc w:val="both"/>
        <w:rPr>
          <w:rFonts w:ascii="Times New Roman" w:hAnsi="Times New Roman" w:cs="Times New Roman"/>
          <w:sz w:val="22"/>
        </w:rPr>
      </w:pPr>
      <w:r w:rsidRPr="003A1A6D">
        <w:rPr>
          <w:rFonts w:ascii="Times New Roman" w:hAnsi="Times New Roman" w:cs="Times New Roman"/>
          <w:b/>
          <w:bCs/>
          <w:sz w:val="22"/>
          <w:szCs w:val="24"/>
        </w:rPr>
        <w:t>(3)</w:t>
      </w:r>
      <w:r w:rsidRPr="003A1A6D">
        <w:rPr>
          <w:rFonts w:ascii="Times New Roman" w:hAnsi="Times New Roman" w:cs="Times New Roman"/>
          <w:b/>
          <w:bCs/>
          <w:sz w:val="22"/>
          <w:szCs w:val="24"/>
        </w:rPr>
        <w:tab/>
      </w:r>
      <w:r w:rsidRPr="003A1A6D">
        <w:rPr>
          <w:rFonts w:ascii="Times New Roman" w:hAnsi="Times New Roman" w:cs="Times New Roman"/>
          <w:sz w:val="22"/>
          <w:szCs w:val="24"/>
        </w:rPr>
        <w:t>For the purposes of this section, a unit of property that was</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acquired at a particular time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acquisition</w:t>
      </w:r>
      <w:r w:rsidR="00B57996" w:rsidRPr="003A1A6D">
        <w:rPr>
          <w:rFonts w:ascii="Times New Roman" w:hAnsi="Times New Roman" w:cs="Times New Roman"/>
          <w:b/>
          <w:bCs/>
          <w:sz w:val="22"/>
          <w:szCs w:val="24"/>
        </w:rPr>
        <w:t xml:space="preserve"> </w:t>
      </w:r>
      <w:r w:rsidRPr="003A1A6D">
        <w:rPr>
          <w:rFonts w:ascii="Times New Roman" w:hAnsi="Times New Roman" w:cs="Times New Roman"/>
          <w:b/>
          <w:bCs/>
          <w:sz w:val="22"/>
          <w:szCs w:val="24"/>
        </w:rPr>
        <w:t>time</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xml:space="preserve">) by a taxpayer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first taxpayer</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under a contract entered into after 26 February 1992 is taken to have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been acquired by the first taxpayer under a contract entered into before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27 February 1992 if:</w:t>
      </w:r>
    </w:p>
    <w:p w14:paraId="0D3B4AF1" w14:textId="77777777" w:rsidR="00420E55" w:rsidRPr="003A1A6D" w:rsidRDefault="009E7AC0" w:rsidP="003A1A6D">
      <w:pPr>
        <w:numPr>
          <w:ilvl w:val="0"/>
          <w:numId w:val="100"/>
        </w:numPr>
        <w:shd w:val="clear" w:color="auto" w:fill="FFFFFF"/>
        <w:tabs>
          <w:tab w:val="left" w:pos="797"/>
        </w:tabs>
        <w:spacing w:before="120"/>
        <w:ind w:left="797" w:hanging="384"/>
        <w:jc w:val="both"/>
        <w:rPr>
          <w:rFonts w:ascii="Times New Roman" w:hAnsi="Times New Roman" w:cs="Times New Roman"/>
          <w:sz w:val="22"/>
          <w:szCs w:val="24"/>
        </w:rPr>
      </w:pPr>
      <w:r w:rsidRPr="003A1A6D">
        <w:rPr>
          <w:rFonts w:ascii="Times New Roman" w:hAnsi="Times New Roman" w:cs="Times New Roman"/>
          <w:sz w:val="22"/>
          <w:szCs w:val="24"/>
        </w:rPr>
        <w:t>the property was used by one or more other taxpayers before the acquisition time; and</w:t>
      </w:r>
    </w:p>
    <w:p w14:paraId="36B6C636" w14:textId="77777777" w:rsidR="00420E55" w:rsidRPr="003A1A6D" w:rsidRDefault="009E7AC0" w:rsidP="003A1A6D">
      <w:pPr>
        <w:numPr>
          <w:ilvl w:val="0"/>
          <w:numId w:val="100"/>
        </w:numPr>
        <w:shd w:val="clear" w:color="auto" w:fill="FFFFFF"/>
        <w:tabs>
          <w:tab w:val="left" w:pos="797"/>
        </w:tabs>
        <w:spacing w:before="120"/>
        <w:ind w:left="797" w:hanging="384"/>
        <w:jc w:val="both"/>
        <w:rPr>
          <w:rFonts w:ascii="Times New Roman" w:hAnsi="Times New Roman" w:cs="Times New Roman"/>
          <w:sz w:val="22"/>
          <w:szCs w:val="24"/>
        </w:rPr>
      </w:pPr>
      <w:r w:rsidRPr="003A1A6D">
        <w:rPr>
          <w:rFonts w:ascii="Times New Roman" w:hAnsi="Times New Roman" w:cs="Times New Roman"/>
          <w:sz w:val="22"/>
          <w:szCs w:val="24"/>
        </w:rPr>
        <w:t>the taxpayer, or any of the taxpayers, who first used the property after acquisition time (which taxpayer may be the first taxpayer) is:</w:t>
      </w:r>
    </w:p>
    <w:p w14:paraId="1CDEDB1A" w14:textId="77777777" w:rsidR="00420E55" w:rsidRPr="003A1A6D" w:rsidRDefault="009E7AC0" w:rsidP="003A1A6D">
      <w:pPr>
        <w:shd w:val="clear" w:color="auto" w:fill="FFFFFF"/>
        <w:spacing w:before="120"/>
        <w:ind w:left="1454" w:hanging="336"/>
        <w:jc w:val="both"/>
        <w:rPr>
          <w:rFonts w:ascii="Times New Roman" w:hAnsi="Times New Roman" w:cs="Times New Roman"/>
          <w:sz w:val="22"/>
        </w:rPr>
      </w:pPr>
      <w:r w:rsidRPr="003A1A6D">
        <w:rPr>
          <w:rFonts w:ascii="Times New Roman" w:hAnsi="Times New Roman" w:cs="Times New Roman"/>
          <w:sz w:val="22"/>
          <w:szCs w:val="24"/>
        </w:rPr>
        <w:t>(i) the same taxpayer as the taxpayer, or any of the taxpayers, who last used the property before the acquisition time; or</w:t>
      </w:r>
    </w:p>
    <w:p w14:paraId="2C8848AB" w14:textId="77777777" w:rsidR="00420E55" w:rsidRPr="003A1A6D" w:rsidRDefault="00420E55" w:rsidP="003A1A6D">
      <w:pPr>
        <w:shd w:val="clear" w:color="auto" w:fill="FFFFFF"/>
        <w:spacing w:before="120"/>
        <w:ind w:left="1454" w:hanging="336"/>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035881E5" w14:textId="77777777" w:rsidR="00420E55" w:rsidRPr="003A1A6D" w:rsidRDefault="009E7AC0" w:rsidP="003A1A6D">
      <w:pPr>
        <w:shd w:val="clear" w:color="auto" w:fill="FFFFFF"/>
        <w:spacing w:before="120"/>
        <w:ind w:left="922"/>
        <w:jc w:val="both"/>
        <w:rPr>
          <w:rFonts w:ascii="Times New Roman" w:hAnsi="Times New Roman" w:cs="Times New Roman"/>
          <w:sz w:val="22"/>
        </w:rPr>
      </w:pPr>
      <w:r w:rsidRPr="003A1A6D">
        <w:rPr>
          <w:rFonts w:ascii="Times New Roman" w:hAnsi="Times New Roman" w:cs="Times New Roman"/>
          <w:sz w:val="22"/>
          <w:szCs w:val="24"/>
        </w:rPr>
        <w:lastRenderedPageBreak/>
        <w:t>(ii) an associate of the taxpayer, or any of the taxpayers, who last used the property before the acquisition time; and</w:t>
      </w:r>
    </w:p>
    <w:p w14:paraId="757BE363"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4"/>
        </w:rPr>
        <w:t>(c) the property was pre-27 February 1992 property of the taxpayer, or any of the taxpayers, who last used the property before the acquisition time.</w:t>
      </w:r>
    </w:p>
    <w:p w14:paraId="2CCF4BD2" w14:textId="77777777" w:rsidR="00420E55" w:rsidRPr="003A1A6D" w:rsidRDefault="009E7AC0"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[Modification of acquisition contract date]</w:t>
      </w:r>
    </w:p>
    <w:p w14:paraId="279C7EB3" w14:textId="77777777" w:rsidR="00420E55" w:rsidRPr="003A1A6D" w:rsidRDefault="009E7AC0" w:rsidP="003A1A6D">
      <w:pPr>
        <w:shd w:val="clear" w:color="auto" w:fill="FFFFFF"/>
        <w:tabs>
          <w:tab w:val="left" w:pos="720"/>
        </w:tabs>
        <w:spacing w:before="120"/>
        <w:ind w:firstLine="336"/>
        <w:jc w:val="both"/>
        <w:rPr>
          <w:rFonts w:ascii="Times New Roman" w:hAnsi="Times New Roman" w:cs="Times New Roman"/>
          <w:sz w:val="22"/>
        </w:rPr>
      </w:pPr>
      <w:r w:rsidRPr="003A1A6D">
        <w:rPr>
          <w:rFonts w:ascii="Times New Roman" w:hAnsi="Times New Roman" w:cs="Times New Roman"/>
          <w:b/>
          <w:bCs/>
          <w:sz w:val="22"/>
          <w:szCs w:val="24"/>
        </w:rPr>
        <w:t>(4)</w:t>
      </w:r>
      <w:r w:rsidRPr="003A1A6D">
        <w:rPr>
          <w:rFonts w:ascii="Times New Roman" w:hAnsi="Times New Roman" w:cs="Times New Roman"/>
          <w:b/>
          <w:bCs/>
          <w:sz w:val="22"/>
          <w:szCs w:val="24"/>
        </w:rPr>
        <w:tab/>
      </w:r>
      <w:r w:rsidRPr="003A1A6D">
        <w:rPr>
          <w:rFonts w:ascii="Times New Roman" w:hAnsi="Times New Roman" w:cs="Times New Roman"/>
          <w:sz w:val="22"/>
          <w:szCs w:val="24"/>
        </w:rPr>
        <w:t>For the purposes of this section, a unit of property that was</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acquired at a particular time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acquisition</w:t>
      </w:r>
      <w:r w:rsidR="00B57996" w:rsidRPr="003A1A6D">
        <w:rPr>
          <w:rFonts w:ascii="Times New Roman" w:hAnsi="Times New Roman" w:cs="Times New Roman"/>
          <w:b/>
          <w:bCs/>
          <w:sz w:val="22"/>
          <w:szCs w:val="24"/>
        </w:rPr>
        <w:t xml:space="preserve"> </w:t>
      </w:r>
      <w:r w:rsidRPr="003A1A6D">
        <w:rPr>
          <w:rFonts w:ascii="Times New Roman" w:hAnsi="Times New Roman" w:cs="Times New Roman"/>
          <w:b/>
          <w:bCs/>
          <w:sz w:val="22"/>
          <w:szCs w:val="24"/>
        </w:rPr>
        <w:t>time</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xml:space="preserve">) by a taxpayer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first taxpayer</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under a contract entered into after 26 February 1992 is taken to have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been acquired by the first taxpayer under a contract entered into before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27 February 1992 if:</w:t>
      </w:r>
    </w:p>
    <w:p w14:paraId="39B5507A" w14:textId="77777777" w:rsidR="00420E55" w:rsidRPr="003A1A6D" w:rsidRDefault="009E7AC0" w:rsidP="003A1A6D">
      <w:pPr>
        <w:numPr>
          <w:ilvl w:val="0"/>
          <w:numId w:val="101"/>
        </w:numPr>
        <w:shd w:val="clear" w:color="auto" w:fill="FFFFFF"/>
        <w:tabs>
          <w:tab w:val="left" w:pos="763"/>
        </w:tabs>
        <w:spacing w:before="120"/>
        <w:ind w:left="763" w:hanging="384"/>
        <w:jc w:val="both"/>
        <w:rPr>
          <w:rFonts w:ascii="Times New Roman" w:hAnsi="Times New Roman" w:cs="Times New Roman"/>
          <w:sz w:val="22"/>
          <w:szCs w:val="24"/>
        </w:rPr>
      </w:pPr>
      <w:r w:rsidRPr="003A1A6D">
        <w:rPr>
          <w:rFonts w:ascii="Times New Roman" w:hAnsi="Times New Roman" w:cs="Times New Roman"/>
          <w:sz w:val="22"/>
          <w:szCs w:val="24"/>
        </w:rPr>
        <w:t>the property was not used by the taxpayer who owned the property immediately before the acquisition time; and</w:t>
      </w:r>
    </w:p>
    <w:p w14:paraId="7BDD1BAD" w14:textId="77777777" w:rsidR="00420E55" w:rsidRPr="003A1A6D" w:rsidRDefault="009E7AC0" w:rsidP="003A1A6D">
      <w:pPr>
        <w:numPr>
          <w:ilvl w:val="0"/>
          <w:numId w:val="101"/>
        </w:numPr>
        <w:shd w:val="clear" w:color="auto" w:fill="FFFFFF"/>
        <w:tabs>
          <w:tab w:val="left" w:pos="763"/>
        </w:tabs>
        <w:spacing w:before="120"/>
        <w:ind w:left="763" w:hanging="384"/>
        <w:jc w:val="both"/>
        <w:rPr>
          <w:rFonts w:ascii="Times New Roman" w:hAnsi="Times New Roman" w:cs="Times New Roman"/>
          <w:sz w:val="22"/>
          <w:szCs w:val="24"/>
        </w:rPr>
      </w:pPr>
      <w:r w:rsidRPr="003A1A6D">
        <w:rPr>
          <w:rFonts w:ascii="Times New Roman" w:hAnsi="Times New Roman" w:cs="Times New Roman"/>
          <w:sz w:val="22"/>
          <w:szCs w:val="24"/>
        </w:rPr>
        <w:t>the taxpayer, or any of the taxpayers, who first used the property after the acquisition time (which taxpayer may be the first taxpayer) is:</w:t>
      </w:r>
    </w:p>
    <w:p w14:paraId="6C7BC75D" w14:textId="77777777" w:rsidR="00420E55" w:rsidRPr="003A1A6D" w:rsidRDefault="009E7AC0" w:rsidP="003A1A6D">
      <w:pPr>
        <w:shd w:val="clear" w:color="auto" w:fill="FFFFFF"/>
        <w:spacing w:before="120"/>
        <w:ind w:left="1426" w:hanging="341"/>
        <w:jc w:val="both"/>
        <w:rPr>
          <w:rFonts w:ascii="Times New Roman" w:hAnsi="Times New Roman" w:cs="Times New Roman"/>
          <w:sz w:val="22"/>
        </w:rPr>
      </w:pPr>
      <w:r w:rsidRPr="003A1A6D">
        <w:rPr>
          <w:rFonts w:ascii="Times New Roman" w:hAnsi="Times New Roman" w:cs="Times New Roman"/>
          <w:sz w:val="22"/>
          <w:szCs w:val="24"/>
        </w:rPr>
        <w:t>(i) the same taxpayer as the taxpayer who owned the property immediately before the acquisition time; or</w:t>
      </w:r>
    </w:p>
    <w:p w14:paraId="639C1D04" w14:textId="77777777" w:rsidR="00420E55" w:rsidRPr="003A1A6D" w:rsidRDefault="009E7AC0" w:rsidP="003A1A6D">
      <w:pPr>
        <w:shd w:val="clear" w:color="auto" w:fill="FFFFFF"/>
        <w:spacing w:before="120"/>
        <w:ind w:left="1430" w:hanging="408"/>
        <w:jc w:val="both"/>
        <w:rPr>
          <w:rFonts w:ascii="Times New Roman" w:hAnsi="Times New Roman" w:cs="Times New Roman"/>
          <w:sz w:val="22"/>
        </w:rPr>
      </w:pPr>
      <w:r w:rsidRPr="003A1A6D">
        <w:rPr>
          <w:rFonts w:ascii="Times New Roman" w:hAnsi="Times New Roman" w:cs="Times New Roman"/>
          <w:sz w:val="22"/>
          <w:szCs w:val="24"/>
        </w:rPr>
        <w:t>(ii) an associate of the taxpayer who owned the property immediately before the acquisition time; and</w:t>
      </w:r>
    </w:p>
    <w:p w14:paraId="77120162" w14:textId="77777777" w:rsidR="00420E55" w:rsidRPr="003A1A6D" w:rsidRDefault="009E7AC0" w:rsidP="003A1A6D">
      <w:pPr>
        <w:shd w:val="clear" w:color="auto" w:fill="FFFFFF"/>
        <w:tabs>
          <w:tab w:val="left" w:pos="763"/>
        </w:tabs>
        <w:spacing w:before="120"/>
        <w:ind w:left="763" w:hanging="384"/>
        <w:jc w:val="both"/>
        <w:rPr>
          <w:rFonts w:ascii="Times New Roman" w:hAnsi="Times New Roman" w:cs="Times New Roman"/>
          <w:sz w:val="22"/>
        </w:rPr>
      </w:pPr>
      <w:r w:rsidRPr="003A1A6D">
        <w:rPr>
          <w:rFonts w:ascii="Times New Roman" w:hAnsi="Times New Roman" w:cs="Times New Roman"/>
          <w:sz w:val="22"/>
          <w:szCs w:val="24"/>
        </w:rPr>
        <w:t>(c)</w:t>
      </w:r>
      <w:r w:rsidRPr="003A1A6D">
        <w:rPr>
          <w:rFonts w:ascii="Times New Roman" w:hAnsi="Times New Roman" w:cs="Times New Roman"/>
          <w:sz w:val="22"/>
          <w:szCs w:val="24"/>
        </w:rPr>
        <w:tab/>
        <w:t>the property was pre-27 February 1992 property of the taxpayer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who owned the property immediately before the acquisition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time.</w:t>
      </w:r>
    </w:p>
    <w:p w14:paraId="08CC1221" w14:textId="77777777" w:rsidR="00420E55" w:rsidRPr="003A1A6D" w:rsidRDefault="009E7AC0"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[Modification of acquisition contract date]</w:t>
      </w:r>
    </w:p>
    <w:p w14:paraId="17E0237A" w14:textId="77777777" w:rsidR="00420E55" w:rsidRPr="003A1A6D" w:rsidRDefault="009E7AC0" w:rsidP="003A1A6D">
      <w:pPr>
        <w:shd w:val="clear" w:color="auto" w:fill="FFFFFF"/>
        <w:tabs>
          <w:tab w:val="left" w:pos="720"/>
        </w:tabs>
        <w:spacing w:before="120"/>
        <w:ind w:firstLine="336"/>
        <w:jc w:val="both"/>
        <w:rPr>
          <w:rFonts w:ascii="Times New Roman" w:hAnsi="Times New Roman" w:cs="Times New Roman"/>
          <w:sz w:val="22"/>
        </w:rPr>
      </w:pPr>
      <w:r w:rsidRPr="003A1A6D">
        <w:rPr>
          <w:rFonts w:ascii="Times New Roman" w:hAnsi="Times New Roman" w:cs="Times New Roman"/>
          <w:b/>
          <w:bCs/>
          <w:sz w:val="22"/>
          <w:szCs w:val="24"/>
        </w:rPr>
        <w:t>(5)</w:t>
      </w:r>
      <w:r w:rsidRPr="003A1A6D">
        <w:rPr>
          <w:rFonts w:ascii="Times New Roman" w:hAnsi="Times New Roman" w:cs="Times New Roman"/>
          <w:b/>
          <w:bCs/>
          <w:sz w:val="22"/>
          <w:szCs w:val="24"/>
        </w:rPr>
        <w:tab/>
      </w:r>
      <w:r w:rsidRPr="003A1A6D">
        <w:rPr>
          <w:rFonts w:ascii="Times New Roman" w:hAnsi="Times New Roman" w:cs="Times New Roman"/>
          <w:sz w:val="22"/>
          <w:szCs w:val="24"/>
        </w:rPr>
        <w:t>For the purposes of this section, a unit of property that was</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 xml:space="preserve">acquired at a particular time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acquisition</w:t>
      </w:r>
      <w:r w:rsidR="00B57996" w:rsidRPr="003A1A6D">
        <w:rPr>
          <w:rFonts w:ascii="Times New Roman" w:hAnsi="Times New Roman" w:cs="Times New Roman"/>
          <w:b/>
          <w:bCs/>
          <w:sz w:val="22"/>
          <w:szCs w:val="24"/>
        </w:rPr>
        <w:t xml:space="preserve"> </w:t>
      </w:r>
      <w:r w:rsidRPr="003A1A6D">
        <w:rPr>
          <w:rFonts w:ascii="Times New Roman" w:hAnsi="Times New Roman" w:cs="Times New Roman"/>
          <w:b/>
          <w:bCs/>
          <w:sz w:val="22"/>
          <w:szCs w:val="24"/>
        </w:rPr>
        <w:t>time</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xml:space="preserve">) by a taxpayer (in this subsection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first taxpayer</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under a contract entered into after 26 February 1992 is taken to have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been acquired by the first taxpayer under a contract entered into before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27 February 1992 if:</w:t>
      </w:r>
    </w:p>
    <w:p w14:paraId="0CBDCE99" w14:textId="77777777" w:rsidR="00420E55" w:rsidRPr="003A1A6D" w:rsidRDefault="009E7AC0" w:rsidP="003A1A6D">
      <w:pPr>
        <w:numPr>
          <w:ilvl w:val="0"/>
          <w:numId w:val="102"/>
        </w:numPr>
        <w:shd w:val="clear" w:color="auto" w:fill="FFFFFF"/>
        <w:tabs>
          <w:tab w:val="left" w:pos="778"/>
        </w:tabs>
        <w:spacing w:before="120"/>
        <w:ind w:left="778" w:hanging="384"/>
        <w:jc w:val="both"/>
        <w:rPr>
          <w:rFonts w:ascii="Times New Roman" w:hAnsi="Times New Roman" w:cs="Times New Roman"/>
          <w:sz w:val="22"/>
          <w:szCs w:val="24"/>
        </w:rPr>
      </w:pPr>
      <w:r w:rsidRPr="003A1A6D">
        <w:rPr>
          <w:rFonts w:ascii="Times New Roman" w:hAnsi="Times New Roman" w:cs="Times New Roman"/>
          <w:sz w:val="22"/>
          <w:szCs w:val="24"/>
        </w:rPr>
        <w:t>before 27 February 1992, another taxpayer entered into a contract or arrangement for the acquisition of the property; and</w:t>
      </w:r>
    </w:p>
    <w:p w14:paraId="68AB7DCD" w14:textId="77777777" w:rsidR="00420E55" w:rsidRPr="003A1A6D" w:rsidRDefault="009E7AC0" w:rsidP="003A1A6D">
      <w:pPr>
        <w:numPr>
          <w:ilvl w:val="0"/>
          <w:numId w:val="102"/>
        </w:numPr>
        <w:shd w:val="clear" w:color="auto" w:fill="FFFFFF"/>
        <w:tabs>
          <w:tab w:val="left" w:pos="778"/>
        </w:tabs>
        <w:spacing w:before="120"/>
        <w:ind w:left="778" w:hanging="384"/>
        <w:jc w:val="both"/>
        <w:rPr>
          <w:rFonts w:ascii="Times New Roman" w:hAnsi="Times New Roman" w:cs="Times New Roman"/>
          <w:sz w:val="22"/>
          <w:szCs w:val="24"/>
        </w:rPr>
      </w:pPr>
      <w:r w:rsidRPr="003A1A6D">
        <w:rPr>
          <w:rFonts w:ascii="Times New Roman" w:hAnsi="Times New Roman" w:cs="Times New Roman"/>
          <w:sz w:val="22"/>
          <w:szCs w:val="24"/>
        </w:rPr>
        <w:t>after 26 February 1992 and at a time when the other taxpayer was:</w:t>
      </w:r>
    </w:p>
    <w:p w14:paraId="1606007C" w14:textId="77777777" w:rsidR="00420E55" w:rsidRPr="003A1A6D" w:rsidRDefault="009E7AC0" w:rsidP="003A1A6D">
      <w:pPr>
        <w:shd w:val="clear" w:color="auto" w:fill="FFFFFF"/>
        <w:spacing w:before="120"/>
        <w:ind w:left="1440" w:hanging="341"/>
        <w:jc w:val="both"/>
        <w:rPr>
          <w:rFonts w:ascii="Times New Roman" w:hAnsi="Times New Roman" w:cs="Times New Roman"/>
          <w:sz w:val="22"/>
        </w:rPr>
      </w:pPr>
      <w:r w:rsidRPr="003A1A6D">
        <w:rPr>
          <w:rFonts w:ascii="Times New Roman" w:hAnsi="Times New Roman" w:cs="Times New Roman"/>
          <w:sz w:val="22"/>
          <w:szCs w:val="24"/>
        </w:rPr>
        <w:t>(i) a party to the contract or arrangement mentioned in paragraph (a); and</w:t>
      </w:r>
    </w:p>
    <w:p w14:paraId="7F4D54CF" w14:textId="77777777" w:rsidR="00420E55" w:rsidRPr="003A1A6D" w:rsidRDefault="009E7AC0" w:rsidP="003A1A6D">
      <w:pPr>
        <w:shd w:val="clear" w:color="auto" w:fill="FFFFFF"/>
        <w:spacing w:before="120"/>
        <w:ind w:left="1032"/>
        <w:jc w:val="both"/>
        <w:rPr>
          <w:rFonts w:ascii="Times New Roman" w:hAnsi="Times New Roman" w:cs="Times New Roman"/>
          <w:sz w:val="22"/>
        </w:rPr>
      </w:pPr>
      <w:r w:rsidRPr="003A1A6D">
        <w:rPr>
          <w:rFonts w:ascii="Times New Roman" w:hAnsi="Times New Roman" w:cs="Times New Roman"/>
          <w:sz w:val="22"/>
          <w:szCs w:val="24"/>
        </w:rPr>
        <w:t>(ii) not the owner of the property;</w:t>
      </w:r>
    </w:p>
    <w:p w14:paraId="54BB7924" w14:textId="77777777" w:rsidR="00420E55" w:rsidRPr="003A1A6D" w:rsidRDefault="009E7AC0" w:rsidP="003A1A6D">
      <w:pPr>
        <w:shd w:val="clear" w:color="auto" w:fill="FFFFFF"/>
        <w:spacing w:before="120"/>
        <w:ind w:left="782"/>
        <w:jc w:val="both"/>
        <w:rPr>
          <w:rFonts w:ascii="Times New Roman" w:hAnsi="Times New Roman" w:cs="Times New Roman"/>
          <w:sz w:val="22"/>
        </w:rPr>
      </w:pPr>
      <w:r w:rsidRPr="003A1A6D">
        <w:rPr>
          <w:rFonts w:ascii="Times New Roman" w:hAnsi="Times New Roman" w:cs="Times New Roman"/>
          <w:sz w:val="22"/>
          <w:szCs w:val="24"/>
        </w:rPr>
        <w:t>the other taxpayer entered into an arrangement under which:</w:t>
      </w:r>
    </w:p>
    <w:p w14:paraId="3723424E" w14:textId="77777777" w:rsidR="00420E55" w:rsidRPr="003A1A6D" w:rsidRDefault="009E7AC0" w:rsidP="003A1A6D">
      <w:pPr>
        <w:shd w:val="clear" w:color="auto" w:fill="FFFFFF"/>
        <w:spacing w:before="120"/>
        <w:ind w:left="1440" w:hanging="475"/>
        <w:jc w:val="both"/>
        <w:rPr>
          <w:rFonts w:ascii="Times New Roman" w:hAnsi="Times New Roman" w:cs="Times New Roman"/>
          <w:sz w:val="22"/>
        </w:rPr>
      </w:pPr>
      <w:r w:rsidRPr="003A1A6D">
        <w:rPr>
          <w:rFonts w:ascii="Times New Roman" w:hAnsi="Times New Roman" w:cs="Times New Roman"/>
          <w:sz w:val="22"/>
          <w:szCs w:val="24"/>
        </w:rPr>
        <w:t>(iii) an associate of the other taxpayer became the owner of the property; or</w:t>
      </w:r>
    </w:p>
    <w:p w14:paraId="5EB37736" w14:textId="77777777" w:rsidR="00420E55" w:rsidRPr="003A1A6D" w:rsidRDefault="009E7AC0" w:rsidP="003A1A6D">
      <w:pPr>
        <w:shd w:val="clear" w:color="auto" w:fill="FFFFFF"/>
        <w:spacing w:before="120"/>
        <w:ind w:left="1440" w:hanging="456"/>
        <w:jc w:val="both"/>
        <w:rPr>
          <w:rFonts w:ascii="Times New Roman" w:hAnsi="Times New Roman" w:cs="Times New Roman"/>
          <w:sz w:val="22"/>
        </w:rPr>
      </w:pPr>
      <w:r w:rsidRPr="003A1A6D">
        <w:rPr>
          <w:rFonts w:ascii="Times New Roman" w:hAnsi="Times New Roman" w:cs="Times New Roman"/>
          <w:sz w:val="22"/>
          <w:szCs w:val="24"/>
        </w:rPr>
        <w:t>(iv) the other taxpayer, or an associate of the other taxpayer, became the lessee or end-user of the property; and</w:t>
      </w:r>
    </w:p>
    <w:p w14:paraId="25F13A65" w14:textId="77777777" w:rsidR="00420E55" w:rsidRPr="003A1A6D" w:rsidRDefault="00420E55" w:rsidP="003A1A6D">
      <w:pPr>
        <w:shd w:val="clear" w:color="auto" w:fill="FFFFFF"/>
        <w:spacing w:before="120"/>
        <w:ind w:left="1440" w:hanging="456"/>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3259FE1F" w14:textId="77777777" w:rsidR="00420E55" w:rsidRPr="003A1A6D" w:rsidRDefault="009E7AC0" w:rsidP="003A1A6D">
      <w:pPr>
        <w:numPr>
          <w:ilvl w:val="0"/>
          <w:numId w:val="103"/>
        </w:numPr>
        <w:shd w:val="clear" w:color="auto" w:fill="FFFFFF"/>
        <w:tabs>
          <w:tab w:val="left" w:pos="768"/>
        </w:tabs>
        <w:spacing w:before="120"/>
        <w:ind w:left="768" w:hanging="398"/>
        <w:jc w:val="both"/>
        <w:rPr>
          <w:rFonts w:ascii="Times New Roman" w:hAnsi="Times New Roman" w:cs="Times New Roman"/>
          <w:sz w:val="22"/>
          <w:szCs w:val="24"/>
        </w:rPr>
      </w:pPr>
      <w:r w:rsidRPr="003A1A6D">
        <w:rPr>
          <w:rFonts w:ascii="Times New Roman" w:hAnsi="Times New Roman" w:cs="Times New Roman"/>
          <w:sz w:val="22"/>
          <w:szCs w:val="24"/>
        </w:rPr>
        <w:lastRenderedPageBreak/>
        <w:t>if subparagraph (b)(iii) applies</w:t>
      </w:r>
      <w:r w:rsidRPr="003A1A6D">
        <w:rPr>
          <w:rFonts w:ascii="Times New Roman" w:eastAsia="Times New Roman" w:hAnsi="Times New Roman" w:cs="Times New Roman"/>
          <w:sz w:val="22"/>
          <w:szCs w:val="24"/>
        </w:rPr>
        <w:t>—the first taxpayer is the associate mentioned in that subparagraph; and</w:t>
      </w:r>
    </w:p>
    <w:p w14:paraId="4176C567" w14:textId="77777777" w:rsidR="00420E55" w:rsidRPr="003A1A6D" w:rsidRDefault="009E7AC0" w:rsidP="003A1A6D">
      <w:pPr>
        <w:numPr>
          <w:ilvl w:val="0"/>
          <w:numId w:val="103"/>
        </w:numPr>
        <w:shd w:val="clear" w:color="auto" w:fill="FFFFFF"/>
        <w:tabs>
          <w:tab w:val="left" w:pos="768"/>
        </w:tabs>
        <w:spacing w:before="120"/>
        <w:ind w:left="768" w:hanging="398"/>
        <w:jc w:val="both"/>
        <w:rPr>
          <w:rFonts w:ascii="Times New Roman" w:hAnsi="Times New Roman" w:cs="Times New Roman"/>
          <w:sz w:val="22"/>
          <w:szCs w:val="24"/>
        </w:rPr>
      </w:pPr>
      <w:r w:rsidRPr="003A1A6D">
        <w:rPr>
          <w:rFonts w:ascii="Times New Roman" w:hAnsi="Times New Roman" w:cs="Times New Roman"/>
          <w:sz w:val="22"/>
          <w:szCs w:val="24"/>
        </w:rPr>
        <w:t>if subparagraph (b)(iv) applies</w:t>
      </w:r>
      <w:r w:rsidRPr="003A1A6D">
        <w:rPr>
          <w:rFonts w:ascii="Times New Roman" w:eastAsia="Times New Roman" w:hAnsi="Times New Roman" w:cs="Times New Roman"/>
          <w:sz w:val="22"/>
          <w:szCs w:val="24"/>
        </w:rPr>
        <w:t>—the first taxpayer is the owner of the property at the time when the other taxpayer, or the associate of the other taxpayer, first became the lessee or end-user of the property.</w:t>
      </w:r>
    </w:p>
    <w:p w14:paraId="047FC79B"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[General application of depreciation amendments: post-26 February 1992 property]</w:t>
      </w:r>
    </w:p>
    <w:p w14:paraId="351927DA" w14:textId="77777777" w:rsidR="00420E55" w:rsidRPr="003A1A6D" w:rsidRDefault="009E7AC0" w:rsidP="003A1A6D">
      <w:pPr>
        <w:shd w:val="clear" w:color="auto" w:fill="FFFFFF"/>
        <w:tabs>
          <w:tab w:val="left" w:pos="739"/>
        </w:tabs>
        <w:spacing w:before="120"/>
        <w:ind w:firstLine="336"/>
        <w:jc w:val="both"/>
        <w:rPr>
          <w:rFonts w:ascii="Times New Roman" w:hAnsi="Times New Roman" w:cs="Times New Roman"/>
          <w:sz w:val="22"/>
        </w:rPr>
      </w:pPr>
      <w:r w:rsidRPr="003A1A6D">
        <w:rPr>
          <w:rFonts w:ascii="Times New Roman" w:hAnsi="Times New Roman" w:cs="Times New Roman"/>
          <w:b/>
          <w:bCs/>
          <w:sz w:val="22"/>
          <w:szCs w:val="24"/>
        </w:rPr>
        <w:t>(6)</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55 and paragraphs 56(1)(a) and (b) of the amended Act,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and the amendments made by sections 10 and 11 of this Act, apply to</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post-26 February 1992 property of a taxpayer.</w:t>
      </w:r>
    </w:p>
    <w:p w14:paraId="211AA5EC"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[Section 55 and paragraphs 56(1)(a) and (b) of the Principal Act continue to apply to pre-27 February 1992 property]</w:t>
      </w:r>
    </w:p>
    <w:p w14:paraId="165C0C67" w14:textId="77777777" w:rsidR="00420E55" w:rsidRPr="003A1A6D" w:rsidRDefault="009E7AC0" w:rsidP="003A1A6D">
      <w:pPr>
        <w:shd w:val="clear" w:color="auto" w:fill="FFFFFF"/>
        <w:tabs>
          <w:tab w:val="left" w:pos="739"/>
        </w:tabs>
        <w:spacing w:before="120"/>
        <w:ind w:firstLine="336"/>
        <w:jc w:val="both"/>
        <w:rPr>
          <w:rFonts w:ascii="Times New Roman" w:hAnsi="Times New Roman" w:cs="Times New Roman"/>
          <w:sz w:val="22"/>
        </w:rPr>
      </w:pPr>
      <w:r w:rsidRPr="003A1A6D">
        <w:rPr>
          <w:rFonts w:ascii="Times New Roman" w:hAnsi="Times New Roman" w:cs="Times New Roman"/>
          <w:b/>
          <w:bCs/>
          <w:sz w:val="22"/>
          <w:szCs w:val="24"/>
        </w:rPr>
        <w:t>(7)</w:t>
      </w:r>
      <w:r w:rsidRPr="003A1A6D">
        <w:rPr>
          <w:rFonts w:ascii="Times New Roman" w:hAnsi="Times New Roman" w:cs="Times New Roman"/>
          <w:sz w:val="22"/>
          <w:szCs w:val="24"/>
        </w:rPr>
        <w:tab/>
        <w:t>In spite of the repeal of section 55 and paragraphs 56(1)(a) and</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(b) of the Principal Act effected by this Act, that section and those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paragraphs continue to apply, in relation to pre-27 February 1992</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property of a taxpayer, as if those repeals had not been effected.</w:t>
      </w:r>
    </w:p>
    <w:p w14:paraId="645491B3"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[Depreciation roll-over provisions]</w:t>
      </w:r>
    </w:p>
    <w:p w14:paraId="1B666868" w14:textId="77777777" w:rsidR="00420E55" w:rsidRPr="003A1A6D" w:rsidRDefault="009E7AC0" w:rsidP="003A1A6D">
      <w:pPr>
        <w:shd w:val="clear" w:color="auto" w:fill="FFFFFF"/>
        <w:tabs>
          <w:tab w:val="left" w:pos="739"/>
        </w:tabs>
        <w:spacing w:before="120"/>
        <w:ind w:left="336"/>
        <w:jc w:val="both"/>
        <w:rPr>
          <w:rFonts w:ascii="Times New Roman" w:hAnsi="Times New Roman" w:cs="Times New Roman"/>
          <w:sz w:val="22"/>
        </w:rPr>
      </w:pPr>
      <w:r w:rsidRPr="003A1A6D">
        <w:rPr>
          <w:rFonts w:ascii="Times New Roman" w:hAnsi="Times New Roman" w:cs="Times New Roman"/>
          <w:b/>
          <w:bCs/>
          <w:sz w:val="22"/>
          <w:szCs w:val="24"/>
        </w:rPr>
        <w:t>(8)</w:t>
      </w:r>
      <w:r w:rsidRPr="003A1A6D">
        <w:rPr>
          <w:rFonts w:ascii="Times New Roman" w:hAnsi="Times New Roman" w:cs="Times New Roman"/>
          <w:b/>
          <w:bCs/>
          <w:sz w:val="22"/>
          <w:szCs w:val="24"/>
        </w:rPr>
        <w:tab/>
      </w:r>
      <w:r w:rsidRPr="003A1A6D">
        <w:rPr>
          <w:rFonts w:ascii="Times New Roman" w:hAnsi="Times New Roman" w:cs="Times New Roman"/>
          <w:sz w:val="22"/>
          <w:szCs w:val="24"/>
        </w:rPr>
        <w:t>For the purposes of this section, if:</w:t>
      </w:r>
    </w:p>
    <w:p w14:paraId="42C0123B" w14:textId="77777777" w:rsidR="00420E55" w:rsidRPr="003A1A6D" w:rsidRDefault="009E7AC0" w:rsidP="003A1A6D">
      <w:pPr>
        <w:numPr>
          <w:ilvl w:val="0"/>
          <w:numId w:val="104"/>
        </w:numPr>
        <w:shd w:val="clear" w:color="auto" w:fill="FFFFFF"/>
        <w:tabs>
          <w:tab w:val="left" w:pos="792"/>
        </w:tabs>
        <w:spacing w:before="120"/>
        <w:ind w:left="792" w:hanging="389"/>
        <w:jc w:val="both"/>
        <w:rPr>
          <w:rFonts w:ascii="Times New Roman" w:hAnsi="Times New Roman" w:cs="Times New Roman"/>
          <w:sz w:val="22"/>
          <w:szCs w:val="24"/>
        </w:rPr>
      </w:pPr>
      <w:r w:rsidRPr="003A1A6D">
        <w:rPr>
          <w:rFonts w:ascii="Times New Roman" w:hAnsi="Times New Roman" w:cs="Times New Roman"/>
          <w:sz w:val="22"/>
          <w:szCs w:val="24"/>
        </w:rPr>
        <w:t>section 58 of the amended Act applies to the disposal of a unit of property by the transferor to the transferee referred to in that section; and</w:t>
      </w:r>
    </w:p>
    <w:p w14:paraId="5D8840F7" w14:textId="77777777" w:rsidR="00420E55" w:rsidRPr="003A1A6D" w:rsidRDefault="009E7AC0" w:rsidP="003A1A6D">
      <w:pPr>
        <w:numPr>
          <w:ilvl w:val="0"/>
          <w:numId w:val="104"/>
        </w:numPr>
        <w:shd w:val="clear" w:color="auto" w:fill="FFFFFF"/>
        <w:tabs>
          <w:tab w:val="left" w:pos="792"/>
        </w:tabs>
        <w:spacing w:before="120"/>
        <w:ind w:left="403"/>
        <w:jc w:val="both"/>
        <w:rPr>
          <w:rFonts w:ascii="Times New Roman" w:hAnsi="Times New Roman" w:cs="Times New Roman"/>
          <w:sz w:val="22"/>
          <w:szCs w:val="24"/>
        </w:rPr>
      </w:pPr>
      <w:r w:rsidRPr="003A1A6D">
        <w:rPr>
          <w:rFonts w:ascii="Times New Roman" w:hAnsi="Times New Roman" w:cs="Times New Roman"/>
          <w:sz w:val="22"/>
          <w:szCs w:val="24"/>
        </w:rPr>
        <w:t>the property is pre-27 February 1992 property of the transferor;</w:t>
      </w:r>
    </w:p>
    <w:p w14:paraId="4F313446"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sz w:val="22"/>
          <w:szCs w:val="24"/>
        </w:rPr>
        <w:t>the property is taken to be pre-27 February 1992 property of the transferee.</w:t>
      </w:r>
    </w:p>
    <w:p w14:paraId="2DAF3487" w14:textId="77777777" w:rsidR="00420E55" w:rsidRPr="003A1A6D" w:rsidRDefault="009E7AC0" w:rsidP="003A1A6D">
      <w:pPr>
        <w:shd w:val="clear" w:color="auto" w:fill="FFFFFF"/>
        <w:spacing w:before="120"/>
        <w:ind w:left="24"/>
        <w:jc w:val="both"/>
        <w:rPr>
          <w:rFonts w:ascii="Times New Roman" w:hAnsi="Times New Roman" w:cs="Times New Roman"/>
          <w:sz w:val="22"/>
        </w:rPr>
      </w:pPr>
      <w:r w:rsidRPr="003A1A6D">
        <w:rPr>
          <w:rFonts w:ascii="Times New Roman" w:hAnsi="Times New Roman" w:cs="Times New Roman"/>
          <w:b/>
          <w:bCs/>
          <w:sz w:val="22"/>
          <w:szCs w:val="24"/>
        </w:rPr>
        <w:t>[Pooled property</w:t>
      </w:r>
      <w:r w:rsidRPr="003A1A6D">
        <w:rPr>
          <w:rFonts w:ascii="Times New Roman" w:eastAsia="Times New Roman" w:hAnsi="Times New Roman" w:cs="Times New Roman"/>
          <w:b/>
          <w:bCs/>
          <w:sz w:val="22"/>
          <w:szCs w:val="24"/>
        </w:rPr>
        <w:t>—separate pools of pre-27 February 1992 property and post-26 February 1992 property]</w:t>
      </w:r>
    </w:p>
    <w:p w14:paraId="357EE361" w14:textId="77777777" w:rsidR="00420E55" w:rsidRPr="003A1A6D" w:rsidRDefault="009E7AC0" w:rsidP="003A1A6D">
      <w:pPr>
        <w:shd w:val="clear" w:color="auto" w:fill="FFFFFF"/>
        <w:tabs>
          <w:tab w:val="left" w:pos="739"/>
        </w:tabs>
        <w:spacing w:before="120"/>
        <w:ind w:firstLine="336"/>
        <w:jc w:val="both"/>
        <w:rPr>
          <w:rFonts w:ascii="Times New Roman" w:hAnsi="Times New Roman" w:cs="Times New Roman"/>
          <w:sz w:val="22"/>
        </w:rPr>
      </w:pPr>
      <w:r w:rsidRPr="003A1A6D">
        <w:rPr>
          <w:rFonts w:ascii="Times New Roman" w:hAnsi="Times New Roman" w:cs="Times New Roman"/>
          <w:b/>
          <w:bCs/>
          <w:sz w:val="22"/>
          <w:szCs w:val="24"/>
        </w:rPr>
        <w:t>(9)</w:t>
      </w:r>
      <w:r w:rsidRPr="003A1A6D">
        <w:rPr>
          <w:rFonts w:ascii="Times New Roman" w:hAnsi="Times New Roman" w:cs="Times New Roman"/>
          <w:b/>
          <w:bCs/>
          <w:sz w:val="22"/>
          <w:szCs w:val="24"/>
        </w:rPr>
        <w:tab/>
      </w:r>
      <w:r w:rsidRPr="003A1A6D">
        <w:rPr>
          <w:rFonts w:ascii="Times New Roman" w:hAnsi="Times New Roman" w:cs="Times New Roman"/>
          <w:sz w:val="22"/>
          <w:szCs w:val="24"/>
        </w:rPr>
        <w:t>In spite of section 62AAE of the amended Act, the purported</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allocation of a unit of property to a pool is invalid if the allocation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would result in both:</w:t>
      </w:r>
    </w:p>
    <w:p w14:paraId="5FE5CCE3" w14:textId="77777777" w:rsidR="00420E55" w:rsidRPr="003A1A6D" w:rsidRDefault="009E7AC0" w:rsidP="003A1A6D">
      <w:pPr>
        <w:numPr>
          <w:ilvl w:val="0"/>
          <w:numId w:val="105"/>
        </w:numPr>
        <w:shd w:val="clear" w:color="auto" w:fill="FFFFFF"/>
        <w:tabs>
          <w:tab w:val="left" w:pos="806"/>
        </w:tabs>
        <w:spacing w:before="120"/>
        <w:ind w:left="413"/>
        <w:jc w:val="both"/>
        <w:rPr>
          <w:rFonts w:ascii="Times New Roman" w:hAnsi="Times New Roman" w:cs="Times New Roman"/>
          <w:sz w:val="22"/>
          <w:szCs w:val="24"/>
        </w:rPr>
      </w:pPr>
      <w:r w:rsidRPr="003A1A6D">
        <w:rPr>
          <w:rFonts w:ascii="Times New Roman" w:hAnsi="Times New Roman" w:cs="Times New Roman"/>
          <w:sz w:val="22"/>
          <w:szCs w:val="24"/>
        </w:rPr>
        <w:t>post-26 February 1992 property of the taxpayer; and</w:t>
      </w:r>
    </w:p>
    <w:p w14:paraId="0DF219B4" w14:textId="77777777" w:rsidR="00420E55" w:rsidRPr="003A1A6D" w:rsidRDefault="009E7AC0" w:rsidP="003A1A6D">
      <w:pPr>
        <w:numPr>
          <w:ilvl w:val="0"/>
          <w:numId w:val="105"/>
        </w:numPr>
        <w:shd w:val="clear" w:color="auto" w:fill="FFFFFF"/>
        <w:tabs>
          <w:tab w:val="left" w:pos="806"/>
        </w:tabs>
        <w:spacing w:before="120"/>
        <w:ind w:left="413"/>
        <w:jc w:val="both"/>
        <w:rPr>
          <w:rFonts w:ascii="Times New Roman" w:hAnsi="Times New Roman" w:cs="Times New Roman"/>
          <w:sz w:val="22"/>
          <w:szCs w:val="24"/>
        </w:rPr>
      </w:pPr>
      <w:r w:rsidRPr="003A1A6D">
        <w:rPr>
          <w:rFonts w:ascii="Times New Roman" w:hAnsi="Times New Roman" w:cs="Times New Roman"/>
          <w:sz w:val="22"/>
          <w:szCs w:val="24"/>
        </w:rPr>
        <w:t>pre-27 February 1992 property of the taxpayer;</w:t>
      </w:r>
    </w:p>
    <w:p w14:paraId="1BD0BDD3" w14:textId="77777777" w:rsidR="00420E55" w:rsidRPr="003A1A6D" w:rsidRDefault="009E7AC0" w:rsidP="003A1A6D">
      <w:pPr>
        <w:shd w:val="clear" w:color="auto" w:fill="FFFFFF"/>
        <w:tabs>
          <w:tab w:val="left" w:pos="806"/>
        </w:tabs>
        <w:spacing w:before="120"/>
        <w:ind w:left="29"/>
        <w:jc w:val="both"/>
        <w:rPr>
          <w:rFonts w:ascii="Times New Roman" w:hAnsi="Times New Roman" w:cs="Times New Roman"/>
          <w:sz w:val="22"/>
        </w:rPr>
      </w:pPr>
      <w:r w:rsidRPr="003A1A6D">
        <w:rPr>
          <w:rFonts w:ascii="Times New Roman" w:hAnsi="Times New Roman" w:cs="Times New Roman"/>
          <w:sz w:val="22"/>
          <w:szCs w:val="24"/>
        </w:rPr>
        <w:t>being allocated to the pool for any year of income.</w:t>
      </w:r>
    </w:p>
    <w:p w14:paraId="4C73DC0E" w14:textId="77777777" w:rsidR="00092785" w:rsidRDefault="009E7AC0" w:rsidP="003A1A6D">
      <w:pPr>
        <w:shd w:val="clear" w:color="auto" w:fill="FFFFFF"/>
        <w:spacing w:before="120"/>
        <w:ind w:left="43"/>
        <w:jc w:val="both"/>
        <w:rPr>
          <w:rFonts w:ascii="Times New Roman" w:eastAsia="Times New Roman" w:hAnsi="Times New Roman" w:cs="Times New Roman"/>
          <w:b/>
          <w:bCs/>
          <w:sz w:val="22"/>
          <w:szCs w:val="24"/>
        </w:rPr>
      </w:pPr>
      <w:r w:rsidRPr="003A1A6D">
        <w:rPr>
          <w:rFonts w:ascii="Times New Roman" w:hAnsi="Times New Roman" w:cs="Times New Roman"/>
          <w:b/>
          <w:bCs/>
          <w:sz w:val="22"/>
          <w:szCs w:val="24"/>
        </w:rPr>
        <w:t>Application of amendments</w:t>
      </w:r>
      <w:r w:rsidRPr="003A1A6D">
        <w:rPr>
          <w:rFonts w:ascii="Times New Roman" w:eastAsia="Times New Roman" w:hAnsi="Times New Roman" w:cs="Times New Roman"/>
          <w:b/>
          <w:bCs/>
          <w:sz w:val="22"/>
          <w:szCs w:val="24"/>
        </w:rPr>
        <w:t xml:space="preserve">—capital gains tax </w:t>
      </w:r>
    </w:p>
    <w:p w14:paraId="320EFA4E" w14:textId="5D9768A1" w:rsidR="00420E55" w:rsidRPr="003A1A6D" w:rsidRDefault="009E7AC0" w:rsidP="003A1A6D">
      <w:pPr>
        <w:shd w:val="clear" w:color="auto" w:fill="FFFFFF"/>
        <w:spacing w:before="120"/>
        <w:ind w:left="43"/>
        <w:jc w:val="both"/>
        <w:rPr>
          <w:rFonts w:ascii="Times New Roman" w:hAnsi="Times New Roman" w:cs="Times New Roman"/>
          <w:sz w:val="22"/>
        </w:rPr>
      </w:pPr>
      <w:r w:rsidRPr="003A1A6D">
        <w:rPr>
          <w:rFonts w:ascii="Times New Roman" w:eastAsia="Times New Roman" w:hAnsi="Times New Roman" w:cs="Times New Roman"/>
          <w:b/>
          <w:bCs/>
          <w:sz w:val="22"/>
          <w:szCs w:val="24"/>
        </w:rPr>
        <w:t xml:space="preserve">[Meaning of </w:t>
      </w:r>
      <w:r w:rsidR="00264875" w:rsidRPr="003A1A6D">
        <w:rPr>
          <w:rFonts w:ascii="Times New Roman" w:eastAsia="Times New Roman" w:hAnsi="Times New Roman" w:cs="Times New Roman"/>
          <w:b/>
          <w:bCs/>
          <w:sz w:val="22"/>
          <w:szCs w:val="24"/>
        </w:rPr>
        <w:t>“</w:t>
      </w:r>
      <w:r w:rsidRPr="003A1A6D">
        <w:rPr>
          <w:rFonts w:ascii="Times New Roman" w:eastAsia="Times New Roman" w:hAnsi="Times New Roman" w:cs="Times New Roman"/>
          <w:b/>
          <w:bCs/>
          <w:sz w:val="22"/>
          <w:szCs w:val="24"/>
        </w:rPr>
        <w:t>amended Act</w:t>
      </w:r>
      <w:r w:rsidR="00264875" w:rsidRPr="003A1A6D">
        <w:rPr>
          <w:rFonts w:ascii="Times New Roman" w:eastAsia="Times New Roman" w:hAnsi="Times New Roman" w:cs="Times New Roman"/>
          <w:b/>
          <w:bCs/>
          <w:sz w:val="22"/>
          <w:szCs w:val="24"/>
        </w:rPr>
        <w:t>”</w:t>
      </w:r>
      <w:r w:rsidRPr="003A1A6D">
        <w:rPr>
          <w:rFonts w:ascii="Times New Roman" w:eastAsia="Times New Roman" w:hAnsi="Times New Roman" w:cs="Times New Roman"/>
          <w:b/>
          <w:bCs/>
          <w:sz w:val="22"/>
          <w:szCs w:val="24"/>
        </w:rPr>
        <w:t>]</w:t>
      </w:r>
    </w:p>
    <w:p w14:paraId="03A55416" w14:textId="77777777" w:rsidR="00420E55" w:rsidRPr="003A1A6D" w:rsidRDefault="009E7AC0" w:rsidP="003A1A6D">
      <w:pPr>
        <w:shd w:val="clear" w:color="auto" w:fill="FFFFFF"/>
        <w:spacing w:before="120"/>
        <w:ind w:left="374"/>
        <w:jc w:val="both"/>
        <w:rPr>
          <w:rFonts w:ascii="Times New Roman" w:hAnsi="Times New Roman" w:cs="Times New Roman"/>
          <w:sz w:val="22"/>
        </w:rPr>
      </w:pPr>
      <w:r w:rsidRPr="003A1A6D">
        <w:rPr>
          <w:rFonts w:ascii="Times New Roman" w:hAnsi="Times New Roman" w:cs="Times New Roman"/>
          <w:b/>
          <w:bCs/>
          <w:sz w:val="22"/>
          <w:szCs w:val="24"/>
        </w:rPr>
        <w:t xml:space="preserve">67.(1) </w:t>
      </w:r>
      <w:r w:rsidRPr="003A1A6D">
        <w:rPr>
          <w:rFonts w:ascii="Times New Roman" w:hAnsi="Times New Roman" w:cs="Times New Roman"/>
          <w:sz w:val="22"/>
          <w:szCs w:val="24"/>
        </w:rPr>
        <w:t>In this section:</w:t>
      </w:r>
    </w:p>
    <w:p w14:paraId="789789FC" w14:textId="77777777" w:rsidR="00420E55" w:rsidRPr="003A1A6D" w:rsidRDefault="00264875" w:rsidP="003A1A6D">
      <w:pPr>
        <w:shd w:val="clear" w:color="auto" w:fill="FFFFFF"/>
        <w:spacing w:before="120"/>
        <w:ind w:left="43"/>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amended Act</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the Principal Act as amended by this Act.</w:t>
      </w:r>
    </w:p>
    <w:p w14:paraId="68957903" w14:textId="77777777" w:rsidR="00420E55" w:rsidRPr="003A1A6D" w:rsidRDefault="00420E55" w:rsidP="003A1A6D">
      <w:pPr>
        <w:shd w:val="clear" w:color="auto" w:fill="FFFFFF"/>
        <w:spacing w:before="120"/>
        <w:ind w:left="43"/>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49505AA8" w14:textId="77777777" w:rsidR="00420E55" w:rsidRPr="003A1A6D" w:rsidRDefault="009E7AC0" w:rsidP="003A1A6D">
      <w:pPr>
        <w:shd w:val="clear" w:color="auto" w:fill="FFFFFF"/>
        <w:spacing w:before="120"/>
        <w:ind w:left="29"/>
        <w:jc w:val="both"/>
        <w:rPr>
          <w:rFonts w:ascii="Times New Roman" w:hAnsi="Times New Roman" w:cs="Times New Roman"/>
          <w:sz w:val="22"/>
        </w:rPr>
      </w:pPr>
      <w:r w:rsidRPr="003A1A6D">
        <w:rPr>
          <w:rFonts w:ascii="Times New Roman" w:hAnsi="Times New Roman" w:cs="Times New Roman"/>
          <w:b/>
          <w:bCs/>
          <w:sz w:val="22"/>
          <w:szCs w:val="24"/>
        </w:rPr>
        <w:lastRenderedPageBreak/>
        <w:t>[Continuity of business test]</w:t>
      </w:r>
    </w:p>
    <w:p w14:paraId="2AB2AE75" w14:textId="77777777" w:rsidR="00420E55" w:rsidRPr="003A1A6D" w:rsidRDefault="009E7AC0" w:rsidP="003A1A6D">
      <w:pPr>
        <w:shd w:val="clear" w:color="auto" w:fill="FFFFFF"/>
        <w:tabs>
          <w:tab w:val="left" w:pos="730"/>
        </w:tabs>
        <w:spacing w:before="120"/>
        <w:ind w:left="14" w:firstLine="331"/>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subsection 27(1) and section 29 apply</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to assessments in respect of income of the 1991-92 year of income and</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of subsequent years of income if any part of the year of income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occurred after 2 April 1992.</w:t>
      </w:r>
    </w:p>
    <w:p w14:paraId="23DB86A9"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[Motor vehicles, involuntary disposal, principal home exemption, changes in majority underlying interests]</w:t>
      </w:r>
    </w:p>
    <w:p w14:paraId="37C9D82A" w14:textId="77777777" w:rsidR="00420E55" w:rsidRPr="003A1A6D" w:rsidRDefault="009E7AC0" w:rsidP="003A1A6D">
      <w:pPr>
        <w:shd w:val="clear" w:color="auto" w:fill="FFFFFF"/>
        <w:tabs>
          <w:tab w:val="left" w:pos="730"/>
        </w:tabs>
        <w:spacing w:before="120"/>
        <w:ind w:left="14" w:firstLine="331"/>
        <w:jc w:val="both"/>
        <w:rPr>
          <w:rFonts w:ascii="Times New Roman" w:hAnsi="Times New Roman" w:cs="Times New Roman"/>
          <w:sz w:val="22"/>
        </w:rPr>
      </w:pPr>
      <w:r w:rsidRPr="003A1A6D">
        <w:rPr>
          <w:rFonts w:ascii="Times New Roman" w:hAnsi="Times New Roman" w:cs="Times New Roman"/>
          <w:b/>
          <w:bCs/>
          <w:sz w:val="22"/>
          <w:szCs w:val="24"/>
        </w:rPr>
        <w:t>(3)</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section 23, subsections 36(1) and</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44(1) and section 50 apply in relation to disposals of assets after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19 September 1985.</w:t>
      </w:r>
    </w:p>
    <w:p w14:paraId="557683C5" w14:textId="77777777" w:rsidR="00420E55" w:rsidRPr="003A1A6D" w:rsidRDefault="009E7AC0" w:rsidP="003A1A6D">
      <w:pPr>
        <w:shd w:val="clear" w:color="auto" w:fill="FFFFFF"/>
        <w:spacing w:before="120"/>
        <w:ind w:left="29"/>
        <w:jc w:val="both"/>
        <w:rPr>
          <w:rFonts w:ascii="Times New Roman" w:hAnsi="Times New Roman" w:cs="Times New Roman"/>
          <w:sz w:val="22"/>
        </w:rPr>
      </w:pPr>
      <w:r w:rsidRPr="003A1A6D">
        <w:rPr>
          <w:rFonts w:ascii="Times New Roman" w:hAnsi="Times New Roman" w:cs="Times New Roman"/>
          <w:b/>
          <w:bCs/>
          <w:sz w:val="22"/>
          <w:szCs w:val="24"/>
        </w:rPr>
        <w:t>[Deceased estates</w:t>
      </w:r>
      <w:r w:rsidRPr="003A1A6D">
        <w:rPr>
          <w:rFonts w:ascii="Times New Roman" w:eastAsia="Times New Roman" w:hAnsi="Times New Roman" w:cs="Times New Roman"/>
          <w:sz w:val="22"/>
          <w:szCs w:val="24"/>
        </w:rPr>
        <w:t>—</w:t>
      </w:r>
      <w:r w:rsidRPr="003A1A6D">
        <w:rPr>
          <w:rFonts w:ascii="Times New Roman" w:eastAsia="Times New Roman" w:hAnsi="Times New Roman" w:cs="Times New Roman"/>
          <w:b/>
          <w:bCs/>
          <w:sz w:val="22"/>
          <w:szCs w:val="24"/>
        </w:rPr>
        <w:t>deeds of family arrangement etc.]</w:t>
      </w:r>
    </w:p>
    <w:p w14:paraId="3EAA0577" w14:textId="77777777" w:rsidR="00420E55" w:rsidRPr="003A1A6D" w:rsidRDefault="009E7AC0" w:rsidP="003A1A6D">
      <w:pPr>
        <w:shd w:val="clear" w:color="auto" w:fill="FFFFFF"/>
        <w:tabs>
          <w:tab w:val="left" w:pos="730"/>
        </w:tabs>
        <w:spacing w:before="120"/>
        <w:ind w:left="14" w:firstLine="331"/>
        <w:jc w:val="both"/>
        <w:rPr>
          <w:rFonts w:ascii="Times New Roman" w:hAnsi="Times New Roman" w:cs="Times New Roman"/>
          <w:sz w:val="22"/>
        </w:rPr>
      </w:pPr>
      <w:r w:rsidRPr="003A1A6D">
        <w:rPr>
          <w:rFonts w:ascii="Times New Roman" w:hAnsi="Times New Roman" w:cs="Times New Roman"/>
          <w:b/>
          <w:bCs/>
          <w:sz w:val="22"/>
          <w:szCs w:val="24"/>
        </w:rPr>
        <w:t>(4)</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section 24 and subsection 44(2) apply</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in relation to deeds of arrangement executed after 2 April 1992.</w:t>
      </w:r>
    </w:p>
    <w:p w14:paraId="1BA08B76"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[Trading stock, share exchanges, transfer of assets between companies under common ownership]</w:t>
      </w:r>
    </w:p>
    <w:p w14:paraId="7912F08D" w14:textId="77777777" w:rsidR="00420E55" w:rsidRPr="003A1A6D" w:rsidRDefault="009E7AC0" w:rsidP="003A1A6D">
      <w:pPr>
        <w:shd w:val="clear" w:color="auto" w:fill="FFFFFF"/>
        <w:tabs>
          <w:tab w:val="left" w:pos="730"/>
        </w:tabs>
        <w:spacing w:before="120"/>
        <w:ind w:left="14" w:firstLine="331"/>
        <w:jc w:val="both"/>
        <w:rPr>
          <w:rFonts w:ascii="Times New Roman" w:hAnsi="Times New Roman" w:cs="Times New Roman"/>
          <w:sz w:val="22"/>
        </w:rPr>
      </w:pPr>
      <w:r w:rsidRPr="003A1A6D">
        <w:rPr>
          <w:rFonts w:ascii="Times New Roman" w:hAnsi="Times New Roman" w:cs="Times New Roman"/>
          <w:b/>
          <w:bCs/>
          <w:sz w:val="22"/>
          <w:szCs w:val="24"/>
        </w:rPr>
        <w:t>(5)</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section 25, subsection 36(2), sections</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37, 40, 41, 42, 43, 47, 48 and 49 apply to disposals of assets after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2 April 1992.</w:t>
      </w:r>
    </w:p>
    <w:p w14:paraId="66A34463"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[Deemed consideration in respect of the disposal of an asset]</w:t>
      </w:r>
    </w:p>
    <w:p w14:paraId="20836AD9" w14:textId="77777777" w:rsidR="00420E55" w:rsidRPr="003A1A6D" w:rsidRDefault="009E7AC0" w:rsidP="003A1A6D">
      <w:pPr>
        <w:shd w:val="clear" w:color="auto" w:fill="FFFFFF"/>
        <w:tabs>
          <w:tab w:val="left" w:pos="730"/>
        </w:tabs>
        <w:spacing w:before="120"/>
        <w:ind w:left="14" w:firstLine="331"/>
        <w:jc w:val="both"/>
        <w:rPr>
          <w:rFonts w:ascii="Times New Roman" w:hAnsi="Times New Roman" w:cs="Times New Roman"/>
          <w:sz w:val="22"/>
        </w:rPr>
      </w:pPr>
      <w:r w:rsidRPr="003A1A6D">
        <w:rPr>
          <w:rFonts w:ascii="Times New Roman" w:hAnsi="Times New Roman" w:cs="Times New Roman"/>
          <w:b/>
          <w:bCs/>
          <w:sz w:val="22"/>
          <w:szCs w:val="24"/>
        </w:rPr>
        <w:t>(6)</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 made by section 28 applies to disposals of</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assets after 15 August 1989.</w:t>
      </w:r>
    </w:p>
    <w:p w14:paraId="6CA6DB59"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[Leases]</w:t>
      </w:r>
    </w:p>
    <w:p w14:paraId="5839E156" w14:textId="77777777" w:rsidR="00420E55" w:rsidRPr="003A1A6D" w:rsidRDefault="009E7AC0" w:rsidP="003A1A6D">
      <w:pPr>
        <w:shd w:val="clear" w:color="auto" w:fill="FFFFFF"/>
        <w:tabs>
          <w:tab w:val="left" w:pos="730"/>
        </w:tabs>
        <w:spacing w:before="120"/>
        <w:ind w:left="14" w:firstLine="331"/>
        <w:jc w:val="both"/>
        <w:rPr>
          <w:rFonts w:ascii="Times New Roman" w:hAnsi="Times New Roman" w:cs="Times New Roman"/>
          <w:sz w:val="22"/>
        </w:rPr>
      </w:pPr>
      <w:r w:rsidRPr="003A1A6D">
        <w:rPr>
          <w:rFonts w:ascii="Times New Roman" w:hAnsi="Times New Roman" w:cs="Times New Roman"/>
          <w:b/>
          <w:bCs/>
          <w:sz w:val="22"/>
          <w:szCs w:val="24"/>
        </w:rPr>
        <w:t>(7)</w:t>
      </w:r>
      <w:r w:rsidRPr="003A1A6D">
        <w:rPr>
          <w:rFonts w:ascii="Times New Roman" w:hAnsi="Times New Roman" w:cs="Times New Roman"/>
          <w:sz w:val="22"/>
          <w:szCs w:val="24"/>
        </w:rPr>
        <w:tab/>
        <w:t>The amendments made by sections 30 and 31 apply in relation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to payments made after 2 April 1992 by lessors in obtaining the consent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of lessees.</w:t>
      </w:r>
    </w:p>
    <w:p w14:paraId="3F8691C2"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[Employee share schemes]</w:t>
      </w:r>
    </w:p>
    <w:p w14:paraId="2892A06F" w14:textId="77777777" w:rsidR="00420E55" w:rsidRPr="003A1A6D" w:rsidRDefault="009E7AC0" w:rsidP="003A1A6D">
      <w:pPr>
        <w:shd w:val="clear" w:color="auto" w:fill="FFFFFF"/>
        <w:tabs>
          <w:tab w:val="left" w:pos="730"/>
        </w:tabs>
        <w:spacing w:before="120"/>
        <w:ind w:left="14" w:firstLine="331"/>
        <w:jc w:val="both"/>
        <w:rPr>
          <w:rFonts w:ascii="Times New Roman" w:hAnsi="Times New Roman" w:cs="Times New Roman"/>
          <w:sz w:val="22"/>
        </w:rPr>
      </w:pPr>
      <w:r w:rsidRPr="003A1A6D">
        <w:rPr>
          <w:rFonts w:ascii="Times New Roman" w:hAnsi="Times New Roman" w:cs="Times New Roman"/>
          <w:b/>
          <w:bCs/>
          <w:sz w:val="22"/>
          <w:szCs w:val="24"/>
        </w:rPr>
        <w:t>(8)</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160ZYJA of the amended Act applies to shares or rights</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disposed of by a trustee to a taxpayer after 2 April 1992.</w:t>
      </w:r>
    </w:p>
    <w:p w14:paraId="1C219DD0"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[Convertible notes]</w:t>
      </w:r>
    </w:p>
    <w:p w14:paraId="50B00615" w14:textId="77777777" w:rsidR="00420E55" w:rsidRPr="003A1A6D" w:rsidRDefault="009E7AC0" w:rsidP="003A1A6D">
      <w:pPr>
        <w:shd w:val="clear" w:color="auto" w:fill="FFFFFF"/>
        <w:tabs>
          <w:tab w:val="left" w:pos="730"/>
        </w:tabs>
        <w:spacing w:before="120"/>
        <w:ind w:left="14" w:firstLine="331"/>
        <w:jc w:val="both"/>
        <w:rPr>
          <w:rFonts w:ascii="Times New Roman" w:hAnsi="Times New Roman" w:cs="Times New Roman"/>
          <w:sz w:val="22"/>
        </w:rPr>
      </w:pPr>
      <w:r w:rsidRPr="003A1A6D">
        <w:rPr>
          <w:rFonts w:ascii="Times New Roman" w:hAnsi="Times New Roman" w:cs="Times New Roman"/>
          <w:b/>
          <w:bCs/>
          <w:sz w:val="22"/>
          <w:szCs w:val="24"/>
        </w:rPr>
        <w:t>(9)</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sections 34 and 35 apply to</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conversions after 2 April 1992.</w:t>
      </w:r>
    </w:p>
    <w:p w14:paraId="0BE64573"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 xml:space="preserve">[Breakdown of </w:t>
      </w:r>
      <w:r w:rsidRPr="003A1A6D">
        <w:rPr>
          <w:rFonts w:ascii="Times New Roman" w:hAnsi="Times New Roman" w:cs="Times New Roman"/>
          <w:b/>
          <w:bCs/>
          <w:i/>
          <w:iCs/>
          <w:sz w:val="22"/>
          <w:szCs w:val="24"/>
        </w:rPr>
        <w:t xml:space="preserve">de facto </w:t>
      </w:r>
      <w:r w:rsidRPr="003A1A6D">
        <w:rPr>
          <w:rFonts w:ascii="Times New Roman" w:hAnsi="Times New Roman" w:cs="Times New Roman"/>
          <w:b/>
          <w:bCs/>
          <w:sz w:val="22"/>
          <w:szCs w:val="24"/>
        </w:rPr>
        <w:t>marriages]</w:t>
      </w:r>
    </w:p>
    <w:p w14:paraId="1C02FCE2" w14:textId="77777777" w:rsidR="00420E55" w:rsidRPr="003A1A6D" w:rsidRDefault="009E7AC0" w:rsidP="003A1A6D">
      <w:pPr>
        <w:shd w:val="clear" w:color="auto" w:fill="FFFFFF"/>
        <w:tabs>
          <w:tab w:val="left" w:pos="850"/>
        </w:tabs>
        <w:spacing w:before="120"/>
        <w:ind w:firstLine="341"/>
        <w:jc w:val="both"/>
        <w:rPr>
          <w:rFonts w:ascii="Times New Roman" w:hAnsi="Times New Roman" w:cs="Times New Roman"/>
          <w:sz w:val="22"/>
        </w:rPr>
      </w:pPr>
      <w:r w:rsidRPr="003A1A6D">
        <w:rPr>
          <w:rFonts w:ascii="Times New Roman" w:hAnsi="Times New Roman" w:cs="Times New Roman"/>
          <w:b/>
          <w:bCs/>
          <w:sz w:val="22"/>
          <w:szCs w:val="24"/>
        </w:rPr>
        <w:t>(10)</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sections 38 and 39 apply to court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orders made after 2 April 1992.</w:t>
      </w:r>
    </w:p>
    <w:p w14:paraId="39AC351B" w14:textId="77777777" w:rsidR="00420E55" w:rsidRPr="003A1A6D" w:rsidRDefault="009E7AC0"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[Goodwill disposals]</w:t>
      </w:r>
    </w:p>
    <w:p w14:paraId="1E7E1FD5" w14:textId="77777777" w:rsidR="00420E55" w:rsidRPr="003A1A6D" w:rsidRDefault="009E7AC0" w:rsidP="003A1A6D">
      <w:pPr>
        <w:shd w:val="clear" w:color="auto" w:fill="FFFFFF"/>
        <w:tabs>
          <w:tab w:val="left" w:pos="850"/>
        </w:tabs>
        <w:spacing w:before="120"/>
        <w:ind w:firstLine="341"/>
        <w:jc w:val="both"/>
        <w:rPr>
          <w:rFonts w:ascii="Times New Roman" w:hAnsi="Times New Roman" w:cs="Times New Roman"/>
          <w:sz w:val="22"/>
        </w:rPr>
      </w:pPr>
      <w:r w:rsidRPr="003A1A6D">
        <w:rPr>
          <w:rFonts w:ascii="Times New Roman" w:hAnsi="Times New Roman" w:cs="Times New Roman"/>
          <w:b/>
          <w:bCs/>
          <w:sz w:val="22"/>
          <w:szCs w:val="24"/>
        </w:rPr>
        <w:t>(11)</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sections 45 and 46 apply to any</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disposal of, or of an interest in, a business, being a disposal that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includes, or includes an interest in, the goodwill of the business, where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the disposal takes place after 26 February 1992.</w:t>
      </w:r>
    </w:p>
    <w:p w14:paraId="6797EBBE" w14:textId="77777777" w:rsidR="00420E55" w:rsidRPr="003A1A6D" w:rsidRDefault="00420E55" w:rsidP="003A1A6D">
      <w:pPr>
        <w:shd w:val="clear" w:color="auto" w:fill="FFFFFF"/>
        <w:tabs>
          <w:tab w:val="left" w:pos="850"/>
        </w:tabs>
        <w:spacing w:before="120"/>
        <w:ind w:firstLine="341"/>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4A3BCF29"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lastRenderedPageBreak/>
        <w:t>[Record-keeping]</w:t>
      </w:r>
    </w:p>
    <w:p w14:paraId="73872A63" w14:textId="77777777" w:rsidR="00420E55" w:rsidRPr="003A1A6D" w:rsidRDefault="009E7AC0" w:rsidP="003A1A6D">
      <w:pPr>
        <w:shd w:val="clear" w:color="auto" w:fill="FFFFFF"/>
        <w:spacing w:before="120"/>
        <w:ind w:left="5" w:firstLine="341"/>
        <w:jc w:val="both"/>
        <w:rPr>
          <w:rFonts w:ascii="Times New Roman" w:hAnsi="Times New Roman" w:cs="Times New Roman"/>
          <w:sz w:val="22"/>
        </w:rPr>
      </w:pPr>
      <w:r w:rsidRPr="003A1A6D">
        <w:rPr>
          <w:rFonts w:ascii="Times New Roman" w:hAnsi="Times New Roman" w:cs="Times New Roman"/>
          <w:b/>
          <w:bCs/>
          <w:sz w:val="22"/>
          <w:szCs w:val="24"/>
        </w:rPr>
        <w:t xml:space="preserve">(12) </w:t>
      </w:r>
      <w:r w:rsidRPr="003A1A6D">
        <w:rPr>
          <w:rFonts w:ascii="Times New Roman" w:hAnsi="Times New Roman" w:cs="Times New Roman"/>
          <w:sz w:val="22"/>
          <w:szCs w:val="24"/>
        </w:rPr>
        <w:t>The amendments made by section 51 apply in relation to assets acquired after the commencement of this subsection.</w:t>
      </w:r>
    </w:p>
    <w:p w14:paraId="237217A5"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Application of amendments</w:t>
      </w:r>
      <w:r w:rsidRPr="003A1A6D">
        <w:rPr>
          <w:rFonts w:ascii="Times New Roman" w:eastAsia="Times New Roman" w:hAnsi="Times New Roman" w:cs="Times New Roman"/>
          <w:b/>
          <w:bCs/>
          <w:sz w:val="22"/>
          <w:szCs w:val="24"/>
        </w:rPr>
        <w:t>—CFCs</w:t>
      </w:r>
    </w:p>
    <w:p w14:paraId="6B01DC32" w14:textId="77777777" w:rsidR="00420E55" w:rsidRPr="003A1A6D" w:rsidRDefault="009E7AC0"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[Transitional finance shares: direct attribution interest]</w:t>
      </w:r>
    </w:p>
    <w:p w14:paraId="41696067" w14:textId="77777777" w:rsidR="00420E55" w:rsidRPr="003A1A6D" w:rsidRDefault="009E7AC0" w:rsidP="003A1A6D">
      <w:pPr>
        <w:shd w:val="clear" w:color="auto" w:fill="FFFFFF"/>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t xml:space="preserve">68.(1) </w:t>
      </w:r>
      <w:r w:rsidRPr="003A1A6D">
        <w:rPr>
          <w:rFonts w:ascii="Times New Roman" w:hAnsi="Times New Roman" w:cs="Times New Roman"/>
          <w:sz w:val="22"/>
          <w:szCs w:val="24"/>
        </w:rPr>
        <w:t>The amendment made by section 57 applies in relation to the calculation of a direct attribution interest in a CFC at a particular time, whether before or after the commencement of that section.</w:t>
      </w:r>
    </w:p>
    <w:p w14:paraId="02A41B2D" w14:textId="77777777" w:rsidR="00420E55" w:rsidRPr="003A1A6D" w:rsidRDefault="009E7AC0"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[Transitional finance shares: direct attribution account interest]</w:t>
      </w:r>
    </w:p>
    <w:p w14:paraId="6CB332F6" w14:textId="77777777" w:rsidR="00420E55" w:rsidRPr="003A1A6D" w:rsidRDefault="009E7AC0" w:rsidP="003A1A6D">
      <w:pPr>
        <w:shd w:val="clear" w:color="auto" w:fill="FFFFFF"/>
        <w:tabs>
          <w:tab w:val="left" w:pos="739"/>
        </w:tabs>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 made by section 58 applies in relation to the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calculation of a direct attribution account interest in a company at a</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particular time, whether before or after the commencement of that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section.</w:t>
      </w:r>
    </w:p>
    <w:p w14:paraId="31B6E841" w14:textId="77777777" w:rsidR="00420E55" w:rsidRPr="003A1A6D" w:rsidRDefault="009E7AC0" w:rsidP="003A1A6D">
      <w:pPr>
        <w:shd w:val="clear" w:color="auto" w:fill="FFFFFF"/>
        <w:spacing w:before="120"/>
        <w:ind w:left="24"/>
        <w:jc w:val="both"/>
        <w:rPr>
          <w:rFonts w:ascii="Times New Roman" w:hAnsi="Times New Roman" w:cs="Times New Roman"/>
          <w:sz w:val="22"/>
        </w:rPr>
      </w:pPr>
      <w:r w:rsidRPr="003A1A6D">
        <w:rPr>
          <w:rFonts w:ascii="Times New Roman" w:hAnsi="Times New Roman" w:cs="Times New Roman"/>
          <w:b/>
          <w:bCs/>
          <w:sz w:val="22"/>
          <w:szCs w:val="24"/>
        </w:rPr>
        <w:t>[Transitional finance shares: calculation of attributable income]</w:t>
      </w:r>
    </w:p>
    <w:p w14:paraId="50F8CAC5" w14:textId="77777777" w:rsidR="00420E55" w:rsidRPr="003A1A6D" w:rsidRDefault="009E7AC0" w:rsidP="003A1A6D">
      <w:pPr>
        <w:shd w:val="clear" w:color="auto" w:fill="FFFFFF"/>
        <w:tabs>
          <w:tab w:val="left" w:pos="739"/>
        </w:tabs>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t>(3)</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 made by section 59 applies in relation to the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calculation of attributable income of any eligible period, whether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beginning before or after the commencement of that section.</w:t>
      </w:r>
    </w:p>
    <w:p w14:paraId="7387DA81" w14:textId="77777777" w:rsidR="00420E55" w:rsidRPr="003A1A6D" w:rsidRDefault="009E7AC0" w:rsidP="003A1A6D">
      <w:pPr>
        <w:shd w:val="clear" w:color="auto" w:fill="FFFFFF"/>
        <w:spacing w:before="120"/>
        <w:ind w:left="24"/>
        <w:jc w:val="both"/>
        <w:rPr>
          <w:rFonts w:ascii="Times New Roman" w:hAnsi="Times New Roman" w:cs="Times New Roman"/>
          <w:sz w:val="22"/>
        </w:rPr>
      </w:pPr>
      <w:r w:rsidRPr="003A1A6D">
        <w:rPr>
          <w:rFonts w:ascii="Times New Roman" w:hAnsi="Times New Roman" w:cs="Times New Roman"/>
          <w:b/>
          <w:bCs/>
          <w:sz w:val="22"/>
          <w:szCs w:val="24"/>
        </w:rPr>
        <w:t>[Transitional finance shares: section 402 non-portfolio dividends]</w:t>
      </w:r>
    </w:p>
    <w:p w14:paraId="3DD67921" w14:textId="77777777" w:rsidR="00420E55" w:rsidRPr="003A1A6D" w:rsidRDefault="009E7AC0" w:rsidP="003A1A6D">
      <w:pPr>
        <w:shd w:val="clear" w:color="auto" w:fill="FFFFFF"/>
        <w:tabs>
          <w:tab w:val="left" w:pos="739"/>
        </w:tabs>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t>(4)</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 made by subsection 60(1) applies in relation to</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dividends, whether paid before or after the commencement of that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section.</w:t>
      </w:r>
    </w:p>
    <w:p w14:paraId="67F1C0FA" w14:textId="77777777" w:rsidR="00420E55" w:rsidRPr="003A1A6D" w:rsidRDefault="009E7AC0" w:rsidP="003A1A6D">
      <w:pPr>
        <w:shd w:val="clear" w:color="auto" w:fill="FFFFFF"/>
        <w:spacing w:before="120"/>
        <w:ind w:left="24"/>
        <w:jc w:val="both"/>
        <w:rPr>
          <w:rFonts w:ascii="Times New Roman" w:hAnsi="Times New Roman" w:cs="Times New Roman"/>
          <w:sz w:val="22"/>
        </w:rPr>
      </w:pPr>
      <w:r w:rsidRPr="003A1A6D">
        <w:rPr>
          <w:rFonts w:ascii="Times New Roman" w:hAnsi="Times New Roman" w:cs="Times New Roman"/>
          <w:b/>
          <w:bCs/>
          <w:sz w:val="22"/>
          <w:szCs w:val="24"/>
        </w:rPr>
        <w:t>[Notional exempt income of CFC</w:t>
      </w:r>
      <w:r w:rsidRPr="003A1A6D">
        <w:rPr>
          <w:rFonts w:ascii="Times New Roman" w:eastAsia="Times New Roman" w:hAnsi="Times New Roman" w:cs="Times New Roman"/>
          <w:b/>
          <w:bCs/>
          <w:sz w:val="22"/>
          <w:szCs w:val="24"/>
        </w:rPr>
        <w:t>—non-portfolio dividends]</w:t>
      </w:r>
    </w:p>
    <w:p w14:paraId="4085166E" w14:textId="77777777" w:rsidR="00420E55" w:rsidRPr="003A1A6D" w:rsidRDefault="009E7AC0" w:rsidP="003A1A6D">
      <w:pPr>
        <w:shd w:val="clear" w:color="auto" w:fill="FFFFFF"/>
        <w:tabs>
          <w:tab w:val="left" w:pos="739"/>
        </w:tabs>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t>(5)</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 made by paragraph 60(2)(a) applies in relation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to dividends paid after 2 April 1992.</w:t>
      </w:r>
    </w:p>
    <w:p w14:paraId="4CBA4B1C" w14:textId="77777777" w:rsidR="00420E55" w:rsidRPr="003A1A6D" w:rsidRDefault="009E7AC0" w:rsidP="003A1A6D">
      <w:pPr>
        <w:shd w:val="clear" w:color="auto" w:fill="FFFFFF"/>
        <w:spacing w:before="120"/>
        <w:ind w:left="29"/>
        <w:jc w:val="both"/>
        <w:rPr>
          <w:rFonts w:ascii="Times New Roman" w:hAnsi="Times New Roman" w:cs="Times New Roman"/>
          <w:sz w:val="22"/>
        </w:rPr>
      </w:pPr>
      <w:r w:rsidRPr="003A1A6D">
        <w:rPr>
          <w:rFonts w:ascii="Times New Roman" w:hAnsi="Times New Roman" w:cs="Times New Roman"/>
          <w:b/>
          <w:bCs/>
          <w:sz w:val="22"/>
          <w:szCs w:val="24"/>
        </w:rPr>
        <w:t>[Notional exempt income of CFC</w:t>
      </w:r>
      <w:r w:rsidRPr="003A1A6D">
        <w:rPr>
          <w:rFonts w:ascii="Times New Roman" w:eastAsia="Times New Roman" w:hAnsi="Times New Roman" w:cs="Times New Roman"/>
          <w:b/>
          <w:bCs/>
          <w:sz w:val="22"/>
          <w:szCs w:val="24"/>
        </w:rPr>
        <w:t>—deemed dividends]</w:t>
      </w:r>
    </w:p>
    <w:p w14:paraId="21E04026" w14:textId="77777777" w:rsidR="00420E55" w:rsidRPr="003A1A6D" w:rsidRDefault="009E7AC0" w:rsidP="003A1A6D">
      <w:pPr>
        <w:shd w:val="clear" w:color="auto" w:fill="FFFFFF"/>
        <w:tabs>
          <w:tab w:val="left" w:pos="739"/>
        </w:tabs>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t>(6)</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 made by paragraph 60(2)(b) applies in relation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to the calculation of attributable income of any eligible period, whether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beginning before or after the commencement of that section.</w:t>
      </w:r>
    </w:p>
    <w:p w14:paraId="3309B684" w14:textId="77777777" w:rsidR="00420E55" w:rsidRPr="003A1A6D" w:rsidRDefault="009E7AC0" w:rsidP="003A1A6D">
      <w:pPr>
        <w:shd w:val="clear" w:color="auto" w:fill="FFFFFF"/>
        <w:spacing w:before="120"/>
        <w:ind w:left="29"/>
        <w:jc w:val="both"/>
        <w:rPr>
          <w:rFonts w:ascii="Times New Roman" w:hAnsi="Times New Roman" w:cs="Times New Roman"/>
          <w:sz w:val="22"/>
        </w:rPr>
      </w:pPr>
      <w:r w:rsidRPr="003A1A6D">
        <w:rPr>
          <w:rFonts w:ascii="Times New Roman" w:hAnsi="Times New Roman" w:cs="Times New Roman"/>
          <w:b/>
          <w:bCs/>
          <w:sz w:val="22"/>
          <w:szCs w:val="24"/>
        </w:rPr>
        <w:t>[Part X roll-over relief elections]</w:t>
      </w:r>
    </w:p>
    <w:p w14:paraId="16ABAF16" w14:textId="77777777" w:rsidR="00420E55" w:rsidRPr="003A1A6D" w:rsidRDefault="009E7AC0" w:rsidP="003A1A6D">
      <w:pPr>
        <w:shd w:val="clear" w:color="auto" w:fill="FFFFFF"/>
        <w:tabs>
          <w:tab w:val="left" w:pos="739"/>
        </w:tabs>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t>(7)</w:t>
      </w:r>
      <w:r w:rsidRPr="003A1A6D">
        <w:rPr>
          <w:rFonts w:ascii="Times New Roman" w:hAnsi="Times New Roman" w:cs="Times New Roman"/>
          <w:sz w:val="22"/>
          <w:szCs w:val="24"/>
        </w:rPr>
        <w:tab/>
        <w:t>The amendments made by section 61 and paragraph 62(b) apply</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in relation to disposals of assets taking place after 2 April 1992.</w:t>
      </w:r>
    </w:p>
    <w:p w14:paraId="53689D42" w14:textId="77777777" w:rsidR="00420E55" w:rsidRPr="003A1A6D" w:rsidRDefault="009E7AC0" w:rsidP="003A1A6D">
      <w:pPr>
        <w:shd w:val="clear" w:color="auto" w:fill="FFFFFF"/>
        <w:spacing w:before="120"/>
        <w:ind w:left="34"/>
        <w:jc w:val="both"/>
        <w:rPr>
          <w:rFonts w:ascii="Times New Roman" w:hAnsi="Times New Roman" w:cs="Times New Roman"/>
          <w:sz w:val="22"/>
        </w:rPr>
      </w:pPr>
      <w:r w:rsidRPr="003A1A6D">
        <w:rPr>
          <w:rFonts w:ascii="Times New Roman" w:hAnsi="Times New Roman" w:cs="Times New Roman"/>
          <w:b/>
          <w:bCs/>
          <w:sz w:val="22"/>
          <w:szCs w:val="24"/>
        </w:rPr>
        <w:t>[Active income test</w:t>
      </w:r>
      <w:r w:rsidRPr="003A1A6D">
        <w:rPr>
          <w:rFonts w:ascii="Times New Roman" w:eastAsia="Times New Roman" w:hAnsi="Times New Roman" w:cs="Times New Roman"/>
          <w:b/>
          <w:bCs/>
          <w:sz w:val="22"/>
          <w:szCs w:val="24"/>
        </w:rPr>
        <w:t>—roll-over relief]</w:t>
      </w:r>
    </w:p>
    <w:p w14:paraId="6F65C4A4" w14:textId="77777777" w:rsidR="00420E55" w:rsidRPr="003A1A6D" w:rsidRDefault="009E7AC0" w:rsidP="003A1A6D">
      <w:pPr>
        <w:shd w:val="clear" w:color="auto" w:fill="FFFFFF"/>
        <w:tabs>
          <w:tab w:val="left" w:pos="739"/>
        </w:tabs>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t>(8)</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 made by paragraph 62(a) applies in relation to</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the calculation of attributable income of any eligible period, whether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beginning before or after the commencement of that section.</w:t>
      </w:r>
    </w:p>
    <w:p w14:paraId="2E35B559" w14:textId="77777777" w:rsidR="00420E55" w:rsidRPr="003A1A6D" w:rsidRDefault="009E7AC0" w:rsidP="003A1A6D">
      <w:pPr>
        <w:shd w:val="clear" w:color="auto" w:fill="FFFFFF"/>
        <w:spacing w:before="120"/>
        <w:ind w:left="34"/>
        <w:jc w:val="both"/>
        <w:rPr>
          <w:rFonts w:ascii="Times New Roman" w:hAnsi="Times New Roman" w:cs="Times New Roman"/>
          <w:sz w:val="22"/>
        </w:rPr>
      </w:pPr>
      <w:r w:rsidRPr="003A1A6D">
        <w:rPr>
          <w:rFonts w:ascii="Times New Roman" w:hAnsi="Times New Roman" w:cs="Times New Roman"/>
          <w:b/>
          <w:bCs/>
          <w:sz w:val="22"/>
          <w:szCs w:val="24"/>
        </w:rPr>
        <w:t>[Tainted sales income]</w:t>
      </w:r>
    </w:p>
    <w:p w14:paraId="5D7AF537" w14:textId="77777777" w:rsidR="00420E55" w:rsidRPr="003A1A6D" w:rsidRDefault="009E7AC0" w:rsidP="003A1A6D">
      <w:pPr>
        <w:shd w:val="clear" w:color="auto" w:fill="FFFFFF"/>
        <w:tabs>
          <w:tab w:val="left" w:pos="739"/>
        </w:tabs>
        <w:spacing w:before="120"/>
        <w:ind w:left="10" w:firstLine="336"/>
        <w:jc w:val="both"/>
        <w:rPr>
          <w:rFonts w:ascii="Times New Roman" w:hAnsi="Times New Roman" w:cs="Times New Roman"/>
          <w:sz w:val="22"/>
        </w:rPr>
      </w:pPr>
      <w:r w:rsidRPr="003A1A6D">
        <w:rPr>
          <w:rFonts w:ascii="Times New Roman" w:hAnsi="Times New Roman" w:cs="Times New Roman"/>
          <w:b/>
          <w:bCs/>
          <w:sz w:val="22"/>
          <w:szCs w:val="24"/>
        </w:rPr>
        <w:t>(9)</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made by section 63 apply in relation to</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statutory accounting periods commencing after 2 April 1992.</w:t>
      </w:r>
    </w:p>
    <w:p w14:paraId="511E2FAC" w14:textId="77777777" w:rsidR="00420E55" w:rsidRPr="003A1A6D" w:rsidRDefault="00420E55" w:rsidP="003A1A6D">
      <w:pPr>
        <w:shd w:val="clear" w:color="auto" w:fill="FFFFFF"/>
        <w:tabs>
          <w:tab w:val="left" w:pos="739"/>
        </w:tabs>
        <w:spacing w:before="120"/>
        <w:ind w:left="10" w:firstLine="336"/>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0E17BA85" w14:textId="77777777" w:rsidR="00DB6AB1" w:rsidRPr="003A1A6D" w:rsidRDefault="009E7AC0" w:rsidP="003A1A6D">
      <w:pPr>
        <w:shd w:val="clear" w:color="auto" w:fill="FFFFFF"/>
        <w:spacing w:before="120"/>
        <w:ind w:left="341" w:hanging="341"/>
        <w:jc w:val="both"/>
        <w:rPr>
          <w:rFonts w:ascii="Times New Roman" w:eastAsia="Times New Roman" w:hAnsi="Times New Roman" w:cs="Times New Roman"/>
          <w:b/>
          <w:bCs/>
          <w:sz w:val="22"/>
          <w:szCs w:val="24"/>
        </w:rPr>
      </w:pPr>
      <w:r w:rsidRPr="003A1A6D">
        <w:rPr>
          <w:rFonts w:ascii="Times New Roman" w:hAnsi="Times New Roman" w:cs="Times New Roman"/>
          <w:b/>
          <w:bCs/>
          <w:sz w:val="22"/>
          <w:szCs w:val="24"/>
        </w:rPr>
        <w:lastRenderedPageBreak/>
        <w:t>Transitional</w:t>
      </w:r>
      <w:r w:rsidRPr="003A1A6D">
        <w:rPr>
          <w:rFonts w:ascii="Times New Roman" w:eastAsia="Times New Roman" w:hAnsi="Times New Roman" w:cs="Times New Roman"/>
          <w:b/>
          <w:bCs/>
          <w:sz w:val="22"/>
          <w:szCs w:val="24"/>
        </w:rPr>
        <w:t>—sections 160J and 160ZZQ of the amended Act</w:t>
      </w:r>
    </w:p>
    <w:p w14:paraId="3F5B3C69" w14:textId="77777777" w:rsidR="00420E55" w:rsidRPr="003A1A6D" w:rsidRDefault="009E7AC0" w:rsidP="003A1A6D">
      <w:pPr>
        <w:shd w:val="clear" w:color="auto" w:fill="FFFFFF"/>
        <w:spacing w:before="120"/>
        <w:ind w:left="341" w:hanging="341"/>
        <w:jc w:val="both"/>
        <w:rPr>
          <w:rFonts w:ascii="Times New Roman" w:hAnsi="Times New Roman" w:cs="Times New Roman"/>
          <w:sz w:val="22"/>
        </w:rPr>
      </w:pPr>
      <w:r w:rsidRPr="003A1A6D">
        <w:rPr>
          <w:rFonts w:ascii="Times New Roman" w:eastAsia="Times New Roman" w:hAnsi="Times New Roman" w:cs="Times New Roman"/>
          <w:b/>
          <w:bCs/>
          <w:sz w:val="22"/>
          <w:szCs w:val="24"/>
        </w:rPr>
        <w:t xml:space="preserve">69.(1) </w:t>
      </w:r>
      <w:r w:rsidRPr="003A1A6D">
        <w:rPr>
          <w:rFonts w:ascii="Times New Roman" w:eastAsia="Times New Roman" w:hAnsi="Times New Roman" w:cs="Times New Roman"/>
          <w:sz w:val="22"/>
          <w:szCs w:val="24"/>
        </w:rPr>
        <w:t>If:</w:t>
      </w:r>
    </w:p>
    <w:p w14:paraId="2A29558C" w14:textId="77777777" w:rsidR="00420E55" w:rsidRPr="003A1A6D" w:rsidRDefault="009E7AC0" w:rsidP="003A1A6D">
      <w:pPr>
        <w:numPr>
          <w:ilvl w:val="0"/>
          <w:numId w:val="106"/>
        </w:numPr>
        <w:shd w:val="clear" w:color="auto" w:fill="FFFFFF"/>
        <w:tabs>
          <w:tab w:val="left" w:pos="782"/>
        </w:tabs>
        <w:spacing w:before="120"/>
        <w:ind w:left="782" w:hanging="394"/>
        <w:jc w:val="both"/>
        <w:rPr>
          <w:rFonts w:ascii="Times New Roman" w:hAnsi="Times New Roman" w:cs="Times New Roman"/>
          <w:sz w:val="22"/>
          <w:szCs w:val="24"/>
        </w:rPr>
      </w:pPr>
      <w:r w:rsidRPr="003A1A6D">
        <w:rPr>
          <w:rFonts w:ascii="Times New Roman" w:hAnsi="Times New Roman" w:cs="Times New Roman"/>
          <w:sz w:val="22"/>
          <w:szCs w:val="24"/>
        </w:rPr>
        <w:t>apart from this subsection, an asset that formed part of the estate of a deceased person is not taken, for the purposes of Part IIIA of the Principal Act, to have passed to a beneficiary in that estate; and</w:t>
      </w:r>
    </w:p>
    <w:p w14:paraId="0EC3A7B1" w14:textId="77777777" w:rsidR="00420E55" w:rsidRPr="003A1A6D" w:rsidRDefault="009E7AC0" w:rsidP="003A1A6D">
      <w:pPr>
        <w:numPr>
          <w:ilvl w:val="0"/>
          <w:numId w:val="106"/>
        </w:numPr>
        <w:shd w:val="clear" w:color="auto" w:fill="FFFFFF"/>
        <w:tabs>
          <w:tab w:val="left" w:pos="782"/>
        </w:tabs>
        <w:spacing w:before="120"/>
        <w:ind w:left="782" w:hanging="394"/>
        <w:jc w:val="both"/>
        <w:rPr>
          <w:rFonts w:ascii="Times New Roman" w:hAnsi="Times New Roman" w:cs="Times New Roman"/>
          <w:sz w:val="22"/>
          <w:szCs w:val="24"/>
        </w:rPr>
      </w:pPr>
      <w:r w:rsidRPr="003A1A6D">
        <w:rPr>
          <w:rFonts w:ascii="Times New Roman" w:hAnsi="Times New Roman" w:cs="Times New Roman"/>
          <w:sz w:val="22"/>
          <w:szCs w:val="24"/>
        </w:rPr>
        <w:t>assuming that the amendments made by section 24 of this Act had applied in relation to deeds of arrangement executed before 3 April 1992</w:t>
      </w:r>
      <w:r w:rsidRPr="003A1A6D">
        <w:rPr>
          <w:rFonts w:ascii="Times New Roman" w:eastAsia="Times New Roman" w:hAnsi="Times New Roman" w:cs="Times New Roman"/>
          <w:sz w:val="22"/>
          <w:szCs w:val="24"/>
        </w:rPr>
        <w:t>—the asset would have been taken, for the purposes of Part IIIA of the amended Act, to have passed to a beneficiary in that estate; and</w:t>
      </w:r>
    </w:p>
    <w:p w14:paraId="0304DDE3" w14:textId="77777777" w:rsidR="00420E55" w:rsidRPr="003A1A6D" w:rsidRDefault="009E7AC0" w:rsidP="003A1A6D">
      <w:pPr>
        <w:numPr>
          <w:ilvl w:val="0"/>
          <w:numId w:val="106"/>
        </w:numPr>
        <w:shd w:val="clear" w:color="auto" w:fill="FFFFFF"/>
        <w:tabs>
          <w:tab w:val="left" w:pos="782"/>
        </w:tabs>
        <w:spacing w:before="120"/>
        <w:ind w:left="782" w:hanging="394"/>
        <w:jc w:val="both"/>
        <w:rPr>
          <w:rFonts w:ascii="Times New Roman" w:hAnsi="Times New Roman" w:cs="Times New Roman"/>
          <w:sz w:val="22"/>
          <w:szCs w:val="24"/>
        </w:rPr>
      </w:pPr>
      <w:r w:rsidRPr="003A1A6D">
        <w:rPr>
          <w:rFonts w:ascii="Times New Roman" w:hAnsi="Times New Roman" w:cs="Times New Roman"/>
          <w:sz w:val="22"/>
          <w:szCs w:val="24"/>
        </w:rPr>
        <w:t>the beneficiary makes an election that this section apply to the asset;</w:t>
      </w:r>
    </w:p>
    <w:p w14:paraId="6CC103DC"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sz w:val="22"/>
          <w:szCs w:val="24"/>
        </w:rPr>
        <w:t>then, in addition to the application of the amendments made by section 24 of this Act apart from this subsection, the amendments apply to the deed of arrangement.</w:t>
      </w:r>
    </w:p>
    <w:p w14:paraId="43BE0A2E" w14:textId="77777777" w:rsidR="00420E55" w:rsidRPr="003A1A6D" w:rsidRDefault="009E7AC0" w:rsidP="003A1A6D">
      <w:pPr>
        <w:shd w:val="clear" w:color="auto" w:fill="FFFFFF"/>
        <w:tabs>
          <w:tab w:val="left" w:pos="734"/>
        </w:tabs>
        <w:spacing w:before="120"/>
        <w:ind w:left="346"/>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sz w:val="22"/>
          <w:szCs w:val="24"/>
        </w:rPr>
        <w:tab/>
        <w:t>If:</w:t>
      </w:r>
    </w:p>
    <w:p w14:paraId="6C996FD5" w14:textId="77777777" w:rsidR="00420E55" w:rsidRPr="003A1A6D" w:rsidRDefault="009E7AC0" w:rsidP="003A1A6D">
      <w:pPr>
        <w:numPr>
          <w:ilvl w:val="0"/>
          <w:numId w:val="107"/>
        </w:numPr>
        <w:shd w:val="clear" w:color="auto" w:fill="FFFFFF"/>
        <w:tabs>
          <w:tab w:val="left" w:pos="778"/>
        </w:tabs>
        <w:spacing w:before="120"/>
        <w:ind w:left="778" w:hanging="389"/>
        <w:jc w:val="both"/>
        <w:rPr>
          <w:rFonts w:ascii="Times New Roman" w:hAnsi="Times New Roman" w:cs="Times New Roman"/>
          <w:sz w:val="22"/>
          <w:szCs w:val="24"/>
        </w:rPr>
      </w:pPr>
      <w:r w:rsidRPr="003A1A6D">
        <w:rPr>
          <w:rFonts w:ascii="Times New Roman" w:hAnsi="Times New Roman" w:cs="Times New Roman"/>
          <w:sz w:val="22"/>
          <w:szCs w:val="24"/>
        </w:rPr>
        <w:t>apart from this subsection, a dwelling that formed part of the estate of a deceased person is not taken, for the purposes of section 160ZZQ of the Principal Act, to have been acquired by a taxpayer as a beneficiary in the estate; and</w:t>
      </w:r>
    </w:p>
    <w:p w14:paraId="55643883" w14:textId="77777777" w:rsidR="00420E55" w:rsidRPr="003A1A6D" w:rsidRDefault="009E7AC0" w:rsidP="003A1A6D">
      <w:pPr>
        <w:numPr>
          <w:ilvl w:val="0"/>
          <w:numId w:val="107"/>
        </w:numPr>
        <w:shd w:val="clear" w:color="auto" w:fill="FFFFFF"/>
        <w:tabs>
          <w:tab w:val="left" w:pos="778"/>
        </w:tabs>
        <w:spacing w:before="120"/>
        <w:ind w:left="778" w:hanging="389"/>
        <w:jc w:val="both"/>
        <w:rPr>
          <w:rFonts w:ascii="Times New Roman" w:hAnsi="Times New Roman" w:cs="Times New Roman"/>
          <w:sz w:val="22"/>
          <w:szCs w:val="24"/>
        </w:rPr>
      </w:pPr>
      <w:r w:rsidRPr="003A1A6D">
        <w:rPr>
          <w:rFonts w:ascii="Times New Roman" w:hAnsi="Times New Roman" w:cs="Times New Roman"/>
          <w:sz w:val="22"/>
          <w:szCs w:val="24"/>
        </w:rPr>
        <w:t>assuming that the amendments made by subsection 44(2) of this Act had applied in relation to deeds of arrangement executed before 3 April 1992</w:t>
      </w:r>
      <w:r w:rsidRPr="003A1A6D">
        <w:rPr>
          <w:rFonts w:ascii="Times New Roman" w:eastAsia="Times New Roman" w:hAnsi="Times New Roman" w:cs="Times New Roman"/>
          <w:sz w:val="22"/>
          <w:szCs w:val="24"/>
        </w:rPr>
        <w:t>—the taxpayer would have been taken, for the purposes of section 160ZZQ of the amended Act, to have acquired the dwelling as a beneficiary in the estate; and</w:t>
      </w:r>
    </w:p>
    <w:p w14:paraId="00D8D66E" w14:textId="77777777" w:rsidR="00420E55" w:rsidRPr="003A1A6D" w:rsidRDefault="009E7AC0" w:rsidP="003A1A6D">
      <w:pPr>
        <w:numPr>
          <w:ilvl w:val="0"/>
          <w:numId w:val="107"/>
        </w:numPr>
        <w:shd w:val="clear" w:color="auto" w:fill="FFFFFF"/>
        <w:tabs>
          <w:tab w:val="left" w:pos="778"/>
        </w:tabs>
        <w:spacing w:before="120"/>
        <w:ind w:left="778" w:hanging="389"/>
        <w:jc w:val="both"/>
        <w:rPr>
          <w:rFonts w:ascii="Times New Roman" w:hAnsi="Times New Roman" w:cs="Times New Roman"/>
          <w:sz w:val="22"/>
          <w:szCs w:val="24"/>
        </w:rPr>
      </w:pPr>
      <w:r w:rsidRPr="003A1A6D">
        <w:rPr>
          <w:rFonts w:ascii="Times New Roman" w:hAnsi="Times New Roman" w:cs="Times New Roman"/>
          <w:sz w:val="22"/>
          <w:szCs w:val="24"/>
        </w:rPr>
        <w:t>the taxpayer makes an election under subsection (1) that this section apply to the asset;</w:t>
      </w:r>
    </w:p>
    <w:p w14:paraId="19A6EF76"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sz w:val="22"/>
          <w:szCs w:val="24"/>
        </w:rPr>
        <w:t>then, in addition to the application of the amendments made by subsection 44(2) of this Act apart from this subsection, the amendments apply to the deed of arrangement.</w:t>
      </w:r>
    </w:p>
    <w:p w14:paraId="343D4FDF" w14:textId="77777777" w:rsidR="00420E55" w:rsidRPr="003A1A6D" w:rsidRDefault="009E7AC0" w:rsidP="003A1A6D">
      <w:pPr>
        <w:shd w:val="clear" w:color="auto" w:fill="FFFFFF"/>
        <w:tabs>
          <w:tab w:val="left" w:pos="734"/>
        </w:tabs>
        <w:spacing w:before="120"/>
        <w:ind w:left="346"/>
        <w:jc w:val="both"/>
        <w:rPr>
          <w:rFonts w:ascii="Times New Roman" w:hAnsi="Times New Roman" w:cs="Times New Roman"/>
          <w:sz w:val="22"/>
        </w:rPr>
      </w:pPr>
      <w:r w:rsidRPr="003A1A6D">
        <w:rPr>
          <w:rFonts w:ascii="Times New Roman" w:hAnsi="Times New Roman" w:cs="Times New Roman"/>
          <w:b/>
          <w:bCs/>
          <w:sz w:val="22"/>
          <w:szCs w:val="24"/>
        </w:rPr>
        <w:t>(3)</w:t>
      </w:r>
      <w:r w:rsidRPr="003A1A6D">
        <w:rPr>
          <w:rFonts w:ascii="Times New Roman" w:hAnsi="Times New Roman" w:cs="Times New Roman"/>
          <w:sz w:val="22"/>
          <w:szCs w:val="24"/>
        </w:rPr>
        <w:tab/>
        <w:t>An election under subsection (1) has no effect unless it:</w:t>
      </w:r>
    </w:p>
    <w:p w14:paraId="2F2DE05D" w14:textId="77777777" w:rsidR="00420E55" w:rsidRPr="003A1A6D" w:rsidRDefault="009E7AC0" w:rsidP="003A1A6D">
      <w:pPr>
        <w:numPr>
          <w:ilvl w:val="0"/>
          <w:numId w:val="108"/>
        </w:numPr>
        <w:shd w:val="clear" w:color="auto" w:fill="FFFFFF"/>
        <w:tabs>
          <w:tab w:val="left" w:pos="787"/>
        </w:tabs>
        <w:spacing w:before="120"/>
        <w:ind w:left="389"/>
        <w:jc w:val="both"/>
        <w:rPr>
          <w:rFonts w:ascii="Times New Roman" w:hAnsi="Times New Roman" w:cs="Times New Roman"/>
          <w:sz w:val="22"/>
          <w:szCs w:val="24"/>
        </w:rPr>
      </w:pPr>
      <w:r w:rsidRPr="003A1A6D">
        <w:rPr>
          <w:rFonts w:ascii="Times New Roman" w:hAnsi="Times New Roman" w:cs="Times New Roman"/>
          <w:sz w:val="22"/>
          <w:szCs w:val="24"/>
        </w:rPr>
        <w:t>is in writing; and</w:t>
      </w:r>
    </w:p>
    <w:p w14:paraId="0E05106A" w14:textId="77777777" w:rsidR="00420E55" w:rsidRPr="003A1A6D" w:rsidRDefault="009E7AC0" w:rsidP="003A1A6D">
      <w:pPr>
        <w:numPr>
          <w:ilvl w:val="0"/>
          <w:numId w:val="108"/>
        </w:numPr>
        <w:shd w:val="clear" w:color="auto" w:fill="FFFFFF"/>
        <w:tabs>
          <w:tab w:val="left" w:pos="787"/>
        </w:tabs>
        <w:spacing w:before="120"/>
        <w:ind w:left="389"/>
        <w:jc w:val="both"/>
        <w:rPr>
          <w:rFonts w:ascii="Times New Roman" w:hAnsi="Times New Roman" w:cs="Times New Roman"/>
          <w:sz w:val="22"/>
          <w:szCs w:val="24"/>
        </w:rPr>
      </w:pPr>
      <w:r w:rsidRPr="003A1A6D">
        <w:rPr>
          <w:rFonts w:ascii="Times New Roman" w:hAnsi="Times New Roman" w:cs="Times New Roman"/>
          <w:sz w:val="22"/>
          <w:szCs w:val="24"/>
        </w:rPr>
        <w:t>is made:</w:t>
      </w:r>
    </w:p>
    <w:p w14:paraId="73536C50" w14:textId="77777777" w:rsidR="00420E55" w:rsidRPr="003A1A6D" w:rsidRDefault="009E7AC0" w:rsidP="003A1A6D">
      <w:pPr>
        <w:shd w:val="clear" w:color="auto" w:fill="FFFFFF"/>
        <w:spacing w:before="120"/>
        <w:ind w:left="1440" w:hanging="341"/>
        <w:jc w:val="both"/>
        <w:rPr>
          <w:rFonts w:ascii="Times New Roman" w:hAnsi="Times New Roman" w:cs="Times New Roman"/>
          <w:sz w:val="22"/>
        </w:rPr>
      </w:pPr>
      <w:r w:rsidRPr="003A1A6D">
        <w:rPr>
          <w:rFonts w:ascii="Times New Roman" w:hAnsi="Times New Roman" w:cs="Times New Roman"/>
          <w:sz w:val="22"/>
          <w:szCs w:val="24"/>
        </w:rPr>
        <w:t>(i) within 6 months after the end of the year of income of the beneficiary or taxpayer in which the commencement of this subsection occurred; or</w:t>
      </w:r>
    </w:p>
    <w:p w14:paraId="626F2B4A" w14:textId="77777777" w:rsidR="00420E55" w:rsidRPr="003A1A6D" w:rsidRDefault="009E7AC0" w:rsidP="003A1A6D">
      <w:pPr>
        <w:shd w:val="clear" w:color="auto" w:fill="FFFFFF"/>
        <w:spacing w:before="120"/>
        <w:ind w:left="1032"/>
        <w:jc w:val="both"/>
        <w:rPr>
          <w:rFonts w:ascii="Times New Roman" w:hAnsi="Times New Roman" w:cs="Times New Roman"/>
          <w:sz w:val="22"/>
        </w:rPr>
      </w:pPr>
      <w:r w:rsidRPr="003A1A6D">
        <w:rPr>
          <w:rFonts w:ascii="Times New Roman" w:hAnsi="Times New Roman" w:cs="Times New Roman"/>
          <w:sz w:val="22"/>
          <w:szCs w:val="24"/>
        </w:rPr>
        <w:t>(ii) within such further period as the Commissioner allows.</w:t>
      </w:r>
    </w:p>
    <w:p w14:paraId="5DDC9F9B" w14:textId="77777777" w:rsidR="00420E55" w:rsidRPr="003A1A6D" w:rsidRDefault="009E7AC0" w:rsidP="003A1A6D">
      <w:pPr>
        <w:shd w:val="clear" w:color="auto" w:fill="FFFFFF"/>
        <w:tabs>
          <w:tab w:val="left" w:pos="734"/>
        </w:tabs>
        <w:spacing w:before="120"/>
        <w:ind w:left="5" w:firstLine="341"/>
        <w:jc w:val="both"/>
        <w:rPr>
          <w:rFonts w:ascii="Times New Roman" w:hAnsi="Times New Roman" w:cs="Times New Roman"/>
          <w:sz w:val="22"/>
        </w:rPr>
      </w:pPr>
      <w:r w:rsidRPr="003A1A6D">
        <w:rPr>
          <w:rFonts w:ascii="Times New Roman" w:hAnsi="Times New Roman" w:cs="Times New Roman"/>
          <w:b/>
          <w:bCs/>
          <w:sz w:val="22"/>
          <w:szCs w:val="24"/>
        </w:rPr>
        <w:t>(4)</w:t>
      </w:r>
      <w:r w:rsidRPr="003A1A6D">
        <w:rPr>
          <w:rFonts w:ascii="Times New Roman" w:hAnsi="Times New Roman" w:cs="Times New Roman"/>
          <w:sz w:val="22"/>
          <w:szCs w:val="24"/>
        </w:rPr>
        <w:tab/>
        <w:t>A person who makes an election under subsection (1) must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retain the election, or a copy, until the end of 5 years after the election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was made.</w:t>
      </w:r>
    </w:p>
    <w:p w14:paraId="73E3E275"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sz w:val="22"/>
          <w:szCs w:val="24"/>
        </w:rPr>
        <w:t>Penalty: $3,000.</w:t>
      </w:r>
    </w:p>
    <w:p w14:paraId="0873AAF4" w14:textId="77777777" w:rsidR="00420E55" w:rsidRPr="003A1A6D" w:rsidRDefault="00420E55" w:rsidP="003A1A6D">
      <w:pPr>
        <w:shd w:val="clear" w:color="auto" w:fill="FFFFFF"/>
        <w:spacing w:before="120"/>
        <w:ind w:left="10"/>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5871FD46" w14:textId="77777777" w:rsidR="00420E55" w:rsidRPr="003A1A6D" w:rsidRDefault="009E7AC0" w:rsidP="003A1A6D">
      <w:pPr>
        <w:shd w:val="clear" w:color="auto" w:fill="FFFFFF"/>
        <w:tabs>
          <w:tab w:val="left" w:pos="749"/>
        </w:tabs>
        <w:spacing w:before="120"/>
        <w:ind w:firstLine="346"/>
        <w:jc w:val="both"/>
        <w:rPr>
          <w:rFonts w:ascii="Times New Roman" w:hAnsi="Times New Roman" w:cs="Times New Roman"/>
          <w:sz w:val="22"/>
        </w:rPr>
      </w:pPr>
      <w:r w:rsidRPr="003A1A6D">
        <w:rPr>
          <w:rFonts w:ascii="Times New Roman" w:hAnsi="Times New Roman" w:cs="Times New Roman"/>
          <w:b/>
          <w:bCs/>
          <w:sz w:val="22"/>
          <w:szCs w:val="24"/>
        </w:rPr>
        <w:lastRenderedPageBreak/>
        <w:t>(5)</w:t>
      </w:r>
      <w:r w:rsidRPr="003A1A6D">
        <w:rPr>
          <w:rFonts w:ascii="Times New Roman" w:hAnsi="Times New Roman" w:cs="Times New Roman"/>
          <w:sz w:val="22"/>
          <w:szCs w:val="24"/>
        </w:rPr>
        <w:tab/>
        <w:t>Subsection (4) does not require a person to retain an election,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or a copy, if:</w:t>
      </w:r>
    </w:p>
    <w:p w14:paraId="280E4DD5" w14:textId="77777777" w:rsidR="00420E55" w:rsidRPr="003A1A6D" w:rsidRDefault="009E7AC0" w:rsidP="003A1A6D">
      <w:pPr>
        <w:numPr>
          <w:ilvl w:val="0"/>
          <w:numId w:val="109"/>
        </w:numPr>
        <w:shd w:val="clear" w:color="auto" w:fill="FFFFFF"/>
        <w:tabs>
          <w:tab w:val="left" w:pos="792"/>
        </w:tabs>
        <w:spacing w:before="120"/>
        <w:ind w:left="792" w:hanging="398"/>
        <w:jc w:val="both"/>
        <w:rPr>
          <w:rFonts w:ascii="Times New Roman" w:hAnsi="Times New Roman" w:cs="Times New Roman"/>
          <w:sz w:val="22"/>
          <w:szCs w:val="24"/>
        </w:rPr>
      </w:pPr>
      <w:r w:rsidRPr="003A1A6D">
        <w:rPr>
          <w:rFonts w:ascii="Times New Roman" w:hAnsi="Times New Roman" w:cs="Times New Roman"/>
          <w:sz w:val="22"/>
          <w:szCs w:val="24"/>
        </w:rPr>
        <w:t>the Commissioner has notified the person that retention of the election or copy is not required; or</w:t>
      </w:r>
    </w:p>
    <w:p w14:paraId="47CCB155" w14:textId="4B7E3638" w:rsidR="00420E55" w:rsidRPr="003A1A6D" w:rsidRDefault="009E7AC0" w:rsidP="003A1A6D">
      <w:pPr>
        <w:numPr>
          <w:ilvl w:val="0"/>
          <w:numId w:val="109"/>
        </w:numPr>
        <w:shd w:val="clear" w:color="auto" w:fill="FFFFFF"/>
        <w:tabs>
          <w:tab w:val="left" w:pos="792"/>
        </w:tabs>
        <w:spacing w:before="120"/>
        <w:ind w:left="792" w:hanging="398"/>
        <w:jc w:val="both"/>
        <w:rPr>
          <w:rFonts w:ascii="Times New Roman" w:hAnsi="Times New Roman" w:cs="Times New Roman"/>
          <w:sz w:val="22"/>
          <w:szCs w:val="24"/>
        </w:rPr>
      </w:pPr>
      <w:r w:rsidRPr="003A1A6D">
        <w:rPr>
          <w:rFonts w:ascii="Times New Roman" w:hAnsi="Times New Roman" w:cs="Times New Roman"/>
          <w:sz w:val="22"/>
          <w:szCs w:val="24"/>
        </w:rPr>
        <w:t>the person is a company that has gone into liquidation and has been finall</w:t>
      </w:r>
      <w:r w:rsidR="00092785">
        <w:rPr>
          <w:rFonts w:ascii="Times New Roman" w:hAnsi="Times New Roman" w:cs="Times New Roman"/>
          <w:sz w:val="22"/>
          <w:szCs w:val="24"/>
        </w:rPr>
        <w:t>y</w:t>
      </w:r>
      <w:r w:rsidRPr="003A1A6D">
        <w:rPr>
          <w:rFonts w:ascii="Times New Roman" w:hAnsi="Times New Roman" w:cs="Times New Roman"/>
          <w:sz w:val="22"/>
          <w:szCs w:val="24"/>
        </w:rPr>
        <w:t xml:space="preserve"> dissolved.</w:t>
      </w:r>
    </w:p>
    <w:p w14:paraId="12BBD243" w14:textId="77777777" w:rsidR="00420E55" w:rsidRPr="003A1A6D" w:rsidRDefault="009E7AC0" w:rsidP="003A1A6D">
      <w:pPr>
        <w:shd w:val="clear" w:color="auto" w:fill="FFFFFF"/>
        <w:tabs>
          <w:tab w:val="left" w:pos="749"/>
        </w:tabs>
        <w:spacing w:before="120"/>
        <w:ind w:left="346"/>
        <w:jc w:val="both"/>
        <w:rPr>
          <w:rFonts w:ascii="Times New Roman" w:hAnsi="Times New Roman" w:cs="Times New Roman"/>
          <w:sz w:val="22"/>
        </w:rPr>
      </w:pPr>
      <w:r w:rsidRPr="003A1A6D">
        <w:rPr>
          <w:rFonts w:ascii="Times New Roman" w:hAnsi="Times New Roman" w:cs="Times New Roman"/>
          <w:b/>
          <w:bCs/>
          <w:sz w:val="22"/>
          <w:szCs w:val="24"/>
        </w:rPr>
        <w:t>(6)</w:t>
      </w:r>
      <w:r w:rsidRPr="003A1A6D">
        <w:rPr>
          <w:rFonts w:ascii="Times New Roman" w:hAnsi="Times New Roman" w:cs="Times New Roman"/>
          <w:sz w:val="22"/>
          <w:szCs w:val="24"/>
        </w:rPr>
        <w:tab/>
        <w:t>In this section:</w:t>
      </w:r>
    </w:p>
    <w:p w14:paraId="4A7E19A6" w14:textId="77777777"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amended Act</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the Principal Act as amended by this Act.</w:t>
      </w:r>
    </w:p>
    <w:p w14:paraId="62AACFD1"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Transitional</w:t>
      </w:r>
      <w:r w:rsidRPr="003A1A6D">
        <w:rPr>
          <w:rFonts w:ascii="Times New Roman" w:eastAsia="Times New Roman" w:hAnsi="Times New Roman" w:cs="Times New Roman"/>
          <w:b/>
          <w:bCs/>
          <w:sz w:val="22"/>
          <w:szCs w:val="24"/>
        </w:rPr>
        <w:t>—section 160ZYZ of the Principal Act</w:t>
      </w:r>
    </w:p>
    <w:p w14:paraId="4DF36EF3" w14:textId="77777777" w:rsidR="00420E55" w:rsidRPr="003A1A6D" w:rsidRDefault="009E7AC0" w:rsidP="003A1A6D">
      <w:pPr>
        <w:shd w:val="clear" w:color="auto" w:fill="FFFFFF"/>
        <w:tabs>
          <w:tab w:val="left" w:pos="763"/>
        </w:tabs>
        <w:spacing w:before="120"/>
        <w:ind w:left="5" w:firstLine="341"/>
        <w:jc w:val="both"/>
        <w:rPr>
          <w:rFonts w:ascii="Times New Roman" w:hAnsi="Times New Roman" w:cs="Times New Roman"/>
          <w:sz w:val="22"/>
        </w:rPr>
      </w:pPr>
      <w:r w:rsidRPr="003A1A6D">
        <w:rPr>
          <w:rFonts w:ascii="Times New Roman" w:hAnsi="Times New Roman" w:cs="Times New Roman"/>
          <w:b/>
          <w:bCs/>
          <w:sz w:val="22"/>
          <w:szCs w:val="24"/>
        </w:rPr>
        <w:t>70.</w:t>
      </w:r>
      <w:r w:rsidRPr="003A1A6D">
        <w:rPr>
          <w:rFonts w:ascii="Times New Roman" w:hAnsi="Times New Roman" w:cs="Times New Roman"/>
          <w:b/>
          <w:bCs/>
          <w:sz w:val="22"/>
          <w:szCs w:val="24"/>
        </w:rPr>
        <w:tab/>
      </w:r>
      <w:r w:rsidRPr="003A1A6D">
        <w:rPr>
          <w:rFonts w:ascii="Times New Roman" w:hAnsi="Times New Roman" w:cs="Times New Roman"/>
          <w:sz w:val="22"/>
          <w:szCs w:val="24"/>
        </w:rPr>
        <w:t>In determining the meaning that section 160ZYZ of the Principal</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Act had in relation to conversions before 3 April 1992, the amendment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made by section 34 is to be disregarded.</w:t>
      </w:r>
    </w:p>
    <w:p w14:paraId="0EF43AF2"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Transitional</w:t>
      </w:r>
      <w:r w:rsidRPr="003A1A6D">
        <w:rPr>
          <w:rFonts w:ascii="Times New Roman" w:eastAsia="Times New Roman" w:hAnsi="Times New Roman" w:cs="Times New Roman"/>
          <w:b/>
          <w:bCs/>
          <w:sz w:val="22"/>
          <w:szCs w:val="24"/>
        </w:rPr>
        <w:t>—section 160ZZBB of the Principal Act</w:t>
      </w:r>
    </w:p>
    <w:p w14:paraId="4A860126" w14:textId="77777777" w:rsidR="00420E55" w:rsidRPr="003A1A6D" w:rsidRDefault="009E7AC0" w:rsidP="003A1A6D">
      <w:pPr>
        <w:shd w:val="clear" w:color="auto" w:fill="FFFFFF"/>
        <w:tabs>
          <w:tab w:val="left" w:pos="763"/>
        </w:tabs>
        <w:spacing w:before="120"/>
        <w:ind w:left="5" w:firstLine="341"/>
        <w:jc w:val="both"/>
        <w:rPr>
          <w:rFonts w:ascii="Times New Roman" w:hAnsi="Times New Roman" w:cs="Times New Roman"/>
          <w:sz w:val="22"/>
        </w:rPr>
      </w:pPr>
      <w:r w:rsidRPr="003A1A6D">
        <w:rPr>
          <w:rFonts w:ascii="Times New Roman" w:hAnsi="Times New Roman" w:cs="Times New Roman"/>
          <w:b/>
          <w:bCs/>
          <w:sz w:val="22"/>
          <w:szCs w:val="24"/>
        </w:rPr>
        <w:t>71.</w:t>
      </w:r>
      <w:r w:rsidRPr="003A1A6D">
        <w:rPr>
          <w:rFonts w:ascii="Times New Roman" w:hAnsi="Times New Roman" w:cs="Times New Roman"/>
          <w:b/>
          <w:bCs/>
          <w:sz w:val="22"/>
          <w:szCs w:val="24"/>
        </w:rPr>
        <w:tab/>
      </w:r>
      <w:r w:rsidRPr="003A1A6D">
        <w:rPr>
          <w:rFonts w:ascii="Times New Roman" w:hAnsi="Times New Roman" w:cs="Times New Roman"/>
          <w:sz w:val="22"/>
          <w:szCs w:val="24"/>
        </w:rPr>
        <w:t>In determining the meaning that section 160ZZBB of the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Principal Act had in relation to conversions before 3 April 1992, the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amendment made by section 35 is to be disregarded.</w:t>
      </w:r>
    </w:p>
    <w:p w14:paraId="11E6E13B"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Transitional</w:t>
      </w:r>
      <w:r w:rsidRPr="003A1A6D">
        <w:rPr>
          <w:rFonts w:ascii="Times New Roman" w:eastAsia="Times New Roman" w:hAnsi="Times New Roman" w:cs="Times New Roman"/>
          <w:b/>
          <w:bCs/>
          <w:sz w:val="22"/>
          <w:szCs w:val="24"/>
        </w:rPr>
        <w:t>—Division 19A of Part IIIA of the Principal Act</w:t>
      </w:r>
    </w:p>
    <w:p w14:paraId="615B406A" w14:textId="77777777" w:rsidR="00420E55" w:rsidRPr="003A1A6D" w:rsidRDefault="009E7AC0" w:rsidP="003A1A6D">
      <w:pPr>
        <w:shd w:val="clear" w:color="auto" w:fill="FFFFFF"/>
        <w:tabs>
          <w:tab w:val="left" w:pos="763"/>
        </w:tabs>
        <w:spacing w:before="120"/>
        <w:ind w:left="5" w:firstLine="341"/>
        <w:jc w:val="both"/>
        <w:rPr>
          <w:rFonts w:ascii="Times New Roman" w:hAnsi="Times New Roman" w:cs="Times New Roman"/>
          <w:sz w:val="22"/>
        </w:rPr>
      </w:pPr>
      <w:r w:rsidRPr="003A1A6D">
        <w:rPr>
          <w:rFonts w:ascii="Times New Roman" w:hAnsi="Times New Roman" w:cs="Times New Roman"/>
          <w:b/>
          <w:bCs/>
          <w:sz w:val="22"/>
          <w:szCs w:val="24"/>
        </w:rPr>
        <w:t>72.</w:t>
      </w:r>
      <w:r w:rsidRPr="003A1A6D">
        <w:rPr>
          <w:rFonts w:ascii="Times New Roman" w:hAnsi="Times New Roman" w:cs="Times New Roman"/>
          <w:b/>
          <w:bCs/>
          <w:sz w:val="22"/>
          <w:szCs w:val="24"/>
        </w:rPr>
        <w:tab/>
      </w:r>
      <w:r w:rsidRPr="003A1A6D">
        <w:rPr>
          <w:rFonts w:ascii="Times New Roman" w:hAnsi="Times New Roman" w:cs="Times New Roman"/>
          <w:sz w:val="22"/>
          <w:szCs w:val="24"/>
        </w:rPr>
        <w:t>The amendments of section 160ZZRA of the Principal Act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made by this Part are to be disregarded in determining the meaning</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that an expression in Division 19A of Part IIIA of the Principal Act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had when used in relation to the disposal of an asset before 3 April</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1992.</w:t>
      </w:r>
    </w:p>
    <w:p w14:paraId="04C31441"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Transitional</w:t>
      </w:r>
      <w:r w:rsidRPr="003A1A6D">
        <w:rPr>
          <w:rFonts w:ascii="Times New Roman" w:eastAsia="Times New Roman" w:hAnsi="Times New Roman" w:cs="Times New Roman"/>
          <w:b/>
          <w:bCs/>
          <w:sz w:val="22"/>
          <w:szCs w:val="24"/>
        </w:rPr>
        <w:t>—subsection 160ZZS(2A) of the amended Act</w:t>
      </w:r>
    </w:p>
    <w:p w14:paraId="4AECAAC0" w14:textId="77777777" w:rsidR="00420E55" w:rsidRPr="003A1A6D" w:rsidRDefault="009E7AC0" w:rsidP="003A1A6D">
      <w:pPr>
        <w:shd w:val="clear" w:color="auto" w:fill="FFFFFF"/>
        <w:spacing w:before="120"/>
        <w:ind w:left="355"/>
        <w:jc w:val="both"/>
        <w:rPr>
          <w:rFonts w:ascii="Times New Roman" w:hAnsi="Times New Roman" w:cs="Times New Roman"/>
          <w:sz w:val="22"/>
        </w:rPr>
      </w:pPr>
      <w:r w:rsidRPr="003A1A6D">
        <w:rPr>
          <w:rFonts w:ascii="Times New Roman" w:hAnsi="Times New Roman" w:cs="Times New Roman"/>
          <w:b/>
          <w:bCs/>
          <w:sz w:val="22"/>
          <w:szCs w:val="24"/>
        </w:rPr>
        <w:t xml:space="preserve">73.(1) </w:t>
      </w:r>
      <w:r w:rsidRPr="003A1A6D">
        <w:rPr>
          <w:rFonts w:ascii="Times New Roman" w:hAnsi="Times New Roman" w:cs="Times New Roman"/>
          <w:sz w:val="22"/>
          <w:szCs w:val="24"/>
        </w:rPr>
        <w:t>In this section:</w:t>
      </w:r>
    </w:p>
    <w:p w14:paraId="745F56DF" w14:textId="77777777" w:rsidR="00420E55" w:rsidRPr="003A1A6D" w:rsidRDefault="00264875"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amended Act</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the Principal Act as amended by this Act.</w:t>
      </w:r>
    </w:p>
    <w:p w14:paraId="0894A206" w14:textId="77777777" w:rsidR="00420E55" w:rsidRPr="003A1A6D" w:rsidRDefault="009E7AC0" w:rsidP="003A1A6D">
      <w:pPr>
        <w:shd w:val="clear" w:color="auto" w:fill="FFFFFF"/>
        <w:tabs>
          <w:tab w:val="left" w:pos="763"/>
        </w:tabs>
        <w:spacing w:before="120"/>
        <w:ind w:left="355"/>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sz w:val="22"/>
          <w:szCs w:val="24"/>
        </w:rPr>
        <w:tab/>
        <w:t>If:</w:t>
      </w:r>
    </w:p>
    <w:p w14:paraId="49188124" w14:textId="77777777" w:rsidR="00420E55" w:rsidRPr="003A1A6D" w:rsidRDefault="009E7AC0" w:rsidP="003A1A6D">
      <w:pPr>
        <w:numPr>
          <w:ilvl w:val="0"/>
          <w:numId w:val="110"/>
        </w:numPr>
        <w:shd w:val="clear" w:color="auto" w:fill="FFFFFF"/>
        <w:tabs>
          <w:tab w:val="left" w:pos="797"/>
        </w:tabs>
        <w:spacing w:before="120"/>
        <w:ind w:left="797" w:hanging="394"/>
        <w:jc w:val="both"/>
        <w:rPr>
          <w:rFonts w:ascii="Times New Roman" w:hAnsi="Times New Roman" w:cs="Times New Roman"/>
          <w:sz w:val="22"/>
          <w:szCs w:val="24"/>
        </w:rPr>
      </w:pPr>
      <w:r w:rsidRPr="003A1A6D">
        <w:rPr>
          <w:rFonts w:ascii="Times New Roman" w:hAnsi="Times New Roman" w:cs="Times New Roman"/>
          <w:sz w:val="22"/>
          <w:szCs w:val="24"/>
        </w:rPr>
        <w:t>apart from this subsection, subsection 160ZZS(1A) of the amended Act applies so as to deem an asset to have been acquired by a taxpayer at a time after 19 September 1985 and before 3 April 1992; and</w:t>
      </w:r>
    </w:p>
    <w:p w14:paraId="4C1F2E6D" w14:textId="77777777" w:rsidR="00420E55" w:rsidRPr="003A1A6D" w:rsidRDefault="009E7AC0" w:rsidP="003A1A6D">
      <w:pPr>
        <w:numPr>
          <w:ilvl w:val="0"/>
          <w:numId w:val="110"/>
        </w:numPr>
        <w:shd w:val="clear" w:color="auto" w:fill="FFFFFF"/>
        <w:tabs>
          <w:tab w:val="left" w:pos="797"/>
        </w:tabs>
        <w:spacing w:before="120"/>
        <w:ind w:left="797" w:hanging="394"/>
        <w:jc w:val="both"/>
        <w:rPr>
          <w:rFonts w:ascii="Times New Roman" w:hAnsi="Times New Roman" w:cs="Times New Roman"/>
          <w:sz w:val="22"/>
          <w:szCs w:val="24"/>
        </w:rPr>
      </w:pPr>
      <w:r w:rsidRPr="003A1A6D">
        <w:rPr>
          <w:rFonts w:ascii="Times New Roman" w:hAnsi="Times New Roman" w:cs="Times New Roman"/>
          <w:sz w:val="22"/>
          <w:szCs w:val="24"/>
        </w:rPr>
        <w:t>if subsection 160ZZS(2A) of the amended Act had not been enacted, section 160ZZS of the amended Act would not have applied so as to deem the asset to have been acquired by the taxpayer after 19 September 1985; and</w:t>
      </w:r>
    </w:p>
    <w:p w14:paraId="6344D819" w14:textId="77777777" w:rsidR="00420E55" w:rsidRPr="003A1A6D" w:rsidRDefault="009E7AC0" w:rsidP="003A1A6D">
      <w:pPr>
        <w:shd w:val="clear" w:color="auto" w:fill="FFFFFF"/>
        <w:tabs>
          <w:tab w:val="left" w:pos="802"/>
        </w:tabs>
        <w:spacing w:before="120"/>
        <w:ind w:left="427"/>
        <w:jc w:val="both"/>
        <w:rPr>
          <w:rFonts w:ascii="Times New Roman" w:hAnsi="Times New Roman" w:cs="Times New Roman"/>
          <w:sz w:val="22"/>
        </w:rPr>
      </w:pPr>
      <w:r w:rsidRPr="003A1A6D">
        <w:rPr>
          <w:rFonts w:ascii="Times New Roman" w:hAnsi="Times New Roman" w:cs="Times New Roman"/>
          <w:sz w:val="22"/>
          <w:szCs w:val="24"/>
        </w:rPr>
        <w:t>(c)</w:t>
      </w:r>
      <w:r w:rsidRPr="003A1A6D">
        <w:rPr>
          <w:rFonts w:ascii="Times New Roman" w:hAnsi="Times New Roman" w:cs="Times New Roman"/>
          <w:sz w:val="22"/>
          <w:szCs w:val="24"/>
        </w:rPr>
        <w:tab/>
        <w:t>the taxpayer disposes of the asset before 3 April 1992;</w:t>
      </w:r>
    </w:p>
    <w:p w14:paraId="63232261" w14:textId="77777777" w:rsidR="00420E55" w:rsidRPr="003A1A6D" w:rsidRDefault="009E7AC0" w:rsidP="003A1A6D">
      <w:pPr>
        <w:shd w:val="clear" w:color="auto" w:fill="FFFFFF"/>
        <w:tabs>
          <w:tab w:val="left" w:pos="802"/>
        </w:tabs>
        <w:spacing w:before="120"/>
        <w:ind w:left="19"/>
        <w:jc w:val="both"/>
        <w:rPr>
          <w:rFonts w:ascii="Times New Roman" w:hAnsi="Times New Roman" w:cs="Times New Roman"/>
          <w:sz w:val="22"/>
        </w:rPr>
      </w:pPr>
      <w:r w:rsidRPr="003A1A6D">
        <w:rPr>
          <w:rFonts w:ascii="Times New Roman" w:hAnsi="Times New Roman" w:cs="Times New Roman"/>
          <w:sz w:val="22"/>
          <w:szCs w:val="24"/>
        </w:rPr>
        <w:t>section 160ZZS of the amended Act does not apply so as to deem the asset to have been acquired by the taxpayer after 19 September 1985.</w:t>
      </w:r>
    </w:p>
    <w:p w14:paraId="55EAC146" w14:textId="77777777" w:rsidR="00420E55" w:rsidRPr="003A1A6D" w:rsidRDefault="009E7AC0" w:rsidP="003A1A6D">
      <w:pPr>
        <w:shd w:val="clear" w:color="auto" w:fill="FFFFFF"/>
        <w:tabs>
          <w:tab w:val="left" w:pos="763"/>
        </w:tabs>
        <w:spacing w:before="120"/>
        <w:ind w:left="355"/>
        <w:jc w:val="both"/>
        <w:rPr>
          <w:rFonts w:ascii="Times New Roman" w:hAnsi="Times New Roman" w:cs="Times New Roman"/>
          <w:sz w:val="22"/>
        </w:rPr>
      </w:pPr>
      <w:r w:rsidRPr="003A1A6D">
        <w:rPr>
          <w:rFonts w:ascii="Times New Roman" w:hAnsi="Times New Roman" w:cs="Times New Roman"/>
          <w:b/>
          <w:bCs/>
          <w:sz w:val="22"/>
          <w:szCs w:val="24"/>
        </w:rPr>
        <w:t>(3)</w:t>
      </w:r>
      <w:r w:rsidRPr="003A1A6D">
        <w:rPr>
          <w:rFonts w:ascii="Times New Roman" w:hAnsi="Times New Roman" w:cs="Times New Roman"/>
          <w:sz w:val="22"/>
          <w:szCs w:val="24"/>
        </w:rPr>
        <w:tab/>
        <w:t>If:</w:t>
      </w:r>
    </w:p>
    <w:p w14:paraId="2A0572B2" w14:textId="77777777" w:rsidR="00420E55" w:rsidRPr="003A1A6D" w:rsidRDefault="009E7AC0" w:rsidP="003A1A6D">
      <w:pPr>
        <w:shd w:val="clear" w:color="auto" w:fill="FFFFFF"/>
        <w:spacing w:before="120"/>
        <w:ind w:left="802" w:hanging="384"/>
        <w:jc w:val="both"/>
        <w:rPr>
          <w:rFonts w:ascii="Times New Roman" w:hAnsi="Times New Roman" w:cs="Times New Roman"/>
          <w:sz w:val="22"/>
        </w:rPr>
      </w:pPr>
      <w:r w:rsidRPr="003A1A6D">
        <w:rPr>
          <w:rFonts w:ascii="Times New Roman" w:hAnsi="Times New Roman" w:cs="Times New Roman"/>
          <w:sz w:val="22"/>
          <w:szCs w:val="24"/>
        </w:rPr>
        <w:t>(a) apart from this subsection, subsection 160ZZS(1A) of the amended Act applies so as to deem an asset to have been</w:t>
      </w:r>
    </w:p>
    <w:p w14:paraId="2E0DEF75" w14:textId="77777777" w:rsidR="00420E55" w:rsidRPr="003A1A6D" w:rsidRDefault="00420E55" w:rsidP="003A1A6D">
      <w:pPr>
        <w:shd w:val="clear" w:color="auto" w:fill="FFFFFF"/>
        <w:spacing w:before="120"/>
        <w:ind w:left="802" w:hanging="384"/>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67A81858" w14:textId="77777777" w:rsidR="00420E55" w:rsidRPr="003A1A6D" w:rsidRDefault="009E7AC0" w:rsidP="003A1A6D">
      <w:pPr>
        <w:shd w:val="clear" w:color="auto" w:fill="FFFFFF"/>
        <w:ind w:left="773"/>
        <w:jc w:val="both"/>
        <w:rPr>
          <w:rFonts w:ascii="Times New Roman" w:hAnsi="Times New Roman" w:cs="Times New Roman"/>
          <w:sz w:val="22"/>
        </w:rPr>
      </w:pPr>
      <w:r w:rsidRPr="003A1A6D">
        <w:rPr>
          <w:rFonts w:ascii="Times New Roman" w:hAnsi="Times New Roman" w:cs="Times New Roman"/>
          <w:sz w:val="22"/>
          <w:szCs w:val="24"/>
        </w:rPr>
        <w:lastRenderedPageBreak/>
        <w:t>acquired by a taxpayer at a time after 19 September 1985 and before 3 April 1992; and</w:t>
      </w:r>
    </w:p>
    <w:p w14:paraId="36BAD4B1" w14:textId="77777777" w:rsidR="00420E55" w:rsidRPr="003A1A6D" w:rsidRDefault="009E7AC0" w:rsidP="003A1A6D">
      <w:pPr>
        <w:shd w:val="clear" w:color="auto" w:fill="FFFFFF"/>
        <w:tabs>
          <w:tab w:val="left" w:pos="773"/>
        </w:tabs>
        <w:spacing w:before="120"/>
        <w:ind w:left="773" w:hanging="384"/>
        <w:jc w:val="both"/>
        <w:rPr>
          <w:rFonts w:ascii="Times New Roman" w:hAnsi="Times New Roman" w:cs="Times New Roman"/>
          <w:sz w:val="22"/>
        </w:rPr>
      </w:pPr>
      <w:r w:rsidRPr="003A1A6D">
        <w:rPr>
          <w:rFonts w:ascii="Times New Roman" w:hAnsi="Times New Roman" w:cs="Times New Roman"/>
          <w:sz w:val="22"/>
          <w:szCs w:val="24"/>
        </w:rPr>
        <w:t>(b)</w:t>
      </w:r>
      <w:r w:rsidRPr="003A1A6D">
        <w:rPr>
          <w:rFonts w:ascii="Times New Roman" w:hAnsi="Times New Roman" w:cs="Times New Roman"/>
          <w:sz w:val="22"/>
          <w:szCs w:val="24"/>
        </w:rPr>
        <w:tab/>
        <w:t>if subsection 160ZZS(2A) of the amended Act had not been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enacted, section 160ZZS of the amended Act would not have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applied so as to deem the asset to have been acquired by the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taxpayer after 19 September 1985; and</w:t>
      </w:r>
    </w:p>
    <w:p w14:paraId="387E5348" w14:textId="77777777" w:rsidR="00420E55" w:rsidRPr="003A1A6D" w:rsidRDefault="009E7AC0" w:rsidP="003A1A6D">
      <w:pPr>
        <w:shd w:val="clear" w:color="auto" w:fill="FFFFFF"/>
        <w:tabs>
          <w:tab w:val="left" w:pos="773"/>
        </w:tabs>
        <w:spacing w:before="120"/>
        <w:ind w:left="408"/>
        <w:jc w:val="both"/>
        <w:rPr>
          <w:rFonts w:ascii="Times New Roman" w:hAnsi="Times New Roman" w:cs="Times New Roman"/>
          <w:sz w:val="22"/>
        </w:rPr>
      </w:pPr>
      <w:r w:rsidRPr="003A1A6D">
        <w:rPr>
          <w:rFonts w:ascii="Times New Roman" w:hAnsi="Times New Roman" w:cs="Times New Roman"/>
          <w:sz w:val="22"/>
          <w:szCs w:val="24"/>
        </w:rPr>
        <w:t>(c)</w:t>
      </w:r>
      <w:r w:rsidRPr="003A1A6D">
        <w:rPr>
          <w:rFonts w:ascii="Times New Roman" w:hAnsi="Times New Roman" w:cs="Times New Roman"/>
          <w:sz w:val="22"/>
          <w:szCs w:val="24"/>
        </w:rPr>
        <w:tab/>
        <w:t>the taxpayer disposes of the asset after 2 April 1992;</w:t>
      </w:r>
    </w:p>
    <w:p w14:paraId="614DC7D9" w14:textId="77777777" w:rsidR="00420E55" w:rsidRPr="003A1A6D" w:rsidRDefault="009E7AC0" w:rsidP="003A1A6D">
      <w:pPr>
        <w:shd w:val="clear" w:color="auto" w:fill="FFFFFF"/>
        <w:tabs>
          <w:tab w:val="left" w:pos="773"/>
        </w:tabs>
        <w:spacing w:before="120"/>
        <w:ind w:left="5"/>
        <w:jc w:val="both"/>
        <w:rPr>
          <w:rFonts w:ascii="Times New Roman" w:hAnsi="Times New Roman" w:cs="Times New Roman"/>
          <w:sz w:val="22"/>
        </w:rPr>
      </w:pPr>
      <w:r w:rsidRPr="003A1A6D">
        <w:rPr>
          <w:rFonts w:ascii="Times New Roman" w:hAnsi="Times New Roman" w:cs="Times New Roman"/>
          <w:sz w:val="22"/>
          <w:szCs w:val="24"/>
        </w:rPr>
        <w:t>then:</w:t>
      </w:r>
    </w:p>
    <w:p w14:paraId="7FF8AFBD" w14:textId="77777777" w:rsidR="00420E55" w:rsidRPr="003A1A6D" w:rsidRDefault="009E7AC0" w:rsidP="003A1A6D">
      <w:pPr>
        <w:shd w:val="clear" w:color="auto" w:fill="FFFFFF"/>
        <w:tabs>
          <w:tab w:val="left" w:pos="773"/>
        </w:tabs>
        <w:spacing w:before="120"/>
        <w:ind w:left="374"/>
        <w:jc w:val="both"/>
        <w:rPr>
          <w:rFonts w:ascii="Times New Roman" w:hAnsi="Times New Roman" w:cs="Times New Roman"/>
          <w:sz w:val="22"/>
        </w:rPr>
      </w:pPr>
      <w:r w:rsidRPr="003A1A6D">
        <w:rPr>
          <w:rFonts w:ascii="Times New Roman" w:hAnsi="Times New Roman" w:cs="Times New Roman"/>
          <w:sz w:val="22"/>
          <w:szCs w:val="24"/>
        </w:rPr>
        <w:t>(d)</w:t>
      </w:r>
      <w:r w:rsidRPr="003A1A6D">
        <w:rPr>
          <w:rFonts w:ascii="Times New Roman" w:hAnsi="Times New Roman" w:cs="Times New Roman"/>
          <w:sz w:val="22"/>
          <w:szCs w:val="24"/>
        </w:rPr>
        <w:tab/>
        <w:t>if, at all times during the period:</w:t>
      </w:r>
    </w:p>
    <w:p w14:paraId="027AD2AF" w14:textId="77777777" w:rsidR="00420E55" w:rsidRPr="003A1A6D" w:rsidRDefault="009E7AC0" w:rsidP="003A1A6D">
      <w:pPr>
        <w:shd w:val="clear" w:color="auto" w:fill="FFFFFF"/>
        <w:spacing w:before="120"/>
        <w:ind w:left="1085"/>
        <w:jc w:val="both"/>
        <w:rPr>
          <w:rFonts w:ascii="Times New Roman" w:hAnsi="Times New Roman" w:cs="Times New Roman"/>
          <w:sz w:val="22"/>
        </w:rPr>
      </w:pPr>
      <w:r w:rsidRPr="003A1A6D">
        <w:rPr>
          <w:rFonts w:ascii="Times New Roman" w:hAnsi="Times New Roman" w:cs="Times New Roman"/>
          <w:sz w:val="22"/>
          <w:szCs w:val="24"/>
        </w:rPr>
        <w:t>(i) commencing on 3 April 1992; and</w:t>
      </w:r>
    </w:p>
    <w:p w14:paraId="3CF14224" w14:textId="77777777" w:rsidR="00420E55" w:rsidRPr="003A1A6D" w:rsidRDefault="009E7AC0" w:rsidP="003A1A6D">
      <w:pPr>
        <w:shd w:val="clear" w:color="auto" w:fill="FFFFFF"/>
        <w:spacing w:before="120"/>
        <w:ind w:left="1430" w:hanging="413"/>
        <w:jc w:val="both"/>
        <w:rPr>
          <w:rFonts w:ascii="Times New Roman" w:hAnsi="Times New Roman" w:cs="Times New Roman"/>
          <w:sz w:val="22"/>
        </w:rPr>
      </w:pPr>
      <w:r w:rsidRPr="003A1A6D">
        <w:rPr>
          <w:rFonts w:ascii="Times New Roman" w:hAnsi="Times New Roman" w:cs="Times New Roman"/>
          <w:sz w:val="22"/>
          <w:szCs w:val="24"/>
        </w:rPr>
        <w:t>(ii) ending immediately before the taxpayer disposed of the asset;</w:t>
      </w:r>
    </w:p>
    <w:p w14:paraId="0E832C43" w14:textId="77777777" w:rsidR="00420E55" w:rsidRPr="003A1A6D" w:rsidRDefault="009E7AC0" w:rsidP="003A1A6D">
      <w:pPr>
        <w:shd w:val="clear" w:color="auto" w:fill="FFFFFF"/>
        <w:spacing w:before="120"/>
        <w:ind w:left="768"/>
        <w:jc w:val="both"/>
        <w:rPr>
          <w:rFonts w:ascii="Times New Roman" w:hAnsi="Times New Roman" w:cs="Times New Roman"/>
          <w:sz w:val="22"/>
        </w:rPr>
      </w:pPr>
      <w:r w:rsidRPr="003A1A6D">
        <w:rPr>
          <w:rFonts w:ascii="Times New Roman" w:hAnsi="Times New Roman" w:cs="Times New Roman"/>
          <w:sz w:val="22"/>
          <w:szCs w:val="24"/>
        </w:rPr>
        <w:t>majority underlying interests in the asset were held by natural persons who, immediately before that period, held majority underlying interests in the asset</w:t>
      </w:r>
      <w:r w:rsidRPr="003A1A6D">
        <w:rPr>
          <w:rFonts w:ascii="Times New Roman" w:eastAsia="Times New Roman" w:hAnsi="Times New Roman" w:cs="Times New Roman"/>
          <w:sz w:val="22"/>
          <w:szCs w:val="24"/>
        </w:rPr>
        <w:t>—section 160ZZS of the amended Act has effect as if the natural persons who held majority underlying interests in the asset immediately before the end of that period had held those interests at all times during the period:</w:t>
      </w:r>
    </w:p>
    <w:p w14:paraId="5945ADE7" w14:textId="77777777" w:rsidR="00420E55" w:rsidRPr="003A1A6D" w:rsidRDefault="009E7AC0" w:rsidP="003A1A6D">
      <w:pPr>
        <w:shd w:val="clear" w:color="auto" w:fill="FFFFFF"/>
        <w:spacing w:before="120"/>
        <w:ind w:left="950"/>
        <w:jc w:val="both"/>
        <w:rPr>
          <w:rFonts w:ascii="Times New Roman" w:hAnsi="Times New Roman" w:cs="Times New Roman"/>
          <w:sz w:val="22"/>
        </w:rPr>
      </w:pPr>
      <w:r w:rsidRPr="003A1A6D">
        <w:rPr>
          <w:rFonts w:ascii="Times New Roman" w:hAnsi="Times New Roman" w:cs="Times New Roman"/>
          <w:sz w:val="22"/>
          <w:szCs w:val="24"/>
        </w:rPr>
        <w:t>(iii) commencing immediately before 20 September 1985; and</w:t>
      </w:r>
    </w:p>
    <w:p w14:paraId="612D4D29" w14:textId="77777777" w:rsidR="00420E55" w:rsidRPr="003A1A6D" w:rsidRDefault="009E7AC0" w:rsidP="003A1A6D">
      <w:pPr>
        <w:shd w:val="clear" w:color="auto" w:fill="FFFFFF"/>
        <w:spacing w:before="120"/>
        <w:ind w:left="1426" w:hanging="456"/>
        <w:jc w:val="both"/>
        <w:rPr>
          <w:rFonts w:ascii="Times New Roman" w:hAnsi="Times New Roman" w:cs="Times New Roman"/>
          <w:sz w:val="22"/>
        </w:rPr>
      </w:pPr>
      <w:r w:rsidRPr="003A1A6D">
        <w:rPr>
          <w:rFonts w:ascii="Times New Roman" w:hAnsi="Times New Roman" w:cs="Times New Roman"/>
          <w:sz w:val="22"/>
          <w:szCs w:val="24"/>
        </w:rPr>
        <w:t>(iv) ending immediately before the taxpayer disposed of the asset; and</w:t>
      </w:r>
    </w:p>
    <w:p w14:paraId="21F5FA5C" w14:textId="77777777" w:rsidR="00420E55" w:rsidRPr="003A1A6D" w:rsidRDefault="009E7AC0" w:rsidP="003A1A6D">
      <w:pPr>
        <w:shd w:val="clear" w:color="auto" w:fill="FFFFFF"/>
        <w:tabs>
          <w:tab w:val="left" w:pos="768"/>
        </w:tabs>
        <w:spacing w:before="120"/>
        <w:ind w:left="768" w:hanging="370"/>
        <w:jc w:val="both"/>
        <w:rPr>
          <w:rFonts w:ascii="Times New Roman" w:hAnsi="Times New Roman" w:cs="Times New Roman"/>
          <w:sz w:val="22"/>
        </w:rPr>
      </w:pPr>
      <w:r w:rsidRPr="003A1A6D">
        <w:rPr>
          <w:rFonts w:ascii="Times New Roman" w:hAnsi="Times New Roman" w:cs="Times New Roman"/>
          <w:sz w:val="22"/>
          <w:szCs w:val="24"/>
        </w:rPr>
        <w:t>(e)</w:t>
      </w:r>
      <w:r w:rsidRPr="003A1A6D">
        <w:rPr>
          <w:rFonts w:ascii="Times New Roman" w:hAnsi="Times New Roman" w:cs="Times New Roman"/>
          <w:sz w:val="22"/>
          <w:szCs w:val="24"/>
        </w:rPr>
        <w:tab/>
        <w:t xml:space="preserve">if, at a particular, time (in this paragraph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cessation</w:t>
      </w:r>
      <w:r w:rsidR="00B57996" w:rsidRPr="003A1A6D">
        <w:rPr>
          <w:rFonts w:ascii="Times New Roman" w:hAnsi="Times New Roman" w:cs="Times New Roman"/>
          <w:b/>
          <w:bCs/>
          <w:sz w:val="22"/>
          <w:szCs w:val="24"/>
        </w:rPr>
        <w:t xml:space="preserve"> </w:t>
      </w:r>
      <w:r w:rsidRPr="003A1A6D">
        <w:rPr>
          <w:rFonts w:ascii="Times New Roman" w:hAnsi="Times New Roman" w:cs="Times New Roman"/>
          <w:b/>
          <w:bCs/>
          <w:sz w:val="22"/>
          <w:szCs w:val="24"/>
        </w:rPr>
        <w:t>time</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during the period:</w:t>
      </w:r>
    </w:p>
    <w:p w14:paraId="74925470" w14:textId="77777777" w:rsidR="00420E55" w:rsidRPr="003A1A6D" w:rsidRDefault="009E7AC0" w:rsidP="003A1A6D">
      <w:pPr>
        <w:shd w:val="clear" w:color="auto" w:fill="FFFFFF"/>
        <w:spacing w:before="120"/>
        <w:ind w:left="1090"/>
        <w:jc w:val="both"/>
        <w:rPr>
          <w:rFonts w:ascii="Times New Roman" w:hAnsi="Times New Roman" w:cs="Times New Roman"/>
          <w:sz w:val="22"/>
        </w:rPr>
      </w:pPr>
      <w:r w:rsidRPr="003A1A6D">
        <w:rPr>
          <w:rFonts w:ascii="Times New Roman" w:hAnsi="Times New Roman" w:cs="Times New Roman"/>
          <w:sz w:val="22"/>
          <w:szCs w:val="24"/>
        </w:rPr>
        <w:t>(i) commencing on 3 April 1992; and</w:t>
      </w:r>
    </w:p>
    <w:p w14:paraId="2CBE55A8" w14:textId="77777777" w:rsidR="00420E55" w:rsidRPr="003A1A6D" w:rsidRDefault="009E7AC0" w:rsidP="003A1A6D">
      <w:pPr>
        <w:shd w:val="clear" w:color="auto" w:fill="FFFFFF"/>
        <w:spacing w:before="120"/>
        <w:ind w:left="1426" w:hanging="408"/>
        <w:jc w:val="both"/>
        <w:rPr>
          <w:rFonts w:ascii="Times New Roman" w:hAnsi="Times New Roman" w:cs="Times New Roman"/>
          <w:sz w:val="22"/>
        </w:rPr>
      </w:pPr>
      <w:r w:rsidRPr="003A1A6D">
        <w:rPr>
          <w:rFonts w:ascii="Times New Roman" w:hAnsi="Times New Roman" w:cs="Times New Roman"/>
          <w:sz w:val="22"/>
          <w:szCs w:val="24"/>
        </w:rPr>
        <w:t>(ii) ending immediately before the taxpayer disposed of the asset;</w:t>
      </w:r>
    </w:p>
    <w:p w14:paraId="1CE8E95F" w14:textId="77777777" w:rsidR="00420E55" w:rsidRPr="003A1A6D" w:rsidRDefault="009E7AC0" w:rsidP="003A1A6D">
      <w:pPr>
        <w:shd w:val="clear" w:color="auto" w:fill="FFFFFF"/>
        <w:spacing w:before="120"/>
        <w:ind w:left="768"/>
        <w:jc w:val="both"/>
        <w:rPr>
          <w:rFonts w:ascii="Times New Roman" w:hAnsi="Times New Roman" w:cs="Times New Roman"/>
          <w:sz w:val="22"/>
        </w:rPr>
      </w:pPr>
      <w:r w:rsidRPr="003A1A6D">
        <w:rPr>
          <w:rFonts w:ascii="Times New Roman" w:hAnsi="Times New Roman" w:cs="Times New Roman"/>
          <w:sz w:val="22"/>
          <w:szCs w:val="24"/>
        </w:rPr>
        <w:t>the natural persons who, immediately before the commencement of that period, held majority underlying interests in the asset, ceased, or first ceased, to hold those interests</w:t>
      </w:r>
      <w:r w:rsidRPr="003A1A6D">
        <w:rPr>
          <w:rFonts w:ascii="Times New Roman" w:eastAsia="Times New Roman" w:hAnsi="Times New Roman" w:cs="Times New Roman"/>
          <w:sz w:val="22"/>
          <w:szCs w:val="24"/>
        </w:rPr>
        <w:t>—section 160ZZS of the amended Act has effect as if the natural persons who, immediately before 20 September 1985, held majority underlying interests in the asset had held those interests at all times during the period:</w:t>
      </w:r>
    </w:p>
    <w:p w14:paraId="2E4DA519" w14:textId="77777777" w:rsidR="00420E55" w:rsidRPr="003A1A6D" w:rsidRDefault="009E7AC0" w:rsidP="003A1A6D">
      <w:pPr>
        <w:shd w:val="clear" w:color="auto" w:fill="FFFFFF"/>
        <w:spacing w:before="120"/>
        <w:ind w:left="946"/>
        <w:jc w:val="both"/>
        <w:rPr>
          <w:rFonts w:ascii="Times New Roman" w:hAnsi="Times New Roman" w:cs="Times New Roman"/>
          <w:sz w:val="22"/>
        </w:rPr>
      </w:pPr>
      <w:r w:rsidRPr="003A1A6D">
        <w:rPr>
          <w:rFonts w:ascii="Times New Roman" w:hAnsi="Times New Roman" w:cs="Times New Roman"/>
          <w:sz w:val="22"/>
          <w:szCs w:val="24"/>
        </w:rPr>
        <w:t>(iii) commencing immediately before 20 September 1985; and</w:t>
      </w:r>
    </w:p>
    <w:p w14:paraId="73C383C6" w14:textId="77777777" w:rsidR="00420E55" w:rsidRPr="003A1A6D" w:rsidRDefault="009E7AC0" w:rsidP="003A1A6D">
      <w:pPr>
        <w:shd w:val="clear" w:color="auto" w:fill="FFFFFF"/>
        <w:spacing w:before="120"/>
        <w:ind w:left="960"/>
        <w:jc w:val="both"/>
        <w:rPr>
          <w:rFonts w:ascii="Times New Roman" w:hAnsi="Times New Roman" w:cs="Times New Roman"/>
          <w:sz w:val="22"/>
        </w:rPr>
      </w:pPr>
      <w:r w:rsidRPr="003A1A6D">
        <w:rPr>
          <w:rFonts w:ascii="Times New Roman" w:hAnsi="Times New Roman" w:cs="Times New Roman"/>
          <w:sz w:val="22"/>
          <w:szCs w:val="24"/>
        </w:rPr>
        <w:t>(iv) ending at the cessation time.</w:t>
      </w:r>
    </w:p>
    <w:p w14:paraId="2EA33F03"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Transitional</w:t>
      </w:r>
      <w:r w:rsidRPr="003A1A6D">
        <w:rPr>
          <w:rFonts w:ascii="Times New Roman" w:eastAsia="Times New Roman" w:hAnsi="Times New Roman" w:cs="Times New Roman"/>
          <w:b/>
          <w:bCs/>
          <w:sz w:val="22"/>
          <w:szCs w:val="24"/>
        </w:rPr>
        <w:t>—Part X record-keeping offences</w:t>
      </w:r>
    </w:p>
    <w:p w14:paraId="47B52823" w14:textId="77777777" w:rsidR="0095506A" w:rsidRPr="003A1A6D" w:rsidRDefault="009E7AC0" w:rsidP="003A1A6D">
      <w:pPr>
        <w:shd w:val="clear" w:color="auto" w:fill="FFFFFF"/>
        <w:spacing w:before="120"/>
        <w:ind w:firstLine="326"/>
        <w:jc w:val="both"/>
        <w:rPr>
          <w:rFonts w:ascii="Times New Roman" w:hAnsi="Times New Roman" w:cs="Times New Roman"/>
          <w:sz w:val="22"/>
          <w:szCs w:val="24"/>
        </w:rPr>
      </w:pPr>
      <w:r w:rsidRPr="003A1A6D">
        <w:rPr>
          <w:rFonts w:ascii="Times New Roman" w:hAnsi="Times New Roman" w:cs="Times New Roman"/>
          <w:b/>
          <w:bCs/>
          <w:sz w:val="22"/>
          <w:szCs w:val="24"/>
        </w:rPr>
        <w:t xml:space="preserve">74. </w:t>
      </w:r>
      <w:r w:rsidRPr="003A1A6D">
        <w:rPr>
          <w:rFonts w:ascii="Times New Roman" w:hAnsi="Times New Roman" w:cs="Times New Roman"/>
          <w:sz w:val="22"/>
          <w:szCs w:val="24"/>
        </w:rPr>
        <w:t>In determining whether a person has committed an offence against Division 11 of Part X of the Principal Act before the commencement of this section, the amendments made by sections 55, 57, 58 and 59 and subsection 60(1) are to be disregarded.</w:t>
      </w:r>
    </w:p>
    <w:p w14:paraId="0BD19C96" w14:textId="77777777" w:rsidR="0095506A" w:rsidRPr="003A1A6D" w:rsidRDefault="0095506A" w:rsidP="003A1A6D">
      <w:pPr>
        <w:shd w:val="clear" w:color="auto" w:fill="FFFFFF"/>
        <w:spacing w:before="120"/>
        <w:ind w:firstLine="326"/>
        <w:jc w:val="both"/>
        <w:rPr>
          <w:rFonts w:ascii="Times New Roman" w:hAnsi="Times New Roman" w:cs="Times New Roman"/>
          <w:b/>
          <w:bCs/>
          <w:sz w:val="22"/>
          <w:szCs w:val="24"/>
        </w:rPr>
        <w:sectPr w:rsidR="0095506A" w:rsidRPr="003A1A6D" w:rsidSect="003A1A6D">
          <w:type w:val="nextColumn"/>
          <w:pgSz w:w="12240" w:h="15840" w:code="1"/>
          <w:pgMar w:top="1440" w:right="1440" w:bottom="1440" w:left="1440" w:header="720" w:footer="720" w:gutter="0"/>
          <w:cols w:space="60"/>
          <w:noEndnote/>
          <w:docGrid w:linePitch="272"/>
        </w:sectPr>
      </w:pPr>
    </w:p>
    <w:p w14:paraId="0370E01E" w14:textId="77777777" w:rsidR="00420E55" w:rsidRPr="003A1A6D" w:rsidRDefault="009E7AC0" w:rsidP="003A1A6D">
      <w:pPr>
        <w:shd w:val="clear" w:color="auto" w:fill="FFFFFF"/>
        <w:spacing w:before="120"/>
        <w:ind w:firstLine="326"/>
        <w:jc w:val="both"/>
        <w:rPr>
          <w:rFonts w:ascii="Times New Roman" w:hAnsi="Times New Roman" w:cs="Times New Roman"/>
          <w:sz w:val="22"/>
        </w:rPr>
      </w:pPr>
      <w:r w:rsidRPr="003A1A6D">
        <w:rPr>
          <w:rFonts w:ascii="Times New Roman" w:hAnsi="Times New Roman" w:cs="Times New Roman"/>
          <w:b/>
          <w:bCs/>
          <w:sz w:val="22"/>
          <w:szCs w:val="24"/>
        </w:rPr>
        <w:lastRenderedPageBreak/>
        <w:t>Amendment of assessments</w:t>
      </w:r>
    </w:p>
    <w:p w14:paraId="1C52862A" w14:textId="77777777" w:rsidR="00420E55" w:rsidRPr="003A1A6D" w:rsidRDefault="009E7AC0" w:rsidP="003A1A6D">
      <w:pPr>
        <w:shd w:val="clear" w:color="auto" w:fill="FFFFFF"/>
        <w:tabs>
          <w:tab w:val="left" w:pos="739"/>
        </w:tabs>
        <w:spacing w:before="120"/>
        <w:ind w:firstLine="326"/>
        <w:jc w:val="both"/>
        <w:rPr>
          <w:rFonts w:ascii="Times New Roman" w:hAnsi="Times New Roman" w:cs="Times New Roman"/>
          <w:sz w:val="22"/>
        </w:rPr>
      </w:pPr>
      <w:r w:rsidRPr="003A1A6D">
        <w:rPr>
          <w:rFonts w:ascii="Times New Roman" w:hAnsi="Times New Roman" w:cs="Times New Roman"/>
          <w:b/>
          <w:bCs/>
          <w:sz w:val="22"/>
          <w:szCs w:val="24"/>
        </w:rPr>
        <w:t>75.</w:t>
      </w:r>
      <w:r w:rsidRPr="003A1A6D">
        <w:rPr>
          <w:rFonts w:ascii="Times New Roman" w:hAnsi="Times New Roman" w:cs="Times New Roman"/>
          <w:b/>
          <w:bCs/>
          <w:sz w:val="22"/>
          <w:szCs w:val="24"/>
        </w:rPr>
        <w:tab/>
      </w:r>
      <w:r w:rsidRPr="003A1A6D">
        <w:rPr>
          <w:rFonts w:ascii="Times New Roman" w:hAnsi="Times New Roman" w:cs="Times New Roman"/>
          <w:sz w:val="22"/>
          <w:szCs w:val="24"/>
        </w:rPr>
        <w:t>Section 170 of the Principal Act does not prevent the amendment</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of an assessment made before the commencement of this section for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the purpose of giving effect to this Act.</w:t>
      </w:r>
    </w:p>
    <w:p w14:paraId="24F1B3A1" w14:textId="77777777" w:rsidR="00420E55" w:rsidRPr="003A1A6D" w:rsidRDefault="009E7AC0" w:rsidP="003A1A6D">
      <w:pPr>
        <w:widowControl/>
        <w:shd w:val="clear" w:color="auto" w:fill="FFFFFF"/>
        <w:spacing w:before="120" w:after="120"/>
        <w:jc w:val="center"/>
        <w:rPr>
          <w:rFonts w:ascii="Times New Roman" w:hAnsi="Times New Roman" w:cs="Times New Roman"/>
          <w:sz w:val="22"/>
        </w:rPr>
      </w:pPr>
      <w:r w:rsidRPr="003A1A6D">
        <w:rPr>
          <w:rFonts w:ascii="Times New Roman" w:hAnsi="Times New Roman" w:cs="Times New Roman"/>
          <w:b/>
          <w:bCs/>
          <w:sz w:val="22"/>
          <w:szCs w:val="24"/>
        </w:rPr>
        <w:t>PART 3</w:t>
      </w:r>
      <w:r w:rsidRPr="003A1A6D">
        <w:rPr>
          <w:rFonts w:ascii="Times New Roman" w:eastAsia="Times New Roman" w:hAnsi="Times New Roman" w:cs="Times New Roman"/>
          <w:b/>
          <w:bCs/>
          <w:sz w:val="22"/>
          <w:szCs w:val="24"/>
        </w:rPr>
        <w:t>—DEFERRAL OF INITIAL PAYMENTS OF COMPANY TAX FOR 1991-92</w:t>
      </w:r>
    </w:p>
    <w:p w14:paraId="6784EE12" w14:textId="77777777" w:rsidR="00420E55" w:rsidRPr="003A1A6D" w:rsidRDefault="009E7AC0" w:rsidP="003A1A6D">
      <w:pPr>
        <w:widowControl/>
        <w:shd w:val="clear" w:color="auto" w:fill="FFFFFF"/>
        <w:spacing w:before="120" w:after="120"/>
        <w:jc w:val="center"/>
        <w:rPr>
          <w:rFonts w:ascii="Times New Roman" w:hAnsi="Times New Roman" w:cs="Times New Roman"/>
          <w:sz w:val="22"/>
        </w:rPr>
      </w:pPr>
      <w:r w:rsidRPr="003A1A6D">
        <w:rPr>
          <w:rFonts w:ascii="Times New Roman" w:hAnsi="Times New Roman" w:cs="Times New Roman"/>
          <w:b/>
          <w:bCs/>
          <w:i/>
          <w:iCs/>
          <w:sz w:val="22"/>
          <w:szCs w:val="24"/>
        </w:rPr>
        <w:t>Division 1</w:t>
      </w:r>
      <w:r w:rsidRPr="003A1A6D">
        <w:rPr>
          <w:rFonts w:ascii="Times New Roman" w:eastAsia="Times New Roman" w:hAnsi="Times New Roman" w:cs="Times New Roman"/>
          <w:b/>
          <w:bCs/>
          <w:sz w:val="22"/>
          <w:szCs w:val="24"/>
        </w:rPr>
        <w:t>—</w:t>
      </w:r>
      <w:r w:rsidRPr="003A1A6D">
        <w:rPr>
          <w:rFonts w:ascii="Times New Roman" w:eastAsia="Times New Roman" w:hAnsi="Times New Roman" w:cs="Times New Roman"/>
          <w:b/>
          <w:bCs/>
          <w:i/>
          <w:iCs/>
          <w:sz w:val="22"/>
          <w:szCs w:val="24"/>
        </w:rPr>
        <w:t>Interpretation</w:t>
      </w:r>
    </w:p>
    <w:p w14:paraId="71AE066C"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Interpretation</w:t>
      </w:r>
    </w:p>
    <w:p w14:paraId="3C394DED" w14:textId="77777777" w:rsidR="00420E55" w:rsidRPr="003A1A6D" w:rsidRDefault="009E7AC0" w:rsidP="003A1A6D">
      <w:pPr>
        <w:shd w:val="clear" w:color="auto" w:fill="FFFFFF"/>
        <w:tabs>
          <w:tab w:val="left" w:pos="739"/>
        </w:tabs>
        <w:spacing w:before="120"/>
        <w:ind w:left="326"/>
        <w:jc w:val="both"/>
        <w:rPr>
          <w:rFonts w:ascii="Times New Roman" w:hAnsi="Times New Roman" w:cs="Times New Roman"/>
          <w:sz w:val="22"/>
        </w:rPr>
      </w:pPr>
      <w:r w:rsidRPr="003A1A6D">
        <w:rPr>
          <w:rFonts w:ascii="Times New Roman" w:hAnsi="Times New Roman" w:cs="Times New Roman"/>
          <w:b/>
          <w:bCs/>
          <w:sz w:val="22"/>
          <w:szCs w:val="24"/>
        </w:rPr>
        <w:t>76.</w:t>
      </w:r>
      <w:r w:rsidRPr="003A1A6D">
        <w:rPr>
          <w:rFonts w:ascii="Times New Roman" w:hAnsi="Times New Roman" w:cs="Times New Roman"/>
          <w:b/>
          <w:bCs/>
          <w:sz w:val="22"/>
          <w:szCs w:val="24"/>
        </w:rPr>
        <w:tab/>
      </w:r>
      <w:r w:rsidRPr="003A1A6D">
        <w:rPr>
          <w:rFonts w:ascii="Times New Roman" w:hAnsi="Times New Roman" w:cs="Times New Roman"/>
          <w:sz w:val="22"/>
          <w:szCs w:val="24"/>
        </w:rPr>
        <w:t>In this Part:</w:t>
      </w:r>
    </w:p>
    <w:p w14:paraId="7D6F5E20" w14:textId="2509CAB5" w:rsidR="00420E55" w:rsidRPr="003A1A6D" w:rsidRDefault="00264875"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Assessment Act</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 xml:space="preserve">means the </w:t>
      </w:r>
      <w:r w:rsidR="009E7AC0" w:rsidRPr="003A1A6D">
        <w:rPr>
          <w:rFonts w:ascii="Times New Roman" w:hAnsi="Times New Roman" w:cs="Times New Roman"/>
          <w:i/>
          <w:iCs/>
          <w:sz w:val="22"/>
          <w:szCs w:val="24"/>
        </w:rPr>
        <w:t>Income Tax Assessment Act 1936</w:t>
      </w:r>
      <w:r w:rsidR="009E7AC0" w:rsidRPr="00092785">
        <w:rPr>
          <w:rFonts w:ascii="Times New Roman" w:hAnsi="Times New Roman" w:cs="Times New Roman"/>
          <w:iCs/>
          <w:sz w:val="22"/>
          <w:szCs w:val="24"/>
        </w:rPr>
        <w:t>;</w:t>
      </w:r>
    </w:p>
    <w:p w14:paraId="347AFA72" w14:textId="77777777" w:rsidR="00420E55" w:rsidRPr="003A1A6D" w:rsidRDefault="00264875"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company</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same meaning as in Part IIIAA of the Assessment Act;</w:t>
      </w:r>
    </w:p>
    <w:p w14:paraId="6CE6B4F6" w14:textId="77777777" w:rsidR="00420E55" w:rsidRPr="003A1A6D" w:rsidRDefault="00264875"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FDT reduction provision</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section 82 of this Act;</w:t>
      </w:r>
    </w:p>
    <w:p w14:paraId="69B9417E" w14:textId="77777777" w:rsidR="00420E55" w:rsidRPr="003A1A6D" w:rsidRDefault="00264875"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franking deficit tax</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same meaning as in Part IIIAA of the Assessment Act;</w:t>
      </w:r>
    </w:p>
    <w:p w14:paraId="03126FFE" w14:textId="77777777" w:rsidR="00420E55" w:rsidRPr="003A1A6D" w:rsidRDefault="00264875"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franking year</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same meaning as in Part IIIAA of the Assessment Act;</w:t>
      </w:r>
    </w:p>
    <w:p w14:paraId="755F285B" w14:textId="77777777" w:rsidR="00420E55" w:rsidRPr="003A1A6D" w:rsidRDefault="00264875"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initial payment of tax</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same meaning as in Division 1B of Part VI of the Assessment Act;</w:t>
      </w:r>
    </w:p>
    <w:p w14:paraId="5E9C1708" w14:textId="77777777" w:rsidR="00420E55" w:rsidRPr="003A1A6D" w:rsidRDefault="00264875" w:rsidP="003A1A6D">
      <w:pPr>
        <w:shd w:val="clear" w:color="auto" w:fill="FFFFFF"/>
        <w:spacing w:before="120"/>
        <w:ind w:left="19"/>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IP offset provision</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section 78 of this Act;</w:t>
      </w:r>
    </w:p>
    <w:p w14:paraId="252C74EF" w14:textId="77777777" w:rsidR="00420E55" w:rsidRPr="003A1A6D" w:rsidRDefault="00264875" w:rsidP="003A1A6D">
      <w:pPr>
        <w:shd w:val="clear" w:color="auto" w:fill="FFFFFF"/>
        <w:spacing w:before="120"/>
        <w:ind w:left="24"/>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paragraph 221AQ(1)(a) notice</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a notice under paragraph 221AQ(1)(a) of the Assessment Act;</w:t>
      </w:r>
    </w:p>
    <w:p w14:paraId="358EC54C" w14:textId="77777777" w:rsidR="00420E55" w:rsidRPr="003A1A6D" w:rsidRDefault="00264875" w:rsidP="003A1A6D">
      <w:pPr>
        <w:shd w:val="clear" w:color="auto" w:fill="FFFFFF"/>
        <w:spacing w:before="120"/>
        <w:ind w:left="24"/>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relevant entity</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has the same meaning as in Division 1B of Part VI of the Assessment Act.</w:t>
      </w:r>
    </w:p>
    <w:p w14:paraId="4133D198" w14:textId="77777777" w:rsidR="00420E55" w:rsidRPr="003A1A6D" w:rsidRDefault="009E7AC0" w:rsidP="003A1A6D">
      <w:pPr>
        <w:widowControl/>
        <w:shd w:val="clear" w:color="auto" w:fill="FFFFFF"/>
        <w:spacing w:before="120" w:after="120"/>
        <w:jc w:val="center"/>
        <w:rPr>
          <w:rFonts w:ascii="Times New Roman" w:hAnsi="Times New Roman" w:cs="Times New Roman"/>
          <w:sz w:val="22"/>
        </w:rPr>
      </w:pPr>
      <w:r w:rsidRPr="003A1A6D">
        <w:rPr>
          <w:rFonts w:ascii="Times New Roman" w:hAnsi="Times New Roman" w:cs="Times New Roman"/>
          <w:b/>
          <w:bCs/>
          <w:i/>
          <w:iCs/>
          <w:sz w:val="22"/>
          <w:szCs w:val="24"/>
        </w:rPr>
        <w:t>Division 2</w:t>
      </w:r>
      <w:r w:rsidRPr="003A1A6D">
        <w:rPr>
          <w:rFonts w:ascii="Times New Roman" w:eastAsia="Times New Roman" w:hAnsi="Times New Roman" w:cs="Times New Roman"/>
          <w:sz w:val="22"/>
          <w:szCs w:val="24"/>
        </w:rPr>
        <w:t>—</w:t>
      </w:r>
      <w:r w:rsidRPr="003A1A6D">
        <w:rPr>
          <w:rFonts w:ascii="Times New Roman" w:eastAsia="Times New Roman" w:hAnsi="Times New Roman" w:cs="Times New Roman"/>
          <w:b/>
          <w:bCs/>
          <w:i/>
          <w:iCs/>
          <w:sz w:val="22"/>
          <w:szCs w:val="24"/>
        </w:rPr>
        <w:t>Deferral of initial payments of tax for 1991-92</w:t>
      </w:r>
    </w:p>
    <w:p w14:paraId="7BFC9E04" w14:textId="77777777" w:rsidR="00420E55" w:rsidRPr="003A1A6D" w:rsidRDefault="009E7AC0" w:rsidP="003A1A6D">
      <w:pPr>
        <w:shd w:val="clear" w:color="auto" w:fill="FFFFFF"/>
        <w:spacing w:before="120"/>
        <w:ind w:left="24"/>
        <w:jc w:val="both"/>
        <w:rPr>
          <w:rFonts w:ascii="Times New Roman" w:hAnsi="Times New Roman" w:cs="Times New Roman"/>
          <w:sz w:val="22"/>
        </w:rPr>
      </w:pPr>
      <w:r w:rsidRPr="003A1A6D">
        <w:rPr>
          <w:rFonts w:ascii="Times New Roman" w:hAnsi="Times New Roman" w:cs="Times New Roman"/>
          <w:b/>
          <w:bCs/>
          <w:sz w:val="22"/>
          <w:szCs w:val="24"/>
        </w:rPr>
        <w:t>9-week deferral of initial payments of tax for 1991-92</w:t>
      </w:r>
    </w:p>
    <w:p w14:paraId="2546EB94" w14:textId="77777777" w:rsidR="00420E55" w:rsidRPr="003A1A6D" w:rsidRDefault="009E7AC0" w:rsidP="003A1A6D">
      <w:pPr>
        <w:shd w:val="clear" w:color="auto" w:fill="FFFFFF"/>
        <w:tabs>
          <w:tab w:val="left" w:pos="739"/>
        </w:tabs>
        <w:spacing w:before="120"/>
        <w:ind w:left="326"/>
        <w:jc w:val="both"/>
        <w:rPr>
          <w:rFonts w:ascii="Times New Roman" w:hAnsi="Times New Roman" w:cs="Times New Roman"/>
          <w:sz w:val="22"/>
        </w:rPr>
      </w:pPr>
      <w:r w:rsidRPr="003A1A6D">
        <w:rPr>
          <w:rFonts w:ascii="Times New Roman" w:hAnsi="Times New Roman" w:cs="Times New Roman"/>
          <w:b/>
          <w:bCs/>
          <w:sz w:val="22"/>
          <w:szCs w:val="24"/>
        </w:rPr>
        <w:t>77.</w:t>
      </w:r>
      <w:r w:rsidRPr="003A1A6D">
        <w:rPr>
          <w:rFonts w:ascii="Times New Roman" w:hAnsi="Times New Roman" w:cs="Times New Roman"/>
          <w:b/>
          <w:bCs/>
          <w:sz w:val="22"/>
          <w:szCs w:val="24"/>
        </w:rPr>
        <w:tab/>
      </w:r>
      <w:r w:rsidRPr="003A1A6D">
        <w:rPr>
          <w:rFonts w:ascii="Times New Roman" w:hAnsi="Times New Roman" w:cs="Times New Roman"/>
          <w:sz w:val="22"/>
          <w:szCs w:val="24"/>
        </w:rPr>
        <w:t>If:</w:t>
      </w:r>
    </w:p>
    <w:p w14:paraId="2CC84470" w14:textId="77777777" w:rsidR="00420E55" w:rsidRPr="003A1A6D" w:rsidRDefault="009E7AC0" w:rsidP="003A1A6D">
      <w:pPr>
        <w:shd w:val="clear" w:color="auto" w:fill="FFFFFF"/>
        <w:tabs>
          <w:tab w:val="left" w:pos="806"/>
        </w:tabs>
        <w:spacing w:before="120"/>
        <w:ind w:left="806" w:hanging="394"/>
        <w:jc w:val="both"/>
        <w:rPr>
          <w:rFonts w:ascii="Times New Roman" w:hAnsi="Times New Roman" w:cs="Times New Roman"/>
          <w:sz w:val="22"/>
        </w:rPr>
      </w:pPr>
      <w:r w:rsidRPr="003A1A6D">
        <w:rPr>
          <w:rFonts w:ascii="Times New Roman" w:hAnsi="Times New Roman" w:cs="Times New Roman"/>
          <w:sz w:val="22"/>
          <w:szCs w:val="24"/>
        </w:rPr>
        <w:t>(a)</w:t>
      </w:r>
      <w:r w:rsidRPr="003A1A6D">
        <w:rPr>
          <w:rFonts w:ascii="Times New Roman" w:hAnsi="Times New Roman" w:cs="Times New Roman"/>
          <w:sz w:val="22"/>
          <w:szCs w:val="24"/>
        </w:rPr>
        <w:tab/>
        <w:t>a relevant entity</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 1991-92 year of income ends after</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31 December 1991; and</w:t>
      </w:r>
    </w:p>
    <w:p w14:paraId="19F654F5" w14:textId="751E4A6F" w:rsidR="00420E55" w:rsidRDefault="009E7AC0" w:rsidP="003A1A6D">
      <w:pPr>
        <w:shd w:val="clear" w:color="auto" w:fill="FFFFFF"/>
        <w:spacing w:before="120"/>
        <w:jc w:val="both"/>
        <w:rPr>
          <w:rFonts w:ascii="Times New Roman" w:hAnsi="Times New Roman" w:cs="Times New Roman"/>
          <w:sz w:val="22"/>
          <w:szCs w:val="24"/>
        </w:rPr>
      </w:pPr>
      <w:r w:rsidRPr="003A1A6D">
        <w:rPr>
          <w:rFonts w:ascii="Times New Roman" w:hAnsi="Times New Roman" w:cs="Times New Roman"/>
          <w:sz w:val="22"/>
          <w:szCs w:val="24"/>
        </w:rPr>
        <w:t>(b)</w:t>
      </w:r>
      <w:r w:rsidRPr="003A1A6D">
        <w:rPr>
          <w:rFonts w:ascii="Times New Roman" w:hAnsi="Times New Roman" w:cs="Times New Roman"/>
          <w:sz w:val="22"/>
          <w:szCs w:val="24"/>
        </w:rPr>
        <w:tab/>
        <w:t>the amount calculated using the following formula is less than $400,000:</w:t>
      </w:r>
    </w:p>
    <w:p w14:paraId="261A6B47" w14:textId="493C67D3" w:rsidR="00B8750B" w:rsidRPr="003A1A6D" w:rsidRDefault="00B8750B" w:rsidP="00B8750B">
      <w:pPr>
        <w:shd w:val="clear" w:color="auto" w:fill="FFFFFF"/>
        <w:spacing w:before="120"/>
        <w:jc w:val="center"/>
        <w:rPr>
          <w:rFonts w:ascii="Times New Roman" w:hAnsi="Times New Roman" w:cs="Times New Roman"/>
          <w:sz w:val="22"/>
          <w:szCs w:val="24"/>
        </w:rPr>
      </w:pPr>
      <w:r w:rsidRPr="00B8750B">
        <w:drawing>
          <wp:inline distT="0" distB="0" distL="0" distR="0" wp14:anchorId="360DBA17" wp14:editId="23B2FB54">
            <wp:extent cx="1542871" cy="453542"/>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718" cy="453791"/>
                    </a:xfrm>
                    <a:prstGeom prst="rect">
                      <a:avLst/>
                    </a:prstGeom>
                    <a:noFill/>
                    <a:ln>
                      <a:noFill/>
                    </a:ln>
                  </pic:spPr>
                </pic:pic>
              </a:graphicData>
            </a:graphic>
          </wp:inline>
        </w:drawing>
      </w:r>
    </w:p>
    <w:p w14:paraId="59CBF69C" w14:textId="77777777" w:rsidR="00B327C5" w:rsidRPr="003A1A6D" w:rsidRDefault="00B327C5" w:rsidP="003A1A6D">
      <w:pPr>
        <w:shd w:val="clear" w:color="auto" w:fill="FFFFFF"/>
        <w:spacing w:before="120"/>
        <w:ind w:left="773"/>
        <w:jc w:val="both"/>
        <w:rPr>
          <w:rFonts w:ascii="Times New Roman" w:hAnsi="Times New Roman" w:cs="Times New Roman"/>
          <w:sz w:val="22"/>
        </w:rPr>
      </w:pPr>
      <w:r w:rsidRPr="003A1A6D">
        <w:rPr>
          <w:rFonts w:ascii="Times New Roman" w:hAnsi="Times New Roman" w:cs="Times New Roman"/>
          <w:sz w:val="22"/>
          <w:szCs w:val="24"/>
        </w:rPr>
        <w:t>where:</w:t>
      </w:r>
    </w:p>
    <w:p w14:paraId="00C0A015" w14:textId="77777777" w:rsidR="00B327C5" w:rsidRPr="003A1A6D" w:rsidRDefault="00B327C5" w:rsidP="003A1A6D">
      <w:pPr>
        <w:shd w:val="clear" w:color="auto" w:fill="FFFFFF"/>
        <w:spacing w:before="120"/>
        <w:ind w:left="461"/>
        <w:jc w:val="both"/>
        <w:rPr>
          <w:rFonts w:ascii="Times New Roman" w:hAnsi="Times New Roman" w:cs="Times New Roman"/>
          <w:sz w:val="22"/>
        </w:rPr>
      </w:pPr>
      <w:r w:rsidRPr="003A1A6D">
        <w:rPr>
          <w:rFonts w:ascii="Times New Roman" w:hAnsi="Times New Roman" w:cs="Times New Roman"/>
          <w:b/>
          <w:bCs/>
          <w:sz w:val="22"/>
          <w:szCs w:val="24"/>
        </w:rPr>
        <w:t xml:space="preserve">“Initial payment of tax” </w:t>
      </w:r>
      <w:r w:rsidRPr="003A1A6D">
        <w:rPr>
          <w:rFonts w:ascii="Times New Roman" w:hAnsi="Times New Roman" w:cs="Times New Roman"/>
          <w:sz w:val="22"/>
          <w:szCs w:val="24"/>
        </w:rPr>
        <w:t>means the amount that, apart from this Part, is the initial payment of tax payable by the entity in respect of its taxable income of that year of income;</w:t>
      </w:r>
    </w:p>
    <w:p w14:paraId="78C9FE32" w14:textId="77777777" w:rsidR="00B327C5" w:rsidRPr="003A1A6D" w:rsidRDefault="00B327C5"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4"/>
        </w:rPr>
        <w:t>then, section 221AP of the Assessment Act has, and is taken to have had, effect as if the reference in that section to 28 July next following</w:t>
      </w:r>
    </w:p>
    <w:p w14:paraId="7829C9AF" w14:textId="77777777" w:rsidR="00420E55" w:rsidRPr="003A1A6D" w:rsidRDefault="00420E55" w:rsidP="003A1A6D">
      <w:pPr>
        <w:shd w:val="clear" w:color="auto" w:fill="FFFFFF"/>
        <w:spacing w:before="120"/>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762B3E2D"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sz w:val="22"/>
          <w:szCs w:val="24"/>
        </w:rPr>
        <w:lastRenderedPageBreak/>
        <w:t>that year of income were a reference to the 28th day of the 3rd month next following the month in which the last day of that year of income occurs.</w:t>
      </w:r>
    </w:p>
    <w:p w14:paraId="73FD2B12" w14:textId="77777777" w:rsidR="00420E55" w:rsidRPr="003A1A6D" w:rsidRDefault="009E7AC0" w:rsidP="003A1A6D">
      <w:pPr>
        <w:widowControl/>
        <w:shd w:val="clear" w:color="auto" w:fill="FFFFFF"/>
        <w:spacing w:before="120" w:after="120"/>
        <w:ind w:left="5"/>
        <w:jc w:val="center"/>
        <w:rPr>
          <w:rFonts w:ascii="Times New Roman" w:hAnsi="Times New Roman" w:cs="Times New Roman"/>
          <w:sz w:val="22"/>
        </w:rPr>
      </w:pPr>
      <w:r w:rsidRPr="003A1A6D">
        <w:rPr>
          <w:rFonts w:ascii="Times New Roman" w:hAnsi="Times New Roman" w:cs="Times New Roman"/>
          <w:b/>
          <w:bCs/>
          <w:i/>
          <w:iCs/>
          <w:sz w:val="22"/>
          <w:szCs w:val="24"/>
        </w:rPr>
        <w:t>Division 3</w:t>
      </w:r>
      <w:r w:rsidRPr="003A1A6D">
        <w:rPr>
          <w:rFonts w:ascii="Times New Roman" w:eastAsia="Times New Roman" w:hAnsi="Times New Roman" w:cs="Times New Roman"/>
          <w:sz w:val="22"/>
          <w:szCs w:val="24"/>
        </w:rPr>
        <w:t>—</w:t>
      </w:r>
      <w:r w:rsidRPr="003A1A6D">
        <w:rPr>
          <w:rFonts w:ascii="Times New Roman" w:eastAsia="Times New Roman" w:hAnsi="Times New Roman" w:cs="Times New Roman"/>
          <w:b/>
          <w:bCs/>
          <w:i/>
          <w:iCs/>
          <w:sz w:val="22"/>
          <w:szCs w:val="24"/>
        </w:rPr>
        <w:t>Deferred initial payments of tax for 1991-92 to be offset by prior payments of franking deficit tax</w:t>
      </w:r>
    </w:p>
    <w:p w14:paraId="526A52F0"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Deferred initial payments of tax for 1991-92 to be offset by prior payments of franking deficit tax</w:t>
      </w:r>
    </w:p>
    <w:p w14:paraId="53FCB5B3" w14:textId="77777777" w:rsidR="00420E55" w:rsidRPr="003A1A6D" w:rsidRDefault="009E7AC0" w:rsidP="003A1A6D">
      <w:pPr>
        <w:shd w:val="clear" w:color="auto" w:fill="FFFFFF"/>
        <w:spacing w:before="120"/>
        <w:ind w:left="341"/>
        <w:jc w:val="both"/>
        <w:rPr>
          <w:rFonts w:ascii="Times New Roman" w:hAnsi="Times New Roman" w:cs="Times New Roman"/>
          <w:sz w:val="22"/>
        </w:rPr>
      </w:pPr>
      <w:r w:rsidRPr="003A1A6D">
        <w:rPr>
          <w:rFonts w:ascii="Times New Roman" w:hAnsi="Times New Roman" w:cs="Times New Roman"/>
          <w:b/>
          <w:bCs/>
          <w:sz w:val="22"/>
          <w:szCs w:val="24"/>
        </w:rPr>
        <w:t xml:space="preserve">78.(1) </w:t>
      </w:r>
      <w:r w:rsidRPr="003A1A6D">
        <w:rPr>
          <w:rFonts w:ascii="Times New Roman" w:hAnsi="Times New Roman" w:cs="Times New Roman"/>
          <w:sz w:val="22"/>
          <w:szCs w:val="24"/>
        </w:rPr>
        <w:t>This section applies if:</w:t>
      </w:r>
    </w:p>
    <w:p w14:paraId="20D37F2D" w14:textId="77777777" w:rsidR="00420E55" w:rsidRPr="003A1A6D" w:rsidRDefault="009E7AC0" w:rsidP="003A1A6D">
      <w:pPr>
        <w:numPr>
          <w:ilvl w:val="0"/>
          <w:numId w:val="111"/>
        </w:numPr>
        <w:shd w:val="clear" w:color="auto" w:fill="FFFFFF"/>
        <w:tabs>
          <w:tab w:val="left" w:pos="773"/>
        </w:tabs>
        <w:spacing w:before="120"/>
        <w:ind w:left="773" w:hanging="384"/>
        <w:jc w:val="both"/>
        <w:rPr>
          <w:rFonts w:ascii="Times New Roman" w:hAnsi="Times New Roman" w:cs="Times New Roman"/>
          <w:sz w:val="22"/>
          <w:szCs w:val="24"/>
        </w:rPr>
      </w:pPr>
      <w:r w:rsidRPr="003A1A6D">
        <w:rPr>
          <w:rFonts w:ascii="Times New Roman" w:hAnsi="Times New Roman" w:cs="Times New Roman"/>
          <w:sz w:val="22"/>
          <w:szCs w:val="24"/>
        </w:rPr>
        <w:t>a relevant entity has given a paragraph 221AQ(1)(a) notice for the 1991-92 year of income; and</w:t>
      </w:r>
    </w:p>
    <w:p w14:paraId="6CC2B172" w14:textId="77777777" w:rsidR="00420E55" w:rsidRPr="003A1A6D" w:rsidRDefault="009E7AC0" w:rsidP="003A1A6D">
      <w:pPr>
        <w:numPr>
          <w:ilvl w:val="0"/>
          <w:numId w:val="111"/>
        </w:numPr>
        <w:shd w:val="clear" w:color="auto" w:fill="FFFFFF"/>
        <w:tabs>
          <w:tab w:val="left" w:pos="773"/>
        </w:tabs>
        <w:spacing w:before="120"/>
        <w:ind w:left="773" w:hanging="384"/>
        <w:jc w:val="both"/>
        <w:rPr>
          <w:rFonts w:ascii="Times New Roman" w:hAnsi="Times New Roman" w:cs="Times New Roman"/>
          <w:sz w:val="22"/>
          <w:szCs w:val="24"/>
        </w:rPr>
      </w:pPr>
      <w:r w:rsidRPr="003A1A6D">
        <w:rPr>
          <w:rFonts w:ascii="Times New Roman" w:hAnsi="Times New Roman" w:cs="Times New Roman"/>
          <w:sz w:val="22"/>
          <w:szCs w:val="24"/>
        </w:rPr>
        <w:t>apart from this section, the relevant entity is liable to make an initial payment of tax in respect of its taxable income of the year of income not later than the 28th day of the 3rd month next following the month in which the last day of that year of income occurs; and</w:t>
      </w:r>
    </w:p>
    <w:p w14:paraId="041E42ED" w14:textId="77777777" w:rsidR="00420E55" w:rsidRPr="003A1A6D" w:rsidRDefault="009E7AC0" w:rsidP="003A1A6D">
      <w:pPr>
        <w:numPr>
          <w:ilvl w:val="0"/>
          <w:numId w:val="111"/>
        </w:numPr>
        <w:shd w:val="clear" w:color="auto" w:fill="FFFFFF"/>
        <w:tabs>
          <w:tab w:val="left" w:pos="773"/>
        </w:tabs>
        <w:spacing w:before="120"/>
        <w:ind w:left="773" w:hanging="384"/>
        <w:jc w:val="both"/>
        <w:rPr>
          <w:rFonts w:ascii="Times New Roman" w:hAnsi="Times New Roman" w:cs="Times New Roman"/>
          <w:sz w:val="22"/>
          <w:szCs w:val="24"/>
        </w:rPr>
      </w:pPr>
      <w:r w:rsidRPr="003A1A6D">
        <w:rPr>
          <w:rFonts w:ascii="Times New Roman" w:hAnsi="Times New Roman" w:cs="Times New Roman"/>
          <w:sz w:val="22"/>
          <w:szCs w:val="24"/>
        </w:rPr>
        <w:t xml:space="preserve">before the notice was given, the relevant entity paid an amount (in this section called the </w:t>
      </w:r>
      <w:r w:rsidR="00264875" w:rsidRPr="003A1A6D">
        <w:rPr>
          <w:rFonts w:ascii="Times New Roman" w:hAnsi="Times New Roman" w:cs="Times New Roman"/>
          <w:b/>
          <w:bCs/>
          <w:sz w:val="22"/>
          <w:szCs w:val="24"/>
        </w:rPr>
        <w:t>“</w:t>
      </w:r>
      <w:r w:rsidRPr="003A1A6D">
        <w:rPr>
          <w:rFonts w:ascii="Times New Roman" w:hAnsi="Times New Roman" w:cs="Times New Roman"/>
          <w:b/>
          <w:bCs/>
          <w:sz w:val="22"/>
          <w:szCs w:val="24"/>
        </w:rPr>
        <w:t>FDT amount</w:t>
      </w:r>
      <w:r w:rsidR="00264875" w:rsidRPr="003A1A6D">
        <w:rPr>
          <w:rFonts w:ascii="Times New Roman" w:hAnsi="Times New Roman" w:cs="Times New Roman"/>
          <w:b/>
          <w:bCs/>
          <w:sz w:val="22"/>
          <w:szCs w:val="24"/>
        </w:rPr>
        <w:t>”</w:t>
      </w:r>
      <w:r w:rsidRPr="003A1A6D">
        <w:rPr>
          <w:rFonts w:ascii="Times New Roman" w:hAnsi="Times New Roman" w:cs="Times New Roman"/>
          <w:sz w:val="22"/>
          <w:szCs w:val="24"/>
        </w:rPr>
        <w:t>) in respect of franking deficit tax in respect of the franking year in which the last day of that year of income occurs.</w:t>
      </w:r>
    </w:p>
    <w:p w14:paraId="17FA2FC7" w14:textId="77777777" w:rsidR="00420E55" w:rsidRPr="003A1A6D" w:rsidRDefault="009E7AC0" w:rsidP="003A1A6D">
      <w:pPr>
        <w:numPr>
          <w:ilvl w:val="0"/>
          <w:numId w:val="112"/>
        </w:numPr>
        <w:shd w:val="clear" w:color="auto" w:fill="FFFFFF"/>
        <w:tabs>
          <w:tab w:val="left" w:pos="730"/>
        </w:tabs>
        <w:spacing w:before="120"/>
        <w:ind w:firstLine="331"/>
        <w:jc w:val="both"/>
        <w:rPr>
          <w:rFonts w:ascii="Times New Roman" w:hAnsi="Times New Roman" w:cs="Times New Roman"/>
          <w:b/>
          <w:bCs/>
          <w:sz w:val="22"/>
          <w:szCs w:val="24"/>
        </w:rPr>
      </w:pPr>
      <w:r w:rsidRPr="003A1A6D">
        <w:rPr>
          <w:rFonts w:ascii="Times New Roman" w:hAnsi="Times New Roman" w:cs="Times New Roman"/>
          <w:sz w:val="22"/>
          <w:szCs w:val="24"/>
        </w:rPr>
        <w:t>If the relevant entity is not a life assurance company and the amount of the initial payment of tax does not exceed the FDT amount, the relevant entity is not liable to pay the initial payment of tax.</w:t>
      </w:r>
    </w:p>
    <w:p w14:paraId="7407A92D" w14:textId="77777777" w:rsidR="00420E55" w:rsidRPr="003A1A6D" w:rsidRDefault="009E7AC0" w:rsidP="003A1A6D">
      <w:pPr>
        <w:numPr>
          <w:ilvl w:val="0"/>
          <w:numId w:val="112"/>
        </w:numPr>
        <w:shd w:val="clear" w:color="auto" w:fill="FFFFFF"/>
        <w:tabs>
          <w:tab w:val="left" w:pos="730"/>
        </w:tabs>
        <w:spacing w:before="120"/>
        <w:ind w:firstLine="331"/>
        <w:jc w:val="both"/>
        <w:rPr>
          <w:rFonts w:ascii="Times New Roman" w:hAnsi="Times New Roman" w:cs="Times New Roman"/>
          <w:b/>
          <w:bCs/>
          <w:sz w:val="22"/>
          <w:szCs w:val="24"/>
        </w:rPr>
      </w:pPr>
      <w:r w:rsidRPr="003A1A6D">
        <w:rPr>
          <w:rFonts w:ascii="Times New Roman" w:hAnsi="Times New Roman" w:cs="Times New Roman"/>
          <w:sz w:val="22"/>
          <w:szCs w:val="24"/>
        </w:rPr>
        <w:t>If the relevant entity is not a life assurance company and the amount of the initial payment of tax exceeds the FDT amount, the initial payment of tax is taken to be an amount equal to the excess.</w:t>
      </w:r>
    </w:p>
    <w:p w14:paraId="64F212EA" w14:textId="77777777" w:rsidR="00420E55" w:rsidRPr="003A1A6D" w:rsidRDefault="009E7AC0" w:rsidP="003A1A6D">
      <w:pPr>
        <w:numPr>
          <w:ilvl w:val="0"/>
          <w:numId w:val="112"/>
        </w:numPr>
        <w:shd w:val="clear" w:color="auto" w:fill="FFFFFF"/>
        <w:tabs>
          <w:tab w:val="left" w:pos="730"/>
        </w:tabs>
        <w:spacing w:before="120"/>
        <w:ind w:left="331"/>
        <w:jc w:val="both"/>
        <w:rPr>
          <w:rFonts w:ascii="Times New Roman" w:hAnsi="Times New Roman" w:cs="Times New Roman"/>
          <w:b/>
          <w:bCs/>
          <w:sz w:val="22"/>
          <w:szCs w:val="24"/>
        </w:rPr>
      </w:pPr>
      <w:r w:rsidRPr="003A1A6D">
        <w:rPr>
          <w:rFonts w:ascii="Times New Roman" w:hAnsi="Times New Roman" w:cs="Times New Roman"/>
          <w:sz w:val="22"/>
          <w:szCs w:val="24"/>
        </w:rPr>
        <w:t>If:</w:t>
      </w:r>
    </w:p>
    <w:p w14:paraId="35CC86AE" w14:textId="77777777" w:rsidR="00420E55" w:rsidRPr="003A1A6D" w:rsidRDefault="009E7AC0" w:rsidP="003A1A6D">
      <w:pPr>
        <w:numPr>
          <w:ilvl w:val="0"/>
          <w:numId w:val="113"/>
        </w:numPr>
        <w:shd w:val="clear" w:color="auto" w:fill="FFFFFF"/>
        <w:tabs>
          <w:tab w:val="left" w:pos="778"/>
        </w:tabs>
        <w:spacing w:before="120"/>
        <w:ind w:left="384"/>
        <w:jc w:val="both"/>
        <w:rPr>
          <w:rFonts w:ascii="Times New Roman" w:hAnsi="Times New Roman" w:cs="Times New Roman"/>
          <w:sz w:val="22"/>
          <w:szCs w:val="24"/>
        </w:rPr>
      </w:pPr>
      <w:r w:rsidRPr="003A1A6D">
        <w:rPr>
          <w:rFonts w:ascii="Times New Roman" w:hAnsi="Times New Roman" w:cs="Times New Roman"/>
          <w:sz w:val="22"/>
          <w:szCs w:val="24"/>
        </w:rPr>
        <w:t>the relevant entity is a life assurance company; and</w:t>
      </w:r>
    </w:p>
    <w:p w14:paraId="02579BBA" w14:textId="77777777" w:rsidR="00420E55" w:rsidRPr="003A1A6D" w:rsidRDefault="009E7AC0" w:rsidP="003A1A6D">
      <w:pPr>
        <w:numPr>
          <w:ilvl w:val="0"/>
          <w:numId w:val="113"/>
        </w:numPr>
        <w:shd w:val="clear" w:color="auto" w:fill="FFFFFF"/>
        <w:tabs>
          <w:tab w:val="left" w:pos="778"/>
        </w:tabs>
        <w:spacing w:before="120"/>
        <w:ind w:left="384"/>
        <w:jc w:val="both"/>
        <w:rPr>
          <w:rFonts w:ascii="Times New Roman" w:hAnsi="Times New Roman" w:cs="Times New Roman"/>
          <w:sz w:val="22"/>
          <w:szCs w:val="24"/>
        </w:rPr>
      </w:pPr>
      <w:r w:rsidRPr="003A1A6D">
        <w:rPr>
          <w:rFonts w:ascii="Times New Roman" w:hAnsi="Times New Roman" w:cs="Times New Roman"/>
          <w:sz w:val="22"/>
          <w:szCs w:val="24"/>
        </w:rPr>
        <w:t>the amount of the initial payment does not exceed the sum of:</w:t>
      </w:r>
    </w:p>
    <w:p w14:paraId="75FDF23A" w14:textId="77777777" w:rsidR="00420E55" w:rsidRPr="003A1A6D" w:rsidRDefault="009E7AC0" w:rsidP="003A1A6D">
      <w:pPr>
        <w:shd w:val="clear" w:color="auto" w:fill="FFFFFF"/>
        <w:spacing w:before="120"/>
        <w:ind w:left="1090"/>
        <w:jc w:val="both"/>
        <w:rPr>
          <w:rFonts w:ascii="Times New Roman" w:hAnsi="Times New Roman" w:cs="Times New Roman"/>
          <w:sz w:val="22"/>
        </w:rPr>
      </w:pPr>
      <w:r w:rsidRPr="003A1A6D">
        <w:rPr>
          <w:rFonts w:ascii="Times New Roman" w:hAnsi="Times New Roman" w:cs="Times New Roman"/>
          <w:sz w:val="22"/>
          <w:szCs w:val="24"/>
        </w:rPr>
        <w:t>(i) the FDT amount; and</w:t>
      </w:r>
    </w:p>
    <w:p w14:paraId="2A429C1A" w14:textId="77777777" w:rsidR="00420E55" w:rsidRPr="003A1A6D" w:rsidRDefault="009E7AC0" w:rsidP="003A1A6D">
      <w:pPr>
        <w:shd w:val="clear" w:color="auto" w:fill="FFFFFF"/>
        <w:spacing w:before="120"/>
        <w:ind w:left="1022"/>
        <w:jc w:val="both"/>
        <w:rPr>
          <w:rFonts w:ascii="Times New Roman" w:hAnsi="Times New Roman" w:cs="Times New Roman"/>
          <w:sz w:val="22"/>
        </w:rPr>
      </w:pPr>
      <w:r w:rsidRPr="003A1A6D">
        <w:rPr>
          <w:rFonts w:ascii="Times New Roman" w:hAnsi="Times New Roman" w:cs="Times New Roman"/>
          <w:sz w:val="22"/>
          <w:szCs w:val="24"/>
        </w:rPr>
        <w:t>(ii) the eligible fund component;</w:t>
      </w:r>
    </w:p>
    <w:p w14:paraId="586B53C1"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4"/>
        </w:rPr>
        <w:t>the initial payment of tax is taken to be an amount equal to the eligible fund component.</w:t>
      </w:r>
    </w:p>
    <w:p w14:paraId="287909CD" w14:textId="77777777" w:rsidR="00420E55" w:rsidRPr="003A1A6D" w:rsidRDefault="009E7AC0" w:rsidP="003A1A6D">
      <w:pPr>
        <w:shd w:val="clear" w:color="auto" w:fill="FFFFFF"/>
        <w:tabs>
          <w:tab w:val="left" w:pos="730"/>
        </w:tabs>
        <w:spacing w:before="120"/>
        <w:ind w:left="331"/>
        <w:jc w:val="both"/>
        <w:rPr>
          <w:rFonts w:ascii="Times New Roman" w:hAnsi="Times New Roman" w:cs="Times New Roman"/>
          <w:sz w:val="22"/>
        </w:rPr>
      </w:pPr>
      <w:r w:rsidRPr="003A1A6D">
        <w:rPr>
          <w:rFonts w:ascii="Times New Roman" w:hAnsi="Times New Roman" w:cs="Times New Roman"/>
          <w:b/>
          <w:bCs/>
          <w:sz w:val="22"/>
          <w:szCs w:val="24"/>
        </w:rPr>
        <w:t>(5)</w:t>
      </w:r>
      <w:r w:rsidRPr="003A1A6D">
        <w:rPr>
          <w:rFonts w:ascii="Times New Roman" w:hAnsi="Times New Roman" w:cs="Times New Roman"/>
          <w:sz w:val="22"/>
          <w:szCs w:val="24"/>
        </w:rPr>
        <w:tab/>
        <w:t>If:</w:t>
      </w:r>
    </w:p>
    <w:p w14:paraId="4679CC86" w14:textId="77777777" w:rsidR="00420E55" w:rsidRPr="003A1A6D" w:rsidRDefault="009E7AC0" w:rsidP="003A1A6D">
      <w:pPr>
        <w:numPr>
          <w:ilvl w:val="0"/>
          <w:numId w:val="114"/>
        </w:numPr>
        <w:shd w:val="clear" w:color="auto" w:fill="FFFFFF"/>
        <w:tabs>
          <w:tab w:val="left" w:pos="768"/>
        </w:tabs>
        <w:spacing w:before="120"/>
        <w:ind w:left="379"/>
        <w:jc w:val="both"/>
        <w:rPr>
          <w:rFonts w:ascii="Times New Roman" w:hAnsi="Times New Roman" w:cs="Times New Roman"/>
          <w:sz w:val="22"/>
          <w:szCs w:val="24"/>
        </w:rPr>
      </w:pPr>
      <w:r w:rsidRPr="003A1A6D">
        <w:rPr>
          <w:rFonts w:ascii="Times New Roman" w:hAnsi="Times New Roman" w:cs="Times New Roman"/>
          <w:sz w:val="22"/>
          <w:szCs w:val="24"/>
        </w:rPr>
        <w:t>the relevant entity is a life assurance company; and</w:t>
      </w:r>
    </w:p>
    <w:p w14:paraId="49A7FC5B" w14:textId="77777777" w:rsidR="00420E55" w:rsidRPr="003A1A6D" w:rsidRDefault="009E7AC0" w:rsidP="003A1A6D">
      <w:pPr>
        <w:numPr>
          <w:ilvl w:val="0"/>
          <w:numId w:val="114"/>
        </w:numPr>
        <w:shd w:val="clear" w:color="auto" w:fill="FFFFFF"/>
        <w:tabs>
          <w:tab w:val="left" w:pos="768"/>
        </w:tabs>
        <w:spacing w:before="120"/>
        <w:ind w:left="379"/>
        <w:jc w:val="both"/>
        <w:rPr>
          <w:rFonts w:ascii="Times New Roman" w:hAnsi="Times New Roman" w:cs="Times New Roman"/>
          <w:sz w:val="22"/>
          <w:szCs w:val="24"/>
        </w:rPr>
      </w:pPr>
      <w:r w:rsidRPr="003A1A6D">
        <w:rPr>
          <w:rFonts w:ascii="Times New Roman" w:hAnsi="Times New Roman" w:cs="Times New Roman"/>
          <w:sz w:val="22"/>
          <w:szCs w:val="24"/>
        </w:rPr>
        <w:t>the amount of the initial payment exceeds the sum of:</w:t>
      </w:r>
    </w:p>
    <w:p w14:paraId="4C891A6E" w14:textId="77777777" w:rsidR="00420E55" w:rsidRPr="003A1A6D" w:rsidRDefault="009E7AC0" w:rsidP="003A1A6D">
      <w:pPr>
        <w:shd w:val="clear" w:color="auto" w:fill="FFFFFF"/>
        <w:spacing w:before="120"/>
        <w:ind w:left="1085"/>
        <w:jc w:val="both"/>
        <w:rPr>
          <w:rFonts w:ascii="Times New Roman" w:hAnsi="Times New Roman" w:cs="Times New Roman"/>
          <w:sz w:val="22"/>
        </w:rPr>
      </w:pPr>
      <w:r w:rsidRPr="003A1A6D">
        <w:rPr>
          <w:rFonts w:ascii="Times New Roman" w:hAnsi="Times New Roman" w:cs="Times New Roman"/>
          <w:sz w:val="22"/>
          <w:szCs w:val="24"/>
        </w:rPr>
        <w:t>(i) the FDT amount; and</w:t>
      </w:r>
    </w:p>
    <w:p w14:paraId="42C7D2F7" w14:textId="77777777" w:rsidR="00420E55" w:rsidRPr="003A1A6D" w:rsidRDefault="009E7AC0" w:rsidP="003A1A6D">
      <w:pPr>
        <w:shd w:val="clear" w:color="auto" w:fill="FFFFFF"/>
        <w:spacing w:before="120"/>
        <w:ind w:left="1018"/>
        <w:jc w:val="both"/>
        <w:rPr>
          <w:rFonts w:ascii="Times New Roman" w:hAnsi="Times New Roman" w:cs="Times New Roman"/>
          <w:sz w:val="22"/>
        </w:rPr>
      </w:pPr>
      <w:r w:rsidRPr="003A1A6D">
        <w:rPr>
          <w:rFonts w:ascii="Times New Roman" w:hAnsi="Times New Roman" w:cs="Times New Roman"/>
          <w:sz w:val="22"/>
          <w:szCs w:val="24"/>
        </w:rPr>
        <w:t>(ii) the eligible fund component;</w:t>
      </w:r>
    </w:p>
    <w:p w14:paraId="06F521E1"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4"/>
        </w:rPr>
        <w:t>the initial payment of tax is taken to be an amount equal to the amount by which the initial payment of tax exceeds the FDT amount.</w:t>
      </w:r>
    </w:p>
    <w:p w14:paraId="0521678B" w14:textId="77777777" w:rsidR="00420E55" w:rsidRPr="003A1A6D" w:rsidRDefault="00420E55" w:rsidP="003A1A6D">
      <w:pPr>
        <w:shd w:val="clear" w:color="auto" w:fill="FFFFFF"/>
        <w:spacing w:before="120"/>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6D8DF8D0" w14:textId="1066BA3A" w:rsidR="00420E55" w:rsidRDefault="009E7AC0" w:rsidP="003A1A6D">
      <w:pPr>
        <w:shd w:val="clear" w:color="auto" w:fill="FFFFFF"/>
        <w:spacing w:before="120"/>
        <w:ind w:firstLine="341"/>
        <w:jc w:val="both"/>
        <w:rPr>
          <w:rFonts w:ascii="Times New Roman" w:hAnsi="Times New Roman" w:cs="Times New Roman"/>
          <w:sz w:val="22"/>
          <w:szCs w:val="24"/>
        </w:rPr>
      </w:pPr>
      <w:r w:rsidRPr="003A1A6D">
        <w:rPr>
          <w:rFonts w:ascii="Times New Roman" w:hAnsi="Times New Roman" w:cs="Times New Roman"/>
          <w:b/>
          <w:bCs/>
          <w:sz w:val="22"/>
          <w:szCs w:val="24"/>
        </w:rPr>
        <w:lastRenderedPageBreak/>
        <w:t>(6)</w:t>
      </w:r>
      <w:r w:rsidRPr="003A1A6D">
        <w:rPr>
          <w:rFonts w:ascii="Times New Roman" w:hAnsi="Times New Roman" w:cs="Times New Roman"/>
          <w:sz w:val="22"/>
          <w:szCs w:val="24"/>
        </w:rPr>
        <w:t xml:space="preserve"> For the purposes of this section, the eligible fund component of a life assurance company is the amount calculated using the formula:</w:t>
      </w:r>
    </w:p>
    <w:p w14:paraId="5002FC2A" w14:textId="45779165" w:rsidR="006027FF" w:rsidRPr="003A1A6D" w:rsidRDefault="006027FF" w:rsidP="006027FF">
      <w:pPr>
        <w:shd w:val="clear" w:color="auto" w:fill="FFFFFF"/>
        <w:spacing w:before="120"/>
        <w:ind w:firstLine="341"/>
        <w:jc w:val="center"/>
        <w:rPr>
          <w:rFonts w:ascii="Times New Roman" w:hAnsi="Times New Roman" w:cs="Times New Roman"/>
          <w:sz w:val="22"/>
        </w:rPr>
      </w:pPr>
      <w:r w:rsidRPr="006027FF">
        <w:drawing>
          <wp:inline distT="0" distB="0" distL="0" distR="0" wp14:anchorId="14CC10DF" wp14:editId="1B8A991E">
            <wp:extent cx="1594134" cy="2121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4442" cy="212182"/>
                    </a:xfrm>
                    <a:prstGeom prst="rect">
                      <a:avLst/>
                    </a:prstGeom>
                    <a:noFill/>
                    <a:ln>
                      <a:noFill/>
                    </a:ln>
                  </pic:spPr>
                </pic:pic>
              </a:graphicData>
            </a:graphic>
          </wp:inline>
        </w:drawing>
      </w:r>
    </w:p>
    <w:p w14:paraId="64E56AD9"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sz w:val="22"/>
          <w:szCs w:val="24"/>
        </w:rPr>
        <w:t>where:</w:t>
      </w:r>
    </w:p>
    <w:p w14:paraId="5040F25A" w14:textId="77777777" w:rsidR="00420E55" w:rsidRPr="003A1A6D" w:rsidRDefault="00264875"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Fund component</w:t>
      </w:r>
      <w:r w:rsidRPr="003A1A6D">
        <w:rPr>
          <w:rFonts w:ascii="Times New Roman" w:hAnsi="Times New Roman" w:cs="Times New Roman"/>
          <w:b/>
          <w:bCs/>
          <w:sz w:val="22"/>
          <w:szCs w:val="24"/>
        </w:rPr>
        <w:t>”</w:t>
      </w:r>
      <w:r w:rsidR="009E7AC0" w:rsidRPr="003A1A6D">
        <w:rPr>
          <w:rFonts w:ascii="Times New Roman" w:hAnsi="Times New Roman" w:cs="Times New Roman"/>
          <w:b/>
          <w:bCs/>
          <w:sz w:val="22"/>
          <w:szCs w:val="24"/>
        </w:rPr>
        <w:t xml:space="preserve"> </w:t>
      </w:r>
      <w:r w:rsidR="009E7AC0" w:rsidRPr="003A1A6D">
        <w:rPr>
          <w:rFonts w:ascii="Times New Roman" w:hAnsi="Times New Roman" w:cs="Times New Roman"/>
          <w:sz w:val="22"/>
          <w:szCs w:val="24"/>
        </w:rPr>
        <w:t>means so much of the initial payment of tax as is attributable to so much of the estimated tax as relates to the following components of taxable income:</w:t>
      </w:r>
    </w:p>
    <w:p w14:paraId="669E59A2" w14:textId="77777777" w:rsidR="00420E55" w:rsidRPr="003A1A6D" w:rsidRDefault="009E7AC0" w:rsidP="003A1A6D">
      <w:pPr>
        <w:numPr>
          <w:ilvl w:val="0"/>
          <w:numId w:val="115"/>
        </w:numPr>
        <w:shd w:val="clear" w:color="auto" w:fill="FFFFFF"/>
        <w:tabs>
          <w:tab w:val="left" w:pos="787"/>
        </w:tabs>
        <w:spacing w:before="120"/>
        <w:ind w:left="787" w:hanging="394"/>
        <w:jc w:val="both"/>
        <w:rPr>
          <w:rFonts w:ascii="Times New Roman" w:hAnsi="Times New Roman" w:cs="Times New Roman"/>
          <w:sz w:val="22"/>
          <w:szCs w:val="24"/>
        </w:rPr>
      </w:pPr>
      <w:r w:rsidRPr="003A1A6D">
        <w:rPr>
          <w:rFonts w:ascii="Times New Roman" w:hAnsi="Times New Roman" w:cs="Times New Roman"/>
          <w:sz w:val="22"/>
          <w:szCs w:val="24"/>
        </w:rPr>
        <w:t>the CS/RA component (within the meaning of Division 8 of Part III of the Assessment Act);</w:t>
      </w:r>
    </w:p>
    <w:p w14:paraId="63E18E1E" w14:textId="77777777" w:rsidR="00420E55" w:rsidRPr="003A1A6D" w:rsidRDefault="009E7AC0" w:rsidP="003A1A6D">
      <w:pPr>
        <w:numPr>
          <w:ilvl w:val="0"/>
          <w:numId w:val="115"/>
        </w:numPr>
        <w:shd w:val="clear" w:color="auto" w:fill="FFFFFF"/>
        <w:tabs>
          <w:tab w:val="left" w:pos="787"/>
        </w:tabs>
        <w:spacing w:before="120"/>
        <w:ind w:left="787" w:hanging="394"/>
        <w:jc w:val="both"/>
        <w:rPr>
          <w:rFonts w:ascii="Times New Roman" w:hAnsi="Times New Roman" w:cs="Times New Roman"/>
          <w:sz w:val="22"/>
          <w:szCs w:val="24"/>
        </w:rPr>
      </w:pPr>
      <w:r w:rsidRPr="003A1A6D">
        <w:rPr>
          <w:rFonts w:ascii="Times New Roman" w:hAnsi="Times New Roman" w:cs="Times New Roman"/>
          <w:sz w:val="22"/>
          <w:szCs w:val="24"/>
        </w:rPr>
        <w:t>the AD/RLA component (within the meaning of Division 8 of Part III of the Assessment Act);</w:t>
      </w:r>
    </w:p>
    <w:p w14:paraId="5F15EED0" w14:textId="77777777" w:rsidR="00420E55" w:rsidRPr="003A1A6D" w:rsidRDefault="009E7AC0" w:rsidP="003A1A6D">
      <w:pPr>
        <w:numPr>
          <w:ilvl w:val="0"/>
          <w:numId w:val="115"/>
        </w:numPr>
        <w:shd w:val="clear" w:color="auto" w:fill="FFFFFF"/>
        <w:tabs>
          <w:tab w:val="left" w:pos="787"/>
        </w:tabs>
        <w:spacing w:before="120"/>
        <w:ind w:left="787" w:hanging="394"/>
        <w:jc w:val="both"/>
        <w:rPr>
          <w:rFonts w:ascii="Times New Roman" w:hAnsi="Times New Roman" w:cs="Times New Roman"/>
          <w:sz w:val="22"/>
          <w:szCs w:val="24"/>
        </w:rPr>
      </w:pPr>
      <w:r w:rsidRPr="003A1A6D">
        <w:rPr>
          <w:rFonts w:ascii="Times New Roman" w:hAnsi="Times New Roman" w:cs="Times New Roman"/>
          <w:sz w:val="22"/>
          <w:szCs w:val="24"/>
        </w:rPr>
        <w:t>the NCS component (within the meaning of Division 8 of Part III of the Assessment Act).</w:t>
      </w:r>
    </w:p>
    <w:p w14:paraId="67777A33"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IP offset provision to be ignored in calculating certain company tax thresholds</w:t>
      </w:r>
    </w:p>
    <w:p w14:paraId="6D97F228" w14:textId="77777777" w:rsidR="00420E55" w:rsidRPr="003A1A6D" w:rsidRDefault="009E7AC0" w:rsidP="003A1A6D">
      <w:pPr>
        <w:shd w:val="clear" w:color="auto" w:fill="FFFFFF"/>
        <w:spacing w:before="120"/>
        <w:ind w:left="19" w:firstLine="331"/>
        <w:jc w:val="both"/>
        <w:rPr>
          <w:rFonts w:ascii="Times New Roman" w:hAnsi="Times New Roman" w:cs="Times New Roman"/>
          <w:sz w:val="22"/>
        </w:rPr>
      </w:pPr>
      <w:r w:rsidRPr="003A1A6D">
        <w:rPr>
          <w:rFonts w:ascii="Times New Roman" w:hAnsi="Times New Roman" w:cs="Times New Roman"/>
          <w:b/>
          <w:bCs/>
          <w:sz w:val="22"/>
          <w:szCs w:val="24"/>
        </w:rPr>
        <w:t xml:space="preserve">79. </w:t>
      </w:r>
      <w:r w:rsidRPr="003A1A6D">
        <w:rPr>
          <w:rFonts w:ascii="Times New Roman" w:hAnsi="Times New Roman" w:cs="Times New Roman"/>
          <w:sz w:val="22"/>
          <w:szCs w:val="24"/>
        </w:rPr>
        <w:t>In spite of anything in this Division, a reference in subsection 221AT(3) or 221AU(5) of the Assessment Act to a particular amount is to be construed as if the IP offset provision had not been enacted.</w:t>
      </w:r>
    </w:p>
    <w:p w14:paraId="7931DD7E" w14:textId="77777777" w:rsidR="00420E55" w:rsidRPr="003A1A6D" w:rsidRDefault="009E7AC0" w:rsidP="003A1A6D">
      <w:pPr>
        <w:shd w:val="clear" w:color="auto" w:fill="FFFFFF"/>
        <w:spacing w:before="120"/>
        <w:ind w:left="14"/>
        <w:jc w:val="both"/>
        <w:rPr>
          <w:rFonts w:ascii="Times New Roman" w:hAnsi="Times New Roman" w:cs="Times New Roman"/>
          <w:sz w:val="22"/>
        </w:rPr>
      </w:pPr>
      <w:r w:rsidRPr="003A1A6D">
        <w:rPr>
          <w:rFonts w:ascii="Times New Roman" w:hAnsi="Times New Roman" w:cs="Times New Roman"/>
          <w:b/>
          <w:bCs/>
          <w:sz w:val="22"/>
          <w:szCs w:val="24"/>
        </w:rPr>
        <w:t>Eliminated or reduced initial payments of tax to be treated as fully paid for credit/refund purposes</w:t>
      </w:r>
    </w:p>
    <w:p w14:paraId="090B1972" w14:textId="77777777" w:rsidR="00420E55" w:rsidRPr="003A1A6D" w:rsidRDefault="009E7AC0" w:rsidP="003A1A6D">
      <w:pPr>
        <w:shd w:val="clear" w:color="auto" w:fill="FFFFFF"/>
        <w:spacing w:before="120"/>
        <w:ind w:left="14" w:firstLine="336"/>
        <w:jc w:val="both"/>
        <w:rPr>
          <w:rFonts w:ascii="Times New Roman" w:hAnsi="Times New Roman" w:cs="Times New Roman"/>
          <w:sz w:val="22"/>
        </w:rPr>
      </w:pPr>
      <w:r w:rsidRPr="003A1A6D">
        <w:rPr>
          <w:rFonts w:ascii="Times New Roman" w:hAnsi="Times New Roman" w:cs="Times New Roman"/>
          <w:b/>
          <w:bCs/>
          <w:sz w:val="22"/>
          <w:szCs w:val="24"/>
        </w:rPr>
        <w:t xml:space="preserve">80.(1) </w:t>
      </w:r>
      <w:r w:rsidRPr="003A1A6D">
        <w:rPr>
          <w:rFonts w:ascii="Times New Roman" w:hAnsi="Times New Roman" w:cs="Times New Roman"/>
          <w:sz w:val="22"/>
          <w:szCs w:val="24"/>
        </w:rPr>
        <w:t>If, under the IP offset provision, no initial payment of tax is payable by a relevant entity, section 221AZF of the Assessment Act has, and is taken to have had, effect as if that initial payment of tax had been paid by the relevant entity on the day on which its paragraph 221AQ(1)(a) notice for the 1991-92 year of income was given to the Commissioner.</w:t>
      </w:r>
    </w:p>
    <w:p w14:paraId="09DBE8D5" w14:textId="77777777" w:rsidR="00420E55" w:rsidRPr="003A1A6D" w:rsidRDefault="009E7AC0" w:rsidP="003A1A6D">
      <w:pPr>
        <w:shd w:val="clear" w:color="auto" w:fill="FFFFFF"/>
        <w:spacing w:before="120"/>
        <w:ind w:left="365"/>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sz w:val="22"/>
          <w:szCs w:val="24"/>
        </w:rPr>
        <w:t xml:space="preserve"> If:</w:t>
      </w:r>
    </w:p>
    <w:p w14:paraId="547FF29E" w14:textId="77777777" w:rsidR="00420E55" w:rsidRPr="003A1A6D" w:rsidRDefault="009E7AC0" w:rsidP="003A1A6D">
      <w:pPr>
        <w:shd w:val="clear" w:color="auto" w:fill="FFFFFF"/>
        <w:tabs>
          <w:tab w:val="left" w:pos="802"/>
        </w:tabs>
        <w:spacing w:before="120"/>
        <w:ind w:left="802" w:hanging="384"/>
        <w:jc w:val="both"/>
        <w:rPr>
          <w:rFonts w:ascii="Times New Roman" w:hAnsi="Times New Roman" w:cs="Times New Roman"/>
          <w:sz w:val="22"/>
        </w:rPr>
      </w:pPr>
      <w:r w:rsidRPr="003A1A6D">
        <w:rPr>
          <w:rFonts w:ascii="Times New Roman" w:hAnsi="Times New Roman" w:cs="Times New Roman"/>
          <w:sz w:val="22"/>
          <w:szCs w:val="24"/>
        </w:rPr>
        <w:t>(a)</w:t>
      </w:r>
      <w:r w:rsidRPr="003A1A6D">
        <w:rPr>
          <w:rFonts w:ascii="Times New Roman" w:hAnsi="Times New Roman" w:cs="Times New Roman"/>
          <w:sz w:val="22"/>
          <w:szCs w:val="24"/>
        </w:rPr>
        <w:tab/>
        <w:t>an initial payment of tax payable by a relevant entity is reduced</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under the IP offset provision; and</w:t>
      </w:r>
    </w:p>
    <w:p w14:paraId="4B8B7CED" w14:textId="77777777" w:rsidR="00420E55" w:rsidRPr="003A1A6D" w:rsidRDefault="009E7AC0" w:rsidP="003A1A6D">
      <w:pPr>
        <w:shd w:val="clear" w:color="auto" w:fill="FFFFFF"/>
        <w:tabs>
          <w:tab w:val="left" w:pos="806"/>
        </w:tabs>
        <w:spacing w:before="120"/>
        <w:ind w:left="24" w:firstLine="384"/>
        <w:jc w:val="both"/>
        <w:rPr>
          <w:rFonts w:ascii="Times New Roman" w:hAnsi="Times New Roman" w:cs="Times New Roman"/>
          <w:sz w:val="22"/>
        </w:rPr>
      </w:pPr>
      <w:r w:rsidRPr="003A1A6D">
        <w:rPr>
          <w:rFonts w:ascii="Times New Roman" w:hAnsi="Times New Roman" w:cs="Times New Roman"/>
          <w:sz w:val="22"/>
          <w:szCs w:val="24"/>
        </w:rPr>
        <w:t>(b)</w:t>
      </w:r>
      <w:r w:rsidRPr="003A1A6D">
        <w:rPr>
          <w:rFonts w:ascii="Times New Roman" w:hAnsi="Times New Roman" w:cs="Times New Roman"/>
          <w:sz w:val="22"/>
          <w:szCs w:val="24"/>
        </w:rPr>
        <w:tab/>
        <w:t>the relevant entity pays that reduced initial payment of tax;</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section 221AZF of the Assessment Act has, and is taken to have had,</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effect as if the amount of that payment had been increased by the</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amount of the reduction.</w:t>
      </w:r>
    </w:p>
    <w:p w14:paraId="41446EA8" w14:textId="77777777" w:rsidR="00420E55" w:rsidRPr="003A1A6D" w:rsidRDefault="009E7AC0" w:rsidP="003A1A6D">
      <w:pPr>
        <w:shd w:val="clear" w:color="auto" w:fill="FFFFFF"/>
        <w:spacing w:before="120"/>
        <w:ind w:left="29"/>
        <w:jc w:val="both"/>
        <w:rPr>
          <w:rFonts w:ascii="Times New Roman" w:hAnsi="Times New Roman" w:cs="Times New Roman"/>
          <w:sz w:val="22"/>
        </w:rPr>
      </w:pPr>
      <w:r w:rsidRPr="003A1A6D">
        <w:rPr>
          <w:rFonts w:ascii="Times New Roman" w:hAnsi="Times New Roman" w:cs="Times New Roman"/>
          <w:b/>
          <w:bCs/>
          <w:sz w:val="22"/>
          <w:szCs w:val="24"/>
        </w:rPr>
        <w:t>Franking credits and debits</w:t>
      </w:r>
      <w:r w:rsidRPr="003A1A6D">
        <w:rPr>
          <w:rFonts w:ascii="Times New Roman" w:eastAsia="Times New Roman" w:hAnsi="Times New Roman" w:cs="Times New Roman"/>
          <w:b/>
          <w:bCs/>
          <w:sz w:val="22"/>
          <w:szCs w:val="24"/>
        </w:rPr>
        <w:t>—effect of elimination or reduction of initial payment of tax</w:t>
      </w:r>
    </w:p>
    <w:p w14:paraId="795605B5" w14:textId="77777777" w:rsidR="00420E55" w:rsidRPr="003A1A6D" w:rsidRDefault="009E7AC0" w:rsidP="003A1A6D">
      <w:pPr>
        <w:shd w:val="clear" w:color="auto" w:fill="FFFFFF"/>
        <w:spacing w:before="120"/>
        <w:ind w:left="29" w:firstLine="336"/>
        <w:jc w:val="both"/>
        <w:rPr>
          <w:rFonts w:ascii="Times New Roman" w:hAnsi="Times New Roman" w:cs="Times New Roman"/>
          <w:sz w:val="22"/>
        </w:rPr>
      </w:pPr>
      <w:r w:rsidRPr="003A1A6D">
        <w:rPr>
          <w:rFonts w:ascii="Times New Roman" w:hAnsi="Times New Roman" w:cs="Times New Roman"/>
          <w:b/>
          <w:bCs/>
          <w:sz w:val="22"/>
          <w:szCs w:val="24"/>
        </w:rPr>
        <w:t xml:space="preserve">81.(1) </w:t>
      </w:r>
      <w:r w:rsidRPr="003A1A6D">
        <w:rPr>
          <w:rFonts w:ascii="Times New Roman" w:hAnsi="Times New Roman" w:cs="Times New Roman"/>
          <w:sz w:val="22"/>
          <w:szCs w:val="24"/>
        </w:rPr>
        <w:t>If, under the IP offset provision, no initial payment of tax is payable by a company, then, sections 160APMA, 160APVBA, 160APYBA, 160APYC and 160AQCD of the Assessment Act have, and are taken to have had, effect as if the company had, on the day on which its paragraph 221AQ(1)(a) notice for the 1991-92 year of income was given to the Commissioner, paid that initial payment of tax.</w:t>
      </w:r>
    </w:p>
    <w:p w14:paraId="7425F96C" w14:textId="77777777" w:rsidR="00420E55" w:rsidRPr="003A1A6D" w:rsidRDefault="009E7AC0" w:rsidP="003A1A6D">
      <w:pPr>
        <w:shd w:val="clear" w:color="auto" w:fill="FFFFFF"/>
        <w:spacing w:before="120"/>
        <w:ind w:left="370"/>
        <w:jc w:val="both"/>
        <w:rPr>
          <w:rFonts w:ascii="Times New Roman" w:hAnsi="Times New Roman" w:cs="Times New Roman"/>
          <w:sz w:val="22"/>
        </w:rPr>
      </w:pPr>
      <w:r w:rsidRPr="003A1A6D">
        <w:rPr>
          <w:rFonts w:ascii="Times New Roman" w:hAnsi="Times New Roman" w:cs="Times New Roman"/>
          <w:b/>
          <w:bCs/>
          <w:sz w:val="22"/>
          <w:szCs w:val="24"/>
        </w:rPr>
        <w:t>(2)</w:t>
      </w:r>
      <w:r w:rsidRPr="003A1A6D">
        <w:rPr>
          <w:rFonts w:ascii="Times New Roman" w:hAnsi="Times New Roman" w:cs="Times New Roman"/>
          <w:sz w:val="22"/>
          <w:szCs w:val="24"/>
        </w:rPr>
        <w:t xml:space="preserve"> If:</w:t>
      </w:r>
    </w:p>
    <w:p w14:paraId="6FDE8A0F" w14:textId="77777777" w:rsidR="00420E55" w:rsidRPr="003A1A6D" w:rsidRDefault="00420E55" w:rsidP="003A1A6D">
      <w:pPr>
        <w:shd w:val="clear" w:color="auto" w:fill="FFFFFF"/>
        <w:spacing w:before="120"/>
        <w:ind w:left="370"/>
        <w:jc w:val="both"/>
        <w:rPr>
          <w:rFonts w:ascii="Times New Roman" w:hAnsi="Times New Roman" w:cs="Times New Roman"/>
          <w:sz w:val="22"/>
        </w:rPr>
        <w:sectPr w:rsidR="00420E55" w:rsidRPr="003A1A6D" w:rsidSect="003A1A6D">
          <w:type w:val="nextColumn"/>
          <w:pgSz w:w="12240" w:h="15840" w:code="1"/>
          <w:pgMar w:top="1440" w:right="1440" w:bottom="1440" w:left="1440" w:header="720" w:footer="720" w:gutter="0"/>
          <w:cols w:space="60"/>
          <w:noEndnote/>
          <w:docGrid w:linePitch="272"/>
        </w:sectPr>
      </w:pPr>
    </w:p>
    <w:p w14:paraId="47635BF5" w14:textId="77777777" w:rsidR="00420E55" w:rsidRPr="003A1A6D" w:rsidRDefault="009E7AC0" w:rsidP="003A1A6D">
      <w:pPr>
        <w:numPr>
          <w:ilvl w:val="0"/>
          <w:numId w:val="116"/>
        </w:numPr>
        <w:shd w:val="clear" w:color="auto" w:fill="FFFFFF"/>
        <w:tabs>
          <w:tab w:val="left" w:pos="778"/>
        </w:tabs>
        <w:spacing w:before="120"/>
        <w:ind w:left="778" w:hanging="384"/>
        <w:jc w:val="both"/>
        <w:rPr>
          <w:rFonts w:ascii="Times New Roman" w:hAnsi="Times New Roman" w:cs="Times New Roman"/>
          <w:sz w:val="22"/>
          <w:szCs w:val="24"/>
        </w:rPr>
      </w:pPr>
      <w:r w:rsidRPr="003A1A6D">
        <w:rPr>
          <w:rFonts w:ascii="Times New Roman" w:hAnsi="Times New Roman" w:cs="Times New Roman"/>
          <w:sz w:val="22"/>
          <w:szCs w:val="24"/>
        </w:rPr>
        <w:lastRenderedPageBreak/>
        <w:t>the initial payment of tax payable by a company is reduced under the IP offset provision; and</w:t>
      </w:r>
    </w:p>
    <w:p w14:paraId="49CB9F3E" w14:textId="77777777" w:rsidR="00420E55" w:rsidRPr="003A1A6D" w:rsidRDefault="009E7AC0" w:rsidP="003A1A6D">
      <w:pPr>
        <w:numPr>
          <w:ilvl w:val="0"/>
          <w:numId w:val="116"/>
        </w:numPr>
        <w:shd w:val="clear" w:color="auto" w:fill="FFFFFF"/>
        <w:tabs>
          <w:tab w:val="left" w:pos="778"/>
        </w:tabs>
        <w:spacing w:before="120"/>
        <w:ind w:left="394"/>
        <w:jc w:val="both"/>
        <w:rPr>
          <w:rFonts w:ascii="Times New Roman" w:hAnsi="Times New Roman" w:cs="Times New Roman"/>
          <w:sz w:val="22"/>
          <w:szCs w:val="24"/>
        </w:rPr>
      </w:pPr>
      <w:r w:rsidRPr="003A1A6D">
        <w:rPr>
          <w:rFonts w:ascii="Times New Roman" w:hAnsi="Times New Roman" w:cs="Times New Roman"/>
          <w:sz w:val="22"/>
          <w:szCs w:val="24"/>
        </w:rPr>
        <w:t>the company pays that reduced initial payment of tax;</w:t>
      </w:r>
    </w:p>
    <w:p w14:paraId="23A8F42D"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sz w:val="22"/>
          <w:szCs w:val="24"/>
        </w:rPr>
        <w:t>then, sections 160APMA, 160APVBA, 160APYBA, 160APYC and 160AQCD of the Assessment Act have, and are taken to have had, effect as if the amount of that payment had been increased by the amount of the reduction.</w:t>
      </w:r>
    </w:p>
    <w:p w14:paraId="23AC3658" w14:textId="77777777" w:rsidR="00420E55" w:rsidRPr="003A1A6D" w:rsidRDefault="009E7AC0" w:rsidP="003A1A6D">
      <w:pPr>
        <w:shd w:val="clear" w:color="auto" w:fill="FFFFFF"/>
        <w:spacing w:before="120"/>
        <w:ind w:left="5"/>
        <w:jc w:val="both"/>
        <w:rPr>
          <w:rFonts w:ascii="Times New Roman" w:hAnsi="Times New Roman" w:cs="Times New Roman"/>
          <w:sz w:val="22"/>
        </w:rPr>
      </w:pPr>
      <w:r w:rsidRPr="003A1A6D">
        <w:rPr>
          <w:rFonts w:ascii="Times New Roman" w:hAnsi="Times New Roman" w:cs="Times New Roman"/>
          <w:b/>
          <w:bCs/>
          <w:sz w:val="22"/>
          <w:szCs w:val="24"/>
        </w:rPr>
        <w:t>Reduction of liability for franking deficit tax</w:t>
      </w:r>
    </w:p>
    <w:p w14:paraId="20AD9933" w14:textId="77777777" w:rsidR="00420E55" w:rsidRPr="003A1A6D" w:rsidRDefault="009E7AC0" w:rsidP="003A1A6D">
      <w:pPr>
        <w:shd w:val="clear" w:color="auto" w:fill="FFFFFF"/>
        <w:tabs>
          <w:tab w:val="left" w:pos="754"/>
        </w:tabs>
        <w:spacing w:before="120"/>
        <w:ind w:left="5" w:firstLine="331"/>
        <w:jc w:val="both"/>
        <w:rPr>
          <w:rFonts w:ascii="Times New Roman" w:hAnsi="Times New Roman" w:cs="Times New Roman"/>
          <w:sz w:val="22"/>
        </w:rPr>
      </w:pPr>
      <w:r w:rsidRPr="003A1A6D">
        <w:rPr>
          <w:rFonts w:ascii="Times New Roman" w:hAnsi="Times New Roman" w:cs="Times New Roman"/>
          <w:b/>
          <w:bCs/>
          <w:sz w:val="22"/>
          <w:szCs w:val="24"/>
        </w:rPr>
        <w:t>82.</w:t>
      </w:r>
      <w:r w:rsidRPr="003A1A6D">
        <w:rPr>
          <w:rFonts w:ascii="Times New Roman" w:hAnsi="Times New Roman" w:cs="Times New Roman"/>
          <w:b/>
          <w:bCs/>
          <w:sz w:val="22"/>
          <w:szCs w:val="24"/>
        </w:rPr>
        <w:tab/>
      </w:r>
      <w:r w:rsidRPr="003A1A6D">
        <w:rPr>
          <w:rFonts w:ascii="Times New Roman" w:hAnsi="Times New Roman" w:cs="Times New Roman"/>
          <w:sz w:val="22"/>
          <w:szCs w:val="24"/>
        </w:rPr>
        <w:t>In spite of section 160AQJ of the Assessment Act, a company</w:t>
      </w:r>
      <w:r w:rsidR="00264875" w:rsidRPr="003A1A6D">
        <w:rPr>
          <w:rFonts w:ascii="Times New Roman" w:hAnsi="Times New Roman" w:cs="Times New Roman"/>
          <w:sz w:val="22"/>
          <w:szCs w:val="24"/>
        </w:rPr>
        <w:t>’</w:t>
      </w:r>
      <w:r w:rsidRPr="003A1A6D">
        <w:rPr>
          <w:rFonts w:ascii="Times New Roman" w:hAnsi="Times New Roman" w:cs="Times New Roman"/>
          <w:sz w:val="22"/>
          <w:szCs w:val="24"/>
        </w:rPr>
        <w:t>s</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liability for franking deficit tax in respect of the franking year in which</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the last day of its 1991-92 year of income occurred is to be calculated</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on the following assumptions:</w:t>
      </w:r>
    </w:p>
    <w:p w14:paraId="3EDAFB17" w14:textId="77777777" w:rsidR="00420E55" w:rsidRPr="003A1A6D" w:rsidRDefault="009E7AC0" w:rsidP="003A1A6D">
      <w:pPr>
        <w:shd w:val="clear" w:color="auto" w:fill="FFFFFF"/>
        <w:tabs>
          <w:tab w:val="left" w:pos="778"/>
        </w:tabs>
        <w:spacing w:before="120"/>
        <w:ind w:left="389"/>
        <w:jc w:val="both"/>
        <w:rPr>
          <w:rFonts w:ascii="Times New Roman" w:hAnsi="Times New Roman" w:cs="Times New Roman"/>
          <w:sz w:val="22"/>
        </w:rPr>
      </w:pPr>
      <w:r w:rsidRPr="003A1A6D">
        <w:rPr>
          <w:rFonts w:ascii="Times New Roman" w:hAnsi="Times New Roman" w:cs="Times New Roman"/>
          <w:sz w:val="22"/>
          <w:szCs w:val="24"/>
        </w:rPr>
        <w:t>(a)</w:t>
      </w:r>
      <w:r w:rsidRPr="003A1A6D">
        <w:rPr>
          <w:rFonts w:ascii="Times New Roman" w:hAnsi="Times New Roman" w:cs="Times New Roman"/>
          <w:sz w:val="22"/>
          <w:szCs w:val="24"/>
        </w:rPr>
        <w:tab/>
        <w:t>if:</w:t>
      </w:r>
    </w:p>
    <w:p w14:paraId="71DF78B8" w14:textId="77777777" w:rsidR="00420E55" w:rsidRPr="003A1A6D" w:rsidRDefault="009E7AC0" w:rsidP="003A1A6D">
      <w:pPr>
        <w:shd w:val="clear" w:color="auto" w:fill="FFFFFF"/>
        <w:spacing w:before="120"/>
        <w:ind w:left="1435" w:hanging="341"/>
        <w:jc w:val="both"/>
        <w:rPr>
          <w:rFonts w:ascii="Times New Roman" w:hAnsi="Times New Roman" w:cs="Times New Roman"/>
          <w:sz w:val="22"/>
        </w:rPr>
      </w:pPr>
      <w:r w:rsidRPr="003A1A6D">
        <w:rPr>
          <w:rFonts w:ascii="Times New Roman" w:hAnsi="Times New Roman" w:cs="Times New Roman"/>
          <w:sz w:val="22"/>
          <w:szCs w:val="24"/>
        </w:rPr>
        <w:t>(i) an initial payment of tax payable by the company is reduced under the IP offset provision; and</w:t>
      </w:r>
    </w:p>
    <w:p w14:paraId="2527231B" w14:textId="77777777" w:rsidR="00704BA6" w:rsidRPr="003A1A6D" w:rsidRDefault="009E7AC0" w:rsidP="003A1A6D">
      <w:pPr>
        <w:shd w:val="clear" w:color="auto" w:fill="FFFFFF"/>
        <w:spacing w:before="120"/>
        <w:ind w:left="1435" w:hanging="341"/>
        <w:jc w:val="both"/>
        <w:rPr>
          <w:rFonts w:ascii="Times New Roman" w:hAnsi="Times New Roman" w:cs="Times New Roman"/>
          <w:sz w:val="22"/>
          <w:szCs w:val="24"/>
        </w:rPr>
      </w:pPr>
      <w:r w:rsidRPr="003A1A6D">
        <w:rPr>
          <w:rFonts w:ascii="Times New Roman" w:hAnsi="Times New Roman" w:cs="Times New Roman"/>
          <w:sz w:val="22"/>
          <w:szCs w:val="24"/>
        </w:rPr>
        <w:t>(ii) the company pays that reduced initial payment of tax;</w:t>
      </w:r>
    </w:p>
    <w:p w14:paraId="697A8AD0" w14:textId="77777777" w:rsidR="00420E55" w:rsidRPr="003A1A6D" w:rsidRDefault="009E7AC0" w:rsidP="003A1A6D">
      <w:pPr>
        <w:shd w:val="clear" w:color="auto" w:fill="FFFFFF"/>
        <w:spacing w:before="120"/>
        <w:ind w:left="864"/>
        <w:jc w:val="both"/>
        <w:rPr>
          <w:rFonts w:ascii="Times New Roman" w:hAnsi="Times New Roman" w:cs="Times New Roman"/>
          <w:sz w:val="22"/>
        </w:rPr>
      </w:pPr>
      <w:r w:rsidRPr="003A1A6D">
        <w:rPr>
          <w:rFonts w:ascii="Times New Roman" w:hAnsi="Times New Roman" w:cs="Times New Roman"/>
          <w:sz w:val="22"/>
          <w:szCs w:val="24"/>
        </w:rPr>
        <w:t>the assumption that the amount of that payment had been increased by the amount of the reduction;</w:t>
      </w:r>
    </w:p>
    <w:p w14:paraId="1D2C3CC2" w14:textId="77777777" w:rsidR="00420E55" w:rsidRPr="003A1A6D" w:rsidRDefault="009E7AC0" w:rsidP="003A1A6D">
      <w:pPr>
        <w:shd w:val="clear" w:color="auto" w:fill="FFFFFF"/>
        <w:tabs>
          <w:tab w:val="left" w:pos="778"/>
        </w:tabs>
        <w:spacing w:before="120"/>
        <w:ind w:left="778" w:hanging="389"/>
        <w:jc w:val="both"/>
        <w:rPr>
          <w:rFonts w:ascii="Times New Roman" w:hAnsi="Times New Roman" w:cs="Times New Roman"/>
          <w:sz w:val="22"/>
        </w:rPr>
      </w:pPr>
      <w:r w:rsidRPr="003A1A6D">
        <w:rPr>
          <w:rFonts w:ascii="Times New Roman" w:hAnsi="Times New Roman" w:cs="Times New Roman"/>
          <w:sz w:val="22"/>
          <w:szCs w:val="24"/>
        </w:rPr>
        <w:t>(b)</w:t>
      </w:r>
      <w:r w:rsidRPr="003A1A6D">
        <w:rPr>
          <w:rFonts w:ascii="Times New Roman" w:hAnsi="Times New Roman" w:cs="Times New Roman"/>
          <w:sz w:val="22"/>
          <w:szCs w:val="24"/>
        </w:rPr>
        <w:tab/>
        <w:t>if, under the IP offset provision, no initial payment of tax is</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payable by the company</w:t>
      </w:r>
      <w:r w:rsidRPr="003A1A6D">
        <w:rPr>
          <w:rFonts w:ascii="Times New Roman" w:eastAsia="Times New Roman" w:hAnsi="Times New Roman" w:cs="Times New Roman"/>
          <w:sz w:val="22"/>
          <w:szCs w:val="24"/>
        </w:rPr>
        <w:t>—the assumption that the company</w:t>
      </w:r>
      <w:r w:rsidR="00B57996" w:rsidRPr="003A1A6D">
        <w:rPr>
          <w:rFonts w:ascii="Times New Roman" w:eastAsia="Times New Roman" w:hAnsi="Times New Roman" w:cs="Times New Roman"/>
          <w:sz w:val="22"/>
          <w:szCs w:val="24"/>
        </w:rPr>
        <w:t xml:space="preserve"> </w:t>
      </w:r>
      <w:r w:rsidRPr="003A1A6D">
        <w:rPr>
          <w:rFonts w:ascii="Times New Roman" w:eastAsia="Times New Roman" w:hAnsi="Times New Roman" w:cs="Times New Roman"/>
          <w:sz w:val="22"/>
          <w:szCs w:val="24"/>
        </w:rPr>
        <w:t>had, on the day on which its paragraph 221AQ(1)(a) notice for</w:t>
      </w:r>
      <w:r w:rsidR="00B57996" w:rsidRPr="003A1A6D">
        <w:rPr>
          <w:rFonts w:ascii="Times New Roman" w:eastAsia="Times New Roman" w:hAnsi="Times New Roman" w:cs="Times New Roman"/>
          <w:sz w:val="22"/>
          <w:szCs w:val="24"/>
        </w:rPr>
        <w:t xml:space="preserve"> </w:t>
      </w:r>
      <w:r w:rsidRPr="003A1A6D">
        <w:rPr>
          <w:rFonts w:ascii="Times New Roman" w:eastAsia="Times New Roman" w:hAnsi="Times New Roman" w:cs="Times New Roman"/>
          <w:sz w:val="22"/>
          <w:szCs w:val="24"/>
        </w:rPr>
        <w:t>the 1991-92 year of income was given to the Commissioner,</w:t>
      </w:r>
      <w:r w:rsidR="00B57996" w:rsidRPr="003A1A6D">
        <w:rPr>
          <w:rFonts w:ascii="Times New Roman" w:eastAsia="Times New Roman" w:hAnsi="Times New Roman" w:cs="Times New Roman"/>
          <w:sz w:val="22"/>
          <w:szCs w:val="24"/>
        </w:rPr>
        <w:t xml:space="preserve"> </w:t>
      </w:r>
      <w:r w:rsidRPr="003A1A6D">
        <w:rPr>
          <w:rFonts w:ascii="Times New Roman" w:eastAsia="Times New Roman" w:hAnsi="Times New Roman" w:cs="Times New Roman"/>
          <w:sz w:val="22"/>
          <w:szCs w:val="24"/>
        </w:rPr>
        <w:t>paid that initial payment of tax.</w:t>
      </w:r>
    </w:p>
    <w:p w14:paraId="4523A73B" w14:textId="77777777" w:rsidR="00420E55" w:rsidRPr="003A1A6D" w:rsidRDefault="009E7AC0" w:rsidP="003A1A6D">
      <w:pPr>
        <w:shd w:val="clear" w:color="auto" w:fill="FFFFFF"/>
        <w:spacing w:before="120"/>
        <w:ind w:left="10"/>
        <w:jc w:val="both"/>
        <w:rPr>
          <w:rFonts w:ascii="Times New Roman" w:hAnsi="Times New Roman" w:cs="Times New Roman"/>
          <w:sz w:val="22"/>
        </w:rPr>
      </w:pPr>
      <w:r w:rsidRPr="003A1A6D">
        <w:rPr>
          <w:rFonts w:ascii="Times New Roman" w:hAnsi="Times New Roman" w:cs="Times New Roman"/>
          <w:b/>
          <w:bCs/>
          <w:sz w:val="22"/>
          <w:szCs w:val="24"/>
        </w:rPr>
        <w:t>No refunds of amounts of franking deficit tax overpaid because of the FDT reduction provision</w:t>
      </w:r>
    </w:p>
    <w:p w14:paraId="03D36A97" w14:textId="77777777" w:rsidR="00420E55" w:rsidRPr="003A1A6D" w:rsidRDefault="009E7AC0" w:rsidP="003A1A6D">
      <w:pPr>
        <w:shd w:val="clear" w:color="auto" w:fill="FFFFFF"/>
        <w:tabs>
          <w:tab w:val="left" w:pos="754"/>
        </w:tabs>
        <w:spacing w:before="120"/>
        <w:ind w:left="5" w:firstLine="331"/>
        <w:jc w:val="both"/>
        <w:rPr>
          <w:rFonts w:ascii="Times New Roman" w:hAnsi="Times New Roman" w:cs="Times New Roman"/>
          <w:sz w:val="22"/>
        </w:rPr>
      </w:pPr>
      <w:r w:rsidRPr="003A1A6D">
        <w:rPr>
          <w:rFonts w:ascii="Times New Roman" w:hAnsi="Times New Roman" w:cs="Times New Roman"/>
          <w:b/>
          <w:bCs/>
          <w:sz w:val="22"/>
          <w:szCs w:val="24"/>
        </w:rPr>
        <w:t>83.</w:t>
      </w:r>
      <w:r w:rsidRPr="003A1A6D">
        <w:rPr>
          <w:rFonts w:ascii="Times New Roman" w:hAnsi="Times New Roman" w:cs="Times New Roman"/>
          <w:b/>
          <w:bCs/>
          <w:sz w:val="22"/>
          <w:szCs w:val="24"/>
        </w:rPr>
        <w:tab/>
      </w:r>
      <w:r w:rsidRPr="003A1A6D">
        <w:rPr>
          <w:rFonts w:ascii="Times New Roman" w:hAnsi="Times New Roman" w:cs="Times New Roman"/>
          <w:sz w:val="22"/>
          <w:szCs w:val="24"/>
        </w:rPr>
        <w:t>In spite of section 160ARR of the Assessment Act, paragraph</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172(1)(b) of the Assessment Act does not apply to, and a company is</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not otherwise entitled to a refund in respect of, an overpayment of</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franking deficit tax that arises out of the operation of the FDT reduction</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provision.</w:t>
      </w:r>
    </w:p>
    <w:p w14:paraId="60ACC266" w14:textId="77777777" w:rsidR="00420E55" w:rsidRPr="003A1A6D" w:rsidRDefault="009E7AC0" w:rsidP="003A1A6D">
      <w:pPr>
        <w:shd w:val="clear" w:color="auto" w:fill="FFFFFF"/>
        <w:spacing w:before="120"/>
        <w:jc w:val="both"/>
        <w:rPr>
          <w:rFonts w:ascii="Times New Roman" w:hAnsi="Times New Roman" w:cs="Times New Roman"/>
          <w:sz w:val="22"/>
        </w:rPr>
      </w:pPr>
      <w:r w:rsidRPr="003A1A6D">
        <w:rPr>
          <w:rFonts w:ascii="Times New Roman" w:hAnsi="Times New Roman" w:cs="Times New Roman"/>
          <w:b/>
          <w:bCs/>
          <w:sz w:val="22"/>
          <w:szCs w:val="24"/>
        </w:rPr>
        <w:t>Reduction of liability for franking deficit tax does not give rise to a franking credit under section 160APQA of the Assessment Act</w:t>
      </w:r>
    </w:p>
    <w:p w14:paraId="5EAAAEF3" w14:textId="77777777" w:rsidR="00420E55" w:rsidRPr="003A1A6D" w:rsidRDefault="009E7AC0" w:rsidP="003A1A6D">
      <w:pPr>
        <w:shd w:val="clear" w:color="auto" w:fill="FFFFFF"/>
        <w:tabs>
          <w:tab w:val="left" w:pos="754"/>
        </w:tabs>
        <w:spacing w:before="120"/>
        <w:ind w:left="5" w:firstLine="331"/>
        <w:jc w:val="both"/>
        <w:rPr>
          <w:rFonts w:ascii="Times New Roman" w:hAnsi="Times New Roman" w:cs="Times New Roman"/>
          <w:sz w:val="22"/>
        </w:rPr>
      </w:pPr>
      <w:r w:rsidRPr="003A1A6D">
        <w:rPr>
          <w:rFonts w:ascii="Times New Roman" w:hAnsi="Times New Roman" w:cs="Times New Roman"/>
          <w:b/>
          <w:bCs/>
          <w:sz w:val="22"/>
          <w:szCs w:val="24"/>
        </w:rPr>
        <w:t>84.</w:t>
      </w:r>
      <w:r w:rsidRPr="003A1A6D">
        <w:rPr>
          <w:rFonts w:ascii="Times New Roman" w:hAnsi="Times New Roman" w:cs="Times New Roman"/>
          <w:b/>
          <w:bCs/>
          <w:sz w:val="22"/>
          <w:szCs w:val="24"/>
        </w:rPr>
        <w:tab/>
      </w:r>
      <w:r w:rsidRPr="003A1A6D">
        <w:rPr>
          <w:rFonts w:ascii="Times New Roman" w:hAnsi="Times New Roman" w:cs="Times New Roman"/>
          <w:sz w:val="22"/>
          <w:szCs w:val="24"/>
        </w:rPr>
        <w:t>In spite of section 160APQA of the Assessment Act, a franking</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credit does not arise under that section to the extent to which it is</w:t>
      </w:r>
      <w:r w:rsidR="00B57996" w:rsidRPr="003A1A6D">
        <w:rPr>
          <w:rFonts w:ascii="Times New Roman" w:hAnsi="Times New Roman" w:cs="Times New Roman"/>
          <w:sz w:val="22"/>
          <w:szCs w:val="24"/>
        </w:rPr>
        <w:t xml:space="preserve"> </w:t>
      </w:r>
      <w:r w:rsidRPr="003A1A6D">
        <w:rPr>
          <w:rFonts w:ascii="Times New Roman" w:hAnsi="Times New Roman" w:cs="Times New Roman"/>
          <w:sz w:val="22"/>
          <w:szCs w:val="24"/>
        </w:rPr>
        <w:t>attributable to the operation of the FDT reduction provision.</w:t>
      </w:r>
    </w:p>
    <w:p w14:paraId="55068FB2" w14:textId="77777777" w:rsidR="00420E55" w:rsidRPr="003A1A6D" w:rsidRDefault="000905F0" w:rsidP="003A1A6D">
      <w:pPr>
        <w:widowControl/>
        <w:shd w:val="clear" w:color="auto" w:fill="FFFFFF"/>
        <w:spacing w:before="480" w:after="120"/>
        <w:jc w:val="center"/>
        <w:rPr>
          <w:rFonts w:ascii="Times New Roman" w:hAnsi="Times New Roman" w:cs="Times New Roman"/>
          <w:sz w:val="22"/>
        </w:rPr>
      </w:pPr>
      <w:r w:rsidRPr="003A1A6D">
        <w:rPr>
          <w:rFonts w:ascii="Times New Roman" w:hAnsi="Times New Roman" w:cs="Times New Roman"/>
          <w:b/>
          <w:bCs/>
          <w:noProof/>
          <w:sz w:val="22"/>
          <w:szCs w:val="24"/>
          <w:lang w:val="en-AU" w:eastAsia="en-AU"/>
        </w:rPr>
        <mc:AlternateContent>
          <mc:Choice Requires="wps">
            <w:drawing>
              <wp:anchor distT="0" distB="0" distL="114300" distR="114300" simplePos="0" relativeHeight="251664896" behindDoc="0" locked="0" layoutInCell="1" allowOverlap="1" wp14:anchorId="5E189D87" wp14:editId="716022AD">
                <wp:simplePos x="0" y="0"/>
                <wp:positionH relativeFrom="column">
                  <wp:posOffset>77637</wp:posOffset>
                </wp:positionH>
                <wp:positionV relativeFrom="paragraph">
                  <wp:posOffset>174194</wp:posOffset>
                </wp:positionV>
                <wp:extent cx="5719313"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571931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DA29AAC" id="Straight Connector 7"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6.1pt,13.7pt" to="456.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" strokecolor="black [3040]" strokeweight="1.5pt"/>
            </w:pict>
          </mc:Fallback>
        </mc:AlternateContent>
      </w:r>
      <w:r w:rsidR="009E7AC0" w:rsidRPr="003A1A6D">
        <w:rPr>
          <w:rFonts w:ascii="Times New Roman" w:hAnsi="Times New Roman" w:cs="Times New Roman"/>
          <w:b/>
          <w:bCs/>
          <w:sz w:val="22"/>
          <w:szCs w:val="24"/>
        </w:rPr>
        <w:t>NOTE</w:t>
      </w:r>
    </w:p>
    <w:p w14:paraId="77C37D52" w14:textId="77777777" w:rsidR="00420E55" w:rsidRPr="003A1A6D" w:rsidRDefault="009E7AC0" w:rsidP="003A1A6D">
      <w:pPr>
        <w:shd w:val="clear" w:color="auto" w:fill="FFFFFF"/>
        <w:spacing w:before="120"/>
        <w:ind w:left="293" w:hanging="264"/>
        <w:jc w:val="both"/>
        <w:rPr>
          <w:rFonts w:ascii="Times New Roman" w:hAnsi="Times New Roman" w:cs="Times New Roman"/>
        </w:rPr>
      </w:pPr>
      <w:r w:rsidRPr="003A1A6D">
        <w:rPr>
          <w:rFonts w:ascii="Times New Roman" w:hAnsi="Times New Roman" w:cs="Times New Roman"/>
        </w:rPr>
        <w:t>1. 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w:t>
      </w:r>
    </w:p>
    <w:p w14:paraId="21ABB4F1" w14:textId="77777777" w:rsidR="00420E55" w:rsidRPr="003A1A6D" w:rsidRDefault="00420E55" w:rsidP="003A1A6D">
      <w:pPr>
        <w:shd w:val="clear" w:color="auto" w:fill="FFFFFF"/>
        <w:spacing w:before="120"/>
        <w:ind w:left="293" w:hanging="264"/>
        <w:jc w:val="both"/>
        <w:rPr>
          <w:rFonts w:ascii="Times New Roman" w:hAnsi="Times New Roman" w:cs="Times New Roman"/>
        </w:rPr>
        <w:sectPr w:rsidR="00420E55" w:rsidRPr="003A1A6D" w:rsidSect="003A1A6D">
          <w:type w:val="nextColumn"/>
          <w:pgSz w:w="12240" w:h="15840" w:code="1"/>
          <w:pgMar w:top="1440" w:right="1440" w:bottom="1440" w:left="1440" w:header="720" w:footer="720" w:gutter="0"/>
          <w:cols w:space="60"/>
          <w:noEndnote/>
          <w:docGrid w:linePitch="272"/>
        </w:sectPr>
      </w:pPr>
    </w:p>
    <w:p w14:paraId="534948A8" w14:textId="77777777" w:rsidR="00420E55" w:rsidRPr="003A1A6D" w:rsidRDefault="009E7AC0" w:rsidP="003A1A6D">
      <w:pPr>
        <w:widowControl/>
        <w:shd w:val="clear" w:color="auto" w:fill="FFFFFF"/>
        <w:spacing w:after="120"/>
        <w:jc w:val="center"/>
        <w:rPr>
          <w:rFonts w:ascii="Times New Roman" w:hAnsi="Times New Roman" w:cs="Times New Roman"/>
          <w:sz w:val="22"/>
          <w:szCs w:val="22"/>
        </w:rPr>
      </w:pPr>
      <w:r w:rsidRPr="003A1A6D">
        <w:rPr>
          <w:rFonts w:ascii="Times New Roman" w:hAnsi="Times New Roman" w:cs="Times New Roman"/>
          <w:b/>
          <w:bCs/>
          <w:sz w:val="22"/>
          <w:szCs w:val="22"/>
        </w:rPr>
        <w:lastRenderedPageBreak/>
        <w:t>NOTE</w:t>
      </w:r>
      <w:r w:rsidRPr="003A1A6D">
        <w:rPr>
          <w:rFonts w:ascii="Times New Roman" w:eastAsia="Times New Roman" w:hAnsi="Times New Roman" w:cs="Times New Roman"/>
          <w:b/>
          <w:bCs/>
          <w:sz w:val="22"/>
          <w:szCs w:val="22"/>
        </w:rPr>
        <w:t>—</w:t>
      </w:r>
      <w:r w:rsidRPr="003A1A6D">
        <w:rPr>
          <w:rFonts w:ascii="Times New Roman" w:eastAsia="Times New Roman" w:hAnsi="Times New Roman" w:cs="Times New Roman"/>
          <w:sz w:val="22"/>
          <w:szCs w:val="22"/>
        </w:rPr>
        <w:t>continued</w:t>
      </w:r>
    </w:p>
    <w:p w14:paraId="3D753D55" w14:textId="77777777" w:rsidR="00420E55" w:rsidRPr="003A1A6D" w:rsidRDefault="009E7AC0" w:rsidP="003A1A6D">
      <w:pPr>
        <w:shd w:val="clear" w:color="auto" w:fill="FFFFFF"/>
        <w:spacing w:before="120"/>
        <w:ind w:left="288"/>
        <w:jc w:val="both"/>
        <w:rPr>
          <w:rFonts w:ascii="Times New Roman" w:hAnsi="Times New Roman" w:cs="Times New Roman"/>
        </w:rPr>
      </w:pPr>
      <w:r w:rsidRPr="003A1A6D">
        <w:rPr>
          <w:rFonts w:ascii="Times New Roman" w:hAnsi="Times New Roman" w:cs="Times New Roman"/>
        </w:rPr>
        <w:t>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Nos. 2, 11, 56, 70, 73, 105, 107, 129, 163 and 167, 1989; No. 97, 1989 (as amended by No. 105, 1989); Nos. 20, 35, 45, 57, 58, 60, 61, 87, 119 and 135, 1990; Nos. 4, 5, 6, 48, 55, 100, 203, 208 and 216, 1991; and No. 3, 1992.</w:t>
      </w:r>
    </w:p>
    <w:p w14:paraId="55BEB9B9" w14:textId="77777777" w:rsidR="00420E55" w:rsidRPr="003A1A6D" w:rsidRDefault="009E7AC0" w:rsidP="003A1A6D">
      <w:pPr>
        <w:shd w:val="clear" w:color="auto" w:fill="FFFFFF"/>
        <w:spacing w:before="120"/>
        <w:jc w:val="both"/>
        <w:rPr>
          <w:rFonts w:ascii="Times New Roman" w:hAnsi="Times New Roman" w:cs="Times New Roman"/>
        </w:rPr>
      </w:pPr>
      <w:r w:rsidRPr="003A1A6D">
        <w:rPr>
          <w:rFonts w:ascii="Times New Roman" w:hAnsi="Times New Roman" w:cs="Times New Roman"/>
          <w:szCs w:val="22"/>
        </w:rPr>
        <w:t>[</w:t>
      </w:r>
      <w:r w:rsidRPr="003A1A6D">
        <w:rPr>
          <w:rFonts w:ascii="Times New Roman" w:hAnsi="Times New Roman" w:cs="Times New Roman"/>
          <w:i/>
          <w:iCs/>
          <w:szCs w:val="22"/>
        </w:rPr>
        <w:t>Minister</w:t>
      </w:r>
      <w:r w:rsidR="00264875" w:rsidRPr="003A1A6D">
        <w:rPr>
          <w:rFonts w:ascii="Times New Roman" w:hAnsi="Times New Roman" w:cs="Times New Roman"/>
          <w:i/>
          <w:iCs/>
          <w:szCs w:val="22"/>
        </w:rPr>
        <w:t>’</w:t>
      </w:r>
      <w:r w:rsidRPr="003A1A6D">
        <w:rPr>
          <w:rFonts w:ascii="Times New Roman" w:hAnsi="Times New Roman" w:cs="Times New Roman"/>
          <w:i/>
          <w:iCs/>
          <w:szCs w:val="22"/>
        </w:rPr>
        <w:t>s second reading speech made in</w:t>
      </w:r>
      <w:r w:rsidRPr="003A1A6D">
        <w:rPr>
          <w:rFonts w:ascii="Times New Roman" w:eastAsia="Times New Roman" w:hAnsi="Times New Roman" w:cs="Times New Roman"/>
          <w:szCs w:val="22"/>
        </w:rPr>
        <w:t>—</w:t>
      </w:r>
    </w:p>
    <w:p w14:paraId="10E7D1DD" w14:textId="77777777" w:rsidR="00420E55" w:rsidRPr="003A1A6D" w:rsidRDefault="009E7AC0" w:rsidP="003A1A6D">
      <w:pPr>
        <w:shd w:val="clear" w:color="auto" w:fill="FFFFFF"/>
        <w:ind w:left="744"/>
        <w:jc w:val="both"/>
        <w:rPr>
          <w:rFonts w:ascii="Times New Roman" w:hAnsi="Times New Roman" w:cs="Times New Roman"/>
        </w:rPr>
      </w:pPr>
      <w:r w:rsidRPr="003A1A6D">
        <w:rPr>
          <w:rFonts w:ascii="Times New Roman" w:hAnsi="Times New Roman" w:cs="Times New Roman"/>
          <w:i/>
          <w:iCs/>
          <w:szCs w:val="22"/>
        </w:rPr>
        <w:t>House of Representatives on 2 April 1992</w:t>
      </w:r>
    </w:p>
    <w:p w14:paraId="286AD517" w14:textId="77777777" w:rsidR="009E7AC0" w:rsidRPr="003A1A6D" w:rsidRDefault="009E7AC0" w:rsidP="003A1A6D">
      <w:pPr>
        <w:shd w:val="clear" w:color="auto" w:fill="FFFFFF"/>
        <w:ind w:left="744"/>
        <w:jc w:val="both"/>
        <w:rPr>
          <w:rFonts w:ascii="Times New Roman" w:hAnsi="Times New Roman" w:cs="Times New Roman"/>
        </w:rPr>
      </w:pPr>
      <w:r w:rsidRPr="003A1A6D">
        <w:rPr>
          <w:rFonts w:ascii="Times New Roman" w:hAnsi="Times New Roman" w:cs="Times New Roman"/>
          <w:i/>
          <w:iCs/>
          <w:szCs w:val="22"/>
        </w:rPr>
        <w:t>Senate on 1 June 1992</w:t>
      </w:r>
      <w:r w:rsidRPr="003A1A6D">
        <w:rPr>
          <w:rFonts w:ascii="Times New Roman" w:hAnsi="Times New Roman" w:cs="Times New Roman"/>
          <w:szCs w:val="22"/>
        </w:rPr>
        <w:t>]</w:t>
      </w:r>
    </w:p>
    <w:sectPr w:rsidR="009E7AC0" w:rsidRPr="003A1A6D" w:rsidSect="003A1A6D">
      <w:type w:val="nextColumn"/>
      <w:pgSz w:w="12240" w:h="15840" w:code="1"/>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C62DBC" w15:done="0"/>
  <w15:commentEx w15:paraId="3DD54D9A" w15:done="0"/>
  <w15:commentEx w15:paraId="3B0EF1A6" w15:done="0"/>
  <w15:commentEx w15:paraId="47594BF0" w15:done="0"/>
  <w15:commentEx w15:paraId="47C31FD6" w15:done="0"/>
  <w15:commentEx w15:paraId="23A932EE" w15:done="0"/>
  <w15:commentEx w15:paraId="2D13944D" w15:done="0"/>
  <w15:commentEx w15:paraId="632D1E85" w15:done="0"/>
  <w15:commentEx w15:paraId="54F8B845" w15:done="0"/>
  <w15:commentEx w15:paraId="64C214BE" w15:done="0"/>
  <w15:commentEx w15:paraId="04A2A986" w15:done="0"/>
  <w15:commentEx w15:paraId="6F4E2DC1" w15:done="0"/>
  <w15:commentEx w15:paraId="253E282C" w15:done="0"/>
  <w15:commentEx w15:paraId="5C97D88E" w15:done="0"/>
  <w15:commentEx w15:paraId="485B9EBF" w15:done="0"/>
  <w15:commentEx w15:paraId="7DE5D315" w15:done="0"/>
  <w15:commentEx w15:paraId="74DFDA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C62DBC" w16cid:durableId="20A48F8E"/>
  <w16cid:commentId w16cid:paraId="3DD54D9A" w16cid:durableId="20A48FB2"/>
  <w16cid:commentId w16cid:paraId="3B0EF1A6" w16cid:durableId="20A48FBB"/>
  <w16cid:commentId w16cid:paraId="47594BF0" w16cid:durableId="20A48FED"/>
  <w16cid:commentId w16cid:paraId="47C31FD6" w16cid:durableId="20A4901B"/>
  <w16cid:commentId w16cid:paraId="23A932EE" w16cid:durableId="20A4909C"/>
  <w16cid:commentId w16cid:paraId="2D13944D" w16cid:durableId="20A490DB"/>
  <w16cid:commentId w16cid:paraId="632D1E85" w16cid:durableId="20A49119"/>
  <w16cid:commentId w16cid:paraId="54F8B845" w16cid:durableId="20A49155"/>
  <w16cid:commentId w16cid:paraId="64C214BE" w16cid:durableId="20A49196"/>
  <w16cid:commentId w16cid:paraId="04A2A986" w16cid:durableId="20A491B9"/>
  <w16cid:commentId w16cid:paraId="6F4E2DC1" w16cid:durableId="20A492D7"/>
  <w16cid:commentId w16cid:paraId="253E282C" w16cid:durableId="20A49357"/>
  <w16cid:commentId w16cid:paraId="5C97D88E" w16cid:durableId="20A49480"/>
  <w16cid:commentId w16cid:paraId="485B9EBF" w16cid:durableId="20A494CA"/>
  <w16cid:commentId w16cid:paraId="7DE5D315" w16cid:durableId="20A49529"/>
  <w16cid:commentId w16cid:paraId="74DFDAB1" w16cid:durableId="20A495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673AB" w14:textId="77777777" w:rsidR="00B8750B" w:rsidRDefault="00B8750B" w:rsidP="006F15DC">
      <w:r>
        <w:separator/>
      </w:r>
    </w:p>
  </w:endnote>
  <w:endnote w:type="continuationSeparator" w:id="0">
    <w:p w14:paraId="1B51B3BF" w14:textId="77777777" w:rsidR="00B8750B" w:rsidRDefault="00B8750B" w:rsidP="006F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C85B4" w14:textId="77777777" w:rsidR="00B8750B" w:rsidRDefault="00B8750B" w:rsidP="006F15DC">
      <w:r>
        <w:separator/>
      </w:r>
    </w:p>
  </w:footnote>
  <w:footnote w:type="continuationSeparator" w:id="0">
    <w:p w14:paraId="2AD9CA8F" w14:textId="77777777" w:rsidR="00B8750B" w:rsidRDefault="00B8750B" w:rsidP="006F1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D6796" w14:textId="77777777" w:rsidR="00B8750B" w:rsidRPr="006F15DC" w:rsidRDefault="00B8750B" w:rsidP="007742E0">
    <w:pPr>
      <w:pStyle w:val="Header"/>
      <w:tabs>
        <w:tab w:val="clear" w:pos="4680"/>
        <w:tab w:val="left" w:pos="3690"/>
      </w:tabs>
      <w:jc w:val="center"/>
      <w:rPr>
        <w:sz w:val="22"/>
      </w:rPr>
    </w:pPr>
    <w:r w:rsidRPr="006F15DC">
      <w:rPr>
        <w:rFonts w:ascii="Times New Roman" w:hAnsi="Times New Roman" w:cs="Times New Roman"/>
        <w:i/>
        <w:iCs/>
        <w:sz w:val="22"/>
        <w:szCs w:val="24"/>
      </w:rPr>
      <w:t>Taxation Laws Amendment (No. 2)</w:t>
    </w:r>
    <w:r w:rsidRPr="006F15DC">
      <w:rPr>
        <w:rFonts w:ascii="Times New Roman" w:hAnsi="Times New Roman" w:cs="Times New Roman"/>
        <w:i/>
        <w:iCs/>
        <w:sz w:val="22"/>
        <w:szCs w:val="24"/>
      </w:rPr>
      <w:tab/>
      <w:t>No. 80,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0E1"/>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00557DB8"/>
    <w:multiLevelType w:val="singleLevel"/>
    <w:tmpl w:val="F00A404A"/>
    <w:lvl w:ilvl="0">
      <w:start w:val="1"/>
      <w:numFmt w:val="lowerLetter"/>
      <w:lvlText w:val="(%1)"/>
      <w:legacy w:legacy="1" w:legacySpace="0" w:legacyIndent="384"/>
      <w:lvlJc w:val="left"/>
      <w:rPr>
        <w:rFonts w:ascii="Times New Roman" w:hAnsi="Times New Roman" w:cs="Times New Roman" w:hint="default"/>
      </w:rPr>
    </w:lvl>
  </w:abstractNum>
  <w:abstractNum w:abstractNumId="2">
    <w:nsid w:val="01C34B12"/>
    <w:multiLevelType w:val="singleLevel"/>
    <w:tmpl w:val="F00A404A"/>
    <w:lvl w:ilvl="0">
      <w:start w:val="1"/>
      <w:numFmt w:val="lowerLetter"/>
      <w:lvlText w:val="(%1)"/>
      <w:legacy w:legacy="1" w:legacySpace="0" w:legacyIndent="384"/>
      <w:lvlJc w:val="left"/>
      <w:rPr>
        <w:rFonts w:ascii="Times New Roman" w:hAnsi="Times New Roman" w:cs="Times New Roman" w:hint="default"/>
      </w:rPr>
    </w:lvl>
  </w:abstractNum>
  <w:abstractNum w:abstractNumId="3">
    <w:nsid w:val="02B7476D"/>
    <w:multiLevelType w:val="singleLevel"/>
    <w:tmpl w:val="F00A404A"/>
    <w:lvl w:ilvl="0">
      <w:start w:val="1"/>
      <w:numFmt w:val="lowerLetter"/>
      <w:lvlText w:val="(%1)"/>
      <w:legacy w:legacy="1" w:legacySpace="0" w:legacyIndent="384"/>
      <w:lvlJc w:val="left"/>
      <w:rPr>
        <w:rFonts w:ascii="Times New Roman" w:hAnsi="Times New Roman" w:cs="Times New Roman" w:hint="default"/>
      </w:rPr>
    </w:lvl>
  </w:abstractNum>
  <w:abstractNum w:abstractNumId="4">
    <w:nsid w:val="052C1ACB"/>
    <w:multiLevelType w:val="singleLevel"/>
    <w:tmpl w:val="F00A404A"/>
    <w:lvl w:ilvl="0">
      <w:start w:val="1"/>
      <w:numFmt w:val="lowerLetter"/>
      <w:lvlText w:val="(%1)"/>
      <w:legacy w:legacy="1" w:legacySpace="0" w:legacyIndent="384"/>
      <w:lvlJc w:val="left"/>
      <w:rPr>
        <w:rFonts w:ascii="Times New Roman" w:hAnsi="Times New Roman" w:cs="Times New Roman" w:hint="default"/>
      </w:rPr>
    </w:lvl>
  </w:abstractNum>
  <w:abstractNum w:abstractNumId="5">
    <w:nsid w:val="06227930"/>
    <w:multiLevelType w:val="singleLevel"/>
    <w:tmpl w:val="99C6A656"/>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06FE5E8E"/>
    <w:multiLevelType w:val="singleLevel"/>
    <w:tmpl w:val="F00A404A"/>
    <w:lvl w:ilvl="0">
      <w:start w:val="1"/>
      <w:numFmt w:val="lowerLetter"/>
      <w:lvlText w:val="(%1)"/>
      <w:legacy w:legacy="1" w:legacySpace="0" w:legacyIndent="384"/>
      <w:lvlJc w:val="left"/>
      <w:rPr>
        <w:rFonts w:ascii="Times New Roman" w:hAnsi="Times New Roman" w:cs="Times New Roman" w:hint="default"/>
      </w:rPr>
    </w:lvl>
  </w:abstractNum>
  <w:abstractNum w:abstractNumId="7">
    <w:nsid w:val="07893587"/>
    <w:multiLevelType w:val="singleLevel"/>
    <w:tmpl w:val="50E24FD2"/>
    <w:lvl w:ilvl="0">
      <w:start w:val="2"/>
      <w:numFmt w:val="lowerLetter"/>
      <w:lvlText w:val="(%1)"/>
      <w:legacy w:legacy="1" w:legacySpace="0" w:legacyIndent="389"/>
      <w:lvlJc w:val="left"/>
      <w:rPr>
        <w:rFonts w:ascii="Times New Roman" w:hAnsi="Times New Roman" w:cs="Times New Roman" w:hint="default"/>
      </w:rPr>
    </w:lvl>
  </w:abstractNum>
  <w:abstractNum w:abstractNumId="8">
    <w:nsid w:val="090073C2"/>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0DD8579C"/>
    <w:multiLevelType w:val="singleLevel"/>
    <w:tmpl w:val="149C1F36"/>
    <w:lvl w:ilvl="0">
      <w:start w:val="2"/>
      <w:numFmt w:val="lowerLetter"/>
      <w:lvlText w:val="(%1)"/>
      <w:legacy w:legacy="1" w:legacySpace="0" w:legacyIndent="384"/>
      <w:lvlJc w:val="left"/>
      <w:rPr>
        <w:rFonts w:ascii="Times New Roman" w:hAnsi="Times New Roman" w:cs="Times New Roman" w:hint="default"/>
      </w:rPr>
    </w:lvl>
  </w:abstractNum>
  <w:abstractNum w:abstractNumId="10">
    <w:nsid w:val="0E0212E5"/>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0F363A63"/>
    <w:multiLevelType w:val="singleLevel"/>
    <w:tmpl w:val="67C44BE0"/>
    <w:lvl w:ilvl="0">
      <w:start w:val="3"/>
      <w:numFmt w:val="lowerLetter"/>
      <w:lvlText w:val="(%1)"/>
      <w:legacy w:legacy="1" w:legacySpace="0" w:legacyIndent="398"/>
      <w:lvlJc w:val="left"/>
      <w:rPr>
        <w:rFonts w:ascii="Times New Roman" w:hAnsi="Times New Roman" w:cs="Times New Roman" w:hint="default"/>
      </w:rPr>
    </w:lvl>
  </w:abstractNum>
  <w:abstractNum w:abstractNumId="12">
    <w:nsid w:val="11D84117"/>
    <w:multiLevelType w:val="singleLevel"/>
    <w:tmpl w:val="DFC06482"/>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12C13915"/>
    <w:multiLevelType w:val="singleLevel"/>
    <w:tmpl w:val="4948DFB0"/>
    <w:lvl w:ilvl="0">
      <w:start w:val="1"/>
      <w:numFmt w:val="upperLetter"/>
      <w:lvlText w:val="(%1)"/>
      <w:legacy w:legacy="1" w:legacySpace="0" w:legacyIndent="423"/>
      <w:lvlJc w:val="left"/>
      <w:rPr>
        <w:rFonts w:ascii="Times New Roman" w:hAnsi="Times New Roman" w:cs="Times New Roman" w:hint="default"/>
      </w:rPr>
    </w:lvl>
  </w:abstractNum>
  <w:abstractNum w:abstractNumId="14">
    <w:nsid w:val="143C6D04"/>
    <w:multiLevelType w:val="singleLevel"/>
    <w:tmpl w:val="F00A404A"/>
    <w:lvl w:ilvl="0">
      <w:start w:val="1"/>
      <w:numFmt w:val="lowerLetter"/>
      <w:lvlText w:val="(%1)"/>
      <w:legacy w:legacy="1" w:legacySpace="0" w:legacyIndent="384"/>
      <w:lvlJc w:val="left"/>
      <w:rPr>
        <w:rFonts w:ascii="Times New Roman" w:hAnsi="Times New Roman" w:cs="Times New Roman" w:hint="default"/>
      </w:rPr>
    </w:lvl>
  </w:abstractNum>
  <w:abstractNum w:abstractNumId="15">
    <w:nsid w:val="16032197"/>
    <w:multiLevelType w:val="singleLevel"/>
    <w:tmpl w:val="3B220122"/>
    <w:lvl w:ilvl="0">
      <w:start w:val="1"/>
      <w:numFmt w:val="upperLetter"/>
      <w:lvlText w:val="(%1)"/>
      <w:legacy w:legacy="1" w:legacySpace="0" w:legacyIndent="432"/>
      <w:lvlJc w:val="left"/>
      <w:rPr>
        <w:rFonts w:ascii="Times New Roman" w:hAnsi="Times New Roman" w:cs="Times New Roman" w:hint="default"/>
      </w:rPr>
    </w:lvl>
  </w:abstractNum>
  <w:abstractNum w:abstractNumId="16">
    <w:nsid w:val="160C7172"/>
    <w:multiLevelType w:val="singleLevel"/>
    <w:tmpl w:val="6B58789E"/>
    <w:lvl w:ilvl="0">
      <w:start w:val="1"/>
      <w:numFmt w:val="upperLetter"/>
      <w:lvlText w:val="(%1)"/>
      <w:legacy w:legacy="1" w:legacySpace="0" w:legacyIndent="427"/>
      <w:lvlJc w:val="left"/>
      <w:rPr>
        <w:rFonts w:ascii="Times New Roman" w:hAnsi="Times New Roman" w:cs="Times New Roman" w:hint="default"/>
      </w:rPr>
    </w:lvl>
  </w:abstractNum>
  <w:abstractNum w:abstractNumId="17">
    <w:nsid w:val="16310F65"/>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17280427"/>
    <w:multiLevelType w:val="singleLevel"/>
    <w:tmpl w:val="0DF4CBD0"/>
    <w:lvl w:ilvl="0">
      <w:start w:val="4"/>
      <w:numFmt w:val="lowerLetter"/>
      <w:lvlText w:val="(%1)"/>
      <w:legacy w:legacy="1" w:legacySpace="0" w:legacyIndent="394"/>
      <w:lvlJc w:val="left"/>
      <w:rPr>
        <w:rFonts w:ascii="Times New Roman" w:hAnsi="Times New Roman" w:cs="Times New Roman" w:hint="default"/>
      </w:rPr>
    </w:lvl>
  </w:abstractNum>
  <w:abstractNum w:abstractNumId="19">
    <w:nsid w:val="18912B01"/>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19BB5E30"/>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21">
    <w:nsid w:val="1B635E7B"/>
    <w:multiLevelType w:val="singleLevel"/>
    <w:tmpl w:val="DFC06482"/>
    <w:lvl w:ilvl="0">
      <w:start w:val="1"/>
      <w:numFmt w:val="lowerLetter"/>
      <w:lvlText w:val="(%1)"/>
      <w:legacy w:legacy="1" w:legacySpace="0" w:legacyIndent="394"/>
      <w:lvlJc w:val="left"/>
      <w:rPr>
        <w:rFonts w:ascii="Times New Roman" w:hAnsi="Times New Roman" w:cs="Times New Roman" w:hint="default"/>
      </w:rPr>
    </w:lvl>
  </w:abstractNum>
  <w:abstractNum w:abstractNumId="22">
    <w:nsid w:val="1B874173"/>
    <w:multiLevelType w:val="singleLevel"/>
    <w:tmpl w:val="0DF4CBD0"/>
    <w:lvl w:ilvl="0">
      <w:start w:val="4"/>
      <w:numFmt w:val="lowerLetter"/>
      <w:lvlText w:val="(%1)"/>
      <w:legacy w:legacy="1" w:legacySpace="0" w:legacyIndent="394"/>
      <w:lvlJc w:val="left"/>
      <w:rPr>
        <w:rFonts w:ascii="Times New Roman" w:hAnsi="Times New Roman" w:cs="Times New Roman" w:hint="default"/>
      </w:rPr>
    </w:lvl>
  </w:abstractNum>
  <w:abstractNum w:abstractNumId="23">
    <w:nsid w:val="1E3C1CC5"/>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1ECC344D"/>
    <w:multiLevelType w:val="singleLevel"/>
    <w:tmpl w:val="366E7C2E"/>
    <w:lvl w:ilvl="0">
      <w:start w:val="2"/>
      <w:numFmt w:val="decimal"/>
      <w:lvlText w:val="(%1)"/>
      <w:legacy w:legacy="1" w:legacySpace="0" w:legacyIndent="399"/>
      <w:lvlJc w:val="left"/>
      <w:rPr>
        <w:rFonts w:ascii="Times New Roman" w:hAnsi="Times New Roman" w:cs="Times New Roman" w:hint="default"/>
      </w:rPr>
    </w:lvl>
  </w:abstractNum>
  <w:abstractNum w:abstractNumId="25">
    <w:nsid w:val="1F926AEA"/>
    <w:multiLevelType w:val="singleLevel"/>
    <w:tmpl w:val="AC8E6BC0"/>
    <w:lvl w:ilvl="0">
      <w:start w:val="1"/>
      <w:numFmt w:val="lowerLetter"/>
      <w:lvlText w:val="(%1)"/>
      <w:legacy w:legacy="1" w:legacySpace="0" w:legacyIndent="399"/>
      <w:lvlJc w:val="left"/>
      <w:rPr>
        <w:rFonts w:ascii="Times New Roman" w:hAnsi="Times New Roman" w:cs="Times New Roman" w:hint="default"/>
      </w:rPr>
    </w:lvl>
  </w:abstractNum>
  <w:abstractNum w:abstractNumId="26">
    <w:nsid w:val="2060373B"/>
    <w:multiLevelType w:val="singleLevel"/>
    <w:tmpl w:val="6B58789E"/>
    <w:lvl w:ilvl="0">
      <w:start w:val="1"/>
      <w:numFmt w:val="upperLetter"/>
      <w:lvlText w:val="(%1)"/>
      <w:legacy w:legacy="1" w:legacySpace="0" w:legacyIndent="427"/>
      <w:lvlJc w:val="left"/>
      <w:rPr>
        <w:rFonts w:ascii="Times New Roman" w:hAnsi="Times New Roman" w:cs="Times New Roman" w:hint="default"/>
      </w:rPr>
    </w:lvl>
  </w:abstractNum>
  <w:abstractNum w:abstractNumId="27">
    <w:nsid w:val="20924432"/>
    <w:multiLevelType w:val="singleLevel"/>
    <w:tmpl w:val="DFC06482"/>
    <w:lvl w:ilvl="0">
      <w:start w:val="1"/>
      <w:numFmt w:val="lowerLetter"/>
      <w:lvlText w:val="(%1)"/>
      <w:legacy w:legacy="1" w:legacySpace="0" w:legacyIndent="393"/>
      <w:lvlJc w:val="left"/>
      <w:rPr>
        <w:rFonts w:ascii="Times New Roman" w:hAnsi="Times New Roman" w:cs="Times New Roman" w:hint="default"/>
      </w:rPr>
    </w:lvl>
  </w:abstractNum>
  <w:abstractNum w:abstractNumId="28">
    <w:nsid w:val="25E44CA6"/>
    <w:multiLevelType w:val="singleLevel"/>
    <w:tmpl w:val="6B58789E"/>
    <w:lvl w:ilvl="0">
      <w:start w:val="1"/>
      <w:numFmt w:val="upperLetter"/>
      <w:lvlText w:val="(%1)"/>
      <w:legacy w:legacy="1" w:legacySpace="0" w:legacyIndent="427"/>
      <w:lvlJc w:val="left"/>
      <w:rPr>
        <w:rFonts w:ascii="Times New Roman" w:hAnsi="Times New Roman" w:cs="Times New Roman" w:hint="default"/>
      </w:rPr>
    </w:lvl>
  </w:abstractNum>
  <w:abstractNum w:abstractNumId="29">
    <w:nsid w:val="263A346A"/>
    <w:multiLevelType w:val="singleLevel"/>
    <w:tmpl w:val="F00A404A"/>
    <w:lvl w:ilvl="0">
      <w:start w:val="1"/>
      <w:numFmt w:val="lowerLetter"/>
      <w:lvlText w:val="(%1)"/>
      <w:legacy w:legacy="1" w:legacySpace="0" w:legacyIndent="384"/>
      <w:lvlJc w:val="left"/>
      <w:rPr>
        <w:rFonts w:ascii="Times New Roman" w:hAnsi="Times New Roman" w:cs="Times New Roman" w:hint="default"/>
      </w:rPr>
    </w:lvl>
  </w:abstractNum>
  <w:abstractNum w:abstractNumId="30">
    <w:nsid w:val="276D4906"/>
    <w:multiLevelType w:val="singleLevel"/>
    <w:tmpl w:val="DFC06482"/>
    <w:lvl w:ilvl="0">
      <w:start w:val="1"/>
      <w:numFmt w:val="lowerLetter"/>
      <w:lvlText w:val="(%1)"/>
      <w:legacy w:legacy="1" w:legacySpace="0" w:legacyIndent="393"/>
      <w:lvlJc w:val="left"/>
      <w:rPr>
        <w:rFonts w:ascii="Times New Roman" w:hAnsi="Times New Roman" w:cs="Times New Roman" w:hint="default"/>
      </w:rPr>
    </w:lvl>
  </w:abstractNum>
  <w:abstractNum w:abstractNumId="31">
    <w:nsid w:val="28DA7AE5"/>
    <w:multiLevelType w:val="singleLevel"/>
    <w:tmpl w:val="E4BCA11E"/>
    <w:lvl w:ilvl="0">
      <w:start w:val="4"/>
      <w:numFmt w:val="lowerLetter"/>
      <w:lvlText w:val="(%1)"/>
      <w:legacy w:legacy="1" w:legacySpace="0" w:legacyIndent="403"/>
      <w:lvlJc w:val="left"/>
      <w:rPr>
        <w:rFonts w:ascii="Times New Roman" w:hAnsi="Times New Roman" w:cs="Times New Roman" w:hint="default"/>
      </w:rPr>
    </w:lvl>
  </w:abstractNum>
  <w:abstractNum w:abstractNumId="32">
    <w:nsid w:val="29055D09"/>
    <w:multiLevelType w:val="singleLevel"/>
    <w:tmpl w:val="0DF4CBD0"/>
    <w:lvl w:ilvl="0">
      <w:start w:val="4"/>
      <w:numFmt w:val="lowerLetter"/>
      <w:lvlText w:val="(%1)"/>
      <w:legacy w:legacy="1" w:legacySpace="0" w:legacyIndent="394"/>
      <w:lvlJc w:val="left"/>
      <w:rPr>
        <w:rFonts w:ascii="Times New Roman" w:hAnsi="Times New Roman" w:cs="Times New Roman" w:hint="default"/>
      </w:rPr>
    </w:lvl>
  </w:abstractNum>
  <w:abstractNum w:abstractNumId="33">
    <w:nsid w:val="2A2638BA"/>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34">
    <w:nsid w:val="2B5E6231"/>
    <w:multiLevelType w:val="singleLevel"/>
    <w:tmpl w:val="DFC06482"/>
    <w:lvl w:ilvl="0">
      <w:start w:val="1"/>
      <w:numFmt w:val="lowerLetter"/>
      <w:lvlText w:val="(%1)"/>
      <w:legacy w:legacy="1" w:legacySpace="0" w:legacyIndent="393"/>
      <w:lvlJc w:val="left"/>
      <w:rPr>
        <w:rFonts w:ascii="Times New Roman" w:hAnsi="Times New Roman" w:cs="Times New Roman" w:hint="default"/>
      </w:rPr>
    </w:lvl>
  </w:abstractNum>
  <w:abstractNum w:abstractNumId="35">
    <w:nsid w:val="30073BAF"/>
    <w:multiLevelType w:val="singleLevel"/>
    <w:tmpl w:val="DFC06482"/>
    <w:lvl w:ilvl="0">
      <w:start w:val="1"/>
      <w:numFmt w:val="lowerLetter"/>
      <w:lvlText w:val="(%1)"/>
      <w:legacy w:legacy="1" w:legacySpace="0" w:legacyIndent="394"/>
      <w:lvlJc w:val="left"/>
      <w:rPr>
        <w:rFonts w:ascii="Times New Roman" w:hAnsi="Times New Roman" w:cs="Times New Roman" w:hint="default"/>
      </w:rPr>
    </w:lvl>
  </w:abstractNum>
  <w:abstractNum w:abstractNumId="36">
    <w:nsid w:val="30864A18"/>
    <w:multiLevelType w:val="singleLevel"/>
    <w:tmpl w:val="DFC06482"/>
    <w:lvl w:ilvl="0">
      <w:start w:val="1"/>
      <w:numFmt w:val="lowerLetter"/>
      <w:lvlText w:val="(%1)"/>
      <w:legacy w:legacy="1" w:legacySpace="0" w:legacyIndent="394"/>
      <w:lvlJc w:val="left"/>
      <w:rPr>
        <w:rFonts w:ascii="Times New Roman" w:hAnsi="Times New Roman" w:cs="Times New Roman" w:hint="default"/>
      </w:rPr>
    </w:lvl>
  </w:abstractNum>
  <w:abstractNum w:abstractNumId="37">
    <w:nsid w:val="3554190C"/>
    <w:multiLevelType w:val="singleLevel"/>
    <w:tmpl w:val="6B58789E"/>
    <w:lvl w:ilvl="0">
      <w:start w:val="1"/>
      <w:numFmt w:val="upperLetter"/>
      <w:lvlText w:val="(%1)"/>
      <w:legacy w:legacy="1" w:legacySpace="0" w:legacyIndent="427"/>
      <w:lvlJc w:val="left"/>
      <w:rPr>
        <w:rFonts w:ascii="Times New Roman" w:hAnsi="Times New Roman" w:cs="Times New Roman" w:hint="default"/>
      </w:rPr>
    </w:lvl>
  </w:abstractNum>
  <w:abstractNum w:abstractNumId="38">
    <w:nsid w:val="36510B56"/>
    <w:multiLevelType w:val="singleLevel"/>
    <w:tmpl w:val="DFC06482"/>
    <w:lvl w:ilvl="0">
      <w:start w:val="1"/>
      <w:numFmt w:val="lowerLetter"/>
      <w:lvlText w:val="(%1)"/>
      <w:legacy w:legacy="1" w:legacySpace="0" w:legacyIndent="394"/>
      <w:lvlJc w:val="left"/>
      <w:rPr>
        <w:rFonts w:ascii="Times New Roman" w:hAnsi="Times New Roman" w:cs="Times New Roman" w:hint="default"/>
      </w:rPr>
    </w:lvl>
  </w:abstractNum>
  <w:abstractNum w:abstractNumId="39">
    <w:nsid w:val="38A70D23"/>
    <w:multiLevelType w:val="singleLevel"/>
    <w:tmpl w:val="39582DD2"/>
    <w:lvl w:ilvl="0">
      <w:start w:val="6"/>
      <w:numFmt w:val="lowerLetter"/>
      <w:lvlText w:val="(%1)"/>
      <w:legacy w:legacy="1" w:legacySpace="0" w:legacyIndent="370"/>
      <w:lvlJc w:val="left"/>
      <w:rPr>
        <w:rFonts w:ascii="Times New Roman" w:hAnsi="Times New Roman" w:cs="Times New Roman" w:hint="default"/>
      </w:rPr>
    </w:lvl>
  </w:abstractNum>
  <w:abstractNum w:abstractNumId="40">
    <w:nsid w:val="397D2B92"/>
    <w:multiLevelType w:val="singleLevel"/>
    <w:tmpl w:val="905A6E6A"/>
    <w:lvl w:ilvl="0">
      <w:start w:val="2"/>
      <w:numFmt w:val="lowerLetter"/>
      <w:lvlText w:val="(%1)"/>
      <w:legacy w:legacy="1" w:legacySpace="0" w:legacyIndent="394"/>
      <w:lvlJc w:val="left"/>
      <w:rPr>
        <w:rFonts w:ascii="Times New Roman" w:hAnsi="Times New Roman" w:cs="Times New Roman" w:hint="default"/>
      </w:rPr>
    </w:lvl>
  </w:abstractNum>
  <w:abstractNum w:abstractNumId="41">
    <w:nsid w:val="398D1A51"/>
    <w:multiLevelType w:val="singleLevel"/>
    <w:tmpl w:val="AF225068"/>
    <w:lvl w:ilvl="0">
      <w:start w:val="32"/>
      <w:numFmt w:val="decimal"/>
      <w:lvlText w:val="%1."/>
      <w:legacy w:legacy="1" w:legacySpace="0" w:legacyIndent="423"/>
      <w:lvlJc w:val="left"/>
      <w:rPr>
        <w:rFonts w:ascii="Times New Roman" w:hAnsi="Times New Roman" w:cs="Times New Roman" w:hint="default"/>
      </w:rPr>
    </w:lvl>
  </w:abstractNum>
  <w:abstractNum w:abstractNumId="42">
    <w:nsid w:val="3A7F52C1"/>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43">
    <w:nsid w:val="3C1243E9"/>
    <w:multiLevelType w:val="singleLevel"/>
    <w:tmpl w:val="6B58789E"/>
    <w:lvl w:ilvl="0">
      <w:start w:val="1"/>
      <w:numFmt w:val="upperLetter"/>
      <w:lvlText w:val="(%1)"/>
      <w:legacy w:legacy="1" w:legacySpace="0" w:legacyIndent="427"/>
      <w:lvlJc w:val="left"/>
      <w:rPr>
        <w:rFonts w:ascii="Times New Roman" w:hAnsi="Times New Roman" w:cs="Times New Roman" w:hint="default"/>
      </w:rPr>
    </w:lvl>
  </w:abstractNum>
  <w:abstractNum w:abstractNumId="44">
    <w:nsid w:val="3C1D69F2"/>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45">
    <w:nsid w:val="3C2054A9"/>
    <w:multiLevelType w:val="singleLevel"/>
    <w:tmpl w:val="4948DFB0"/>
    <w:lvl w:ilvl="0">
      <w:start w:val="1"/>
      <w:numFmt w:val="upperLetter"/>
      <w:lvlText w:val="(%1)"/>
      <w:legacy w:legacy="1" w:legacySpace="0" w:legacyIndent="422"/>
      <w:lvlJc w:val="left"/>
      <w:rPr>
        <w:rFonts w:ascii="Times New Roman" w:hAnsi="Times New Roman" w:cs="Times New Roman" w:hint="default"/>
      </w:rPr>
    </w:lvl>
  </w:abstractNum>
  <w:abstractNum w:abstractNumId="46">
    <w:nsid w:val="3D4B16AE"/>
    <w:multiLevelType w:val="singleLevel"/>
    <w:tmpl w:val="4948DFB0"/>
    <w:lvl w:ilvl="0">
      <w:start w:val="1"/>
      <w:numFmt w:val="upperLetter"/>
      <w:lvlText w:val="(%1)"/>
      <w:legacy w:legacy="1" w:legacySpace="0" w:legacyIndent="422"/>
      <w:lvlJc w:val="left"/>
      <w:rPr>
        <w:rFonts w:ascii="Times New Roman" w:hAnsi="Times New Roman" w:cs="Times New Roman" w:hint="default"/>
      </w:rPr>
    </w:lvl>
  </w:abstractNum>
  <w:abstractNum w:abstractNumId="47">
    <w:nsid w:val="3F4325A2"/>
    <w:multiLevelType w:val="singleLevel"/>
    <w:tmpl w:val="F00A404A"/>
    <w:lvl w:ilvl="0">
      <w:start w:val="1"/>
      <w:numFmt w:val="lowerLetter"/>
      <w:lvlText w:val="(%1)"/>
      <w:legacy w:legacy="1" w:legacySpace="0" w:legacyIndent="384"/>
      <w:lvlJc w:val="left"/>
      <w:rPr>
        <w:rFonts w:ascii="Times New Roman" w:hAnsi="Times New Roman" w:cs="Times New Roman" w:hint="default"/>
      </w:rPr>
    </w:lvl>
  </w:abstractNum>
  <w:abstractNum w:abstractNumId="48">
    <w:nsid w:val="4108078F"/>
    <w:multiLevelType w:val="singleLevel"/>
    <w:tmpl w:val="DFC06482"/>
    <w:lvl w:ilvl="0">
      <w:start w:val="1"/>
      <w:numFmt w:val="lowerLetter"/>
      <w:lvlText w:val="(%1)"/>
      <w:legacy w:legacy="1" w:legacySpace="0" w:legacyIndent="394"/>
      <w:lvlJc w:val="left"/>
      <w:rPr>
        <w:rFonts w:ascii="Times New Roman" w:hAnsi="Times New Roman" w:cs="Times New Roman" w:hint="default"/>
      </w:rPr>
    </w:lvl>
  </w:abstractNum>
  <w:abstractNum w:abstractNumId="49">
    <w:nsid w:val="41C43B0A"/>
    <w:multiLevelType w:val="singleLevel"/>
    <w:tmpl w:val="4948DFB0"/>
    <w:lvl w:ilvl="0">
      <w:start w:val="1"/>
      <w:numFmt w:val="upperLetter"/>
      <w:lvlText w:val="(%1)"/>
      <w:legacy w:legacy="1" w:legacySpace="0" w:legacyIndent="422"/>
      <w:lvlJc w:val="left"/>
      <w:rPr>
        <w:rFonts w:ascii="Times New Roman" w:hAnsi="Times New Roman" w:cs="Times New Roman" w:hint="default"/>
      </w:rPr>
    </w:lvl>
  </w:abstractNum>
  <w:abstractNum w:abstractNumId="50">
    <w:nsid w:val="422E21DE"/>
    <w:multiLevelType w:val="singleLevel"/>
    <w:tmpl w:val="149C1F36"/>
    <w:lvl w:ilvl="0">
      <w:start w:val="2"/>
      <w:numFmt w:val="lowerLetter"/>
      <w:lvlText w:val="(%1)"/>
      <w:legacy w:legacy="1" w:legacySpace="0" w:legacyIndent="384"/>
      <w:lvlJc w:val="left"/>
      <w:rPr>
        <w:rFonts w:ascii="Times New Roman" w:hAnsi="Times New Roman" w:cs="Times New Roman" w:hint="default"/>
      </w:rPr>
    </w:lvl>
  </w:abstractNum>
  <w:abstractNum w:abstractNumId="51">
    <w:nsid w:val="42916B02"/>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52">
    <w:nsid w:val="44AA6EE2"/>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53">
    <w:nsid w:val="46626A9F"/>
    <w:multiLevelType w:val="singleLevel"/>
    <w:tmpl w:val="570020E8"/>
    <w:lvl w:ilvl="0">
      <w:start w:val="3"/>
      <w:numFmt w:val="lowerLetter"/>
      <w:lvlText w:val="(%1)"/>
      <w:legacy w:legacy="1" w:legacySpace="0" w:legacyIndent="389"/>
      <w:lvlJc w:val="left"/>
      <w:rPr>
        <w:rFonts w:ascii="Times New Roman" w:hAnsi="Times New Roman" w:cs="Times New Roman" w:hint="default"/>
      </w:rPr>
    </w:lvl>
  </w:abstractNum>
  <w:abstractNum w:abstractNumId="54">
    <w:nsid w:val="481A50BC"/>
    <w:multiLevelType w:val="singleLevel"/>
    <w:tmpl w:val="DFC06482"/>
    <w:lvl w:ilvl="0">
      <w:start w:val="1"/>
      <w:numFmt w:val="lowerLetter"/>
      <w:lvlText w:val="(%1)"/>
      <w:legacy w:legacy="1" w:legacySpace="0" w:legacyIndent="394"/>
      <w:lvlJc w:val="left"/>
      <w:rPr>
        <w:rFonts w:ascii="Times New Roman" w:hAnsi="Times New Roman" w:cs="Times New Roman" w:hint="default"/>
      </w:rPr>
    </w:lvl>
  </w:abstractNum>
  <w:abstractNum w:abstractNumId="55">
    <w:nsid w:val="493C3A45"/>
    <w:multiLevelType w:val="singleLevel"/>
    <w:tmpl w:val="45D6B982"/>
    <w:lvl w:ilvl="0">
      <w:start w:val="4"/>
      <w:numFmt w:val="lowerLetter"/>
      <w:lvlText w:val="(%1)"/>
      <w:legacy w:legacy="1" w:legacySpace="0" w:legacyIndent="398"/>
      <w:lvlJc w:val="left"/>
      <w:rPr>
        <w:rFonts w:ascii="Times New Roman" w:hAnsi="Times New Roman" w:cs="Times New Roman" w:hint="default"/>
      </w:rPr>
    </w:lvl>
  </w:abstractNum>
  <w:abstractNum w:abstractNumId="56">
    <w:nsid w:val="4964394D"/>
    <w:multiLevelType w:val="singleLevel"/>
    <w:tmpl w:val="6B58789E"/>
    <w:lvl w:ilvl="0">
      <w:start w:val="1"/>
      <w:numFmt w:val="upperLetter"/>
      <w:lvlText w:val="(%1)"/>
      <w:legacy w:legacy="1" w:legacySpace="0" w:legacyIndent="427"/>
      <w:lvlJc w:val="left"/>
      <w:rPr>
        <w:rFonts w:ascii="Times New Roman" w:hAnsi="Times New Roman" w:cs="Times New Roman" w:hint="default"/>
      </w:rPr>
    </w:lvl>
  </w:abstractNum>
  <w:abstractNum w:abstractNumId="57">
    <w:nsid w:val="4A654380"/>
    <w:multiLevelType w:val="singleLevel"/>
    <w:tmpl w:val="6B58789E"/>
    <w:lvl w:ilvl="0">
      <w:start w:val="1"/>
      <w:numFmt w:val="upperLetter"/>
      <w:lvlText w:val="(%1)"/>
      <w:legacy w:legacy="1" w:legacySpace="0" w:legacyIndent="427"/>
      <w:lvlJc w:val="left"/>
      <w:rPr>
        <w:rFonts w:ascii="Times New Roman" w:hAnsi="Times New Roman" w:cs="Times New Roman" w:hint="default"/>
      </w:rPr>
    </w:lvl>
  </w:abstractNum>
  <w:abstractNum w:abstractNumId="58">
    <w:nsid w:val="4B665116"/>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59">
    <w:nsid w:val="4CF17A63"/>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60">
    <w:nsid w:val="4EEA2BEC"/>
    <w:multiLevelType w:val="singleLevel"/>
    <w:tmpl w:val="3B220122"/>
    <w:lvl w:ilvl="0">
      <w:start w:val="1"/>
      <w:numFmt w:val="upperLetter"/>
      <w:lvlText w:val="(%1)"/>
      <w:legacy w:legacy="1" w:legacySpace="0" w:legacyIndent="432"/>
      <w:lvlJc w:val="left"/>
      <w:rPr>
        <w:rFonts w:ascii="Times New Roman" w:hAnsi="Times New Roman" w:cs="Times New Roman" w:hint="default"/>
      </w:rPr>
    </w:lvl>
  </w:abstractNum>
  <w:abstractNum w:abstractNumId="61">
    <w:nsid w:val="4FFE79B6"/>
    <w:multiLevelType w:val="singleLevel"/>
    <w:tmpl w:val="F00A404A"/>
    <w:lvl w:ilvl="0">
      <w:start w:val="1"/>
      <w:numFmt w:val="lowerLetter"/>
      <w:lvlText w:val="(%1)"/>
      <w:legacy w:legacy="1" w:legacySpace="0" w:legacyIndent="384"/>
      <w:lvlJc w:val="left"/>
      <w:rPr>
        <w:rFonts w:ascii="Times New Roman" w:hAnsi="Times New Roman" w:cs="Times New Roman" w:hint="default"/>
      </w:rPr>
    </w:lvl>
  </w:abstractNum>
  <w:abstractNum w:abstractNumId="62">
    <w:nsid w:val="51322F2B"/>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63">
    <w:nsid w:val="51A73525"/>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64">
    <w:nsid w:val="51BC65DF"/>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65">
    <w:nsid w:val="52276D7B"/>
    <w:multiLevelType w:val="singleLevel"/>
    <w:tmpl w:val="9412E9D0"/>
    <w:lvl w:ilvl="0">
      <w:start w:val="1"/>
      <w:numFmt w:val="lowerLetter"/>
      <w:lvlText w:val="(%1)"/>
      <w:legacy w:legacy="1" w:legacySpace="0" w:legacyIndent="379"/>
      <w:lvlJc w:val="left"/>
      <w:rPr>
        <w:rFonts w:ascii="Times New Roman" w:hAnsi="Times New Roman" w:cs="Times New Roman" w:hint="default"/>
      </w:rPr>
    </w:lvl>
  </w:abstractNum>
  <w:abstractNum w:abstractNumId="66">
    <w:nsid w:val="52CC259D"/>
    <w:multiLevelType w:val="singleLevel"/>
    <w:tmpl w:val="DFC06482"/>
    <w:lvl w:ilvl="0">
      <w:start w:val="1"/>
      <w:numFmt w:val="lowerLetter"/>
      <w:lvlText w:val="(%1)"/>
      <w:legacy w:legacy="1" w:legacySpace="0" w:legacyIndent="394"/>
      <w:lvlJc w:val="left"/>
      <w:rPr>
        <w:rFonts w:ascii="Times New Roman" w:hAnsi="Times New Roman" w:cs="Times New Roman" w:hint="default"/>
      </w:rPr>
    </w:lvl>
  </w:abstractNum>
  <w:abstractNum w:abstractNumId="67">
    <w:nsid w:val="53A64913"/>
    <w:multiLevelType w:val="singleLevel"/>
    <w:tmpl w:val="F00A404A"/>
    <w:lvl w:ilvl="0">
      <w:start w:val="1"/>
      <w:numFmt w:val="lowerLetter"/>
      <w:lvlText w:val="(%1)"/>
      <w:legacy w:legacy="1" w:legacySpace="0" w:legacyIndent="384"/>
      <w:lvlJc w:val="left"/>
      <w:rPr>
        <w:rFonts w:ascii="Times New Roman" w:hAnsi="Times New Roman" w:cs="Times New Roman" w:hint="default"/>
      </w:rPr>
    </w:lvl>
  </w:abstractNum>
  <w:abstractNum w:abstractNumId="68">
    <w:nsid w:val="54F04461"/>
    <w:multiLevelType w:val="singleLevel"/>
    <w:tmpl w:val="F00A404A"/>
    <w:lvl w:ilvl="0">
      <w:start w:val="1"/>
      <w:numFmt w:val="lowerLetter"/>
      <w:lvlText w:val="(%1)"/>
      <w:legacy w:legacy="1" w:legacySpace="0" w:legacyIndent="384"/>
      <w:lvlJc w:val="left"/>
      <w:rPr>
        <w:rFonts w:ascii="Times New Roman" w:hAnsi="Times New Roman" w:cs="Times New Roman" w:hint="default"/>
      </w:rPr>
    </w:lvl>
  </w:abstractNum>
  <w:abstractNum w:abstractNumId="69">
    <w:nsid w:val="55056C18"/>
    <w:multiLevelType w:val="singleLevel"/>
    <w:tmpl w:val="3B220122"/>
    <w:lvl w:ilvl="0">
      <w:start w:val="1"/>
      <w:numFmt w:val="upperLetter"/>
      <w:lvlText w:val="(%1)"/>
      <w:legacy w:legacy="1" w:legacySpace="0" w:legacyIndent="432"/>
      <w:lvlJc w:val="left"/>
      <w:rPr>
        <w:rFonts w:ascii="Times New Roman" w:hAnsi="Times New Roman" w:cs="Times New Roman" w:hint="default"/>
      </w:rPr>
    </w:lvl>
  </w:abstractNum>
  <w:abstractNum w:abstractNumId="70">
    <w:nsid w:val="56F122D3"/>
    <w:multiLevelType w:val="singleLevel"/>
    <w:tmpl w:val="DFC06482"/>
    <w:lvl w:ilvl="0">
      <w:start w:val="1"/>
      <w:numFmt w:val="lowerLetter"/>
      <w:lvlText w:val="(%1)"/>
      <w:legacy w:legacy="1" w:legacySpace="0" w:legacyIndent="394"/>
      <w:lvlJc w:val="left"/>
      <w:rPr>
        <w:rFonts w:ascii="Times New Roman" w:hAnsi="Times New Roman" w:cs="Times New Roman" w:hint="default"/>
      </w:rPr>
    </w:lvl>
  </w:abstractNum>
  <w:abstractNum w:abstractNumId="71">
    <w:nsid w:val="57093D6C"/>
    <w:multiLevelType w:val="singleLevel"/>
    <w:tmpl w:val="1D407A48"/>
    <w:lvl w:ilvl="0">
      <w:start w:val="1"/>
      <w:numFmt w:val="upperLetter"/>
      <w:lvlText w:val="(%1)"/>
      <w:legacy w:legacy="1" w:legacySpace="0" w:legacyIndent="422"/>
      <w:lvlJc w:val="left"/>
      <w:rPr>
        <w:rFonts w:ascii="Times New Roman" w:hAnsi="Times New Roman" w:cs="Times New Roman" w:hint="default"/>
      </w:rPr>
    </w:lvl>
  </w:abstractNum>
  <w:abstractNum w:abstractNumId="72">
    <w:nsid w:val="57F21569"/>
    <w:multiLevelType w:val="singleLevel"/>
    <w:tmpl w:val="3B220122"/>
    <w:lvl w:ilvl="0">
      <w:start w:val="1"/>
      <w:numFmt w:val="upperLetter"/>
      <w:lvlText w:val="(%1)"/>
      <w:legacy w:legacy="1" w:legacySpace="0" w:legacyIndent="432"/>
      <w:lvlJc w:val="left"/>
      <w:rPr>
        <w:rFonts w:ascii="Times New Roman" w:hAnsi="Times New Roman" w:cs="Times New Roman" w:hint="default"/>
      </w:rPr>
    </w:lvl>
  </w:abstractNum>
  <w:abstractNum w:abstractNumId="73">
    <w:nsid w:val="585A3859"/>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74">
    <w:nsid w:val="58A04D6C"/>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75">
    <w:nsid w:val="59B37F2A"/>
    <w:multiLevelType w:val="singleLevel"/>
    <w:tmpl w:val="8ADEFE62"/>
    <w:lvl w:ilvl="0">
      <w:start w:val="1"/>
      <w:numFmt w:val="lowerLetter"/>
      <w:lvlText w:val="(%1)"/>
      <w:legacy w:legacy="1" w:legacySpace="0" w:legacyIndent="398"/>
      <w:lvlJc w:val="left"/>
      <w:rPr>
        <w:rFonts w:ascii="Times New Roman" w:hAnsi="Times New Roman" w:cs="Times New Roman" w:hint="default"/>
      </w:rPr>
    </w:lvl>
  </w:abstractNum>
  <w:abstractNum w:abstractNumId="76">
    <w:nsid w:val="5A426988"/>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77">
    <w:nsid w:val="5AAC4AB5"/>
    <w:multiLevelType w:val="singleLevel"/>
    <w:tmpl w:val="99C6A656"/>
    <w:lvl w:ilvl="0">
      <w:start w:val="1"/>
      <w:numFmt w:val="lowerLetter"/>
      <w:lvlText w:val="(%1)"/>
      <w:legacy w:legacy="1" w:legacySpace="0" w:legacyIndent="394"/>
      <w:lvlJc w:val="left"/>
      <w:rPr>
        <w:rFonts w:ascii="Times New Roman" w:hAnsi="Times New Roman" w:cs="Times New Roman" w:hint="default"/>
      </w:rPr>
    </w:lvl>
  </w:abstractNum>
  <w:abstractNum w:abstractNumId="78">
    <w:nsid w:val="5AE963A5"/>
    <w:multiLevelType w:val="singleLevel"/>
    <w:tmpl w:val="DFC06482"/>
    <w:lvl w:ilvl="0">
      <w:start w:val="1"/>
      <w:numFmt w:val="lowerLetter"/>
      <w:lvlText w:val="(%1)"/>
      <w:legacy w:legacy="1" w:legacySpace="0" w:legacyIndent="393"/>
      <w:lvlJc w:val="left"/>
      <w:rPr>
        <w:rFonts w:ascii="Times New Roman" w:hAnsi="Times New Roman" w:cs="Times New Roman" w:hint="default"/>
      </w:rPr>
    </w:lvl>
  </w:abstractNum>
  <w:abstractNum w:abstractNumId="79">
    <w:nsid w:val="5B602990"/>
    <w:multiLevelType w:val="singleLevel"/>
    <w:tmpl w:val="5BB6B6E2"/>
    <w:lvl w:ilvl="0">
      <w:start w:val="2"/>
      <w:numFmt w:val="lowerLetter"/>
      <w:lvlText w:val="(%1)"/>
      <w:legacy w:legacy="1" w:legacySpace="0" w:legacyIndent="403"/>
      <w:lvlJc w:val="left"/>
      <w:rPr>
        <w:rFonts w:ascii="Times New Roman" w:hAnsi="Times New Roman" w:cs="Times New Roman" w:hint="default"/>
      </w:rPr>
    </w:lvl>
  </w:abstractNum>
  <w:abstractNum w:abstractNumId="80">
    <w:nsid w:val="5C43307E"/>
    <w:multiLevelType w:val="singleLevel"/>
    <w:tmpl w:val="8ADEFE62"/>
    <w:lvl w:ilvl="0">
      <w:start w:val="1"/>
      <w:numFmt w:val="lowerLetter"/>
      <w:lvlText w:val="(%1)"/>
      <w:legacy w:legacy="1" w:legacySpace="0" w:legacyIndent="398"/>
      <w:lvlJc w:val="left"/>
      <w:rPr>
        <w:rFonts w:ascii="Times New Roman" w:hAnsi="Times New Roman" w:cs="Times New Roman" w:hint="default"/>
      </w:rPr>
    </w:lvl>
  </w:abstractNum>
  <w:abstractNum w:abstractNumId="81">
    <w:nsid w:val="5C50240C"/>
    <w:multiLevelType w:val="singleLevel"/>
    <w:tmpl w:val="406CF772"/>
    <w:lvl w:ilvl="0">
      <w:start w:val="2"/>
      <w:numFmt w:val="upperLetter"/>
      <w:lvlText w:val="(%1)"/>
      <w:legacy w:legacy="1" w:legacySpace="0" w:legacyIndent="432"/>
      <w:lvlJc w:val="left"/>
      <w:rPr>
        <w:rFonts w:ascii="Times New Roman" w:hAnsi="Times New Roman" w:cs="Times New Roman" w:hint="default"/>
      </w:rPr>
    </w:lvl>
  </w:abstractNum>
  <w:abstractNum w:abstractNumId="82">
    <w:nsid w:val="5D02541D"/>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83">
    <w:nsid w:val="5E0A7521"/>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84">
    <w:nsid w:val="5E0C476B"/>
    <w:multiLevelType w:val="singleLevel"/>
    <w:tmpl w:val="8ADEFE62"/>
    <w:lvl w:ilvl="0">
      <w:start w:val="1"/>
      <w:numFmt w:val="lowerLetter"/>
      <w:lvlText w:val="(%1)"/>
      <w:legacy w:legacy="1" w:legacySpace="0" w:legacyIndent="398"/>
      <w:lvlJc w:val="left"/>
      <w:rPr>
        <w:rFonts w:ascii="Times New Roman" w:hAnsi="Times New Roman" w:cs="Times New Roman" w:hint="default"/>
      </w:rPr>
    </w:lvl>
  </w:abstractNum>
  <w:abstractNum w:abstractNumId="85">
    <w:nsid w:val="5F0058F0"/>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86">
    <w:nsid w:val="5F935AFD"/>
    <w:multiLevelType w:val="singleLevel"/>
    <w:tmpl w:val="6B58789E"/>
    <w:lvl w:ilvl="0">
      <w:start w:val="1"/>
      <w:numFmt w:val="upperLetter"/>
      <w:lvlText w:val="(%1)"/>
      <w:legacy w:legacy="1" w:legacySpace="0" w:legacyIndent="427"/>
      <w:lvlJc w:val="left"/>
      <w:rPr>
        <w:rFonts w:ascii="Times New Roman" w:hAnsi="Times New Roman" w:cs="Times New Roman" w:hint="default"/>
      </w:rPr>
    </w:lvl>
  </w:abstractNum>
  <w:abstractNum w:abstractNumId="87">
    <w:nsid w:val="60404898"/>
    <w:multiLevelType w:val="singleLevel"/>
    <w:tmpl w:val="F00A404A"/>
    <w:lvl w:ilvl="0">
      <w:start w:val="1"/>
      <w:numFmt w:val="lowerLetter"/>
      <w:lvlText w:val="(%1)"/>
      <w:legacy w:legacy="1" w:legacySpace="0" w:legacyIndent="384"/>
      <w:lvlJc w:val="left"/>
      <w:rPr>
        <w:rFonts w:ascii="Times New Roman" w:hAnsi="Times New Roman" w:cs="Times New Roman" w:hint="default"/>
      </w:rPr>
    </w:lvl>
  </w:abstractNum>
  <w:abstractNum w:abstractNumId="88">
    <w:nsid w:val="607D54B8"/>
    <w:multiLevelType w:val="singleLevel"/>
    <w:tmpl w:val="DFC06482"/>
    <w:lvl w:ilvl="0">
      <w:start w:val="1"/>
      <w:numFmt w:val="lowerLetter"/>
      <w:lvlText w:val="(%1)"/>
      <w:legacy w:legacy="1" w:legacySpace="0" w:legacyIndent="393"/>
      <w:lvlJc w:val="left"/>
      <w:rPr>
        <w:rFonts w:ascii="Times New Roman" w:hAnsi="Times New Roman" w:cs="Times New Roman" w:hint="default"/>
      </w:rPr>
    </w:lvl>
  </w:abstractNum>
  <w:abstractNum w:abstractNumId="89">
    <w:nsid w:val="63D35DDF"/>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90">
    <w:nsid w:val="6535676B"/>
    <w:multiLevelType w:val="singleLevel"/>
    <w:tmpl w:val="F00A404A"/>
    <w:lvl w:ilvl="0">
      <w:start w:val="1"/>
      <w:numFmt w:val="lowerLetter"/>
      <w:lvlText w:val="(%1)"/>
      <w:legacy w:legacy="1" w:legacySpace="0" w:legacyIndent="384"/>
      <w:lvlJc w:val="left"/>
      <w:rPr>
        <w:rFonts w:ascii="Times New Roman" w:hAnsi="Times New Roman" w:cs="Times New Roman" w:hint="default"/>
      </w:rPr>
    </w:lvl>
  </w:abstractNum>
  <w:abstractNum w:abstractNumId="91">
    <w:nsid w:val="680729EB"/>
    <w:multiLevelType w:val="singleLevel"/>
    <w:tmpl w:val="DFC06482"/>
    <w:lvl w:ilvl="0">
      <w:start w:val="1"/>
      <w:numFmt w:val="lowerLetter"/>
      <w:lvlText w:val="(%1)"/>
      <w:legacy w:legacy="1" w:legacySpace="0" w:legacyIndent="394"/>
      <w:lvlJc w:val="left"/>
      <w:rPr>
        <w:rFonts w:ascii="Times New Roman" w:hAnsi="Times New Roman" w:cs="Times New Roman" w:hint="default"/>
      </w:rPr>
    </w:lvl>
  </w:abstractNum>
  <w:abstractNum w:abstractNumId="92">
    <w:nsid w:val="6C460E09"/>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93">
    <w:nsid w:val="6E101BA7"/>
    <w:multiLevelType w:val="singleLevel"/>
    <w:tmpl w:val="1D407A48"/>
    <w:lvl w:ilvl="0">
      <w:start w:val="1"/>
      <w:numFmt w:val="upperLetter"/>
      <w:lvlText w:val="(%1)"/>
      <w:legacy w:legacy="1" w:legacySpace="0" w:legacyIndent="422"/>
      <w:lvlJc w:val="left"/>
      <w:rPr>
        <w:rFonts w:ascii="Times New Roman" w:hAnsi="Times New Roman" w:cs="Times New Roman" w:hint="default"/>
      </w:rPr>
    </w:lvl>
  </w:abstractNum>
  <w:abstractNum w:abstractNumId="94">
    <w:nsid w:val="6EBC6651"/>
    <w:multiLevelType w:val="singleLevel"/>
    <w:tmpl w:val="1D407A48"/>
    <w:lvl w:ilvl="0">
      <w:start w:val="1"/>
      <w:numFmt w:val="upperLetter"/>
      <w:lvlText w:val="(%1)"/>
      <w:legacy w:legacy="1" w:legacySpace="0" w:legacyIndent="422"/>
      <w:lvlJc w:val="left"/>
      <w:rPr>
        <w:rFonts w:ascii="Times New Roman" w:hAnsi="Times New Roman" w:cs="Times New Roman" w:hint="default"/>
      </w:rPr>
    </w:lvl>
  </w:abstractNum>
  <w:abstractNum w:abstractNumId="95">
    <w:nsid w:val="6ED64C94"/>
    <w:multiLevelType w:val="singleLevel"/>
    <w:tmpl w:val="DFC06482"/>
    <w:lvl w:ilvl="0">
      <w:start w:val="1"/>
      <w:numFmt w:val="lowerLetter"/>
      <w:lvlText w:val="(%1)"/>
      <w:legacy w:legacy="1" w:legacySpace="0" w:legacyIndent="394"/>
      <w:lvlJc w:val="left"/>
      <w:rPr>
        <w:rFonts w:ascii="Times New Roman" w:hAnsi="Times New Roman" w:cs="Times New Roman" w:hint="default"/>
      </w:rPr>
    </w:lvl>
  </w:abstractNum>
  <w:abstractNum w:abstractNumId="96">
    <w:nsid w:val="715E7E62"/>
    <w:multiLevelType w:val="singleLevel"/>
    <w:tmpl w:val="0DF4CBD0"/>
    <w:lvl w:ilvl="0">
      <w:start w:val="4"/>
      <w:numFmt w:val="lowerLetter"/>
      <w:lvlText w:val="(%1)"/>
      <w:legacy w:legacy="1" w:legacySpace="0" w:legacyIndent="394"/>
      <w:lvlJc w:val="left"/>
      <w:rPr>
        <w:rFonts w:ascii="Times New Roman" w:hAnsi="Times New Roman" w:cs="Times New Roman" w:hint="default"/>
      </w:rPr>
    </w:lvl>
  </w:abstractNum>
  <w:abstractNum w:abstractNumId="97">
    <w:nsid w:val="7180011F"/>
    <w:multiLevelType w:val="singleLevel"/>
    <w:tmpl w:val="99C6A656"/>
    <w:lvl w:ilvl="0">
      <w:start w:val="1"/>
      <w:numFmt w:val="lowerLetter"/>
      <w:lvlText w:val="(%1)"/>
      <w:legacy w:legacy="1" w:legacySpace="0" w:legacyIndent="394"/>
      <w:lvlJc w:val="left"/>
      <w:rPr>
        <w:rFonts w:ascii="Times New Roman" w:hAnsi="Times New Roman" w:cs="Times New Roman" w:hint="default"/>
      </w:rPr>
    </w:lvl>
  </w:abstractNum>
  <w:abstractNum w:abstractNumId="98">
    <w:nsid w:val="73BF36C1"/>
    <w:multiLevelType w:val="singleLevel"/>
    <w:tmpl w:val="9CA87A9C"/>
    <w:lvl w:ilvl="0">
      <w:start w:val="1"/>
      <w:numFmt w:val="upperLetter"/>
      <w:lvlText w:val="(%1)"/>
      <w:legacy w:legacy="1" w:legacySpace="0" w:legacyIndent="403"/>
      <w:lvlJc w:val="left"/>
      <w:rPr>
        <w:rFonts w:ascii="Times New Roman" w:hAnsi="Times New Roman" w:cs="Times New Roman" w:hint="default"/>
      </w:rPr>
    </w:lvl>
  </w:abstractNum>
  <w:abstractNum w:abstractNumId="99">
    <w:nsid w:val="76F56759"/>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100">
    <w:nsid w:val="777F0576"/>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101">
    <w:nsid w:val="77A36ED8"/>
    <w:multiLevelType w:val="singleLevel"/>
    <w:tmpl w:val="3B220122"/>
    <w:lvl w:ilvl="0">
      <w:start w:val="1"/>
      <w:numFmt w:val="upperLetter"/>
      <w:lvlText w:val="(%1)"/>
      <w:legacy w:legacy="1" w:legacySpace="0" w:legacyIndent="432"/>
      <w:lvlJc w:val="left"/>
      <w:rPr>
        <w:rFonts w:ascii="Times New Roman" w:hAnsi="Times New Roman" w:cs="Times New Roman" w:hint="default"/>
      </w:rPr>
    </w:lvl>
  </w:abstractNum>
  <w:abstractNum w:abstractNumId="102">
    <w:nsid w:val="79A05141"/>
    <w:multiLevelType w:val="singleLevel"/>
    <w:tmpl w:val="DFC06482"/>
    <w:lvl w:ilvl="0">
      <w:start w:val="1"/>
      <w:numFmt w:val="lowerLetter"/>
      <w:lvlText w:val="(%1)"/>
      <w:legacy w:legacy="1" w:legacySpace="0" w:legacyIndent="394"/>
      <w:lvlJc w:val="left"/>
      <w:rPr>
        <w:rFonts w:ascii="Times New Roman" w:hAnsi="Times New Roman" w:cs="Times New Roman" w:hint="default"/>
      </w:rPr>
    </w:lvl>
  </w:abstractNum>
  <w:abstractNum w:abstractNumId="103">
    <w:nsid w:val="7A3773A8"/>
    <w:multiLevelType w:val="singleLevel"/>
    <w:tmpl w:val="6B58789E"/>
    <w:lvl w:ilvl="0">
      <w:start w:val="1"/>
      <w:numFmt w:val="upperLetter"/>
      <w:lvlText w:val="(%1)"/>
      <w:legacy w:legacy="1" w:legacySpace="0" w:legacyIndent="427"/>
      <w:lvlJc w:val="left"/>
      <w:rPr>
        <w:rFonts w:ascii="Times New Roman" w:hAnsi="Times New Roman" w:cs="Times New Roman" w:hint="default"/>
      </w:rPr>
    </w:lvl>
  </w:abstractNum>
  <w:abstractNum w:abstractNumId="104">
    <w:nsid w:val="7AD20CD3"/>
    <w:multiLevelType w:val="singleLevel"/>
    <w:tmpl w:val="07327124"/>
    <w:lvl w:ilvl="0">
      <w:start w:val="1"/>
      <w:numFmt w:val="lowerLetter"/>
      <w:lvlText w:val="(%1)"/>
      <w:legacy w:legacy="1" w:legacySpace="0" w:legacyIndent="389"/>
      <w:lvlJc w:val="left"/>
      <w:rPr>
        <w:rFonts w:ascii="Times New Roman" w:hAnsi="Times New Roman" w:cs="Times New Roman" w:hint="default"/>
      </w:rPr>
    </w:lvl>
  </w:abstractNum>
  <w:abstractNum w:abstractNumId="105">
    <w:nsid w:val="7D351B3B"/>
    <w:multiLevelType w:val="singleLevel"/>
    <w:tmpl w:val="F00A404A"/>
    <w:lvl w:ilvl="0">
      <w:start w:val="1"/>
      <w:numFmt w:val="lowerLetter"/>
      <w:lvlText w:val="(%1)"/>
      <w:legacy w:legacy="1" w:legacySpace="0" w:legacyIndent="384"/>
      <w:lvlJc w:val="left"/>
      <w:rPr>
        <w:rFonts w:ascii="Times New Roman" w:hAnsi="Times New Roman" w:cs="Times New Roman" w:hint="default"/>
      </w:rPr>
    </w:lvl>
  </w:abstractNum>
  <w:abstractNum w:abstractNumId="106">
    <w:nsid w:val="7E3D2C3C"/>
    <w:multiLevelType w:val="singleLevel"/>
    <w:tmpl w:val="50E24FD2"/>
    <w:lvl w:ilvl="0">
      <w:start w:val="2"/>
      <w:numFmt w:val="lowerLetter"/>
      <w:lvlText w:val="(%1)"/>
      <w:legacy w:legacy="1" w:legacySpace="0" w:legacyIndent="389"/>
      <w:lvlJc w:val="left"/>
      <w:rPr>
        <w:rFonts w:ascii="Times New Roman" w:hAnsi="Times New Roman" w:cs="Times New Roman" w:hint="default"/>
      </w:rPr>
    </w:lvl>
  </w:abstractNum>
  <w:abstractNum w:abstractNumId="107">
    <w:nsid w:val="7E5607DF"/>
    <w:multiLevelType w:val="singleLevel"/>
    <w:tmpl w:val="F00A404A"/>
    <w:lvl w:ilvl="0">
      <w:start w:val="1"/>
      <w:numFmt w:val="lowerLetter"/>
      <w:lvlText w:val="(%1)"/>
      <w:legacy w:legacy="1" w:legacySpace="0" w:legacyIndent="384"/>
      <w:lvlJc w:val="left"/>
      <w:rPr>
        <w:rFonts w:ascii="Times New Roman" w:hAnsi="Times New Roman" w:cs="Times New Roman" w:hint="default"/>
      </w:rPr>
    </w:lvl>
  </w:abstractNum>
  <w:abstractNum w:abstractNumId="108">
    <w:nsid w:val="7EED2B9B"/>
    <w:multiLevelType w:val="singleLevel"/>
    <w:tmpl w:val="1D1C2D3E"/>
    <w:lvl w:ilvl="0">
      <w:start w:val="4"/>
      <w:numFmt w:val="lowerLetter"/>
      <w:lvlText w:val="(%1)"/>
      <w:legacy w:legacy="1" w:legacySpace="0" w:legacyIndent="389"/>
      <w:lvlJc w:val="left"/>
      <w:rPr>
        <w:rFonts w:ascii="Times New Roman" w:hAnsi="Times New Roman" w:cs="Times New Roman" w:hint="default"/>
      </w:rPr>
    </w:lvl>
  </w:abstractNum>
  <w:num w:numId="1">
    <w:abstractNumId w:val="98"/>
  </w:num>
  <w:num w:numId="2">
    <w:abstractNumId w:val="18"/>
  </w:num>
  <w:num w:numId="3">
    <w:abstractNumId w:val="51"/>
  </w:num>
  <w:num w:numId="4">
    <w:abstractNumId w:val="103"/>
  </w:num>
  <w:num w:numId="5">
    <w:abstractNumId w:val="96"/>
  </w:num>
  <w:num w:numId="6">
    <w:abstractNumId w:val="17"/>
  </w:num>
  <w:num w:numId="7">
    <w:abstractNumId w:val="101"/>
  </w:num>
  <w:num w:numId="8">
    <w:abstractNumId w:val="72"/>
  </w:num>
  <w:num w:numId="9">
    <w:abstractNumId w:val="77"/>
  </w:num>
  <w:num w:numId="10">
    <w:abstractNumId w:val="93"/>
  </w:num>
  <w:num w:numId="11">
    <w:abstractNumId w:val="81"/>
  </w:num>
  <w:num w:numId="12">
    <w:abstractNumId w:val="40"/>
  </w:num>
  <w:num w:numId="13">
    <w:abstractNumId w:val="32"/>
  </w:num>
  <w:num w:numId="14">
    <w:abstractNumId w:val="97"/>
  </w:num>
  <w:num w:numId="15">
    <w:abstractNumId w:val="5"/>
  </w:num>
  <w:num w:numId="16">
    <w:abstractNumId w:val="78"/>
  </w:num>
  <w:num w:numId="17">
    <w:abstractNumId w:val="78"/>
    <w:lvlOverride w:ilvl="0">
      <w:lvl w:ilvl="0">
        <w:start w:val="1"/>
        <w:numFmt w:val="lowerLetter"/>
        <w:lvlText w:val="(%1)"/>
        <w:legacy w:legacy="1" w:legacySpace="0" w:legacyIndent="394"/>
        <w:lvlJc w:val="left"/>
        <w:rPr>
          <w:rFonts w:ascii="Times New Roman" w:hAnsi="Times New Roman" w:cs="Times New Roman" w:hint="default"/>
        </w:rPr>
      </w:lvl>
    </w:lvlOverride>
  </w:num>
  <w:num w:numId="18">
    <w:abstractNumId w:val="14"/>
  </w:num>
  <w:num w:numId="19">
    <w:abstractNumId w:val="67"/>
  </w:num>
  <w:num w:numId="20">
    <w:abstractNumId w:val="43"/>
  </w:num>
  <w:num w:numId="21">
    <w:abstractNumId w:val="74"/>
  </w:num>
  <w:num w:numId="22">
    <w:abstractNumId w:val="73"/>
  </w:num>
  <w:num w:numId="23">
    <w:abstractNumId w:val="62"/>
  </w:num>
  <w:num w:numId="24">
    <w:abstractNumId w:val="21"/>
  </w:num>
  <w:num w:numId="25">
    <w:abstractNumId w:val="15"/>
  </w:num>
  <w:num w:numId="26">
    <w:abstractNumId w:val="50"/>
  </w:num>
  <w:num w:numId="27">
    <w:abstractNumId w:val="68"/>
  </w:num>
  <w:num w:numId="28">
    <w:abstractNumId w:val="76"/>
  </w:num>
  <w:num w:numId="29">
    <w:abstractNumId w:val="25"/>
  </w:num>
  <w:num w:numId="30">
    <w:abstractNumId w:val="12"/>
  </w:num>
  <w:num w:numId="31">
    <w:abstractNumId w:val="64"/>
  </w:num>
  <w:num w:numId="32">
    <w:abstractNumId w:val="56"/>
  </w:num>
  <w:num w:numId="33">
    <w:abstractNumId w:val="105"/>
  </w:num>
  <w:num w:numId="34">
    <w:abstractNumId w:val="33"/>
  </w:num>
  <w:num w:numId="35">
    <w:abstractNumId w:val="33"/>
    <w:lvlOverride w:ilvl="0">
      <w:lvl w:ilvl="0">
        <w:start w:val="1"/>
        <w:numFmt w:val="lowerLetter"/>
        <w:lvlText w:val="(%1)"/>
        <w:legacy w:legacy="1" w:legacySpace="0" w:legacyIndent="388"/>
        <w:lvlJc w:val="left"/>
        <w:rPr>
          <w:rFonts w:ascii="Times New Roman" w:hAnsi="Times New Roman" w:cs="Times New Roman" w:hint="default"/>
        </w:rPr>
      </w:lvl>
    </w:lvlOverride>
  </w:num>
  <w:num w:numId="36">
    <w:abstractNumId w:val="88"/>
  </w:num>
  <w:num w:numId="37">
    <w:abstractNumId w:val="88"/>
    <w:lvlOverride w:ilvl="0">
      <w:lvl w:ilvl="0">
        <w:start w:val="1"/>
        <w:numFmt w:val="lowerLetter"/>
        <w:lvlText w:val="(%1)"/>
        <w:legacy w:legacy="1" w:legacySpace="0" w:legacyIndent="394"/>
        <w:lvlJc w:val="left"/>
        <w:rPr>
          <w:rFonts w:ascii="Times New Roman" w:hAnsi="Times New Roman" w:cs="Times New Roman" w:hint="default"/>
        </w:rPr>
      </w:lvl>
    </w:lvlOverride>
  </w:num>
  <w:num w:numId="38">
    <w:abstractNumId w:val="10"/>
  </w:num>
  <w:num w:numId="39">
    <w:abstractNumId w:val="95"/>
  </w:num>
  <w:num w:numId="40">
    <w:abstractNumId w:val="19"/>
  </w:num>
  <w:num w:numId="41">
    <w:abstractNumId w:val="35"/>
  </w:num>
  <w:num w:numId="42">
    <w:abstractNumId w:val="58"/>
  </w:num>
  <w:num w:numId="43">
    <w:abstractNumId w:val="41"/>
  </w:num>
  <w:num w:numId="44">
    <w:abstractNumId w:val="9"/>
  </w:num>
  <w:num w:numId="45">
    <w:abstractNumId w:val="71"/>
  </w:num>
  <w:num w:numId="46">
    <w:abstractNumId w:val="7"/>
  </w:num>
  <w:num w:numId="47">
    <w:abstractNumId w:val="59"/>
  </w:num>
  <w:num w:numId="48">
    <w:abstractNumId w:val="91"/>
  </w:num>
  <w:num w:numId="49">
    <w:abstractNumId w:val="54"/>
  </w:num>
  <w:num w:numId="50">
    <w:abstractNumId w:val="54"/>
    <w:lvlOverride w:ilvl="0">
      <w:lvl w:ilvl="0">
        <w:start w:val="1"/>
        <w:numFmt w:val="lowerLetter"/>
        <w:lvlText w:val="(%1)"/>
        <w:legacy w:legacy="1" w:legacySpace="0" w:legacyIndent="393"/>
        <w:lvlJc w:val="left"/>
        <w:rPr>
          <w:rFonts w:ascii="Times New Roman" w:hAnsi="Times New Roman" w:cs="Times New Roman" w:hint="default"/>
        </w:rPr>
      </w:lvl>
    </w:lvlOverride>
  </w:num>
  <w:num w:numId="51">
    <w:abstractNumId w:val="79"/>
  </w:num>
  <w:num w:numId="52">
    <w:abstractNumId w:val="57"/>
  </w:num>
  <w:num w:numId="53">
    <w:abstractNumId w:val="31"/>
  </w:num>
  <w:num w:numId="54">
    <w:abstractNumId w:val="60"/>
  </w:num>
  <w:num w:numId="55">
    <w:abstractNumId w:val="94"/>
  </w:num>
  <w:num w:numId="56">
    <w:abstractNumId w:val="29"/>
  </w:num>
  <w:num w:numId="57">
    <w:abstractNumId w:val="26"/>
  </w:num>
  <w:num w:numId="58">
    <w:abstractNumId w:val="55"/>
  </w:num>
  <w:num w:numId="59">
    <w:abstractNumId w:val="55"/>
    <w:lvlOverride w:ilvl="0">
      <w:lvl w:ilvl="0">
        <w:start w:val="4"/>
        <w:numFmt w:val="lowerLetter"/>
        <w:lvlText w:val="(%1)"/>
        <w:legacy w:legacy="1" w:legacySpace="0" w:legacyIndent="399"/>
        <w:lvlJc w:val="left"/>
        <w:rPr>
          <w:rFonts w:ascii="Times New Roman" w:hAnsi="Times New Roman" w:cs="Times New Roman" w:hint="default"/>
        </w:rPr>
      </w:lvl>
    </w:lvlOverride>
  </w:num>
  <w:num w:numId="60">
    <w:abstractNumId w:val="34"/>
  </w:num>
  <w:num w:numId="61">
    <w:abstractNumId w:val="104"/>
  </w:num>
  <w:num w:numId="62">
    <w:abstractNumId w:val="106"/>
  </w:num>
  <w:num w:numId="63">
    <w:abstractNumId w:val="86"/>
  </w:num>
  <w:num w:numId="64">
    <w:abstractNumId w:val="108"/>
  </w:num>
  <w:num w:numId="65">
    <w:abstractNumId w:val="13"/>
  </w:num>
  <w:num w:numId="66">
    <w:abstractNumId w:val="13"/>
    <w:lvlOverride w:ilvl="0">
      <w:lvl w:ilvl="0">
        <w:start w:val="1"/>
        <w:numFmt w:val="upperLetter"/>
        <w:lvlText w:val="(%1)"/>
        <w:legacy w:legacy="1" w:legacySpace="0" w:legacyIndent="422"/>
        <w:lvlJc w:val="left"/>
        <w:rPr>
          <w:rFonts w:ascii="Times New Roman" w:hAnsi="Times New Roman" w:cs="Times New Roman" w:hint="default"/>
        </w:rPr>
      </w:lvl>
    </w:lvlOverride>
  </w:num>
  <w:num w:numId="67">
    <w:abstractNumId w:val="3"/>
  </w:num>
  <w:num w:numId="68">
    <w:abstractNumId w:val="70"/>
  </w:num>
  <w:num w:numId="69">
    <w:abstractNumId w:val="75"/>
  </w:num>
  <w:num w:numId="70">
    <w:abstractNumId w:val="69"/>
  </w:num>
  <w:num w:numId="71">
    <w:abstractNumId w:val="22"/>
  </w:num>
  <w:num w:numId="72">
    <w:abstractNumId w:val="85"/>
  </w:num>
  <w:num w:numId="73">
    <w:abstractNumId w:val="83"/>
  </w:num>
  <w:num w:numId="74">
    <w:abstractNumId w:val="4"/>
  </w:num>
  <w:num w:numId="75">
    <w:abstractNumId w:val="61"/>
  </w:num>
  <w:num w:numId="76">
    <w:abstractNumId w:val="39"/>
  </w:num>
  <w:num w:numId="77">
    <w:abstractNumId w:val="23"/>
  </w:num>
  <w:num w:numId="78">
    <w:abstractNumId w:val="47"/>
  </w:num>
  <w:num w:numId="79">
    <w:abstractNumId w:val="44"/>
  </w:num>
  <w:num w:numId="80">
    <w:abstractNumId w:val="92"/>
  </w:num>
  <w:num w:numId="81">
    <w:abstractNumId w:val="89"/>
  </w:num>
  <w:num w:numId="82">
    <w:abstractNumId w:val="52"/>
  </w:num>
  <w:num w:numId="83">
    <w:abstractNumId w:val="42"/>
  </w:num>
  <w:num w:numId="84">
    <w:abstractNumId w:val="65"/>
  </w:num>
  <w:num w:numId="85">
    <w:abstractNumId w:val="53"/>
  </w:num>
  <w:num w:numId="86">
    <w:abstractNumId w:val="99"/>
  </w:num>
  <w:num w:numId="87">
    <w:abstractNumId w:val="28"/>
  </w:num>
  <w:num w:numId="88">
    <w:abstractNumId w:val="49"/>
  </w:num>
  <w:num w:numId="89">
    <w:abstractNumId w:val="16"/>
  </w:num>
  <w:num w:numId="90">
    <w:abstractNumId w:val="45"/>
  </w:num>
  <w:num w:numId="91">
    <w:abstractNumId w:val="46"/>
  </w:num>
  <w:num w:numId="92">
    <w:abstractNumId w:val="37"/>
  </w:num>
  <w:num w:numId="93">
    <w:abstractNumId w:val="27"/>
  </w:num>
  <w:num w:numId="94">
    <w:abstractNumId w:val="27"/>
    <w:lvlOverride w:ilvl="0">
      <w:lvl w:ilvl="0">
        <w:start w:val="1"/>
        <w:numFmt w:val="lowerLetter"/>
        <w:lvlText w:val="(%1)"/>
        <w:legacy w:legacy="1" w:legacySpace="0" w:legacyIndent="394"/>
        <w:lvlJc w:val="left"/>
        <w:rPr>
          <w:rFonts w:ascii="Times New Roman" w:hAnsi="Times New Roman" w:cs="Times New Roman" w:hint="default"/>
        </w:rPr>
      </w:lvl>
    </w:lvlOverride>
  </w:num>
  <w:num w:numId="95">
    <w:abstractNumId w:val="6"/>
  </w:num>
  <w:num w:numId="96">
    <w:abstractNumId w:val="66"/>
  </w:num>
  <w:num w:numId="97">
    <w:abstractNumId w:val="8"/>
  </w:num>
  <w:num w:numId="98">
    <w:abstractNumId w:val="63"/>
  </w:num>
  <w:num w:numId="99">
    <w:abstractNumId w:val="100"/>
  </w:num>
  <w:num w:numId="100">
    <w:abstractNumId w:val="107"/>
  </w:num>
  <w:num w:numId="101">
    <w:abstractNumId w:val="87"/>
  </w:num>
  <w:num w:numId="102">
    <w:abstractNumId w:val="2"/>
  </w:num>
  <w:num w:numId="103">
    <w:abstractNumId w:val="11"/>
  </w:num>
  <w:num w:numId="104">
    <w:abstractNumId w:val="20"/>
  </w:num>
  <w:num w:numId="105">
    <w:abstractNumId w:val="30"/>
  </w:num>
  <w:num w:numId="106">
    <w:abstractNumId w:val="36"/>
  </w:num>
  <w:num w:numId="107">
    <w:abstractNumId w:val="0"/>
  </w:num>
  <w:num w:numId="108">
    <w:abstractNumId w:val="80"/>
  </w:num>
  <w:num w:numId="109">
    <w:abstractNumId w:val="84"/>
  </w:num>
  <w:num w:numId="110">
    <w:abstractNumId w:val="102"/>
  </w:num>
  <w:num w:numId="111">
    <w:abstractNumId w:val="90"/>
  </w:num>
  <w:num w:numId="112">
    <w:abstractNumId w:val="24"/>
  </w:num>
  <w:num w:numId="113">
    <w:abstractNumId w:val="38"/>
  </w:num>
  <w:num w:numId="114">
    <w:abstractNumId w:val="82"/>
  </w:num>
  <w:num w:numId="115">
    <w:abstractNumId w:val="48"/>
  </w:num>
  <w:num w:numId="116">
    <w:abstractNumId w:val="1"/>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875"/>
    <w:rsid w:val="00026B4F"/>
    <w:rsid w:val="00065E08"/>
    <w:rsid w:val="000905F0"/>
    <w:rsid w:val="00092785"/>
    <w:rsid w:val="000C2693"/>
    <w:rsid w:val="000F6935"/>
    <w:rsid w:val="00196BF3"/>
    <w:rsid w:val="001A41BF"/>
    <w:rsid w:val="00264875"/>
    <w:rsid w:val="00302108"/>
    <w:rsid w:val="00345038"/>
    <w:rsid w:val="003A1A6D"/>
    <w:rsid w:val="003D1F85"/>
    <w:rsid w:val="00420E55"/>
    <w:rsid w:val="00463C8C"/>
    <w:rsid w:val="004B4230"/>
    <w:rsid w:val="004D48DF"/>
    <w:rsid w:val="004F4AC9"/>
    <w:rsid w:val="005B4447"/>
    <w:rsid w:val="005B4FF3"/>
    <w:rsid w:val="005D68C9"/>
    <w:rsid w:val="006027FF"/>
    <w:rsid w:val="006512C1"/>
    <w:rsid w:val="00654D0C"/>
    <w:rsid w:val="0068277C"/>
    <w:rsid w:val="006F15DC"/>
    <w:rsid w:val="00704BA6"/>
    <w:rsid w:val="00717DF5"/>
    <w:rsid w:val="007219C3"/>
    <w:rsid w:val="00727D4D"/>
    <w:rsid w:val="00772D23"/>
    <w:rsid w:val="007742E0"/>
    <w:rsid w:val="007E579B"/>
    <w:rsid w:val="008E22CA"/>
    <w:rsid w:val="008E7267"/>
    <w:rsid w:val="0091540F"/>
    <w:rsid w:val="0095506A"/>
    <w:rsid w:val="00984755"/>
    <w:rsid w:val="009A6369"/>
    <w:rsid w:val="009B739F"/>
    <w:rsid w:val="009E3E8A"/>
    <w:rsid w:val="009E7AC0"/>
    <w:rsid w:val="009F73CD"/>
    <w:rsid w:val="00A843A9"/>
    <w:rsid w:val="00B05151"/>
    <w:rsid w:val="00B16474"/>
    <w:rsid w:val="00B327C5"/>
    <w:rsid w:val="00B57996"/>
    <w:rsid w:val="00B76946"/>
    <w:rsid w:val="00B8750B"/>
    <w:rsid w:val="00C21825"/>
    <w:rsid w:val="00CC2309"/>
    <w:rsid w:val="00DB6AB1"/>
    <w:rsid w:val="00E506FD"/>
    <w:rsid w:val="00F655C1"/>
    <w:rsid w:val="00F73F0F"/>
    <w:rsid w:val="00FC315A"/>
    <w:rsid w:val="00FE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9FFEAC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996"/>
    <w:rPr>
      <w:rFonts w:ascii="Tahoma" w:hAnsi="Tahoma" w:cs="Tahoma"/>
      <w:sz w:val="16"/>
      <w:szCs w:val="16"/>
    </w:rPr>
  </w:style>
  <w:style w:type="character" w:customStyle="1" w:styleId="BalloonTextChar">
    <w:name w:val="Balloon Text Char"/>
    <w:basedOn w:val="DefaultParagraphFont"/>
    <w:link w:val="BalloonText"/>
    <w:uiPriority w:val="99"/>
    <w:semiHidden/>
    <w:rsid w:val="00B57996"/>
    <w:rPr>
      <w:rFonts w:ascii="Tahoma" w:hAnsi="Tahoma" w:cs="Tahoma"/>
      <w:sz w:val="16"/>
      <w:szCs w:val="16"/>
    </w:rPr>
  </w:style>
  <w:style w:type="paragraph" w:styleId="Header">
    <w:name w:val="header"/>
    <w:basedOn w:val="Normal"/>
    <w:link w:val="HeaderChar"/>
    <w:uiPriority w:val="99"/>
    <w:unhideWhenUsed/>
    <w:rsid w:val="006F15DC"/>
    <w:pPr>
      <w:tabs>
        <w:tab w:val="center" w:pos="4680"/>
        <w:tab w:val="right" w:pos="9360"/>
      </w:tabs>
    </w:pPr>
  </w:style>
  <w:style w:type="character" w:customStyle="1" w:styleId="HeaderChar">
    <w:name w:val="Header Char"/>
    <w:basedOn w:val="DefaultParagraphFont"/>
    <w:link w:val="Header"/>
    <w:uiPriority w:val="99"/>
    <w:rsid w:val="006F15DC"/>
    <w:rPr>
      <w:rFonts w:ascii="Courier New" w:hAnsi="Courier New" w:cs="Courier New"/>
      <w:sz w:val="20"/>
      <w:szCs w:val="20"/>
    </w:rPr>
  </w:style>
  <w:style w:type="paragraph" w:styleId="Footer">
    <w:name w:val="footer"/>
    <w:basedOn w:val="Normal"/>
    <w:link w:val="FooterChar"/>
    <w:uiPriority w:val="99"/>
    <w:unhideWhenUsed/>
    <w:rsid w:val="006F15DC"/>
    <w:pPr>
      <w:tabs>
        <w:tab w:val="center" w:pos="4680"/>
        <w:tab w:val="right" w:pos="9360"/>
      </w:tabs>
    </w:pPr>
  </w:style>
  <w:style w:type="character" w:customStyle="1" w:styleId="FooterChar">
    <w:name w:val="Footer Char"/>
    <w:basedOn w:val="DefaultParagraphFont"/>
    <w:link w:val="Footer"/>
    <w:uiPriority w:val="99"/>
    <w:rsid w:val="006F15DC"/>
    <w:rPr>
      <w:rFonts w:ascii="Courier New" w:hAnsi="Courier New" w:cs="Courier New"/>
      <w:sz w:val="20"/>
      <w:szCs w:val="20"/>
    </w:rPr>
  </w:style>
  <w:style w:type="character" w:styleId="CommentReference">
    <w:name w:val="annotation reference"/>
    <w:basedOn w:val="DefaultParagraphFont"/>
    <w:uiPriority w:val="99"/>
    <w:semiHidden/>
    <w:unhideWhenUsed/>
    <w:rsid w:val="000C2693"/>
    <w:rPr>
      <w:sz w:val="16"/>
      <w:szCs w:val="16"/>
    </w:rPr>
  </w:style>
  <w:style w:type="paragraph" w:styleId="CommentText">
    <w:name w:val="annotation text"/>
    <w:basedOn w:val="Normal"/>
    <w:link w:val="CommentTextChar"/>
    <w:uiPriority w:val="99"/>
    <w:semiHidden/>
    <w:unhideWhenUsed/>
    <w:rsid w:val="000C2693"/>
  </w:style>
  <w:style w:type="character" w:customStyle="1" w:styleId="CommentTextChar">
    <w:name w:val="Comment Text Char"/>
    <w:basedOn w:val="DefaultParagraphFont"/>
    <w:link w:val="CommentText"/>
    <w:uiPriority w:val="99"/>
    <w:semiHidden/>
    <w:rsid w:val="000C2693"/>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0C2693"/>
    <w:rPr>
      <w:b/>
      <w:bCs/>
    </w:rPr>
  </w:style>
  <w:style w:type="character" w:customStyle="1" w:styleId="CommentSubjectChar">
    <w:name w:val="Comment Subject Char"/>
    <w:basedOn w:val="CommentTextChar"/>
    <w:link w:val="CommentSubject"/>
    <w:uiPriority w:val="99"/>
    <w:semiHidden/>
    <w:rsid w:val="000C2693"/>
    <w:rPr>
      <w:rFonts w:ascii="Courier New" w:hAnsi="Courier New" w:cs="Courier New"/>
      <w:b/>
      <w:bCs/>
      <w:sz w:val="20"/>
      <w:szCs w:val="20"/>
    </w:rPr>
  </w:style>
  <w:style w:type="paragraph" w:styleId="Revision">
    <w:name w:val="Revision"/>
    <w:hidden/>
    <w:uiPriority w:val="99"/>
    <w:semiHidden/>
    <w:rsid w:val="00092785"/>
    <w:pPr>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996"/>
    <w:rPr>
      <w:rFonts w:ascii="Tahoma" w:hAnsi="Tahoma" w:cs="Tahoma"/>
      <w:sz w:val="16"/>
      <w:szCs w:val="16"/>
    </w:rPr>
  </w:style>
  <w:style w:type="character" w:customStyle="1" w:styleId="BalloonTextChar">
    <w:name w:val="Balloon Text Char"/>
    <w:basedOn w:val="DefaultParagraphFont"/>
    <w:link w:val="BalloonText"/>
    <w:uiPriority w:val="99"/>
    <w:semiHidden/>
    <w:rsid w:val="00B57996"/>
    <w:rPr>
      <w:rFonts w:ascii="Tahoma" w:hAnsi="Tahoma" w:cs="Tahoma"/>
      <w:sz w:val="16"/>
      <w:szCs w:val="16"/>
    </w:rPr>
  </w:style>
  <w:style w:type="paragraph" w:styleId="Header">
    <w:name w:val="header"/>
    <w:basedOn w:val="Normal"/>
    <w:link w:val="HeaderChar"/>
    <w:uiPriority w:val="99"/>
    <w:unhideWhenUsed/>
    <w:rsid w:val="006F15DC"/>
    <w:pPr>
      <w:tabs>
        <w:tab w:val="center" w:pos="4680"/>
        <w:tab w:val="right" w:pos="9360"/>
      </w:tabs>
    </w:pPr>
  </w:style>
  <w:style w:type="character" w:customStyle="1" w:styleId="HeaderChar">
    <w:name w:val="Header Char"/>
    <w:basedOn w:val="DefaultParagraphFont"/>
    <w:link w:val="Header"/>
    <w:uiPriority w:val="99"/>
    <w:rsid w:val="006F15DC"/>
    <w:rPr>
      <w:rFonts w:ascii="Courier New" w:hAnsi="Courier New" w:cs="Courier New"/>
      <w:sz w:val="20"/>
      <w:szCs w:val="20"/>
    </w:rPr>
  </w:style>
  <w:style w:type="paragraph" w:styleId="Footer">
    <w:name w:val="footer"/>
    <w:basedOn w:val="Normal"/>
    <w:link w:val="FooterChar"/>
    <w:uiPriority w:val="99"/>
    <w:unhideWhenUsed/>
    <w:rsid w:val="006F15DC"/>
    <w:pPr>
      <w:tabs>
        <w:tab w:val="center" w:pos="4680"/>
        <w:tab w:val="right" w:pos="9360"/>
      </w:tabs>
    </w:pPr>
  </w:style>
  <w:style w:type="character" w:customStyle="1" w:styleId="FooterChar">
    <w:name w:val="Footer Char"/>
    <w:basedOn w:val="DefaultParagraphFont"/>
    <w:link w:val="Footer"/>
    <w:uiPriority w:val="99"/>
    <w:rsid w:val="006F15DC"/>
    <w:rPr>
      <w:rFonts w:ascii="Courier New" w:hAnsi="Courier New" w:cs="Courier New"/>
      <w:sz w:val="20"/>
      <w:szCs w:val="20"/>
    </w:rPr>
  </w:style>
  <w:style w:type="character" w:styleId="CommentReference">
    <w:name w:val="annotation reference"/>
    <w:basedOn w:val="DefaultParagraphFont"/>
    <w:uiPriority w:val="99"/>
    <w:semiHidden/>
    <w:unhideWhenUsed/>
    <w:rsid w:val="000C2693"/>
    <w:rPr>
      <w:sz w:val="16"/>
      <w:szCs w:val="16"/>
    </w:rPr>
  </w:style>
  <w:style w:type="paragraph" w:styleId="CommentText">
    <w:name w:val="annotation text"/>
    <w:basedOn w:val="Normal"/>
    <w:link w:val="CommentTextChar"/>
    <w:uiPriority w:val="99"/>
    <w:semiHidden/>
    <w:unhideWhenUsed/>
    <w:rsid w:val="000C2693"/>
  </w:style>
  <w:style w:type="character" w:customStyle="1" w:styleId="CommentTextChar">
    <w:name w:val="Comment Text Char"/>
    <w:basedOn w:val="DefaultParagraphFont"/>
    <w:link w:val="CommentText"/>
    <w:uiPriority w:val="99"/>
    <w:semiHidden/>
    <w:rsid w:val="000C2693"/>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0C2693"/>
    <w:rPr>
      <w:b/>
      <w:bCs/>
    </w:rPr>
  </w:style>
  <w:style w:type="character" w:customStyle="1" w:styleId="CommentSubjectChar">
    <w:name w:val="Comment Subject Char"/>
    <w:basedOn w:val="CommentTextChar"/>
    <w:link w:val="CommentSubject"/>
    <w:uiPriority w:val="99"/>
    <w:semiHidden/>
    <w:rsid w:val="000C2693"/>
    <w:rPr>
      <w:rFonts w:ascii="Courier New" w:hAnsi="Courier New" w:cs="Courier New"/>
      <w:b/>
      <w:bCs/>
      <w:sz w:val="20"/>
      <w:szCs w:val="20"/>
    </w:rPr>
  </w:style>
  <w:style w:type="paragraph" w:styleId="Revision">
    <w:name w:val="Revision"/>
    <w:hidden/>
    <w:uiPriority w:val="99"/>
    <w:semiHidden/>
    <w:rsid w:val="00092785"/>
    <w:pPr>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56</Pages>
  <Words>16086</Words>
  <Characters>91693</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Pettingill, Tia</cp:lastModifiedBy>
  <cp:revision>4</cp:revision>
  <dcterms:created xsi:type="dcterms:W3CDTF">2019-06-06T21:52:00Z</dcterms:created>
  <dcterms:modified xsi:type="dcterms:W3CDTF">2019-10-22T21:47:00Z</dcterms:modified>
</cp:coreProperties>
</file>